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7E" w:rsidRPr="00BE73D7" w:rsidRDefault="00E44D7E" w:rsidP="00E44D7E">
      <w:pPr>
        <w:pStyle w:val="Heading2"/>
        <w:ind w:left="720"/>
        <w:rPr>
          <w:rFonts w:ascii="Times New Roman" w:hAnsi="Times New Roman"/>
          <w:b/>
          <w:color w:val="auto"/>
          <w:sz w:val="32"/>
          <w:szCs w:val="32"/>
        </w:rPr>
      </w:pPr>
      <w:r w:rsidRPr="00BE73D7">
        <w:rPr>
          <w:rFonts w:ascii="Times New Roman" w:hAnsi="Times New Roman"/>
          <w:b/>
          <w:color w:val="auto"/>
          <w:sz w:val="32"/>
          <w:szCs w:val="32"/>
        </w:rPr>
        <w:t>4.6 Phân tích so sánh các kết quả</w:t>
      </w:r>
    </w:p>
    <w:p w:rsidR="00E44D7E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Trong phần này, chúng ta sẽ thực hiện phân tích và so sánh các kết quả thu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đư</w:t>
      </w:r>
      <w:r w:rsidRPr="000F44B5">
        <w:rPr>
          <w:rFonts w:ascii="Times New Roman" w:hAnsi="Times New Roman"/>
          <w:color w:val="auto"/>
          <w:sz w:val="32"/>
          <w:szCs w:val="32"/>
        </w:rPr>
        <w:t>ợc từ các ph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ươ</w:t>
      </w:r>
      <w:r w:rsidRPr="000F44B5">
        <w:rPr>
          <w:rFonts w:ascii="Times New Roman" w:hAnsi="Times New Roman"/>
          <w:color w:val="auto"/>
          <w:sz w:val="32"/>
          <w:szCs w:val="32"/>
        </w:rPr>
        <w:t>ng pháp c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ơ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 sở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đã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đư</w:t>
      </w:r>
      <w:r w:rsidRPr="000F44B5">
        <w:rPr>
          <w:rFonts w:ascii="Times New Roman" w:hAnsi="Times New Roman"/>
          <w:color w:val="auto"/>
          <w:sz w:val="32"/>
          <w:szCs w:val="32"/>
        </w:rPr>
        <w:t>ợc áp dụng. Cụ thể, chúng ta sẽ xem xét các ph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ươ</w:t>
      </w:r>
      <w:r w:rsidRPr="000F44B5">
        <w:rPr>
          <w:rFonts w:ascii="Times New Roman" w:hAnsi="Times New Roman"/>
          <w:color w:val="auto"/>
          <w:sz w:val="32"/>
          <w:szCs w:val="32"/>
        </w:rPr>
        <w:t>ng pháp Random Forest Classifier (RFC), Gradient Boosted Tree (GBT), và KMeans Clustering. D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ới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đâ</w:t>
      </w:r>
      <w:r w:rsidRPr="000F44B5">
        <w:rPr>
          <w:rFonts w:ascii="Times New Roman" w:hAnsi="Times New Roman"/>
          <w:color w:val="auto"/>
          <w:sz w:val="32"/>
          <w:szCs w:val="32"/>
        </w:rPr>
        <w:t>y là một số b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>ớc mà chúng ta có thể thực hiện trong phân tích này: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 giá hiệu suất của mô hình phân loại (RFC và GBT):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Sử dụng các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ộ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o nh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 Accuracy, Precision, Recall, F1-score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ể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 giá hiệu suất của mô hình phân loại RFC và GBT trên tập dữ liệu kiểm tra.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Vẽ biểu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ồ ROC và tính diện tích d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ới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đư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ờng cong ROC (AUC)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 so sánh khả n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ă</w:t>
      </w:r>
      <w:r w:rsidRPr="000F44B5">
        <w:rPr>
          <w:rFonts w:ascii="Times New Roman" w:hAnsi="Times New Roman"/>
          <w:color w:val="auto"/>
          <w:sz w:val="32"/>
          <w:szCs w:val="32"/>
        </w:rPr>
        <w:t>ng phân loại của hai mô hình.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 giá hiệu suất của mô hình phân cụm (KMeans):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>Sử dụng các ph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ươ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ng pháp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 giá nh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 Silhouette Score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ể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 giá chất l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ợng của các cụm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đư</w:t>
      </w:r>
      <w:r w:rsidRPr="000F44B5">
        <w:rPr>
          <w:rFonts w:ascii="Times New Roman" w:hAnsi="Times New Roman"/>
          <w:color w:val="auto"/>
          <w:sz w:val="32"/>
          <w:szCs w:val="32"/>
        </w:rPr>
        <w:t>ợc tạo ra bởi KMeans.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So sánh kết quả của KMeans với nhãn thực tế (nếu có)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ể xác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ịnh mức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ộ phân loại của thuật toán.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>So sánh kết quả và lựa chọn mô hình tốt nhất: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So sánh kết quả hiệu suất của RFC và GBT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ể xác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ịnh mô hình nào hoạt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ộng tốt 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ơ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n trên tập dữ liệu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đã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 cho.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nh giá tính khả thi của việc sử dụng KMeans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 phân cụm khách hàng và xem xét khả n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ă</w:t>
      </w:r>
      <w:r w:rsidRPr="000F44B5">
        <w:rPr>
          <w:rFonts w:ascii="Times New Roman" w:hAnsi="Times New Roman"/>
          <w:color w:val="auto"/>
          <w:sz w:val="32"/>
          <w:szCs w:val="32"/>
        </w:rPr>
        <w:t>ng sử dụng thông tin này trong các chiến l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>ợc kinh doanh.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>Tinh chỉnh tham số (nếu cần):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 xml:space="preserve">Nếu cần thiết, thực hiện tinh chỉnh tham số cho các mô hình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ể cải thiện hiệu suất của chúng trên tập dữ liệu kiểm tra.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>Tóm tắt và kết luận: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lastRenderedPageBreak/>
        <w:t xml:space="preserve">Tổng kết kết quả của phân tích và so sánh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ể xác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</w:t>
      </w:r>
      <w:r w:rsidRPr="000F44B5">
        <w:rPr>
          <w:rFonts w:ascii="Times New Roman" w:hAnsi="Times New Roman"/>
          <w:color w:val="auto"/>
          <w:sz w:val="32"/>
          <w:szCs w:val="32"/>
        </w:rPr>
        <w:t>ịnh mô hình tốt nhất cho bài toán telecom cụ thể này.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color w:val="auto"/>
          <w:sz w:val="32"/>
          <w:szCs w:val="32"/>
        </w:rPr>
        <w:t>Bằng cách thực hiện các b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ớc trên, chúng ta có thể 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đá</w:t>
      </w:r>
      <w:r w:rsidRPr="000F44B5">
        <w:rPr>
          <w:rFonts w:ascii="Times New Roman" w:hAnsi="Times New Roman"/>
          <w:color w:val="auto"/>
          <w:sz w:val="32"/>
          <w:szCs w:val="32"/>
        </w:rPr>
        <w:t>nh giá và so sánh hiệu suất của các ph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ươ</w:t>
      </w:r>
      <w:r w:rsidRPr="000F44B5">
        <w:rPr>
          <w:rFonts w:ascii="Times New Roman" w:hAnsi="Times New Roman"/>
          <w:color w:val="auto"/>
          <w:sz w:val="32"/>
          <w:szCs w:val="32"/>
        </w:rPr>
        <w:t>ng pháp c</w:t>
      </w:r>
      <w:r w:rsidRPr="000F44B5">
        <w:rPr>
          <w:rFonts w:ascii="Times New Roman" w:hAnsi="Times New Roman" w:hint="eastAsia"/>
          <w:color w:val="auto"/>
          <w:sz w:val="32"/>
          <w:szCs w:val="32"/>
        </w:rPr>
        <w:t>ơ</w:t>
      </w:r>
      <w:r w:rsidRPr="000F44B5">
        <w:rPr>
          <w:rFonts w:ascii="Times New Roman" w:hAnsi="Times New Roman"/>
          <w:color w:val="auto"/>
          <w:sz w:val="32"/>
          <w:szCs w:val="32"/>
        </w:rPr>
        <w:t xml:space="preserve"> sở khác nhau và lựa chọn mô hình phù hợp nhất cho bài toán này.</w:t>
      </w: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</w:p>
    <w:p w:rsidR="00E44D7E" w:rsidRPr="000F44B5" w:rsidRDefault="00E44D7E" w:rsidP="00E44D7E">
      <w:pPr>
        <w:rPr>
          <w:rFonts w:ascii="Times New Roman" w:hAnsi="Times New Roman"/>
          <w:color w:val="auto"/>
          <w:sz w:val="32"/>
          <w:szCs w:val="32"/>
        </w:rPr>
      </w:pPr>
    </w:p>
    <w:p w:rsidR="00A41DC4" w:rsidRPr="00E44D7E" w:rsidRDefault="00E44D7E" w:rsidP="00E44D7E">
      <w:bookmarkStart w:id="0" w:name="_GoBack"/>
      <w:bookmarkEnd w:id="0"/>
    </w:p>
    <w:sectPr w:rsidR="00A41DC4" w:rsidRPr="00E4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7E"/>
    <w:rsid w:val="002E7774"/>
    <w:rsid w:val="00D93100"/>
    <w:rsid w:val="00E4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DB3B7-0672-45AA-BD38-BAA3F126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D7E"/>
    <w:pPr>
      <w:spacing w:after="0" w:line="240" w:lineRule="auto"/>
    </w:pPr>
    <w:rPr>
      <w:rFonts w:ascii=".VnTime" w:eastAsia="Times New Roman" w:hAnsi=".VnTime" w:cs="Times New Roman"/>
      <w:color w:val="0000F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D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4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1301</Characters>
  <Application>Microsoft Office Word</Application>
  <DocSecurity>0</DocSecurity>
  <Lines>41</Lines>
  <Paragraphs>16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2024-04-03T20:07:00Z</dcterms:created>
  <dcterms:modified xsi:type="dcterms:W3CDTF">2024-04-03T20:07:00Z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6f9e83cb-aeeb-4e95-a065-030263d72b1d</vt:lpwstr>
  </property>
</Properties>
</file>