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721015</wp:posOffset>
                </wp:positionH>
                <wp:positionV relativeFrom="page">
                  <wp:posOffset>2329912</wp:posOffset>
                </wp:positionV>
                <wp:extent cx="6120057" cy="979210"/>
                <wp:effectExtent l="0" t="0" r="0" b="0"/>
                <wp:wrapTopAndBottom distT="152400" distB="152400"/>
                <wp:docPr id="1073741825" name="officeArt object" descr="Заголово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979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8pt;margin-top:183.5pt;width:481.9pt;height:77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416134</wp:posOffset>
                </wp:positionH>
                <wp:positionV relativeFrom="page">
                  <wp:posOffset>408773</wp:posOffset>
                </wp:positionV>
                <wp:extent cx="6740488" cy="345722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488" cy="34572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594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ee7e7"/>
                              <w:tblLayout w:type="fixed"/>
                            </w:tblPr>
                            <w:tblGrid>
                              <w:gridCol w:w="3531"/>
                              <w:gridCol w:w="3532"/>
                              <w:gridCol w:w="3531"/>
                            </w:tblGrid>
                            <w:tr>
                              <w:tblPrEx>
                                <w:shd w:val="clear" w:color="auto" w:fill="9dbfbe"/>
                              </w:tblPrEx>
                              <w:trPr>
                                <w:trHeight w:val="1708" w:hRule="atLeast"/>
                              </w:trPr>
                              <w:tc>
                                <w:tcPr>
                                  <w:tcW w:type="dxa" w:w="353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type="dxa" w:w="353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Загальний опис проблеми</w:t>
                                  </w:r>
                                </w:p>
                              </w:tc>
                              <w:tc>
                                <w:tcPr>
                                  <w:tcW w:type="dxa" w:w="353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Метричні показники незадоволеності споживача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7e7"/>
                              </w:tblPrEx>
                              <w:trPr>
                                <w:trHeight w:val="3482" w:hRule="atLeast"/>
                              </w:trPr>
                              <w:tc>
                                <w:tcPr>
                                  <w:tcW w:type="dxa" w:w="3531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3531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Неможливо тримати всі справи в голові або скрізь носити свій паперовий щоденник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3531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7e7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Низький рівень доступності групового планування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тобто планування спільних справ сім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ї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співробітників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друз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en-US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в і т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д</w:t>
                                  </w: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:lang w:val="ru-RU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.8pt;margin-top:32.2pt;width:530.7pt;height:27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594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ee7e7"/>
                        <w:tblLayout w:type="fixed"/>
                      </w:tblPr>
                      <w:tblGrid>
                        <w:gridCol w:w="3531"/>
                        <w:gridCol w:w="3532"/>
                        <w:gridCol w:w="3531"/>
                      </w:tblGrid>
                      <w:tr>
                        <w:tblPrEx>
                          <w:shd w:val="clear" w:color="auto" w:fill="9dbfbe"/>
                        </w:tblPrEx>
                        <w:trPr>
                          <w:trHeight w:val="1708" w:hRule="atLeast"/>
                        </w:trPr>
                        <w:tc>
                          <w:tcPr>
                            <w:tcW w:type="dxa" w:w="353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type="dxa" w:w="353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Загальний опис проблеми</w:t>
                            </w:r>
                          </w:p>
                        </w:tc>
                        <w:tc>
                          <w:tcPr>
                            <w:tcW w:type="dxa" w:w="353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Метричні показники незадоволеності споживача</w:t>
                            </w:r>
                          </w:p>
                        </w:tc>
                      </w:tr>
                      <w:tr>
                        <w:tblPrEx>
                          <w:shd w:val="clear" w:color="auto" w:fill="dee7e7"/>
                        </w:tblPrEx>
                        <w:trPr>
                          <w:trHeight w:val="3482" w:hRule="atLeast"/>
                        </w:trPr>
                        <w:tc>
                          <w:tcPr>
                            <w:tcW w:type="dxa" w:w="3531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3531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Неможливо тримати всі справи в голові або скрізь носити свій паперовий щоденник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3531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7e7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Низький рівень доступності групового планування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тобто планування спільних справ сім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'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ї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співробітників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друз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в і т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д</w:t>
                            </w: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:lang w:val="ru-RU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