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seshop-data-dictionary-minimal-optimized"/>
    <w:p>
      <w:pPr>
        <w:pStyle w:val="Heading1"/>
      </w:pPr>
      <w:r>
        <w:t xml:space="preserve">SESHOP Data Dictionary (Minimal, Optimized)</w:t>
      </w:r>
    </w:p>
    <w:p>
      <w:pPr>
        <w:pStyle w:val="FirstParagraph"/>
      </w:pPr>
      <w:r>
        <w:t xml:space="preserve">This document explains every table in</w:t>
      </w:r>
      <w:r>
        <w:t xml:space="preserve"> </w:t>
      </w:r>
      <w:r>
        <w:rPr>
          <w:rStyle w:val="VerbatimChar"/>
        </w:rPr>
        <w:t xml:space="preserve">docs/5.Database/SESHOP schema.sql</w:t>
      </w:r>
      <w:r>
        <w:t xml:space="preserve">.</w:t>
      </w:r>
    </w:p>
    <w:bookmarkStart w:id="20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PK: Primary Key</w:t>
      </w:r>
    </w:p>
    <w:p>
      <w:pPr>
        <w:pStyle w:val="Compact"/>
        <w:numPr>
          <w:ilvl w:val="0"/>
          <w:numId w:val="1001"/>
        </w:numPr>
      </w:pPr>
      <w:r>
        <w:t xml:space="preserve">FK: Foreign Key</w:t>
      </w:r>
    </w:p>
    <w:p>
      <w:pPr>
        <w:pStyle w:val="Compact"/>
        <w:numPr>
          <w:ilvl w:val="0"/>
          <w:numId w:val="1001"/>
        </w:numPr>
      </w:pPr>
      <w:r>
        <w:t xml:space="preserve">NN: Not Null</w:t>
      </w:r>
    </w:p>
    <w:p>
      <w:pPr>
        <w:pStyle w:val="Compact"/>
        <w:numPr>
          <w:ilvl w:val="0"/>
          <w:numId w:val="1001"/>
        </w:numPr>
      </w:pPr>
      <w:r>
        <w:t xml:space="preserve">UQ: Unique</w:t>
      </w:r>
    </w:p>
    <w:p>
      <w:pPr>
        <w:pStyle w:val="Compact"/>
        <w:numPr>
          <w:ilvl w:val="0"/>
          <w:numId w:val="1001"/>
        </w:numPr>
      </w:pPr>
      <w:r>
        <w:t xml:space="preserve">Timestamps use</w:t>
      </w:r>
      <w:r>
        <w:t xml:space="preserve"> </w:t>
      </w:r>
      <w:r>
        <w:rPr>
          <w:rStyle w:val="VerbatimChar"/>
        </w:rPr>
        <w:t xml:space="preserve">TIMESTAMPTZ</w:t>
      </w:r>
    </w:p>
    <w:bookmarkEnd w:id="20"/>
    <w:bookmarkStart w:id="22" w:name="users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</w:p>
    <w:bookmarkStart w:id="21" w:name="table-function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Stores all authenticated identities (admin, staff, customer) as the canonical account source. This table is the root entity for authorization, ownership, and auditing across the platform.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Internal user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Login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User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User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Password hash (never plaintext)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ADMIN, STAFF,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Account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Last update time</w:t>
            </w:r>
          </w:p>
        </w:tc>
      </w:tr>
    </w:tbl>
    <w:bookmarkEnd w:id="21"/>
    <w:bookmarkEnd w:id="22"/>
    <w:bookmarkStart w:id="24" w:name="role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roles</w:t>
      </w:r>
    </w:p>
    <w:bookmarkStart w:id="23" w:name="table-function-1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Defines role profiles used by RBAC. Each role groups permissions into business responsibilities such as operations, inventory control, or finance compliance.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Role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Role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23"/>
    <w:bookmarkEnd w:id="24"/>
    <w:bookmarkStart w:id="26" w:name="permission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permissions</w:t>
      </w:r>
    </w:p>
    <w:bookmarkStart w:id="25" w:name="table-function-2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Defines atomic system capabilities (for example, inventory transfer approval). It is the permission catalog used to enforce least-privilege access control.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Permission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Atomic permission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 explanation</w:t>
            </w:r>
          </w:p>
        </w:tc>
      </w:tr>
    </w:tbl>
    <w:bookmarkEnd w:id="25"/>
    <w:bookmarkEnd w:id="26"/>
    <w:bookmarkStart w:id="28" w:name="role_permission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role_permissions</w:t>
      </w:r>
    </w:p>
    <w:bookmarkStart w:id="27" w:name="table-function-3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Junction table mapping roles to permissions. It materializes which capabilities are granted by each role and supports deterministic authorization checks.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Role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Permission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Grant creation time</w:t>
            </w:r>
          </w:p>
        </w:tc>
      </w:tr>
    </w:tbl>
    <w:bookmarkEnd w:id="27"/>
    <w:bookmarkEnd w:id="28"/>
    <w:bookmarkStart w:id="30" w:name="user_role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user_roles</w:t>
      </w:r>
    </w:p>
    <w:bookmarkStart w:id="29" w:name="table-function-4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Stores role assignments for each user over time, including assignment and revocation history. It enables temporary or changing responsibilities without losing auditability.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Assignment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Assigned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Assigned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Admin who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Assign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Revoke time</w:t>
            </w:r>
          </w:p>
        </w:tc>
      </w:tr>
    </w:tbl>
    <w:bookmarkEnd w:id="29"/>
    <w:bookmarkEnd w:id="30"/>
    <w:bookmarkStart w:id="32" w:name="audit_log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audit_logs</w:t>
      </w:r>
    </w:p>
    <w:bookmarkStart w:id="31" w:name="table-function-5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Append-only security and operations audit trail. It records who performed what action, against which target, and when, enabling traceability and compliance review.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Audit record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Who did the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Action code/name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Entity type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Entity ID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Context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Action time</w:t>
            </w:r>
          </w:p>
        </w:tc>
      </w:tr>
    </w:tbl>
    <w:bookmarkEnd w:id="31"/>
    <w:bookmarkEnd w:id="32"/>
    <w:bookmarkStart w:id="34" w:name="categories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categories</w:t>
      </w:r>
    </w:p>
    <w:bookmarkStart w:id="33" w:name="table-function-6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Master list of product categories used for browsing, filtering, and merchandising organization. It standardizes catalog taxonomy across channels.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Category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33"/>
    <w:bookmarkEnd w:id="34"/>
    <w:bookmarkStart w:id="36" w:name="products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products</w:t>
      </w:r>
    </w:p>
    <w:bookmarkStart w:id="35" w:name="table-function-7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Product master records representing sellable items at parent level. This table stores shared product metadata independent of specific SKU variants.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Product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DRAFT/PUBLISHED/ARCHIVED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35"/>
    <w:bookmarkEnd w:id="36"/>
    <w:bookmarkStart w:id="38" w:name="product_categories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product_categories</w:t>
      </w:r>
    </w:p>
    <w:bookmarkStart w:id="37" w:name="table-function-8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Many-to-many bridge between products and categories. It allows one product to appear in multiple taxonomies and supports flexible catalog navigation.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</w:t>
            </w:r>
          </w:p>
        </w:tc>
        <w:tc>
          <w:tcPr/>
          <w:p>
            <w:pPr>
              <w:pStyle w:val="Compact"/>
            </w:pPr>
            <w:r>
              <w:t xml:space="preserve">Category reference</w:t>
            </w:r>
          </w:p>
        </w:tc>
      </w:tr>
    </w:tbl>
    <w:bookmarkEnd w:id="37"/>
    <w:bookmarkEnd w:id="38"/>
    <w:bookmarkStart w:id="40" w:name="product_variants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product_variants</w:t>
      </w:r>
    </w:p>
    <w:bookmarkStart w:id="39" w:name="table-function-9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SKU-level representation (size, color, etc.) used for inventory, pricing, allocation, and order lines. This is the operational sellable unit in omnichannel flows.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Variant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Parent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sku_code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Unique 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Size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Color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Selling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39"/>
    <w:bookmarkEnd w:id="40"/>
    <w:bookmarkStart w:id="42" w:name="product_images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product_images</w:t>
      </w:r>
    </w:p>
    <w:bookmarkStart w:id="41" w:name="table-function-10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Stores image assets associated with products or specific variants. It controls media ordering and channel-readiness (such as Instagram-compatible assets).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Image row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Optional variant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is_instagram_ready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Social-ready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</w:tbl>
    <w:bookmarkEnd w:id="41"/>
    <w:bookmarkEnd w:id="42"/>
    <w:bookmarkStart w:id="44" w:name="locations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locations</w:t>
      </w:r>
    </w:p>
    <w:bookmarkStart w:id="43" w:name="table-function-11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Master list of inventory nodes (store or storage). It is the base reference for stock balances, transfers, allocations, and POS operations.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Location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Location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Location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STORE/STORAGE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</w:tbl>
    <w:bookmarkEnd w:id="43"/>
    <w:bookmarkEnd w:id="44"/>
    <w:bookmarkStart w:id="46" w:name="inventory_balances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inventory_balances</w:t>
      </w:r>
    </w:p>
    <w:bookmarkStart w:id="45" w:name="table-function-12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Current stock position by variant and location. It maintains on-hand and reserved quantities used to compute available-to-sell values in real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Inventory row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SKU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Location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on_hand_qty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Physical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Reserved for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Last stock update</w:t>
            </w:r>
          </w:p>
        </w:tc>
      </w:tr>
    </w:tbl>
    <w:bookmarkEnd w:id="45"/>
    <w:bookmarkEnd w:id="46"/>
    <w:bookmarkStart w:id="48" w:name="inventory_transfers"/>
    <w:p>
      <w:pPr>
        <w:pStyle w:val="Heading2"/>
      </w:pPr>
      <w:r>
        <w:t xml:space="preserve">14.</w:t>
      </w:r>
      <w:r>
        <w:t xml:space="preserve"> </w:t>
      </w:r>
      <w:r>
        <w:rPr>
          <w:rStyle w:val="VerbatimChar"/>
        </w:rPr>
        <w:t xml:space="preserve">inventory_transfers</w:t>
      </w:r>
    </w:p>
    <w:bookmarkStart w:id="47" w:name="table-function-13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Transfer headers for moving stock between locations. It tracks transfer lifecycle and accountability from creation to completion or cancellation.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Transfer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Source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Destination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DRAFT/IN_TRANSIT/COMPLETED/CANCELLED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Completion time</w:t>
            </w:r>
          </w:p>
        </w:tc>
      </w:tr>
    </w:tbl>
    <w:bookmarkEnd w:id="47"/>
    <w:bookmarkEnd w:id="48"/>
    <w:bookmarkStart w:id="50" w:name="inventory_transfer_items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inventory_transfer_items</w:t>
      </w:r>
    </w:p>
    <w:bookmarkStart w:id="49" w:name="table-function-14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Line-level quantities within each transfer. It captures requested, received, and damaged amounts for reconciliation and discrepancy control.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Transfer item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Transfer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SKU transferred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Requested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Received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Damaged quantity</w:t>
            </w:r>
          </w:p>
        </w:tc>
      </w:tr>
    </w:tbl>
    <w:bookmarkEnd w:id="49"/>
    <w:bookmarkEnd w:id="50"/>
    <w:bookmarkStart w:id="52" w:name="cycle_counts"/>
    <w:p>
      <w:pPr>
        <w:pStyle w:val="Heading2"/>
      </w:pPr>
      <w:r>
        <w:t xml:space="preserve">16.</w:t>
      </w:r>
      <w:r>
        <w:t xml:space="preserve"> </w:t>
      </w:r>
      <w:r>
        <w:rPr>
          <w:rStyle w:val="VerbatimChar"/>
        </w:rPr>
        <w:t xml:space="preserve">cycle_counts</w:t>
      </w:r>
    </w:p>
    <w:bookmarkStart w:id="51" w:name="table-function-15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Cycle count session headers used for periodic inventory verification. It governs count workflow status, ownership, and approval checkpoints.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Cycle count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Counted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OPEN/REVIEWED/APPROVED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Counter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</w:tr>
    </w:tbl>
    <w:bookmarkEnd w:id="51"/>
    <w:bookmarkEnd w:id="52"/>
    <w:bookmarkStart w:id="54" w:name="cycle_count_items"/>
    <w:p>
      <w:pPr>
        <w:pStyle w:val="Heading2"/>
      </w:pPr>
      <w:r>
        <w:t xml:space="preserve">17.</w:t>
      </w:r>
      <w:r>
        <w:t xml:space="preserve"> </w:t>
      </w:r>
      <w:r>
        <w:rPr>
          <w:rStyle w:val="VerbatimChar"/>
        </w:rPr>
        <w:t xml:space="preserve">cycle_count_items</w:t>
      </w:r>
    </w:p>
    <w:bookmarkStart w:id="53" w:name="table-function-16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Counted SKU lines inside a cycle count session. It captures system-vs-physical comparison inputs and reason codes for approved adjustments.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Count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cycle_count_id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Count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Counted 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System quantity at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Physical counted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Variance reason</w:t>
            </w:r>
          </w:p>
        </w:tc>
      </w:tr>
    </w:tbl>
    <w:bookmarkEnd w:id="53"/>
    <w:bookmarkEnd w:id="54"/>
    <w:bookmarkStart w:id="56" w:name="suppliers"/>
    <w:p>
      <w:pPr>
        <w:pStyle w:val="Heading2"/>
      </w:pPr>
      <w:r>
        <w:t xml:space="preserve">18.</w:t>
      </w:r>
      <w:r>
        <w:t xml:space="preserve"> </w:t>
      </w:r>
      <w:r>
        <w:rPr>
          <w:rStyle w:val="VerbatimChar"/>
        </w:rPr>
        <w:t xml:space="preserve">suppliers</w:t>
      </w:r>
    </w:p>
    <w:bookmarkStart w:id="55" w:name="table-function-17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Supplier master data used in procurement and inbound stock workflows. It centralizes partner identity for purchase orders and compliance 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Supplier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Supplier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tax_code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tax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</w:tbl>
    <w:bookmarkEnd w:id="55"/>
    <w:bookmarkEnd w:id="56"/>
    <w:bookmarkStart w:id="58" w:name="purchase_orders"/>
    <w:p>
      <w:pPr>
        <w:pStyle w:val="Heading2"/>
      </w:pPr>
      <w:r>
        <w:t xml:space="preserve">19.</w:t>
      </w:r>
      <w:r>
        <w:t xml:space="preserve"> </w:t>
      </w:r>
      <w:r>
        <w:rPr>
          <w:rStyle w:val="VerbatimChar"/>
        </w:rPr>
        <w:t xml:space="preserve">purchase_orders</w:t>
      </w:r>
    </w:p>
    <w:bookmarkStart w:id="57" w:name="table-function-18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Inbound procurement order headers raised to suppliers. It controls what is being ordered, where it will be received, and who approved the commitment.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po_number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Purchase order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Receiving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DRAFT/APPROVED/RECEIVED/CANCELLED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</w:tr>
    </w:tbl>
    <w:bookmarkEnd w:id="57"/>
    <w:bookmarkEnd w:id="58"/>
    <w:bookmarkStart w:id="60" w:name="purchase_order_items"/>
    <w:p>
      <w:pPr>
        <w:pStyle w:val="Heading2"/>
      </w:pPr>
      <w:r>
        <w:t xml:space="preserve">20.</w:t>
      </w:r>
      <w:r>
        <w:t xml:space="preserve"> </w:t>
      </w:r>
      <w:r>
        <w:rPr>
          <w:rStyle w:val="VerbatimChar"/>
        </w:rPr>
        <w:t xml:space="preserve">purchase_order_items</w:t>
      </w:r>
    </w:p>
    <w:bookmarkStart w:id="59" w:name="table-function-19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SKU line items for each purchase order, including quantities and unit cost. It is the commercial detail basis for receiving and inventory increase.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PO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Ordered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Cost per unit</w:t>
            </w:r>
          </w:p>
        </w:tc>
      </w:tr>
    </w:tbl>
    <w:bookmarkEnd w:id="59"/>
    <w:bookmarkEnd w:id="60"/>
    <w:bookmarkStart w:id="62" w:name="goods_receipts"/>
    <w:p>
      <w:pPr>
        <w:pStyle w:val="Heading2"/>
      </w:pPr>
      <w:r>
        <w:t xml:space="preserve">21.</w:t>
      </w:r>
      <w:r>
        <w:t xml:space="preserve"> </w:t>
      </w:r>
      <w:r>
        <w:rPr>
          <w:rStyle w:val="VerbatimChar"/>
        </w:rPr>
        <w:t xml:space="preserve">goods_receipts</w:t>
      </w:r>
    </w:p>
    <w:bookmarkStart w:id="61" w:name="table-function-20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Receiving event headers for inbound shipments tied to purchase orders. It marks the operational point where received stock becomes eligible for posting.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Receipt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PO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Receiver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Receive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DRAFT/POSTED</w:t>
            </w:r>
          </w:p>
        </w:tc>
      </w:tr>
    </w:tbl>
    <w:bookmarkEnd w:id="61"/>
    <w:bookmarkEnd w:id="62"/>
    <w:bookmarkStart w:id="64" w:name="goods_receipt_items"/>
    <w:p>
      <w:pPr>
        <w:pStyle w:val="Heading2"/>
      </w:pPr>
      <w:r>
        <w:t xml:space="preserve">22.</w:t>
      </w:r>
      <w:r>
        <w:t xml:space="preserve"> </w:t>
      </w:r>
      <w:r>
        <w:rPr>
          <w:rStyle w:val="VerbatimChar"/>
        </w:rPr>
        <w:t xml:space="preserve">goods_receipt_items</w:t>
      </w:r>
    </w:p>
    <w:bookmarkStart w:id="63" w:name="table-function-21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Line-level received and damaged quantities per goods receipt. It provides precise inbound reconciliation before inventory posting.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Receipt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goods_receipt_id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Receipt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Received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Damaged quantity</w:t>
            </w:r>
          </w:p>
        </w:tc>
      </w:tr>
    </w:tbl>
    <w:bookmarkEnd w:id="63"/>
    <w:bookmarkEnd w:id="64"/>
    <w:bookmarkStart w:id="66" w:name="orders"/>
    <w:p>
      <w:pPr>
        <w:pStyle w:val="Heading2"/>
      </w:pPr>
      <w:r>
        <w:t xml:space="preserve">23.</w:t>
      </w:r>
      <w:r>
        <w:t xml:space="preserve"> </w:t>
      </w:r>
      <w:r>
        <w:rPr>
          <w:rStyle w:val="VerbatimChar"/>
        </w:rPr>
        <w:t xml:space="preserve">orders</w:t>
      </w:r>
    </w:p>
    <w:bookmarkStart w:id="65" w:name="table-function-22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Customer order headers for online commerce. It stores lifecycle state, financial state, and high-level monetary totals used for fulfillment orchestration.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Order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Human order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PENDING/ALLOCATED/PICKING/PACKED/SHIPPED/DELIVERED/COMPLETED/CANCELLED/RETURNED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PENDING/PAID/FAILED/REFUNDED/PARTIALLY_REFUNDED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PENDING/SHIPPED/IN_TRANSIT/DELIVERED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Order total stored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65"/>
    <w:bookmarkEnd w:id="66"/>
    <w:bookmarkStart w:id="68" w:name="order_items"/>
    <w:p>
      <w:pPr>
        <w:pStyle w:val="Heading2"/>
      </w:pPr>
      <w:r>
        <w:t xml:space="preserve">24.</w:t>
      </w:r>
      <w:r>
        <w:t xml:space="preserve"> </w:t>
      </w:r>
      <w:r>
        <w:rPr>
          <w:rStyle w:val="VerbatimChar"/>
        </w:rPr>
        <w:t xml:space="preserve">order_items</w:t>
      </w:r>
    </w:p>
    <w:bookmarkStart w:id="67" w:name="table-function-23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SKU line items belonging to customer orders. It is the granular source for allocation, shipping, return, exchange, and customer review eligibility.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Order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Order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SKU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Unit sale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Discount value</w:t>
            </w:r>
          </w:p>
        </w:tc>
      </w:tr>
    </w:tbl>
    <w:bookmarkEnd w:id="67"/>
    <w:bookmarkEnd w:id="68"/>
    <w:bookmarkStart w:id="70" w:name="order_allocations"/>
    <w:p>
      <w:pPr>
        <w:pStyle w:val="Heading2"/>
      </w:pPr>
      <w:r>
        <w:t xml:space="preserve">25.</w:t>
      </w:r>
      <w:r>
        <w:t xml:space="preserve"> </w:t>
      </w:r>
      <w:r>
        <w:rPr>
          <w:rStyle w:val="VerbatimChar"/>
        </w:rPr>
        <w:t xml:space="preserve">order_allocations</w:t>
      </w:r>
    </w:p>
    <w:bookmarkStart w:id="69" w:name="table-function-24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Allocation decisions mapping order items to fulfillment locations. It implements omnichannel sourcing logic and reservation-backed fulfillment planning.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Allocation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Order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Fulfillment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allocated_qty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Allocated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ALLOCATED/PICKED/RELEASED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Allocation time</w:t>
            </w:r>
          </w:p>
        </w:tc>
      </w:tr>
    </w:tbl>
    <w:bookmarkEnd w:id="69"/>
    <w:bookmarkEnd w:id="70"/>
    <w:bookmarkStart w:id="72" w:name="shipments"/>
    <w:p>
      <w:pPr>
        <w:pStyle w:val="Heading2"/>
      </w:pPr>
      <w:r>
        <w:t xml:space="preserve">26.</w:t>
      </w:r>
      <w:r>
        <w:t xml:space="preserve"> </w:t>
      </w:r>
      <w:r>
        <w:rPr>
          <w:rStyle w:val="VerbatimChar"/>
        </w:rPr>
        <w:t xml:space="preserve">shipments</w:t>
      </w:r>
    </w:p>
    <w:bookmarkStart w:id="71" w:name="table-function-25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Shipment records for order delivery execution. It tracks carrier, tracking identifiers, and delivery progression from dispatch to completion.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Shipment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Order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Carrier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tracking_number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UQ(pair)</w:t>
            </w:r>
          </w:p>
        </w:tc>
        <w:tc>
          <w:tcPr/>
          <w:p>
            <w:pPr>
              <w:pStyle w:val="Compact"/>
            </w:pPr>
            <w:r>
              <w:t xml:space="preserve">Tracking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SHIPPED/IN_TRANSIT/DELIVERED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Ship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Delivery time</w:t>
            </w:r>
          </w:p>
        </w:tc>
      </w:tr>
    </w:tbl>
    <w:bookmarkEnd w:id="71"/>
    <w:bookmarkEnd w:id="72"/>
    <w:bookmarkStart w:id="74" w:name="payments"/>
    <w:p>
      <w:pPr>
        <w:pStyle w:val="Heading2"/>
      </w:pPr>
      <w:r>
        <w:t xml:space="preserve">27.</w:t>
      </w:r>
      <w:r>
        <w:t xml:space="preserve"> </w:t>
      </w:r>
      <w:r>
        <w:rPr>
          <w:rStyle w:val="VerbatimChar"/>
        </w:rPr>
        <w:t xml:space="preserve">payments</w:t>
      </w:r>
    </w:p>
    <w:bookmarkStart w:id="73" w:name="table-function-26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Payment transactions linked to orders. It stores provider/method/status/amount to support checkout, settlement, and refund processes.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Payment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Order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Stripe,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CARD/COD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PENDING/PAID/FAILED/REFUNDED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Amount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73"/>
    <w:bookmarkEnd w:id="74"/>
    <w:bookmarkStart w:id="76" w:name="discount_codes"/>
    <w:p>
      <w:pPr>
        <w:pStyle w:val="Heading2"/>
      </w:pPr>
      <w:r>
        <w:t xml:space="preserve">28.</w:t>
      </w:r>
      <w:r>
        <w:t xml:space="preserve"> </w:t>
      </w:r>
      <w:r>
        <w:rPr>
          <w:rStyle w:val="VerbatimChar"/>
        </w:rPr>
        <w:t xml:space="preserve">discount_codes</w:t>
      </w:r>
    </w:p>
    <w:bookmarkStart w:id="75" w:name="table-function-27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Promotion code definitions and validity rules. It governs discount behavior such as type, value, spend thresholds, and usage windows.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Discount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Coupon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PERCENT/FIXED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discount_value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Discount amount/rate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min_spend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Minimum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max_uses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 redemptions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ACTIVE/EXPIRED</w:t>
            </w:r>
          </w:p>
        </w:tc>
      </w:tr>
    </w:tbl>
    <w:bookmarkEnd w:id="75"/>
    <w:bookmarkEnd w:id="76"/>
    <w:bookmarkStart w:id="78" w:name="discount_redemptions"/>
    <w:p>
      <w:pPr>
        <w:pStyle w:val="Heading2"/>
      </w:pPr>
      <w:r>
        <w:t xml:space="preserve">29.</w:t>
      </w:r>
      <w:r>
        <w:t xml:space="preserve"> </w:t>
      </w:r>
      <w:r>
        <w:rPr>
          <w:rStyle w:val="VerbatimChar"/>
        </w:rPr>
        <w:t xml:space="preserve">discount_redemptions</w:t>
      </w:r>
    </w:p>
    <w:bookmarkStart w:id="77" w:name="table-function-28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Usage records when discount codes are applied to orders. It prevents duplicate application and provides campaign effectiveness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Redemption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discount_code_id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Discount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redeemed_at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Redemption time</w:t>
            </w:r>
          </w:p>
        </w:tc>
      </w:tr>
    </w:tbl>
    <w:bookmarkEnd w:id="77"/>
    <w:bookmarkEnd w:id="78"/>
    <w:bookmarkStart w:id="80" w:name="return_requests"/>
    <w:p>
      <w:pPr>
        <w:pStyle w:val="Heading2"/>
      </w:pPr>
      <w:r>
        <w:t xml:space="preserve">30.</w:t>
      </w:r>
      <w:r>
        <w:t xml:space="preserve"> </w:t>
      </w:r>
      <w:r>
        <w:rPr>
          <w:rStyle w:val="VerbatimChar"/>
        </w:rPr>
        <w:t xml:space="preserve">return_requests</w:t>
      </w:r>
    </w:p>
    <w:bookmarkStart w:id="79" w:name="table-function-29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Reverse-logistics request headers initiated by customers. It captures return reason, workflow status, and approval control points.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Return request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Original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Requester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Return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REQUESTED/LABEL_GENERATED/RETURNED/RECEIVED/INSPECTED/APPROVED/REJECTED/CLOSED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Request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</w:tr>
    </w:tbl>
    <w:bookmarkEnd w:id="79"/>
    <w:bookmarkEnd w:id="80"/>
    <w:bookmarkStart w:id="82" w:name="return_items"/>
    <w:p>
      <w:pPr>
        <w:pStyle w:val="Heading2"/>
      </w:pPr>
      <w:r>
        <w:t xml:space="preserve">31.</w:t>
      </w:r>
      <w:r>
        <w:t xml:space="preserve"> </w:t>
      </w:r>
      <w:r>
        <w:rPr>
          <w:rStyle w:val="VerbatimChar"/>
        </w:rPr>
        <w:t xml:space="preserve">return_items</w:t>
      </w:r>
    </w:p>
    <w:bookmarkStart w:id="81" w:name="table-function-30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Line-level returned quantities tied to original order items. It stores inspection outcomes and disposition decisions (restock/refurbish/dispose).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Return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return_request_id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Return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Original order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Quantity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RESTOCK/REFURBISH/DISPOSE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Inspection time</w:t>
            </w:r>
          </w:p>
        </w:tc>
      </w:tr>
    </w:tbl>
    <w:bookmarkEnd w:id="81"/>
    <w:bookmarkEnd w:id="82"/>
    <w:bookmarkStart w:id="84" w:name="refunds"/>
    <w:p>
      <w:pPr>
        <w:pStyle w:val="Heading2"/>
      </w:pPr>
      <w:r>
        <w:t xml:space="preserve">32.</w:t>
      </w:r>
      <w:r>
        <w:t xml:space="preserve"> </w:t>
      </w:r>
      <w:r>
        <w:rPr>
          <w:rStyle w:val="VerbatimChar"/>
        </w:rPr>
        <w:t xml:space="preserve">refunds</w:t>
      </w:r>
    </w:p>
    <w:bookmarkStart w:id="83" w:name="table-function-31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Monetary refund transactions associated with returns or other approved scenarios. It links financial reimbursement to the original commercial context.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Refund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Related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Original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return_request_id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Return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Refund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PENDING/APPROVED/PROCESSING/COMPLETED/REJECTED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83"/>
    <w:bookmarkEnd w:id="84"/>
    <w:bookmarkStart w:id="86" w:name="exchanges"/>
    <w:p>
      <w:pPr>
        <w:pStyle w:val="Heading2"/>
      </w:pPr>
      <w:r>
        <w:t xml:space="preserve">33.</w:t>
      </w:r>
      <w:r>
        <w:t xml:space="preserve"> </w:t>
      </w:r>
      <w:r>
        <w:rPr>
          <w:rStyle w:val="VerbatimChar"/>
        </w:rPr>
        <w:t xml:space="preserve">exchanges</w:t>
      </w:r>
    </w:p>
    <w:bookmarkStart w:id="85" w:name="table-function-32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Replacement flow records for returned items. It links return lines to replacement SKUs/orders and tracks exchange lifecycle progress.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Exchange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return_item_id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Source return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replacement_variant_id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New 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replacement_order_id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Generated replacement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CREATED/SHIPPED/COMPLETED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</w:tbl>
    <w:bookmarkEnd w:id="85"/>
    <w:bookmarkEnd w:id="86"/>
    <w:bookmarkStart w:id="88" w:name="pos_shifts"/>
    <w:p>
      <w:pPr>
        <w:pStyle w:val="Heading2"/>
      </w:pPr>
      <w:r>
        <w:t xml:space="preserve">34.</w:t>
      </w:r>
      <w:r>
        <w:t xml:space="preserve"> </w:t>
      </w:r>
      <w:r>
        <w:rPr>
          <w:rStyle w:val="VerbatimChar"/>
        </w:rPr>
        <w:t xml:space="preserve">pos_shifts</w:t>
      </w:r>
    </w:p>
    <w:bookmarkStart w:id="87" w:name="table-function-33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Store cashier shift sessions for POS governance. It defines operational boundaries for receipts, till ownership, and shift-close controls.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Shift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Store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cashier_user_id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Cashier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Open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OPEN/CLOSED</w:t>
            </w:r>
          </w:p>
        </w:tc>
      </w:tr>
    </w:tbl>
    <w:bookmarkEnd w:id="87"/>
    <w:bookmarkEnd w:id="88"/>
    <w:bookmarkStart w:id="90" w:name="pos_receipts"/>
    <w:p>
      <w:pPr>
        <w:pStyle w:val="Heading2"/>
      </w:pPr>
      <w:r>
        <w:t xml:space="preserve">35.</w:t>
      </w:r>
      <w:r>
        <w:t xml:space="preserve"> </w:t>
      </w:r>
      <w:r>
        <w:rPr>
          <w:rStyle w:val="VerbatimChar"/>
        </w:rPr>
        <w:t xml:space="preserve">pos_receipts</w:t>
      </w:r>
    </w:p>
    <w:bookmarkStart w:id="89" w:name="table-function-34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In-store sales headers generated within a POS shift. It captures transaction totals and payment method for store-channel revenue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POS receipt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Shift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Optional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Receipt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CASH/CARD/etc.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</w:tbl>
    <w:bookmarkEnd w:id="89"/>
    <w:bookmarkEnd w:id="90"/>
    <w:bookmarkStart w:id="92" w:name="pos_receipt_items"/>
    <w:p>
      <w:pPr>
        <w:pStyle w:val="Heading2"/>
      </w:pPr>
      <w:r>
        <w:t xml:space="preserve">36.</w:t>
      </w:r>
      <w:r>
        <w:t xml:space="preserve"> </w:t>
      </w:r>
      <w:r>
        <w:rPr>
          <w:rStyle w:val="VerbatimChar"/>
        </w:rPr>
        <w:t xml:space="preserve">pos_receipt_items</w:t>
      </w:r>
    </w:p>
    <w:bookmarkStart w:id="91" w:name="table-function-35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SKU line items sold in each POS receipt. It is the detailed basis for stock decrement, reporting, and post-sale support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POS 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SKU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</w:tr>
    </w:tbl>
    <w:bookmarkEnd w:id="91"/>
    <w:bookmarkEnd w:id="92"/>
    <w:bookmarkStart w:id="94" w:name="cash_reconciliations"/>
    <w:p>
      <w:pPr>
        <w:pStyle w:val="Heading2"/>
      </w:pPr>
      <w:r>
        <w:t xml:space="preserve">37.</w:t>
      </w:r>
      <w:r>
        <w:t xml:space="preserve"> </w:t>
      </w:r>
      <w:r>
        <w:rPr>
          <w:rStyle w:val="VerbatimChar"/>
        </w:rPr>
        <w:t xml:space="preserve">cash_reconciliations</w:t>
      </w:r>
    </w:p>
    <w:bookmarkStart w:id="93" w:name="table-function-36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Shift-close reconciliation records comparing expected vs actual cash. It formalizes discrepancy handling and supervisor approval evidence.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Reconciliation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</w:t>
            </w:r>
          </w:p>
        </w:tc>
        <w:tc>
          <w:tcPr/>
          <w:p>
            <w:pPr>
              <w:pStyle w:val="Compact"/>
            </w:pPr>
            <w:r>
              <w:t xml:space="preserve">Shift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expected_cash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System expected cash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actual_cash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Counted cash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Discrepancy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</w:tr>
    </w:tbl>
    <w:bookmarkEnd w:id="93"/>
    <w:bookmarkEnd w:id="94"/>
    <w:bookmarkStart w:id="96" w:name="tax_invoices"/>
    <w:p>
      <w:pPr>
        <w:pStyle w:val="Heading2"/>
      </w:pPr>
      <w:r>
        <w:t xml:space="preserve">38.</w:t>
      </w:r>
      <w:r>
        <w:t xml:space="preserve"> </w:t>
      </w:r>
      <w:r>
        <w:rPr>
          <w:rStyle w:val="VerbatimChar"/>
        </w:rPr>
        <w:t xml:space="preserve">tax_invoices</w:t>
      </w:r>
    </w:p>
    <w:bookmarkStart w:id="95" w:name="table-function-37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Legally relevant invoice documents for online/POS sales. It stores taxable amounts and issued invoice identity for compliance and accounting.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Invoice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Invoice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Online order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pos_receipt_id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POS receipt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Billed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tax_rate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Tax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Pre-tax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Tax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Final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Issue time</w:t>
            </w:r>
          </w:p>
        </w:tc>
      </w:tr>
    </w:tbl>
    <w:bookmarkEnd w:id="95"/>
    <w:bookmarkEnd w:id="96"/>
    <w:bookmarkStart w:id="98" w:name="invoice_adjustment_notes"/>
    <w:p>
      <w:pPr>
        <w:pStyle w:val="Heading2"/>
      </w:pPr>
      <w:r>
        <w:t xml:space="preserve">39.</w:t>
      </w:r>
      <w:r>
        <w:t xml:space="preserve"> </w:t>
      </w:r>
      <w:r>
        <w:rPr>
          <w:rStyle w:val="VerbatimChar"/>
        </w:rPr>
        <w:t xml:space="preserve">invoice_adjustment_notes</w:t>
      </w:r>
    </w:p>
    <w:bookmarkStart w:id="97" w:name="table-function-38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Correction notes linked to original invoices. It preserves immutable amendment history for legally compliant financial adjustments.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Adjustment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original_invoice_id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Base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adjustment_number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NN, UQ</w:t>
            </w:r>
          </w:p>
        </w:tc>
        <w:tc>
          <w:tcPr/>
          <w:p>
            <w:pPr>
              <w:pStyle w:val="Compact"/>
            </w:pPr>
            <w:r>
              <w:t xml:space="preserve">Adjustment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Adjustment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Amount delta (+/-)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</w:tbl>
    <w:bookmarkEnd w:id="97"/>
    <w:bookmarkEnd w:id="98"/>
    <w:bookmarkStart w:id="100" w:name="instagram_connections"/>
    <w:p>
      <w:pPr>
        <w:pStyle w:val="Heading2"/>
      </w:pPr>
      <w:r>
        <w:t xml:space="preserve">40.</w:t>
      </w:r>
      <w:r>
        <w:t xml:space="preserve"> </w:t>
      </w:r>
      <w:r>
        <w:rPr>
          <w:rStyle w:val="VerbatimChar"/>
        </w:rPr>
        <w:t xml:space="preserve">instagram_connections</w:t>
      </w:r>
    </w:p>
    <w:bookmarkStart w:id="99" w:name="table-function-39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OAuth-based integration records for connected Instagram accounts. It stores encrypted token state used by marketing/social workflows.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Connection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SeShop owner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NN, UQ(pair)</w:t>
            </w:r>
          </w:p>
        </w:tc>
        <w:tc>
          <w:tcPr/>
          <w:p>
            <w:pPr>
              <w:pStyle w:val="Compact"/>
            </w:pPr>
            <w:r>
              <w:t xml:space="preserve">Instagram account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Encrypted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Encrypted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CONNECTED/DISCONNECTED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Last refresh/update</w:t>
            </w:r>
          </w:p>
        </w:tc>
      </w:tr>
    </w:tbl>
    <w:bookmarkEnd w:id="99"/>
    <w:bookmarkEnd w:id="100"/>
    <w:bookmarkStart w:id="102" w:name="instagram_drafts"/>
    <w:p>
      <w:pPr>
        <w:pStyle w:val="Heading2"/>
      </w:pPr>
      <w:r>
        <w:t xml:space="preserve">41.</w:t>
      </w:r>
      <w:r>
        <w:t xml:space="preserve"> </w:t>
      </w:r>
      <w:r>
        <w:rPr>
          <w:rStyle w:val="VerbatimChar"/>
        </w:rPr>
        <w:t xml:space="preserve">instagram_drafts</w:t>
      </w:r>
    </w:p>
    <w:bookmarkStart w:id="101" w:name="table-function-40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Draft social posts prepared from product data before publication. It supports controlled marketing operations with editable caption/media ordering.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Draft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Staff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Referenced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Draft 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Hashtag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media_order_json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Media order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NEW/EDITING/READY_FOR_REVIEW/APPROVED/ARCHIVED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101"/>
    <w:bookmarkEnd w:id="102"/>
    <w:bookmarkStart w:id="104" w:name="reviews"/>
    <w:p>
      <w:pPr>
        <w:pStyle w:val="Heading2"/>
      </w:pPr>
      <w:r>
        <w:t xml:space="preserve">42.</w:t>
      </w:r>
      <w:r>
        <w:t xml:space="preserve"> </w:t>
      </w:r>
      <w:r>
        <w:rPr>
          <w:rStyle w:val="VerbatimChar"/>
        </w:rPr>
        <w:t xml:space="preserve">reviews</w:t>
      </w:r>
    </w:p>
    <w:bookmarkStart w:id="103" w:name="table-function-41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Customer product review records tied to purchased order lines. It powers trust signals and quality feedback while enforcing verified-purchase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Review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Purchased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FK, UQ(pair)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proof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PENDING/APPROVED/REJECTED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</w:tbl>
    <w:bookmarkEnd w:id="103"/>
    <w:bookmarkEnd w:id="104"/>
    <w:bookmarkStart w:id="106" w:name="carts"/>
    <w:p>
      <w:pPr>
        <w:pStyle w:val="Heading2"/>
      </w:pPr>
      <w:r>
        <w:t xml:space="preserve">43.</w:t>
      </w:r>
      <w:r>
        <w:t xml:space="preserve"> </w:t>
      </w:r>
      <w:r>
        <w:rPr>
          <w:rStyle w:val="VerbatimChar"/>
        </w:rPr>
        <w:t xml:space="preserve">carts</w:t>
      </w:r>
    </w:p>
    <w:bookmarkStart w:id="105" w:name="table-function-42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Customer cart headers for ongoing shopping sessions. It allows a customer to accumulate items prior to checkout.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Cart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Customer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ACTIVE/ORDERED/ABANDONED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105"/>
    <w:bookmarkEnd w:id="106"/>
    <w:bookmarkStart w:id="108" w:name="cart_items"/>
    <w:p>
      <w:pPr>
        <w:pStyle w:val="Heading2"/>
      </w:pPr>
      <w:r>
        <w:t xml:space="preserve">44.</w:t>
      </w:r>
      <w:r>
        <w:t xml:space="preserve"> </w:t>
      </w:r>
      <w:r>
        <w:rPr>
          <w:rStyle w:val="VerbatimChar"/>
        </w:rPr>
        <w:t xml:space="preserve">cart_items</w:t>
      </w:r>
    </w:p>
    <w:bookmarkStart w:id="107" w:name="table-function-43"/>
    <w:p>
      <w:pPr>
        <w:pStyle w:val="Heading3"/>
      </w:pPr>
      <w:r>
        <w:t xml:space="preserve">Table Function</w:t>
      </w:r>
    </w:p>
    <w:p>
      <w:pPr>
        <w:pStyle w:val="FirstParagraph"/>
      </w:pPr>
      <w:r>
        <w:t xml:space="preserve">Line items inside a customer cart. It captures SKU, quantity, and price snapshot for checkout computation.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Cart item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Cart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FK</w:t>
            </w:r>
          </w:p>
        </w:tc>
        <w:tc>
          <w:tcPr/>
          <w:p>
            <w:pPr>
              <w:pStyle w:val="Compact"/>
            </w:pPr>
            <w:r>
              <w:t xml:space="preserve">SKU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Price at time of cart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Created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Updated time</w:t>
            </w:r>
          </w:p>
        </w:tc>
      </w:tr>
    </w:tbl>
    <w:bookmarkEnd w:id="107"/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2026-05-22T13:17:00Z</dcterms:created>
  <dcterms:modified xsi:type="dcterms:W3CDTF">2026-05-22T13:17:00Z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