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2 de marzo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Jefazo.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Fdo.:Responsable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