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eastAsia="Times New Roman" w:cs="Candara" w:ascii="Candara" w:hAnsi="Candara"/>
          <w:color w:val="auto"/>
          <w:spacing w:val="-2"/>
          <w:kern w:val="0"/>
          <w:sz w:val="16"/>
          <w:szCs w:val="20"/>
          <w:lang w:val="es-ES_tradnl" w:eastAsia="zh-CN" w:bidi="ar-SA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/mayo/2022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1VDG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Marge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2022-05-26  -  2022-05-27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 Santos Matín-Nieto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810</Characters>
  <CharactersWithSpaces>1224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2022-05-26T22:22:29Z</dcterms:modified>
  <cp:revision>32</cp:revision>
  <dc:subject/>
  <dc:title>ACTIVIDADES FORMATIVO-PRODUCTIVAS</dc:title>
</cp:coreProperties>
</file>