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16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3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dgsd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2012-02-03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2014-03-03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Garcia Oscar</w:t>
            </w:r>
          </w:p>
        </w:tc>
        <w:tc>
          <w:tcPr>
            <w:tcW w:w="1500" w:type="dxa"/>
          </w:tcPr>
          <w:p>
            <w:pPr/>
            <w:r>
              <w:rPr/>
              <w:t xml:space="preserve">16x</w:t>
            </w:r>
          </w:p>
        </w:tc>
        <w:tc>
          <w:tcPr>
            <w:tcW w:w="1500" w:type="dxa"/>
          </w:tcPr>
          <w:p>
            <w:pPr/>
            <w:r>
              <w:rPr/>
              <w:t xml:space="preserve">Caceres</w:t>
            </w:r>
          </w:p>
        </w:tc>
        <w:tc>
          <w:tcPr>
            <w:tcW w:w="1500" w:type="dxa"/>
          </w:tcPr>
          <w:p>
            <w:pPr/>
            <w:r>
              <w:rPr/>
              <w:t xml:space="preserve">dsfdsf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2012-02-02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2014-03-03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Kike.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16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LaDire                                                    Fdo.:Kike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