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ComfyUI 能力上限评估</w:t>
      </w:r>
    </w:p>
    <w:p>
      <w:r>
        <w:t>&gt; 评估日期：2026-06-05 | 环境：ComfyUI-aki-v1.3 | 硬件：NVIDIA RTX A4000 16GB VRAM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硬件天花板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 RTX A4000</w:t>
            </w:r>
          </w:p>
        </w:tc>
      </w:tr>
      <w:tr>
        <w:tc>
          <w:tcPr>
            <w:tcW w:type="dxa" w:w="4320"/>
          </w:tcPr>
          <w:p>
            <w:r>
              <w:t>VRAM</w:t>
            </w:r>
          </w:p>
        </w:tc>
        <w:tc>
          <w:tcPr>
            <w:tcW w:type="dxa" w:w="4320"/>
          </w:tcPr>
          <w:p>
            <w:r>
              <w:t>16 GB GDDR6</w:t>
            </w:r>
          </w:p>
        </w:tc>
      </w:tr>
      <w:tr>
        <w:tc>
          <w:tcPr>
            <w:tcW w:type="dxa" w:w="4320"/>
          </w:tcPr>
          <w:p>
            <w:r>
              <w:t>PyTorch</w:t>
            </w:r>
          </w:p>
        </w:tc>
        <w:tc>
          <w:tcPr>
            <w:tcW w:type="dxa" w:w="4320"/>
          </w:tcPr>
          <w:p>
            <w:r>
              <w:t>2.1.2+cu118</w:t>
            </w:r>
          </w:p>
        </w:tc>
      </w:tr>
      <w:tr>
        <w:tc>
          <w:tcPr>
            <w:tcW w:type="dxa" w:w="4320"/>
          </w:tcPr>
          <w:p>
            <w:r>
              <w:t>CUDA</w:t>
            </w:r>
          </w:p>
        </w:tc>
        <w:tc>
          <w:tcPr>
            <w:tcW w:type="dxa" w:w="4320"/>
          </w:tcPr>
          <w:p>
            <w:r>
              <w:t>11.8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C:\ComfyUI-aki-v1.3\python\python.exe</w:t>
            </w:r>
          </w:p>
        </w:tc>
      </w:tr>
    </w:tbl>
    <w:p/>
    <w:p>
      <w:pPr>
        <w:pStyle w:val="Heading2"/>
      </w:pPr>
      <w:r>
        <w:t>模型能力矩阵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模型类型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可行性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速度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SD 1.5 文生图</w:t>
            </w:r>
          </w:p>
        </w:tc>
        <w:tc>
          <w:tcPr>
            <w:tcW w:type="dxa" w:w="2160"/>
          </w:tcPr>
          <w:p>
            <w:r>
              <w:t>✅ 完美</w:t>
            </w:r>
          </w:p>
        </w:tc>
        <w:tc>
          <w:tcPr>
            <w:tcW w:type="dxa" w:w="2160"/>
          </w:tcPr>
          <w:p>
            <w:r>
              <w:t>2-3s / 512px</w:t>
            </w:r>
          </w:p>
        </w:tc>
        <w:tc>
          <w:tcPr>
            <w:tcW w:type="dxa" w:w="2160"/>
          </w:tcPr>
          <w:p>
            <w:r>
              <w:t>主力方案，9 个 ckpt</w:t>
            </w:r>
          </w:p>
        </w:tc>
      </w:tr>
      <w:tr>
        <w:tc>
          <w:tcPr>
            <w:tcW w:type="dxa" w:w="2160"/>
          </w:tcPr>
          <w:p>
            <w:r>
              <w:t>SD 1.5 图生图</w:t>
            </w:r>
          </w:p>
        </w:tc>
        <w:tc>
          <w:tcPr>
            <w:tcW w:type="dxa" w:w="2160"/>
          </w:tcPr>
          <w:p>
            <w:r>
              <w:t>✅ 完美</w:t>
            </w:r>
          </w:p>
        </w:tc>
        <w:tc>
          <w:tcPr>
            <w:tcW w:type="dxa" w:w="2160"/>
          </w:tcPr>
          <w:p>
            <w:r>
              <w:t>3-5s</w:t>
            </w:r>
          </w:p>
        </w:tc>
        <w:tc>
          <w:tcPr>
            <w:tcW w:type="dxa" w:w="2160"/>
          </w:tcPr>
          <w:p>
            <w:r>
              <w:t>ControlNet + IPAdapter 加持</w:t>
            </w:r>
          </w:p>
        </w:tc>
      </w:tr>
      <w:tr>
        <w:tc>
          <w:tcPr>
            <w:tcW w:type="dxa" w:w="2160"/>
          </w:tcPr>
          <w:p>
            <w:r>
              <w:t>SD 1.5 Inpainting</w:t>
            </w:r>
          </w:p>
        </w:tc>
        <w:tc>
          <w:tcPr>
            <w:tcW w:type="dxa" w:w="2160"/>
          </w:tcPr>
          <w:p>
            <w:r>
              <w:t>✅ 完美</w:t>
            </w:r>
          </w:p>
        </w:tc>
        <w:tc>
          <w:tcPr>
            <w:tcW w:type="dxa" w:w="2160"/>
          </w:tcPr>
          <w:p>
            <w:r>
              <w:t>3-5s</w:t>
            </w:r>
          </w:p>
        </w:tc>
        <w:tc>
          <w:tcPr>
            <w:tcW w:type="dxa" w:w="2160"/>
          </w:tcPr>
          <w:p>
            <w:r>
              <w:t>局部重绘</w:t>
            </w:r>
          </w:p>
        </w:tc>
      </w:tr>
      <w:tr>
        <w:tc>
          <w:tcPr>
            <w:tcW w:type="dxa" w:w="2160"/>
          </w:tcPr>
          <w:p>
            <w:r>
              <w:t>SDXL 文生图</w:t>
            </w:r>
          </w:p>
        </w:tc>
        <w:tc>
          <w:tcPr>
            <w:tcW w:type="dxa" w:w="2160"/>
          </w:tcPr>
          <w:p>
            <w:r>
              <w:t>✅ 可用</w:t>
            </w:r>
          </w:p>
        </w:tc>
        <w:tc>
          <w:tcPr>
            <w:tcW w:type="dxa" w:w="2160"/>
          </w:tcPr>
          <w:p>
            <w:r>
              <w:t>8-15s / 1024px</w:t>
            </w:r>
          </w:p>
        </w:tc>
        <w:tc>
          <w:tcPr>
            <w:tcW w:type="dxa" w:w="2160"/>
          </w:tcPr>
          <w:p>
            <w:r>
              <w:t>质量更高但慢 3-5x</w:t>
            </w:r>
          </w:p>
        </w:tc>
      </w:tr>
      <w:tr>
        <w:tc>
          <w:tcPr>
            <w:tcW w:type="dxa" w:w="2160"/>
          </w:tcPr>
          <w:p>
            <w:r>
              <w:t>SDXL + ControlNet</w:t>
            </w:r>
          </w:p>
        </w:tc>
        <w:tc>
          <w:tcPr>
            <w:tcW w:type="dxa" w:w="2160"/>
          </w:tcPr>
          <w:p>
            <w:r>
              <w:t>⚠️ 紧张</w:t>
            </w:r>
          </w:p>
        </w:tc>
        <w:tc>
          <w:tcPr>
            <w:tcW w:type="dxa" w:w="2160"/>
          </w:tcPr>
          <w:p>
            <w:r>
              <w:t>12-20s</w:t>
            </w:r>
          </w:p>
        </w:tc>
        <w:tc>
          <w:tcPr>
            <w:tcW w:type="dxa" w:w="2160"/>
          </w:tcPr>
          <w:p>
            <w:r>
              <w:t>单 ControlNet 可，双控有风险</w:t>
            </w:r>
          </w:p>
        </w:tc>
      </w:tr>
      <w:tr>
        <w:tc>
          <w:tcPr>
            <w:tcW w:type="dxa" w:w="2160"/>
          </w:tcPr>
          <w:p>
            <w:r>
              <w:t>SDXL + IPAdapter</w:t>
            </w:r>
          </w:p>
        </w:tc>
        <w:tc>
          <w:tcPr>
            <w:tcW w:type="dxa" w:w="2160"/>
          </w:tcPr>
          <w:p>
            <w:r>
              <w:t>⚠️ 紧张</w:t>
            </w:r>
          </w:p>
        </w:tc>
        <w:tc>
          <w:tcPr>
            <w:tcW w:type="dxa" w:w="2160"/>
          </w:tcPr>
          <w:p>
            <w:r>
              <w:t>10-18s</w:t>
            </w:r>
          </w:p>
        </w:tc>
        <w:tc>
          <w:tcPr>
            <w:tcW w:type="dxa" w:w="2160"/>
          </w:tcPr>
          <w:p>
            <w:r>
              <w:t>可以，注意 batch size=1</w:t>
            </w:r>
          </w:p>
        </w:tc>
      </w:tr>
      <w:tr>
        <w:tc>
          <w:tcPr>
            <w:tcW w:type="dxa" w:w="2160"/>
          </w:tcPr>
          <w:p>
            <w:r>
              <w:t>AnimateDiff SD1.5</w:t>
            </w:r>
          </w:p>
        </w:tc>
        <w:tc>
          <w:tcPr>
            <w:tcW w:type="dxa" w:w="2160"/>
          </w:tcPr>
          <w:p>
            <w:r>
              <w:t>✅ 可用</w:t>
            </w:r>
          </w:p>
        </w:tc>
        <w:tc>
          <w:tcPr>
            <w:tcW w:type="dxa" w:w="2160"/>
          </w:tcPr>
          <w:p>
            <w:r>
              <w:t>30-60s / 16帧</w:t>
            </w:r>
          </w:p>
        </w:tc>
        <w:tc>
          <w:tcPr>
            <w:tcW w:type="dxa" w:w="2160"/>
          </w:tcPr>
          <w:p>
            <w:r>
              <w:t>2 个 motion 模块，16帧安全</w:t>
            </w:r>
          </w:p>
        </w:tc>
      </w:tr>
      <w:tr>
        <w:tc>
          <w:tcPr>
            <w:tcW w:type="dxa" w:w="2160"/>
          </w:tcPr>
          <w:p>
            <w:r>
              <w:t>AnimateDiff SDXL</w:t>
            </w:r>
          </w:p>
        </w:tc>
        <w:tc>
          <w:tcPr>
            <w:tcW w:type="dxa" w:w="2160"/>
          </w:tcPr>
          <w:p>
            <w:r>
              <w:t>⚠️ 边缘</w:t>
            </w:r>
          </w:p>
        </w:tc>
        <w:tc>
          <w:tcPr>
            <w:tcW w:type="dxa" w:w="2160"/>
          </w:tcPr>
          <w:p>
            <w:r>
              <w:t>90-180s / 8帧</w:t>
            </w:r>
          </w:p>
        </w:tc>
        <w:tc>
          <w:tcPr>
            <w:tcW w:type="dxa" w:w="2160"/>
          </w:tcPr>
          <w:p>
            <w:r>
              <w:t>仅 8 帧，需 --lowvram</w:t>
            </w:r>
          </w:p>
        </w:tc>
      </w:tr>
      <w:tr>
        <w:tc>
          <w:tcPr>
            <w:tcW w:type="dxa" w:w="2160"/>
          </w:tcPr>
          <w:p>
            <w:r>
              <w:t>AnimateDiff + Motion LoRA</w:t>
            </w:r>
          </w:p>
        </w:tc>
        <w:tc>
          <w:tcPr>
            <w:tcW w:type="dxa" w:w="2160"/>
          </w:tcPr>
          <w:p>
            <w:r>
              <w:t>⚠️ 紧张</w:t>
            </w:r>
          </w:p>
        </w:tc>
        <w:tc>
          <w:tcPr>
            <w:tcW w:type="dxa" w:w="2160"/>
          </w:tcPr>
          <w:p>
            <w:r>
              <w:t>额外+10-20s</w:t>
            </w:r>
          </w:p>
        </w:tc>
        <w:tc>
          <w:tcPr>
            <w:tcW w:type="dxa" w:w="2160"/>
          </w:tcPr>
          <w:p>
            <w:r>
              <w:t>0 个 motion lora 文件，需下载</w:t>
            </w:r>
          </w:p>
        </w:tc>
      </w:tr>
      <w:tr>
        <w:tc>
          <w:tcPr>
            <w:tcW w:type="dxa" w:w="2160"/>
          </w:tcPr>
          <w:p>
            <w:r>
              <w:t>Face Swap (Reactor)</w:t>
            </w:r>
          </w:p>
        </w:tc>
        <w:tc>
          <w:tcPr>
            <w:tcW w:type="dxa" w:w="2160"/>
          </w:tcPr>
          <w:p>
            <w:r>
              <w:t>✅ 可用</w:t>
            </w:r>
          </w:p>
        </w:tc>
        <w:tc>
          <w:tcPr>
            <w:tcW w:type="dxa" w:w="2160"/>
          </w:tcPr>
          <w:p>
            <w:r>
              <w:t>2-5s</w:t>
            </w:r>
          </w:p>
        </w:tc>
        <w:tc>
          <w:tcPr>
            <w:tcW w:type="dxa" w:w="2160"/>
          </w:tcPr>
          <w:p>
            <w:r>
              <w:t>换脸后处理</w:t>
            </w:r>
          </w:p>
        </w:tc>
      </w:tr>
      <w:tr>
        <w:tc>
          <w:tcPr>
            <w:tcW w:type="dxa" w:w="2160"/>
          </w:tcPr>
          <w:p>
            <w:r>
              <w:t>Upscale (Ultimate SD)</w:t>
            </w:r>
          </w:p>
        </w:tc>
        <w:tc>
          <w:tcPr>
            <w:tcW w:type="dxa" w:w="2160"/>
          </w:tcPr>
          <w:p>
            <w:r>
              <w:t>✅ 可用</w:t>
            </w:r>
          </w:p>
        </w:tc>
        <w:tc>
          <w:tcPr>
            <w:tcW w:type="dxa" w:w="2160"/>
          </w:tcPr>
          <w:p>
            <w:r>
              <w:t>10-30s</w:t>
            </w:r>
          </w:p>
        </w:tc>
        <w:tc>
          <w:tcPr>
            <w:tcW w:type="dxa" w:w="2160"/>
          </w:tcPr>
          <w:p>
            <w:r>
              <w:t>2x-4x 放大，2 个放大模型</w:t>
            </w:r>
          </w:p>
        </w:tc>
      </w:tr>
      <w:tr>
        <w:tc>
          <w:tcPr>
            <w:tcW w:type="dxa" w:w="2160"/>
          </w:tcPr>
          <w:p>
            <w:r>
              <w:t>ControlNet 多控</w:t>
            </w:r>
          </w:p>
        </w:tc>
        <w:tc>
          <w:tcPr>
            <w:tcW w:type="dxa" w:w="2160"/>
          </w:tcPr>
          <w:p>
            <w:r>
              <w:t>⚠️ 紧张</w:t>
            </w:r>
          </w:p>
        </w:tc>
        <w:tc>
          <w:tcPr>
            <w:tcW w:type="dxa" w:w="2160"/>
          </w:tcPr>
          <w:p>
            <w:r>
              <w:t>叠加耗时</w:t>
            </w:r>
          </w:p>
        </w:tc>
        <w:tc>
          <w:tcPr>
            <w:tcW w:type="dxa" w:w="2160"/>
          </w:tcPr>
          <w:p>
            <w:r>
              <w:t>SD1.5 可 2-3 控，SDXL 仅 1 控</w:t>
            </w:r>
          </w:p>
        </w:tc>
      </w:tr>
      <w:tr>
        <w:tc>
          <w:tcPr>
            <w:tcW w:type="dxa" w:w="2160"/>
          </w:tcPr>
          <w:p>
            <w:r>
              <w:t>Video Helper Suite</w:t>
            </w:r>
          </w:p>
        </w:tc>
        <w:tc>
          <w:tcPr>
            <w:tcW w:type="dxa" w:w="2160"/>
          </w:tcPr>
          <w:p>
            <w:r>
              <w:t>✅ 可用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视频帧拆合工具</w:t>
            </w:r>
          </w:p>
        </w:tc>
      </w:tr>
      <w:tr>
        <w:tc>
          <w:tcPr>
            <w:tcW w:type="dxa" w:w="2160"/>
          </w:tcPr>
          <w:p>
            <w:r>
              <w:t>Flux / SD3 / SD3.5</w:t>
            </w:r>
          </w:p>
        </w:tc>
        <w:tc>
          <w:tcPr>
            <w:tcW w:type="dxa" w:w="2160"/>
          </w:tcPr>
          <w:p>
            <w:r>
              <w:t>❌ 不可行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16GB VRAM 严重不足，需 24GB+</w:t>
            </w:r>
          </w:p>
        </w:tc>
      </w:tr>
      <w:tr>
        <w:tc>
          <w:tcPr>
            <w:tcW w:type="dxa" w:w="2160"/>
          </w:tcPr>
          <w:p>
            <w:r>
              <w:t>HunyuanVideo / CogVideoX</w:t>
            </w:r>
          </w:p>
        </w:tc>
        <w:tc>
          <w:tcPr>
            <w:tcW w:type="dxa" w:w="2160"/>
          </w:tcPr>
          <w:p>
            <w:r>
              <w:t>❌ 不可行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需 24GB+ VRAM</w:t>
            </w:r>
          </w:p>
        </w:tc>
      </w:tr>
      <w:tr>
        <w:tc>
          <w:tcPr>
            <w:tcW w:type="dxa" w:w="2160"/>
          </w:tcPr>
          <w:p>
            <w:r>
              <w:t>SVD (Stable Video Diffusion)</w:t>
            </w:r>
          </w:p>
        </w:tc>
        <w:tc>
          <w:tcPr>
            <w:tcW w:type="dxa" w:w="2160"/>
          </w:tcPr>
          <w:p>
            <w:r>
              <w:t>❌ 边缘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需 20GB+ 或重度量化</w:t>
            </w:r>
          </w:p>
        </w:tc>
      </w:tr>
    </w:tbl>
    <w:p/>
    <w:p>
      <w:pPr>
        <w:pStyle w:val="Heading2"/>
      </w:pPr>
      <w:r>
        <w:t>已安装关键节点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节点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ComfyUI-AnimateDiff-Evolved</w:t>
            </w:r>
          </w:p>
        </w:tc>
        <w:tc>
          <w:tcPr>
            <w:tcW w:type="dxa" w:w="2880"/>
          </w:tcPr>
          <w:p>
            <w:r>
              <w:t>动画生成</w:t>
            </w:r>
          </w:p>
        </w:tc>
        <w:tc>
          <w:tcPr>
            <w:tcW w:type="dxa" w:w="2880"/>
          </w:tcPr>
          <w:p>
            <w:r>
              <w:t>2 motion models, 0 motion lora</w:t>
            </w:r>
          </w:p>
        </w:tc>
      </w:tr>
      <w:tr>
        <w:tc>
          <w:tcPr>
            <w:tcW w:type="dxa" w:w="2880"/>
          </w:tcPr>
          <w:p>
            <w:r>
              <w:t>ComfyUI-Advanced-ControlNet</w:t>
            </w:r>
          </w:p>
        </w:tc>
        <w:tc>
          <w:tcPr>
            <w:tcW w:type="dxa" w:w="2880"/>
          </w:tcPr>
          <w:p>
            <w:r>
              <w:t>精确控制</w:t>
            </w:r>
          </w:p>
        </w:tc>
        <w:tc>
          <w:tcPr>
            <w:tcW w:type="dxa" w:w="2880"/>
          </w:tcPr>
          <w:p>
            <w:r>
              <w:t>8 controlnet 模型</w:t>
            </w:r>
          </w:p>
        </w:tc>
      </w:tr>
      <w:tr>
        <w:tc>
          <w:tcPr>
            <w:tcW w:type="dxa" w:w="2880"/>
          </w:tcPr>
          <w:p>
            <w:r>
              <w:t>ComfyUI-IPAdapter_plus</w:t>
            </w:r>
          </w:p>
        </w:tc>
        <w:tc>
          <w:tcPr>
            <w:tcW w:type="dxa" w:w="2880"/>
          </w:tcPr>
          <w:p>
            <w:r>
              <w:t>图像提示</w:t>
            </w:r>
          </w:p>
        </w:tc>
        <w:tc>
          <w:tcPr>
            <w:tcW w:type="dxa" w:w="2880"/>
          </w:tcPr>
          <w:p>
            <w:r>
              <w:t>已安装</w:t>
            </w:r>
          </w:p>
        </w:tc>
      </w:tr>
      <w:tr>
        <w:tc>
          <w:tcPr>
            <w:tcW w:type="dxa" w:w="2880"/>
          </w:tcPr>
          <w:p>
            <w:r>
              <w:t>ComfyUI-VideoHelperSuite</w:t>
            </w:r>
          </w:p>
        </w:tc>
        <w:tc>
          <w:tcPr>
            <w:tcW w:type="dxa" w:w="2880"/>
          </w:tcPr>
          <w:p>
            <w:r>
              <w:t>视频帧处理</w:t>
            </w:r>
          </w:p>
        </w:tc>
        <w:tc>
          <w:tcPr>
            <w:tcW w:type="dxa" w:w="2880"/>
          </w:tcPr>
          <w:p>
            <w:r>
              <w:t>已安装</w:t>
            </w:r>
          </w:p>
        </w:tc>
      </w:tr>
      <w:tr>
        <w:tc>
          <w:tcPr>
            <w:tcW w:type="dxa" w:w="2880"/>
          </w:tcPr>
          <w:p>
            <w:r>
              <w:t>ComfyUI-Reactor</w:t>
            </w:r>
          </w:p>
        </w:tc>
        <w:tc>
          <w:tcPr>
            <w:tcW w:type="dxa" w:w="2880"/>
          </w:tcPr>
          <w:p>
            <w:r>
              <w:t>换脸</w:t>
            </w:r>
          </w:p>
        </w:tc>
        <w:tc>
          <w:tcPr>
            <w:tcW w:type="dxa" w:w="2880"/>
          </w:tcPr>
          <w:p>
            <w:r>
              <w:t>已安装</w:t>
            </w:r>
          </w:p>
        </w:tc>
      </w:tr>
      <w:tr>
        <w:tc>
          <w:tcPr>
            <w:tcW w:type="dxa" w:w="2880"/>
          </w:tcPr>
          <w:p>
            <w:r>
              <w:t>ComfyUI_UltimateSDUpscale</w:t>
            </w:r>
          </w:p>
        </w:tc>
        <w:tc>
          <w:tcPr>
            <w:tcW w:type="dxa" w:w="2880"/>
          </w:tcPr>
          <w:p>
            <w:r>
              <w:t>高清放大</w:t>
            </w:r>
          </w:p>
        </w:tc>
        <w:tc>
          <w:tcPr>
            <w:tcW w:type="dxa" w:w="2880"/>
          </w:tcPr>
          <w:p>
            <w:r>
              <w:t>2 放大模型</w:t>
            </w:r>
          </w:p>
        </w:tc>
      </w:tr>
      <w:tr>
        <w:tc>
          <w:tcPr>
            <w:tcW w:type="dxa" w:w="2880"/>
          </w:tcPr>
          <w:p>
            <w:r>
              <w:t>ComfyUI-WD14-Tagger</w:t>
            </w:r>
          </w:p>
        </w:tc>
        <w:tc>
          <w:tcPr>
            <w:tcW w:type="dxa" w:w="2880"/>
          </w:tcPr>
          <w:p>
            <w:r>
              <w:t>自动打标</w:t>
            </w:r>
          </w:p>
        </w:tc>
        <w:tc>
          <w:tcPr>
            <w:tcW w:type="dxa" w:w="2880"/>
          </w:tcPr>
          <w:p>
            <w:r>
              <w:t>已安装</w:t>
            </w:r>
          </w:p>
        </w:tc>
      </w:tr>
      <w:tr>
        <w:tc>
          <w:tcPr>
            <w:tcW w:type="dxa" w:w="2880"/>
          </w:tcPr>
          <w:p>
            <w:r>
              <w:t>ComfyUI-Impact-Pack</w:t>
            </w:r>
          </w:p>
        </w:tc>
        <w:tc>
          <w:tcPr>
            <w:tcW w:type="dxa" w:w="2880"/>
          </w:tcPr>
          <w:p>
            <w:r>
              <w:t>区域提示/检测</w:t>
            </w:r>
          </w:p>
        </w:tc>
        <w:tc>
          <w:tcPr>
            <w:tcW w:type="dxa" w:w="2880"/>
          </w:tcPr>
          <w:p>
            <w:r>
              <w:t>已安装</w:t>
            </w:r>
          </w:p>
        </w:tc>
      </w:tr>
      <w:tr>
        <w:tc>
          <w:tcPr>
            <w:tcW w:type="dxa" w:w="2880"/>
          </w:tcPr>
          <w:p>
            <w:r>
              <w:t>ComfyUI-Inspire-Pack</w:t>
            </w:r>
          </w:p>
        </w:tc>
        <w:tc>
          <w:tcPr>
            <w:tcW w:type="dxa" w:w="2880"/>
          </w:tcPr>
          <w:p>
            <w:r>
              <w:t>提示词助手</w:t>
            </w:r>
          </w:p>
        </w:tc>
        <w:tc>
          <w:tcPr>
            <w:tcW w:type="dxa" w:w="2880"/>
          </w:tcPr>
          <w:p>
            <w:r>
              <w:t>已安装</w:t>
            </w:r>
          </w:p>
        </w:tc>
      </w:tr>
      <w:tr>
        <w:tc>
          <w:tcPr>
            <w:tcW w:type="dxa" w:w="2880"/>
          </w:tcPr>
          <w:p>
            <w:r>
              <w:t>FreeU_Advanced</w:t>
            </w:r>
          </w:p>
        </w:tc>
        <w:tc>
          <w:tcPr>
            <w:tcW w:type="dxa" w:w="2880"/>
          </w:tcPr>
          <w:p>
            <w:r>
              <w:t>质量增强</w:t>
            </w:r>
          </w:p>
        </w:tc>
        <w:tc>
          <w:tcPr>
            <w:tcW w:type="dxa" w:w="2880"/>
          </w:tcPr>
          <w:p>
            <w:r>
              <w:t>已安装</w:t>
            </w:r>
          </w:p>
        </w:tc>
      </w:tr>
      <w:tr>
        <w:tc>
          <w:tcPr>
            <w:tcW w:type="dxa" w:w="2880"/>
          </w:tcPr>
          <w:p>
            <w:r>
              <w:t>ComfyUI-Manager</w:t>
            </w:r>
          </w:p>
        </w:tc>
        <w:tc>
          <w:tcPr>
            <w:tcW w:type="dxa" w:w="2880"/>
          </w:tcPr>
          <w:p>
            <w:r>
              <w:t>节点管理</w:t>
            </w:r>
          </w:p>
        </w:tc>
        <w:tc>
          <w:tcPr>
            <w:tcW w:type="dxa" w:w="2880"/>
          </w:tcPr>
          <w:p>
            <w:r>
              <w:t>已安装</w:t>
            </w:r>
          </w:p>
        </w:tc>
      </w:tr>
      <w:tr>
        <w:tc>
          <w:tcPr>
            <w:tcW w:type="dxa" w:w="2880"/>
          </w:tcPr>
          <w:p>
            <w:r>
              <w:t>efficiency-nodes</w:t>
            </w:r>
          </w:p>
        </w:tc>
        <w:tc>
          <w:tcPr>
            <w:tcW w:type="dxa" w:w="2880"/>
          </w:tcPr>
          <w:p>
            <w:r>
              <w:t>效率节点</w:t>
            </w:r>
          </w:p>
        </w:tc>
        <w:tc>
          <w:tcPr>
            <w:tcW w:type="dxa" w:w="2880"/>
          </w:tcPr>
          <w:p>
            <w:r>
              <w:t>已禁用</w:t>
            </w:r>
          </w:p>
        </w:tc>
      </w:tr>
    </w:tbl>
    <w:p/>
    <w:p>
      <w:pPr>
        <w:pStyle w:val="Heading2"/>
      </w:pPr>
      <w:r>
        <w:t>短剧/短视频生产可行方案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推荐方案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预估时间</w:t>
            </w:r>
          </w:p>
        </w:tc>
      </w:tr>
      <w:tr>
        <w:tc>
          <w:tcPr>
            <w:tcW w:type="dxa" w:w="2880"/>
          </w:tcPr>
          <w:p>
            <w:r>
              <w:t>角色静态图</w:t>
            </w:r>
          </w:p>
        </w:tc>
        <w:tc>
          <w:tcPr>
            <w:tcW w:type="dxa" w:w="2880"/>
          </w:tcPr>
          <w:p>
            <w:r>
              <w:t>SD1.5 + IPAdapter 固定角色</w:t>
            </w:r>
          </w:p>
        </w:tc>
        <w:tc>
          <w:tcPr>
            <w:tcW w:type="dxa" w:w="2880"/>
          </w:tcPr>
          <w:p>
            <w:r>
              <w:t>3-5s / 张</w:t>
            </w:r>
          </w:p>
        </w:tc>
      </w:tr>
      <w:tr>
        <w:tc>
          <w:tcPr>
            <w:tcW w:type="dxa" w:w="2880"/>
          </w:tcPr>
          <w:p>
            <w:r>
              <w:t>场景概念图</w:t>
            </w:r>
          </w:p>
        </w:tc>
        <w:tc>
          <w:tcPr>
            <w:tcW w:type="dxa" w:w="2880"/>
          </w:tcPr>
          <w:p>
            <w:r>
              <w:t>SDXL 文生图</w:t>
            </w:r>
          </w:p>
        </w:tc>
        <w:tc>
          <w:tcPr>
            <w:tcW w:type="dxa" w:w="2880"/>
          </w:tcPr>
          <w:p>
            <w:r>
              <w:t>8-15s / 张</w:t>
            </w:r>
          </w:p>
        </w:tc>
      </w:tr>
      <w:tr>
        <w:tc>
          <w:tcPr>
            <w:tcW w:type="dxa" w:w="2880"/>
          </w:tcPr>
          <w:p>
            <w:r>
              <w:t>分镜图序列</w:t>
            </w:r>
          </w:p>
        </w:tc>
        <w:tc>
          <w:tcPr>
            <w:tcW w:type="dxa" w:w="2880"/>
          </w:tcPr>
          <w:p>
            <w:r>
              <w:t>SD1.5 + ControlNet (OpenPose/Canny)</w:t>
            </w:r>
          </w:p>
        </w:tc>
        <w:tc>
          <w:tcPr>
            <w:tcW w:type="dxa" w:w="2880"/>
          </w:tcPr>
          <w:p>
            <w:r>
              <w:t>5-10s / 张</w:t>
            </w:r>
          </w:p>
        </w:tc>
      </w:tr>
      <w:tr>
        <w:tc>
          <w:tcPr>
            <w:tcW w:type="dxa" w:w="2880"/>
          </w:tcPr>
          <w:p>
            <w:r>
              <w:t>简单动图 (2-3s)</w:t>
            </w:r>
          </w:p>
        </w:tc>
        <w:tc>
          <w:tcPr>
            <w:tcW w:type="dxa" w:w="2880"/>
          </w:tcPr>
          <w:p>
            <w:r>
              <w:t>AnimateDiff SD1.5</w:t>
            </w:r>
          </w:p>
        </w:tc>
        <w:tc>
          <w:tcPr>
            <w:tcW w:type="dxa" w:w="2880"/>
          </w:tcPr>
          <w:p>
            <w:r>
              <w:t>30-60s / 段</w:t>
            </w:r>
          </w:p>
        </w:tc>
      </w:tr>
      <w:tr>
        <w:tc>
          <w:tcPr>
            <w:tcW w:type="dxa" w:w="2880"/>
          </w:tcPr>
          <w:p>
            <w:r>
              <w:t>视频风格转绘</w:t>
            </w:r>
          </w:p>
        </w:tc>
        <w:tc>
          <w:tcPr>
            <w:tcW w:type="dxa" w:w="2880"/>
          </w:tcPr>
          <w:p>
            <w:r>
              <w:t>SD1.5 + ControlNet + VideoHelper</w:t>
            </w:r>
          </w:p>
        </w:tc>
        <w:tc>
          <w:tcPr>
            <w:tcW w:type="dxa" w:w="2880"/>
          </w:tcPr>
          <w:p>
            <w:r>
              <w:t>60-120s / 段</w:t>
            </w:r>
          </w:p>
        </w:tc>
      </w:tr>
      <w:tr>
        <w:tc>
          <w:tcPr>
            <w:tcW w:type="dxa" w:w="2880"/>
          </w:tcPr>
          <w:p>
            <w:r>
              <w:t>角色一致性</w:t>
            </w:r>
          </w:p>
        </w:tc>
        <w:tc>
          <w:tcPr>
            <w:tcW w:type="dxa" w:w="2880"/>
          </w:tcPr>
          <w:p>
            <w:r>
              <w:t>IPAdapter + Reactor 组合</w:t>
            </w:r>
          </w:p>
        </w:tc>
        <w:tc>
          <w:tcPr>
            <w:tcW w:type="dxa" w:w="2880"/>
          </w:tcPr>
          <w:p>
            <w:r>
              <w:t>附加 5-8s</w:t>
            </w:r>
          </w:p>
        </w:tc>
      </w:tr>
      <w:tr>
        <w:tc>
          <w:tcPr>
            <w:tcW w:type="dxa" w:w="2880"/>
          </w:tcPr>
          <w:p>
            <w:r>
              <w:t>4K 输出</w:t>
            </w:r>
          </w:p>
        </w:tc>
        <w:tc>
          <w:tcPr>
            <w:tcW w:type="dxa" w:w="2880"/>
          </w:tcPr>
          <w:p>
            <w:r>
              <w:t>Ultimate SD Upscale 2x</w:t>
            </w:r>
          </w:p>
        </w:tc>
        <w:tc>
          <w:tcPr>
            <w:tcW w:type="dxa" w:w="2880"/>
          </w:tcPr>
          <w:p>
            <w:r>
              <w:t>附加 15-30s</w:t>
            </w:r>
          </w:p>
        </w:tc>
      </w:tr>
    </w:tbl>
    <w:p/>
    <w:p>
      <w:pPr>
        <w:pStyle w:val="Heading2"/>
      </w:pPr>
      <w:r>
        <w:t>不可行需求（16GB VRAM 硬伤）</w:t>
      </w:r>
    </w:p>
    <w:p>
      <w:r>
        <w:t>- ❌ Flux 系列文生图（SD3/Flux.dev/Flux.schnell）</w:t>
      </w:r>
    </w:p>
    <w:p>
      <w:r>
        <w:t>- ❌ 原生视频生成模型（SVD/CogVideoX/HunyuanVideo）</w:t>
      </w:r>
    </w:p>
    <w:p>
      <w:r>
        <w:t>- ❌ SDXL 长序列 AnimateDiff（&gt;16帧）</w:t>
      </w:r>
    </w:p>
    <w:p>
      <w:r>
        <w:t>- ❌ 多 ControlNet + IPAdapter 同时作用于 SDXL</w:t>
      </w:r>
    </w:p>
    <w:p>
      <w:r>
        <w:t>- ❌ 批量并行生成（VRAM 不够同时加载多模型）</w:t>
      </w:r>
    </w:p>
    <w:p>
      <w:pPr>
        <w:pStyle w:val="Heading2"/>
      </w:pPr>
      <w:r>
        <w:t>优化建议</w:t>
      </w:r>
    </w:p>
    <w:p>
      <w:r>
        <w:t xml:space="preserve">1. </w:t>
      </w:r>
      <w:r>
        <w:rPr>
          <w:b/>
        </w:rPr>
        <w:t>--lowvram 模式</w:t>
      </w:r>
      <w:r>
        <w:t>：SDXL 大工作流必开，牺牲速度换稳定性</w:t>
      </w:r>
    </w:p>
    <w:p>
      <w:r>
        <w:t xml:space="preserve">2. </w:t>
      </w:r>
      <w:r>
        <w:rPr>
          <w:b/>
        </w:rPr>
        <w:t>batch size = 1</w:t>
      </w:r>
      <w:r>
        <w:t>：永远不要 batch &gt; 1</w:t>
      </w:r>
    </w:p>
    <w:p>
      <w:r>
        <w:t xml:space="preserve">3. </w:t>
      </w:r>
      <w:r>
        <w:rPr>
          <w:b/>
        </w:rPr>
        <w:t>分辨率上限</w:t>
      </w:r>
      <w:r>
        <w:t>：SD1.5 不超 768x768，SDXL 不超 1280x1280</w:t>
      </w:r>
    </w:p>
    <w:p>
      <w:r>
        <w:t xml:space="preserve">4. </w:t>
      </w:r>
      <w:r>
        <w:rPr>
          <w:b/>
        </w:rPr>
        <w:t>模型预加载策略</w:t>
      </w:r>
      <w:r>
        <w:t>：串行加载避免 VRAM 峰值叠加</w:t>
      </w:r>
    </w:p>
    <w:p>
      <w:r>
        <w:t xml:space="preserve">5. </w:t>
      </w:r>
      <w:r>
        <w:rPr>
          <w:b/>
        </w:rPr>
        <w:t>定期清理</w:t>
      </w:r>
      <w:r>
        <w:t>：ComfyUI-Manager 清理未使用的模型释放空间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