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037" w:rsidRPr="00677037" w:rsidRDefault="00677037" w:rsidP="00677037">
      <w:pPr>
        <w:spacing w:before="100" w:beforeAutospacing="1" w:after="100" w:afterAutospacing="1" w:line="240" w:lineRule="auto"/>
        <w:rPr>
          <w:rFonts w:ascii="Arial" w:eastAsia="Times New Roman" w:hAnsi="Arial" w:cs="Arial"/>
          <w:color w:val="000000"/>
          <w:sz w:val="24"/>
          <w:szCs w:val="24"/>
          <w:lang w:eastAsia="es-CO"/>
        </w:rPr>
      </w:pPr>
      <w:bookmarkStart w:id="0" w:name="_GoBack"/>
      <w:bookmarkEnd w:id="0"/>
      <w:r w:rsidRPr="00677037">
        <w:rPr>
          <w:rFonts w:ascii="Times New Roman" w:eastAsia="Times New Roman" w:hAnsi="Times New Roman" w:cs="Times New Roman"/>
          <w:color w:val="000000"/>
          <w:sz w:val="24"/>
          <w:szCs w:val="24"/>
          <w:lang w:eastAsia="es-CO"/>
        </w:rPr>
        <w:t>Respecto a los Pesos Globales e individuales de los Productos, en la página 76 del Documento Conceptual de la Convocatoria 781 de 2017 se explica cómo calcularlos:</w:t>
      </w:r>
    </w:p>
    <w:p w:rsidR="00441CCA" w:rsidRPr="00441CCA" w:rsidRDefault="00677037" w:rsidP="00441CCA">
      <w:pPr>
        <w:numPr>
          <w:ilvl w:val="0"/>
          <w:numId w:val="5"/>
        </w:numPr>
        <w:spacing w:before="100" w:beforeAutospacing="1" w:after="100" w:afterAutospacing="1" w:line="240" w:lineRule="auto"/>
        <w:rPr>
          <w:rFonts w:ascii="Arial" w:eastAsia="Times New Roman" w:hAnsi="Arial" w:cs="Arial"/>
          <w:color w:val="000000"/>
          <w:sz w:val="24"/>
          <w:szCs w:val="24"/>
          <w:lang w:eastAsia="es-CO"/>
        </w:rPr>
      </w:pPr>
      <w:r w:rsidRPr="00677037">
        <w:rPr>
          <w:rFonts w:ascii="Times New Roman" w:eastAsia="Times New Roman" w:hAnsi="Times New Roman" w:cs="Times New Roman"/>
          <w:color w:val="000000"/>
          <w:sz w:val="24"/>
          <w:szCs w:val="24"/>
          <w:lang w:eastAsia="es-CO"/>
        </w:rPr>
        <w:t>En la Tabla 3 de dicho Documento “Pesos Globales de la Producción” (páginas 77 a 78) se presentan los pesos globales sólo para los productos de la más alta calidad.</w:t>
      </w:r>
    </w:p>
    <w:p w:rsidR="00677037" w:rsidRPr="00677037" w:rsidRDefault="00677037" w:rsidP="00441CCA">
      <w:pPr>
        <w:numPr>
          <w:ilvl w:val="0"/>
          <w:numId w:val="5"/>
        </w:numPr>
        <w:spacing w:before="100" w:beforeAutospacing="1" w:after="100" w:afterAutospacing="1" w:line="240" w:lineRule="auto"/>
        <w:rPr>
          <w:rFonts w:ascii="Arial" w:eastAsia="Times New Roman" w:hAnsi="Arial" w:cs="Arial"/>
          <w:color w:val="000000"/>
          <w:sz w:val="24"/>
          <w:szCs w:val="24"/>
          <w:lang w:eastAsia="es-CO"/>
        </w:rPr>
      </w:pPr>
      <w:r w:rsidRPr="00677037">
        <w:rPr>
          <w:rFonts w:ascii="Times New Roman" w:eastAsia="Times New Roman" w:hAnsi="Times New Roman" w:cs="Times New Roman"/>
          <w:color w:val="000000"/>
          <w:sz w:val="24"/>
          <w:szCs w:val="24"/>
          <w:lang w:eastAsia="es-CO"/>
        </w:rPr>
        <w:t>Se indica que el peso individual de cada producto se obtiene multiplicando el peso global de la Tabla 3por su peso relativo que se presenta en las Tablas del ANEXO 1, de acuerdo con la siguiente formula (que la pueden encontrar en la página 78):</w:t>
      </w:r>
    </w:p>
    <w:p w:rsidR="00677037" w:rsidRPr="00677037" w:rsidRDefault="00677037" w:rsidP="00CC2328">
      <w:pPr>
        <w:spacing w:after="0" w:line="240" w:lineRule="auto"/>
        <w:rPr>
          <w:rFonts w:ascii="Arial" w:eastAsia="Times New Roman" w:hAnsi="Arial" w:cs="Arial"/>
          <w:color w:val="000000"/>
          <w:sz w:val="24"/>
          <w:szCs w:val="24"/>
          <w:lang w:eastAsia="es-CO"/>
        </w:rPr>
      </w:pPr>
      <w:r w:rsidRPr="00677037">
        <w:rPr>
          <w:rFonts w:ascii="Times New Roman" w:eastAsia="Times New Roman" w:hAnsi="Times New Roman" w:cs="Times New Roman"/>
          <w:color w:val="000000"/>
          <w:sz w:val="24"/>
          <w:szCs w:val="24"/>
          <w:lang w:eastAsia="es-CO"/>
        </w:rPr>
        <w:t>Con lo cual, se indica que los pesos globales finales pueden ser calculados siguiendo las indicaciones.</w:t>
      </w:r>
    </w:p>
    <w:p w:rsidR="00677037" w:rsidRPr="00677037" w:rsidRDefault="00677037" w:rsidP="00677037">
      <w:pPr>
        <w:numPr>
          <w:ilvl w:val="0"/>
          <w:numId w:val="4"/>
        </w:numPr>
        <w:spacing w:before="100" w:beforeAutospacing="1" w:after="100" w:afterAutospacing="1" w:line="240" w:lineRule="auto"/>
        <w:rPr>
          <w:rFonts w:ascii="Arial" w:eastAsia="Times New Roman" w:hAnsi="Arial" w:cs="Arial"/>
          <w:color w:val="000000"/>
          <w:sz w:val="24"/>
          <w:szCs w:val="24"/>
          <w:lang w:eastAsia="es-CO"/>
        </w:rPr>
      </w:pPr>
      <w:r w:rsidRPr="00677037">
        <w:rPr>
          <w:rFonts w:ascii="Times New Roman" w:eastAsia="Times New Roman" w:hAnsi="Times New Roman" w:cs="Times New Roman"/>
          <w:color w:val="000000"/>
          <w:sz w:val="24"/>
          <w:szCs w:val="24"/>
          <w:lang w:eastAsia="es-CO"/>
        </w:rPr>
        <w:t>Por lo que se debe establecer en la “Tabla 3” el peso que se le asigna al producto de la más alta calidad, el peso relativo del producto (en la respectiva Tabla del ANEXO 1), y multiplicar los dos valores.</w:t>
      </w:r>
    </w:p>
    <w:p w:rsidR="00677037" w:rsidRPr="00677037" w:rsidRDefault="00677037" w:rsidP="00677037">
      <w:pPr>
        <w:spacing w:before="100" w:beforeAutospacing="1" w:after="100" w:afterAutospacing="1" w:line="240" w:lineRule="auto"/>
        <w:ind w:left="720"/>
        <w:rPr>
          <w:rFonts w:ascii="Arial" w:eastAsia="Times New Roman" w:hAnsi="Arial" w:cs="Arial"/>
          <w:color w:val="000000"/>
          <w:sz w:val="24"/>
          <w:szCs w:val="24"/>
          <w:lang w:eastAsia="es-CO"/>
        </w:rPr>
      </w:pPr>
      <w:r w:rsidRPr="00677037">
        <w:rPr>
          <w:rFonts w:ascii="Times New Roman" w:eastAsia="Times New Roman" w:hAnsi="Times New Roman" w:cs="Times New Roman"/>
          <w:color w:val="000000"/>
          <w:sz w:val="24"/>
          <w:szCs w:val="24"/>
          <w:lang w:eastAsia="es-CO"/>
        </w:rPr>
        <w:t> </w:t>
      </w:r>
    </w:p>
    <w:tbl>
      <w:tblPr>
        <w:tblW w:w="9180" w:type="dxa"/>
        <w:jc w:val="center"/>
        <w:tblCellMar>
          <w:left w:w="0" w:type="dxa"/>
          <w:right w:w="0" w:type="dxa"/>
        </w:tblCellMar>
        <w:tblLook w:val="04A0" w:firstRow="1" w:lastRow="0" w:firstColumn="1" w:lastColumn="0" w:noHBand="0" w:noVBand="1"/>
      </w:tblPr>
      <w:tblGrid>
        <w:gridCol w:w="4184"/>
        <w:gridCol w:w="2378"/>
        <w:gridCol w:w="1499"/>
        <w:gridCol w:w="4184"/>
        <w:gridCol w:w="977"/>
      </w:tblGrid>
      <w:tr w:rsidR="00677037" w:rsidRPr="00677037" w:rsidTr="00677037">
        <w:trPr>
          <w:trHeight w:val="20"/>
          <w:tblHeader/>
          <w:jc w:val="center"/>
        </w:trPr>
        <w:tc>
          <w:tcPr>
            <w:tcW w:w="0" w:type="auto"/>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b/>
                <w:bCs/>
                <w:sz w:val="15"/>
                <w:szCs w:val="15"/>
                <w:lang w:eastAsia="es-CO"/>
              </w:rPr>
              <w:t>Producto de la más alta calidad</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b/>
                <w:bCs/>
                <w:color w:val="000000"/>
                <w:sz w:val="15"/>
                <w:szCs w:val="15"/>
                <w:lang w:eastAsia="es-CO"/>
              </w:rPr>
              <w:t>Categoría</w:t>
            </w:r>
            <w:r w:rsidRPr="00677037">
              <w:rPr>
                <w:rFonts w:ascii="Arial" w:eastAsia="Times New Roman" w:hAnsi="Arial" w:cs="Arial"/>
                <w:b/>
                <w:bCs/>
                <w:sz w:val="15"/>
                <w:szCs w:val="15"/>
                <w:lang w:eastAsia="es-CO"/>
              </w:rPr>
              <w:t> de la más alta calidad</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b/>
                <w:bCs/>
                <w:color w:val="000000"/>
                <w:sz w:val="15"/>
                <w:szCs w:val="15"/>
                <w:lang w:eastAsia="es-CO"/>
              </w:rPr>
              <w:t>Tabla del </w:t>
            </w:r>
            <w:r w:rsidRPr="00677037">
              <w:rPr>
                <w:rFonts w:ascii="Arial" w:eastAsia="Times New Roman" w:hAnsi="Arial" w:cs="Arial"/>
                <w:b/>
                <w:bCs/>
                <w:sz w:val="15"/>
                <w:szCs w:val="15"/>
                <w:lang w:eastAsia="es-CO"/>
              </w:rPr>
              <w:t>ANEXO 1</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b/>
                <w:bCs/>
                <w:color w:val="000000"/>
                <w:sz w:val="15"/>
                <w:szCs w:val="15"/>
                <w:lang w:eastAsia="es-CO"/>
              </w:rPr>
              <w:t>Producto</w:t>
            </w:r>
          </w:p>
        </w:tc>
        <w:tc>
          <w:tcPr>
            <w:tcW w:w="84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b/>
                <w:bCs/>
                <w:color w:val="000000"/>
                <w:sz w:val="15"/>
                <w:szCs w:val="15"/>
                <w:lang w:eastAsia="es-CO"/>
              </w:rPr>
              <w:t>Categoría</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Artículos de investigación con Calidad 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ART_A1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Artículos de investigación con Calidad A2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ART_A2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Artículos de investigación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ART_B</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Artículos de investigación con Calidad C</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ART_C</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Libros resultado de investigación con Calidad 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LIB_A1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Libros resultado de investigación con Calidad 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LIB_A</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Libros resultado de investigación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LIB_B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Capítulos de libro de investigación con Calidad A1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CAP_LIB_A1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IV</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Capítulos de libro de investigación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CAP_LIB_B</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A2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A3</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PA3</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A4</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PA4</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B1</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PB1</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B2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PB2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B3</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PB3</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B4</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PB4</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B5</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PB5</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Patente de invención con Calidad C</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PC</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A1</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MA1</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A2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MA2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A3</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MA3</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A4</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MA4</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B1</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MB1</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B2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MB2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B3</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MB3</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B4</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MB4</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B5</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MB5</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Modelo de Utilidad con Calidad C</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MC</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A2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VV_A2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A3</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VV_A3</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A4</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VV_A4</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B1</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VV_B1</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B2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VV_B2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B3</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VV_B3</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Variedad vegetal con Calidad B4</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VV_B4</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Diseño Industrial con Calidad A</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DI_A</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Diseño Industrial con Calidad 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DI_A</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Diseño Industrial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DI_B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Esquema de circuito integrado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ECI_A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Esquema de circuito integrado con Calidad 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ECI_A</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Software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SF_A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Software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SF_B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Planta Piloto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PP_A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Planta Piloto con Calidad 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PP_A</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Prototipo Industrial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PI_A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Prototipo Industrial con Calidad 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PI_A</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Signos distintivos con Calidad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SD</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Signos distintivos con Calidad SD</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SD</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 xml:space="preserve">Empresas de base tecnológica (Spin-off y </w:t>
            </w:r>
            <w:proofErr w:type="spellStart"/>
            <w:r w:rsidRPr="00677037">
              <w:rPr>
                <w:rFonts w:ascii="Arial" w:eastAsia="Times New Roman" w:hAnsi="Arial" w:cs="Arial"/>
                <w:color w:val="000000"/>
                <w:sz w:val="15"/>
                <w:szCs w:val="15"/>
                <w:lang w:eastAsia="es-CO"/>
              </w:rPr>
              <w:t>Start</w:t>
            </w:r>
            <w:proofErr w:type="spellEnd"/>
            <w:r w:rsidRPr="00677037">
              <w:rPr>
                <w:rFonts w:ascii="Arial" w:eastAsia="Times New Roman" w:hAnsi="Arial" w:cs="Arial"/>
                <w:color w:val="000000"/>
                <w:sz w:val="15"/>
                <w:szCs w:val="15"/>
                <w:lang w:eastAsia="es-CO"/>
              </w:rPr>
              <w:t>-up)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EBT_A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IX</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 xml:space="preserve">Empresas de base tecnológica (Spin-off y </w:t>
            </w:r>
            <w:proofErr w:type="spellStart"/>
            <w:r w:rsidRPr="00677037">
              <w:rPr>
                <w:rFonts w:ascii="Arial" w:eastAsia="Times New Roman" w:hAnsi="Arial" w:cs="Arial"/>
                <w:color w:val="000000"/>
                <w:sz w:val="15"/>
                <w:szCs w:val="15"/>
                <w:lang w:eastAsia="es-CO"/>
              </w:rPr>
              <w:t>Start</w:t>
            </w:r>
            <w:proofErr w:type="spellEnd"/>
            <w:r w:rsidRPr="00677037">
              <w:rPr>
                <w:rFonts w:ascii="Arial" w:eastAsia="Times New Roman" w:hAnsi="Arial" w:cs="Arial"/>
                <w:color w:val="000000"/>
                <w:sz w:val="15"/>
                <w:szCs w:val="15"/>
                <w:lang w:eastAsia="es-CO"/>
              </w:rPr>
              <w:t>-up)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EBT_B</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Innovación generada en la gestión empresarial con Calidad 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IG_A1</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IX</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Innovación generada en la gestión empresarial con Calidad A2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IG_A2</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Innovación generada en la gestión empresarial con Calidad B1</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IG_B1</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Innovación generada en la gestión empresarial con Calidad B2</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IG_B2</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Innovación de procedimiento y servicio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IPP</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IX</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Innovación de procedimiento y servicio</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IPP</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de participación ciudadana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PPC</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Espacios de participación ciudadana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EPC</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Regulación Norma o Reglamento con Calidad A</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RNR_A</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Regulación Norma o Reglamento con Calidad RNL_B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RNL_B</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Regulación Norma o Reglamento con Calidad RNL_C</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RNL_C</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Evento científico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EC_A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Evento científico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EC_B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Red de conocimiento especializado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RC_A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Red de conocimiento especializado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RC_B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 xml:space="preserve">Tesis de </w:t>
            </w:r>
            <w:proofErr w:type="spellStart"/>
            <w:r w:rsidRPr="00677037">
              <w:rPr>
                <w:rFonts w:ascii="Arial" w:eastAsia="Times New Roman" w:hAnsi="Arial" w:cs="Arial"/>
                <w:color w:val="000000"/>
                <w:sz w:val="15"/>
                <w:szCs w:val="15"/>
                <w:lang w:eastAsia="es-CO"/>
              </w:rPr>
              <w:t>maestria</w:t>
            </w:r>
            <w:proofErr w:type="spellEnd"/>
            <w:r w:rsidRPr="00677037">
              <w:rPr>
                <w:rFonts w:ascii="Arial" w:eastAsia="Times New Roman" w:hAnsi="Arial" w:cs="Arial"/>
                <w:color w:val="000000"/>
                <w:sz w:val="15"/>
                <w:szCs w:val="15"/>
                <w:lang w:eastAsia="es-CO"/>
              </w:rPr>
              <w:t xml:space="preserve">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TM_A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 xml:space="preserve">Tesis de </w:t>
            </w:r>
            <w:proofErr w:type="spellStart"/>
            <w:r w:rsidRPr="00677037">
              <w:rPr>
                <w:rFonts w:ascii="Arial" w:eastAsia="Times New Roman" w:hAnsi="Arial" w:cs="Arial"/>
                <w:color w:val="000000"/>
                <w:sz w:val="15"/>
                <w:szCs w:val="15"/>
                <w:lang w:eastAsia="es-CO"/>
              </w:rPr>
              <w:t>maestria</w:t>
            </w:r>
            <w:proofErr w:type="spellEnd"/>
            <w:r w:rsidRPr="00677037">
              <w:rPr>
                <w:rFonts w:ascii="Arial" w:eastAsia="Times New Roman" w:hAnsi="Arial" w:cs="Arial"/>
                <w:color w:val="000000"/>
                <w:sz w:val="15"/>
                <w:szCs w:val="15"/>
                <w:lang w:eastAsia="es-CO"/>
              </w:rPr>
              <w:t xml:space="preserve">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TM_B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Tesis de pregrado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TP_A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Tesis de pregrado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TP_B</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de investigación y Desarrollo</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PID_A</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de investigación y Desarrollo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PID_B</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de investigación y Desarrollo con Calidad C</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PID_C</w:t>
            </w:r>
          </w:p>
        </w:tc>
      </w:tr>
      <w:tr w:rsidR="00677037" w:rsidRPr="00677037" w:rsidTr="00677037">
        <w:trPr>
          <w:trHeight w:val="20"/>
          <w:jc w:val="center"/>
        </w:trPr>
        <w:tc>
          <w:tcPr>
            <w:tcW w:w="0" w:type="auto"/>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ID+I con formación</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PF_A</w:t>
            </w:r>
          </w:p>
        </w:tc>
        <w:tc>
          <w:tcPr>
            <w:tcW w:w="0" w:type="auto"/>
            <w:vMerge w:val="restar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ID+I con formación con Calidad A</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PF_A</w:t>
            </w:r>
          </w:p>
        </w:tc>
      </w:tr>
      <w:tr w:rsidR="00677037" w:rsidRPr="00677037" w:rsidTr="00677037">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vMerge/>
            <w:tcBorders>
              <w:top w:val="nil"/>
              <w:left w:val="nil"/>
              <w:bottom w:val="single" w:sz="8" w:space="0" w:color="auto"/>
              <w:right w:val="single" w:sz="8" w:space="0" w:color="auto"/>
            </w:tcBorders>
            <w:vAlign w:val="center"/>
            <w:hideMark/>
          </w:tcPr>
          <w:p w:rsidR="00677037" w:rsidRPr="00677037" w:rsidRDefault="00677037" w:rsidP="00677037">
            <w:pPr>
              <w:spacing w:after="0" w:line="240" w:lineRule="auto"/>
              <w:rPr>
                <w:rFonts w:ascii="Arial" w:eastAsia="Times New Roman" w:hAnsi="Arial" w:cs="Arial"/>
                <w:sz w:val="24"/>
                <w:szCs w:val="24"/>
                <w:lang w:eastAsia="es-CO"/>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Proyecto ID+I con formación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PF_B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Apoyo de programas con Calidad 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AP_A</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Apoyo de programas con Calidad B</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AP_B</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Apoyo creación de cursos con Calidad C</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AP_C</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Apoyo creación de cursos con Calidad D</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AP_D</w:t>
            </w:r>
          </w:p>
        </w:tc>
      </w:tr>
      <w:tr w:rsidR="00677037" w:rsidRPr="00677037" w:rsidTr="00677037">
        <w:trPr>
          <w:trHeight w:val="20"/>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Asesoría al programa Ondas con Calidad APO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APO</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Tabla XVIII</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Asesoría al programa Ondas con Calidad APO</w:t>
            </w:r>
          </w:p>
        </w:tc>
        <w:tc>
          <w:tcPr>
            <w:tcW w:w="84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0" w:line="20" w:lineRule="atLeast"/>
              <w:jc w:val="center"/>
              <w:rPr>
                <w:rFonts w:ascii="Arial" w:eastAsia="Times New Roman" w:hAnsi="Arial" w:cs="Arial"/>
                <w:sz w:val="24"/>
                <w:szCs w:val="24"/>
                <w:lang w:eastAsia="es-CO"/>
              </w:rPr>
            </w:pPr>
            <w:r w:rsidRPr="00677037">
              <w:rPr>
                <w:rFonts w:ascii="Arial" w:eastAsia="Times New Roman" w:hAnsi="Arial" w:cs="Arial"/>
                <w:color w:val="000000"/>
                <w:sz w:val="15"/>
                <w:szCs w:val="15"/>
                <w:lang w:eastAsia="es-CO"/>
              </w:rPr>
              <w:t>APO</w:t>
            </w:r>
          </w:p>
        </w:tc>
      </w:tr>
    </w:tbl>
    <w:p w:rsidR="00677037" w:rsidRPr="00677037" w:rsidRDefault="00677037" w:rsidP="00677037">
      <w:pPr>
        <w:spacing w:before="100" w:beforeAutospacing="1" w:after="100" w:afterAutospacing="1" w:line="240" w:lineRule="auto"/>
        <w:rPr>
          <w:rFonts w:ascii="Arial" w:eastAsia="Times New Roman" w:hAnsi="Arial" w:cs="Arial"/>
          <w:color w:val="000000"/>
          <w:sz w:val="24"/>
          <w:szCs w:val="24"/>
          <w:lang w:eastAsia="es-CO"/>
        </w:rPr>
      </w:pPr>
      <w:r w:rsidRPr="00677037">
        <w:rPr>
          <w:rFonts w:ascii="Arial" w:eastAsia="Times New Roman" w:hAnsi="Arial" w:cs="Arial"/>
          <w:color w:val="000000"/>
          <w:sz w:val="24"/>
          <w:szCs w:val="24"/>
          <w:lang w:eastAsia="es-CO"/>
        </w:rPr>
        <w:t> </w:t>
      </w:r>
    </w:p>
    <w:tbl>
      <w:tblPr>
        <w:tblW w:w="0" w:type="auto"/>
        <w:jc w:val="center"/>
        <w:tblCellMar>
          <w:left w:w="0" w:type="dxa"/>
          <w:right w:w="0" w:type="dxa"/>
        </w:tblCellMar>
        <w:tblLook w:val="04A0" w:firstRow="1" w:lastRow="0" w:firstColumn="1" w:lastColumn="0" w:noHBand="0" w:noVBand="1"/>
      </w:tblPr>
      <w:tblGrid>
        <w:gridCol w:w="5542"/>
        <w:gridCol w:w="1102"/>
        <w:gridCol w:w="627"/>
      </w:tblGrid>
      <w:tr w:rsidR="00677037" w:rsidRPr="00677037" w:rsidTr="00677037">
        <w:trPr>
          <w:trHeight w:val="283"/>
          <w:tblHeader/>
          <w:jc w:val="center"/>
        </w:trPr>
        <w:tc>
          <w:tcPr>
            <w:tcW w:w="0" w:type="auto"/>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b/>
                <w:bCs/>
                <w:color w:val="365F91"/>
                <w:sz w:val="18"/>
                <w:szCs w:val="18"/>
                <w:lang w:val="es-ES" w:eastAsia="es-CO"/>
              </w:rPr>
              <w:lastRenderedPageBreak/>
              <w:t>TIPO DE PRODUCTO</w:t>
            </w:r>
          </w:p>
        </w:tc>
        <w:tc>
          <w:tcPr>
            <w:tcW w:w="0" w:type="auto"/>
            <w:tcBorders>
              <w:top w:val="single" w:sz="8" w:space="0" w:color="auto"/>
              <w:left w:val="nil"/>
              <w:bottom w:val="single" w:sz="8" w:space="0" w:color="auto"/>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b/>
                <w:bCs/>
                <w:color w:val="365F91"/>
                <w:sz w:val="18"/>
                <w:szCs w:val="18"/>
                <w:lang w:val="es-ES" w:eastAsia="es-CO"/>
              </w:rPr>
              <w:t>CATEGORÍA</w:t>
            </w:r>
          </w:p>
        </w:tc>
        <w:tc>
          <w:tcPr>
            <w:tcW w:w="0" w:type="auto"/>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b/>
                <w:bCs/>
                <w:color w:val="365F91"/>
                <w:sz w:val="18"/>
                <w:szCs w:val="18"/>
                <w:lang w:val="es-ES" w:eastAsia="es-CO"/>
              </w:rPr>
              <w:t>PESO</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Artículos de investigación con Calidad A1</w:t>
            </w:r>
          </w:p>
        </w:tc>
        <w:tc>
          <w:tcPr>
            <w:tcW w:w="0" w:type="auto"/>
            <w:tcBorders>
              <w:top w:val="nil"/>
              <w:left w:val="nil"/>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ART_A1</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Artículos de investigación con Calidad D</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ART_D</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5</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Libros resultado de investigación con Calidad A1</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LIB_A1</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Capítulos en libro resultado de investigación con Calidad A1</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CAP_LIB_A1</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60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Patente de invención con Calidad A1</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PA1</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500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Modelo de Utilidad con Calidad A1</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MA1</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500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Variedad vegetal con Calidad A1</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VV_A1</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Nueva raza animal 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VA_A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Productos de creación en Artes, Arquitectura y Diseño con Calidad A1</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AAD_A1</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Diseño industrial 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DI_A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35</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Esquema de trazado de circuito integrado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ECI_A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35</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Software 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SF_A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35</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Planta piloto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PP_A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35</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Signos distintivos</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SD</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35</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Secreto empresarial</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SE</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 xml:space="preserve">Empresas de base tecnológica (Spin-off y </w:t>
            </w:r>
            <w:proofErr w:type="spellStart"/>
            <w:r w:rsidRPr="00677037">
              <w:rPr>
                <w:rFonts w:ascii="Arial Narrow" w:eastAsia="Times New Roman" w:hAnsi="Arial Narrow" w:cs="Arial"/>
                <w:color w:val="365F91"/>
                <w:sz w:val="18"/>
                <w:szCs w:val="18"/>
                <w:lang w:val="es-ES" w:eastAsia="es-CO"/>
              </w:rPr>
              <w:t>Start</w:t>
            </w:r>
            <w:proofErr w:type="spellEnd"/>
            <w:r w:rsidRPr="00677037">
              <w:rPr>
                <w:rFonts w:ascii="Arial Narrow" w:eastAsia="Times New Roman" w:hAnsi="Arial Narrow" w:cs="Arial"/>
                <w:color w:val="365F91"/>
                <w:sz w:val="18"/>
                <w:szCs w:val="18"/>
                <w:lang w:val="es-ES" w:eastAsia="es-CO"/>
              </w:rPr>
              <w:t>-up)</w:t>
            </w:r>
            <w:r w:rsidRPr="00677037">
              <w:rPr>
                <w:rFonts w:ascii="Arial Narrow" w:eastAsia="Times New Roman" w:hAnsi="Arial Narrow" w:cs="Arial"/>
                <w:b/>
                <w:bCs/>
                <w:color w:val="365F91"/>
                <w:sz w:val="18"/>
                <w:szCs w:val="18"/>
                <w:lang w:val="es-ES" w:eastAsia="es-CO"/>
              </w:rPr>
              <w:t> </w:t>
            </w:r>
            <w:r w:rsidRPr="00677037">
              <w:rPr>
                <w:rFonts w:ascii="Arial Narrow" w:eastAsia="Times New Roman" w:hAnsi="Arial Narrow" w:cs="Arial"/>
                <w:color w:val="365F91"/>
                <w:sz w:val="18"/>
                <w:szCs w:val="18"/>
                <w:lang w:val="es-ES" w:eastAsia="es-CO"/>
              </w:rPr>
              <w:t>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EBT_A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Industrias creativas y culturales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ICC_A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Innovación generada en la gestión empresarial con Calidad A1</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IG_A1</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Innovación en procedimiento y servicio</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IPP</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Normatividad del espectro radioeléctrico</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RNR</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Regulación Norma o Reglamento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RNL_A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Consultoría científicas-tecnologías</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CON_CT</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15</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Consultoría de procesos en investigación-creación en arte, arquitectura y diseño</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CON_AAD</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15</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Informe final de investigación</w:t>
            </w:r>
          </w:p>
        </w:tc>
        <w:tc>
          <w:tcPr>
            <w:tcW w:w="0" w:type="auto"/>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INF</w:t>
            </w:r>
          </w:p>
        </w:tc>
        <w:tc>
          <w:tcPr>
            <w:tcW w:w="0" w:type="auto"/>
            <w:tcBorders>
              <w:top w:val="nil"/>
              <w:left w:val="nil"/>
              <w:bottom w:val="nil"/>
              <w:right w:val="single" w:sz="8" w:space="0" w:color="auto"/>
            </w:tcBorders>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16</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Acuerdo de licencia para la explotación de obras protegidas por derecho de autor</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MR</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14</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Proyecto de participación ciudadana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PPC</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Estrategia pedagógicas para el fomento a la CTI</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EPA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Estrategia de comunicación del conocimiento</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PCC</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Generación de contenido</w:t>
            </w:r>
          </w:p>
        </w:tc>
        <w:tc>
          <w:tcPr>
            <w:tcW w:w="0" w:type="auto"/>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GC</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Evento científico 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EC_A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lastRenderedPageBreak/>
              <w:t>Red de conocimiento especializado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RC_A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Taller de Creación</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TC</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Eventos culturales y artísticos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ECA_A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Documento de trabajo</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WP</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Boletín divulgativo de resultado de investigación</w:t>
            </w:r>
          </w:p>
        </w:tc>
        <w:tc>
          <w:tcPr>
            <w:tcW w:w="0" w:type="auto"/>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BOL</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Edición</w:t>
            </w:r>
          </w:p>
        </w:tc>
        <w:tc>
          <w:tcPr>
            <w:tcW w:w="0" w:type="auto"/>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ERL</w:t>
            </w:r>
          </w:p>
        </w:tc>
        <w:tc>
          <w:tcPr>
            <w:tcW w:w="0" w:type="auto"/>
            <w:tcBorders>
              <w:top w:val="nil"/>
              <w:left w:val="nil"/>
              <w:bottom w:val="nil"/>
              <w:right w:val="single" w:sz="8" w:space="0" w:color="auto"/>
            </w:tcBorders>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Informe de investigación</w:t>
            </w:r>
          </w:p>
        </w:tc>
        <w:tc>
          <w:tcPr>
            <w:tcW w:w="0" w:type="auto"/>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IFI</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Tesis de doctorado 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TD_A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160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Tesis de maestría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TM_A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70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Trabajos de grado de pregrado con Calidad A</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TP_A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20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Proyecto de investigación y Desarrollo</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PID_A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50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Proyecto de investigación-Creación</w:t>
            </w:r>
          </w:p>
        </w:tc>
        <w:tc>
          <w:tcPr>
            <w:tcW w:w="0" w:type="auto"/>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PIC_A</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50</w:t>
            </w:r>
          </w:p>
        </w:tc>
      </w:tr>
      <w:tr w:rsidR="00677037" w:rsidRPr="00677037" w:rsidTr="00677037">
        <w:trPr>
          <w:trHeight w:val="283"/>
          <w:jc w:val="center"/>
        </w:trPr>
        <w:tc>
          <w:tcPr>
            <w:tcW w:w="0" w:type="auto"/>
            <w:tcBorders>
              <w:top w:val="nil"/>
              <w:left w:val="single" w:sz="8" w:space="0" w:color="auto"/>
              <w:bottom w:val="single" w:sz="8" w:space="0" w:color="auto"/>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Proyecto ID+I con formación</w:t>
            </w:r>
          </w:p>
        </w:tc>
        <w:tc>
          <w:tcPr>
            <w:tcW w:w="0" w:type="auto"/>
            <w:tcBorders>
              <w:top w:val="nil"/>
              <w:left w:val="nil"/>
              <w:bottom w:val="single" w:sz="8" w:space="0" w:color="auto"/>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PF_A</w:t>
            </w:r>
          </w:p>
        </w:tc>
        <w:tc>
          <w:tcPr>
            <w:tcW w:w="0" w:type="auto"/>
            <w:tcBorders>
              <w:top w:val="nil"/>
              <w:left w:val="nil"/>
              <w:bottom w:val="single" w:sz="8" w:space="0" w:color="auto"/>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50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Proyecto de extensión y responsabilidad social en CTI</w:t>
            </w:r>
          </w:p>
        </w:tc>
        <w:tc>
          <w:tcPr>
            <w:tcW w:w="0" w:type="auto"/>
            <w:tcBorders>
              <w:top w:val="nil"/>
              <w:left w:val="nil"/>
              <w:bottom w:val="nil"/>
              <w:right w:val="nil"/>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PE</w:t>
            </w:r>
          </w:p>
        </w:tc>
        <w:tc>
          <w:tcPr>
            <w:tcW w:w="0" w:type="auto"/>
            <w:tcBorders>
              <w:top w:val="nil"/>
              <w:left w:val="nil"/>
              <w:bottom w:val="nil"/>
              <w:right w:val="single" w:sz="8" w:space="0" w:color="auto"/>
            </w:tcBorders>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Apoyo de programas con Calidad A</w:t>
            </w:r>
          </w:p>
        </w:tc>
        <w:tc>
          <w:tcPr>
            <w:tcW w:w="0" w:type="auto"/>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AP_A</w:t>
            </w:r>
          </w:p>
        </w:tc>
        <w:tc>
          <w:tcPr>
            <w:tcW w:w="0" w:type="auto"/>
            <w:tcBorders>
              <w:top w:val="nil"/>
              <w:left w:val="nil"/>
              <w:bottom w:val="nil"/>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nil"/>
              <w:right w:val="nil"/>
            </w:tcBorders>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Apoyo creación de cursos con Calidad C</w:t>
            </w:r>
          </w:p>
        </w:tc>
        <w:tc>
          <w:tcPr>
            <w:tcW w:w="0" w:type="auto"/>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AP_C</w:t>
            </w:r>
          </w:p>
        </w:tc>
        <w:tc>
          <w:tcPr>
            <w:tcW w:w="0" w:type="auto"/>
            <w:tcBorders>
              <w:top w:val="nil"/>
              <w:left w:val="nil"/>
              <w:bottom w:val="nil"/>
              <w:right w:val="single" w:sz="8" w:space="0" w:color="auto"/>
            </w:tcBorders>
            <w:noWrap/>
            <w:tcMar>
              <w:top w:w="0" w:type="dxa"/>
              <w:left w:w="108" w:type="dxa"/>
              <w:bottom w:w="0" w:type="dxa"/>
              <w:right w:w="108" w:type="dxa"/>
            </w:tcMar>
            <w:vAlign w:val="bottom"/>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100</w:t>
            </w:r>
          </w:p>
        </w:tc>
      </w:tr>
      <w:tr w:rsidR="00677037" w:rsidRPr="00677037" w:rsidTr="00677037">
        <w:trPr>
          <w:trHeight w:val="283"/>
          <w:jc w:val="center"/>
        </w:trPr>
        <w:tc>
          <w:tcPr>
            <w:tcW w:w="0" w:type="auto"/>
            <w:tcBorders>
              <w:top w:val="nil"/>
              <w:left w:val="single" w:sz="8" w:space="0" w:color="auto"/>
              <w:bottom w:val="single" w:sz="8" w:space="0" w:color="auto"/>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Asesoría al programa Ondas APO</w:t>
            </w:r>
          </w:p>
        </w:tc>
        <w:tc>
          <w:tcPr>
            <w:tcW w:w="0" w:type="auto"/>
            <w:tcBorders>
              <w:top w:val="nil"/>
              <w:left w:val="nil"/>
              <w:bottom w:val="single" w:sz="8" w:space="0" w:color="auto"/>
              <w:right w:val="nil"/>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APO</w:t>
            </w:r>
          </w:p>
        </w:tc>
        <w:tc>
          <w:tcPr>
            <w:tcW w:w="0" w:type="auto"/>
            <w:tcBorders>
              <w:top w:val="nil"/>
              <w:left w:val="nil"/>
              <w:bottom w:val="single" w:sz="8" w:space="0" w:color="auto"/>
              <w:right w:val="single" w:sz="8" w:space="0" w:color="auto"/>
            </w:tcBorders>
            <w:shd w:val="clear" w:color="auto" w:fill="D3DFEE"/>
            <w:noWrap/>
            <w:tcMar>
              <w:top w:w="0" w:type="dxa"/>
              <w:left w:w="108" w:type="dxa"/>
              <w:bottom w:w="0" w:type="dxa"/>
              <w:right w:w="108" w:type="dxa"/>
            </w:tcMar>
            <w:vAlign w:val="center"/>
            <w:hideMark/>
          </w:tcPr>
          <w:p w:rsidR="00677037" w:rsidRPr="00677037" w:rsidRDefault="00677037" w:rsidP="00677037">
            <w:pPr>
              <w:spacing w:before="100" w:beforeAutospacing="1" w:after="100" w:afterAutospacing="1" w:line="240" w:lineRule="auto"/>
              <w:jc w:val="center"/>
              <w:textAlignment w:val="baseline"/>
              <w:rPr>
                <w:rFonts w:ascii="Arial" w:eastAsia="Times New Roman" w:hAnsi="Arial" w:cs="Arial"/>
                <w:sz w:val="24"/>
                <w:szCs w:val="24"/>
                <w:lang w:eastAsia="es-CO"/>
              </w:rPr>
            </w:pPr>
            <w:r w:rsidRPr="00677037">
              <w:rPr>
                <w:rFonts w:ascii="Arial Narrow" w:eastAsia="Times New Roman" w:hAnsi="Arial Narrow" w:cs="Arial"/>
                <w:color w:val="365F91"/>
                <w:sz w:val="18"/>
                <w:szCs w:val="18"/>
                <w:lang w:val="es-ES" w:eastAsia="es-CO"/>
              </w:rPr>
              <w:t>30</w:t>
            </w:r>
          </w:p>
        </w:tc>
      </w:tr>
    </w:tbl>
    <w:p w:rsidR="00BD135F" w:rsidRDefault="00BD135F" w:rsidP="005A74FD"/>
    <w:p w:rsidR="00462723" w:rsidRDefault="00462723" w:rsidP="00462723">
      <w:r>
        <w:t xml:space="preserve">2. En cuanto a su producto Investigación y desarrollo: Desarrollo de la red inalámbrica comunitaria en la localidad de Ciudad Bolívar. Universidad Distrital Francisco </w:t>
      </w:r>
      <w:proofErr w:type="spellStart"/>
      <w:r>
        <w:t>Jose</w:t>
      </w:r>
      <w:proofErr w:type="spellEnd"/>
      <w:r>
        <w:t xml:space="preserve"> de Caldas    2011/8 - 2013/1, la fecha que se tiene en cuenta para la ventana de observación es la de inicio 2011/8.</w:t>
      </w:r>
    </w:p>
    <w:p w:rsidR="00462723" w:rsidRDefault="00462723" w:rsidP="00462723">
      <w:r>
        <w:t>3. Por último la cohesión parte de los investigadores vinculados al grupo de investigación, el puntaje no varía por la cantidad de investigadores</w:t>
      </w:r>
    </w:p>
    <w:p w:rsidR="00462723" w:rsidRPr="005A74FD" w:rsidRDefault="00462723" w:rsidP="005A74FD"/>
    <w:sectPr w:rsidR="00462723" w:rsidRPr="005A74FD" w:rsidSect="0067703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734EB"/>
    <w:multiLevelType w:val="multilevel"/>
    <w:tmpl w:val="AE3C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4516B"/>
    <w:multiLevelType w:val="multilevel"/>
    <w:tmpl w:val="6FD2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B1DCE"/>
    <w:multiLevelType w:val="multilevel"/>
    <w:tmpl w:val="4100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66773F"/>
    <w:multiLevelType w:val="hybridMultilevel"/>
    <w:tmpl w:val="090087E6"/>
    <w:lvl w:ilvl="0" w:tplc="A1F267B8">
      <w:start w:val="3"/>
      <w:numFmt w:val="bullet"/>
      <w:lvlText w:val="→"/>
      <w:lvlJc w:val="left"/>
      <w:pPr>
        <w:ind w:left="1068" w:hanging="360"/>
      </w:pPr>
      <w:rPr>
        <w:rFonts w:ascii="Arial" w:hAnsi="Arial" w:hint="default"/>
      </w:rPr>
    </w:lvl>
    <w:lvl w:ilvl="1" w:tplc="A1F267B8">
      <w:start w:val="3"/>
      <w:numFmt w:val="bullet"/>
      <w:lvlText w:val="→"/>
      <w:lvlJc w:val="left"/>
      <w:pPr>
        <w:ind w:left="1788" w:hanging="360"/>
      </w:pPr>
      <w:rPr>
        <w:rFonts w:ascii="Arial" w:hAnsi="Arial"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77C47AF3"/>
    <w:multiLevelType w:val="multilevel"/>
    <w:tmpl w:val="049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FD"/>
    <w:rsid w:val="0002131B"/>
    <w:rsid w:val="00441CCA"/>
    <w:rsid w:val="004548D4"/>
    <w:rsid w:val="00462723"/>
    <w:rsid w:val="005A74FD"/>
    <w:rsid w:val="00677037"/>
    <w:rsid w:val="006D4488"/>
    <w:rsid w:val="00BD135F"/>
    <w:rsid w:val="00CC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47887-4148-434C-9F52-CBD4FDBF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27746">
      <w:bodyDiv w:val="1"/>
      <w:marLeft w:val="0"/>
      <w:marRight w:val="0"/>
      <w:marTop w:val="0"/>
      <w:marBottom w:val="0"/>
      <w:divBdr>
        <w:top w:val="none" w:sz="0" w:space="0" w:color="auto"/>
        <w:left w:val="none" w:sz="0" w:space="0" w:color="auto"/>
        <w:bottom w:val="none" w:sz="0" w:space="0" w:color="auto"/>
        <w:right w:val="none" w:sz="0" w:space="0" w:color="auto"/>
      </w:divBdr>
    </w:div>
    <w:div w:id="907224828">
      <w:bodyDiv w:val="1"/>
      <w:marLeft w:val="0"/>
      <w:marRight w:val="0"/>
      <w:marTop w:val="0"/>
      <w:marBottom w:val="0"/>
      <w:divBdr>
        <w:top w:val="none" w:sz="0" w:space="0" w:color="auto"/>
        <w:left w:val="none" w:sz="0" w:space="0" w:color="auto"/>
        <w:bottom w:val="none" w:sz="0" w:space="0" w:color="auto"/>
        <w:right w:val="none" w:sz="0" w:space="0" w:color="auto"/>
      </w:divBdr>
      <w:divsChild>
        <w:div w:id="821845961">
          <w:marLeft w:val="0"/>
          <w:marRight w:val="0"/>
          <w:marTop w:val="0"/>
          <w:marBottom w:val="0"/>
          <w:divBdr>
            <w:top w:val="none" w:sz="0" w:space="0" w:color="auto"/>
            <w:left w:val="none" w:sz="0" w:space="0" w:color="auto"/>
            <w:bottom w:val="none" w:sz="0" w:space="0" w:color="auto"/>
            <w:right w:val="none" w:sz="0" w:space="0" w:color="auto"/>
          </w:divBdr>
        </w:div>
      </w:divsChild>
    </w:div>
    <w:div w:id="1806510205">
      <w:bodyDiv w:val="1"/>
      <w:marLeft w:val="0"/>
      <w:marRight w:val="0"/>
      <w:marTop w:val="0"/>
      <w:marBottom w:val="0"/>
      <w:divBdr>
        <w:top w:val="none" w:sz="0" w:space="0" w:color="auto"/>
        <w:left w:val="none" w:sz="0" w:space="0" w:color="auto"/>
        <w:bottom w:val="none" w:sz="0" w:space="0" w:color="auto"/>
        <w:right w:val="none" w:sz="0" w:space="0" w:color="auto"/>
      </w:divBdr>
      <w:divsChild>
        <w:div w:id="608002088">
          <w:marLeft w:val="0"/>
          <w:marRight w:val="0"/>
          <w:marTop w:val="0"/>
          <w:marBottom w:val="0"/>
          <w:divBdr>
            <w:top w:val="none" w:sz="0" w:space="0" w:color="auto"/>
            <w:left w:val="none" w:sz="0" w:space="0" w:color="auto"/>
            <w:bottom w:val="none" w:sz="0" w:space="0" w:color="auto"/>
            <w:right w:val="none" w:sz="0" w:space="0" w:color="auto"/>
          </w:divBdr>
        </w:div>
        <w:div w:id="32690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6682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Caicedo</dc:creator>
  <cp:lastModifiedBy>Andrés Mauricio Ardila Rocha</cp:lastModifiedBy>
  <cp:revision>2</cp:revision>
  <dcterms:created xsi:type="dcterms:W3CDTF">2018-05-11T21:30:00Z</dcterms:created>
  <dcterms:modified xsi:type="dcterms:W3CDTF">2018-05-11T21:30:00Z</dcterms:modified>
</cp:coreProperties>
</file>