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6669B" w:rsidRPr="0096669B" w:rsidTr="0096669B">
        <w:trPr>
          <w:tblCellSpacing w:w="0" w:type="dxa"/>
        </w:trPr>
        <w:tc>
          <w:tcPr>
            <w:tcW w:w="0" w:type="auto"/>
            <w:hideMark/>
          </w:tcPr>
          <w:p w:rsidR="0096669B" w:rsidRPr="0096669B" w:rsidRDefault="0096669B" w:rsidP="0096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  <w:r w:rsidRPr="0096669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NOTA FISCAL ELETRÔNICA (NF-E) - DISPONIBILIZADA NOVA VERSÃO DA NT 2016/001 - TABELA DE UNIDADES DE MEDIDAS TRIBUTÁVEIS NO COMÉRCIO EXTERIOR</w:t>
            </w:r>
          </w:p>
        </w:tc>
      </w:tr>
      <w:tr w:rsidR="0096669B" w:rsidRPr="0096669B" w:rsidTr="0096669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1500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1"/>
            </w:tblGrid>
            <w:tr w:rsidR="0096669B" w:rsidRPr="0096669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69B" w:rsidRPr="0096669B" w:rsidRDefault="0096669B" w:rsidP="009666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9666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  <w:r w:rsidRPr="0096669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2121535" cy="2143125"/>
                        <wp:effectExtent l="0" t="0" r="0" b="9525"/>
                        <wp:docPr id="3" name="Imagem 3" descr="http://www.itcnet.com.br/biblioteca/2016/icmsipiiss/nf-e%20nota%20tecnica%202016%2000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tcnet.com.br/biblioteca/2016/icmsipiiss/nf-e%20nota%20tecnica%202016%2000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1535" cy="2143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6669B" w:rsidRPr="0096669B" w:rsidRDefault="0096669B" w:rsidP="009666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Foi publicada no Portal da Nota Fiscal Eletrônica (NF-e) a </w:t>
            </w:r>
            <w:r w:rsidRPr="009666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versão 1.20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da </w:t>
            </w:r>
            <w:hyperlink r:id="rId5" w:tgtFrame="_blank" w:history="1">
              <w:r w:rsidRPr="0096669B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pt-BR"/>
                </w:rPr>
                <w:t>Nota Técnica nº 001/2016</w:t>
              </w:r>
            </w:hyperlink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que tem como objetivo adequar a NF-e ao Projeto do Portal Único do Comércio Exterior, padronizando a Tabela de Unidades de Medidas Tributáveis no Comércio Exterior, conforme o código da Nomenclatura Comum do Mercosul (NCM) da mercadoria a que se refere, com base nas unidades recomendadas pela Organização Mundial de Aduanas (OMA).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A versão atualizada (1.20) da </w:t>
            </w:r>
            <w:hyperlink r:id="rId6" w:tgtFrame="_blank" w:history="1">
              <w:r w:rsidRPr="0096669B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pt-BR"/>
                </w:rPr>
                <w:t>Nota Técnica nº 001/2016</w:t>
              </w:r>
            </w:hyperlink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altera os prazos de homologação e de implantação da tabela em referência, que passam, respectivamente, a obedecer aos seguintes prazos: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. 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Ambiente de Homologação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28/04/2017;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. 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  <w:t>Ambiente de Produção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03/07/2017.</w:t>
            </w:r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Cabe lembrar que disposto nessa </w:t>
            </w:r>
            <w:hyperlink r:id="rId7" w:tgtFrame="_blank" w:history="1">
              <w:r w:rsidRPr="0096669B">
                <w:rPr>
                  <w:rFonts w:ascii="Arial" w:eastAsia="Times New Roman" w:hAnsi="Arial" w:cs="Arial"/>
                  <w:color w:val="000000"/>
                  <w:sz w:val="24"/>
                  <w:szCs w:val="24"/>
                  <w:u w:val="single"/>
                  <w:lang w:eastAsia="pt-BR"/>
                </w:rPr>
                <w:t>Nota Técnica nº 001/2016</w:t>
              </w:r>
            </w:hyperlink>
            <w:r w:rsidRPr="009666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aplica-se apenas aos contribuintes que operem no Comércio Exterior, relativamente às notas fiscais relacionadas a operações de exportação, conforme descrito na "Regra de validação".</w:t>
            </w:r>
          </w:p>
        </w:tc>
      </w:tr>
    </w:tbl>
    <w:p w:rsidR="0096669B" w:rsidRDefault="0096669B"/>
    <w:p w:rsidR="00A3649F" w:rsidRDefault="00A3649F">
      <w:pPr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br/>
        <w:t xml:space="preserve">Desenvolvido um tratamento no sistema para o envio de notas de exportação com unidade tributável especifica, com a nota técnica 2016/001. Alguns </w:t>
      </w:r>
      <w:proofErr w:type="spellStart"/>
      <w:r>
        <w:rPr>
          <w:rFonts w:ascii="Courier New" w:hAnsi="Courier New" w:cs="Courier New"/>
          <w:sz w:val="17"/>
          <w:szCs w:val="17"/>
        </w:rPr>
        <w:t>NCMs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agora devem sair em notas de exportação com a unidade de medida tributável de acordo com uma lista especifica divulgada pelo </w:t>
      </w:r>
      <w:proofErr w:type="spellStart"/>
      <w:r>
        <w:rPr>
          <w:rFonts w:ascii="Courier New" w:hAnsi="Courier New" w:cs="Courier New"/>
          <w:sz w:val="17"/>
          <w:szCs w:val="17"/>
        </w:rPr>
        <w:t>Sefaz</w:t>
      </w:r>
      <w:proofErr w:type="spellEnd"/>
      <w:r>
        <w:rPr>
          <w:rFonts w:ascii="Courier New" w:hAnsi="Courier New" w:cs="Courier New"/>
          <w:sz w:val="17"/>
          <w:szCs w:val="17"/>
        </w:rPr>
        <w:t>, no sistema para esse tratamento foram criados dois parâmetros:</w:t>
      </w:r>
      <w:r>
        <w:rPr>
          <w:rFonts w:ascii="Courier New" w:hAnsi="Courier New" w:cs="Courier New"/>
          <w:sz w:val="17"/>
          <w:szCs w:val="17"/>
        </w:rPr>
        <w:br/>
      </w:r>
      <w:r>
        <w:rPr>
          <w:rFonts w:ascii="Courier New" w:hAnsi="Courier New" w:cs="Courier New"/>
          <w:sz w:val="17"/>
          <w:szCs w:val="17"/>
        </w:rPr>
        <w:br/>
        <w:t>"</w:t>
      </w:r>
      <w:bookmarkStart w:id="1" w:name="OLE_LINK1"/>
      <w:bookmarkStart w:id="2" w:name="OLE_LINK2"/>
      <w:r>
        <w:rPr>
          <w:rFonts w:ascii="Courier New" w:hAnsi="Courier New" w:cs="Courier New"/>
          <w:sz w:val="17"/>
          <w:szCs w:val="17"/>
        </w:rPr>
        <w:t>TROCA UNIDADE DE MEDIDA EM NOTAS COMERCIO EXTERIOR</w:t>
      </w:r>
      <w:bookmarkEnd w:id="1"/>
      <w:bookmarkEnd w:id="2"/>
      <w:r>
        <w:rPr>
          <w:rFonts w:ascii="Courier New" w:hAnsi="Courier New" w:cs="Courier New"/>
          <w:sz w:val="17"/>
          <w:szCs w:val="17"/>
        </w:rPr>
        <w:t>", deve estar marcado como Sim, caso contrário não vai trocar a unidade de medida tributável.</w:t>
      </w:r>
      <w:r>
        <w:rPr>
          <w:rFonts w:ascii="Courier New" w:hAnsi="Courier New" w:cs="Courier New"/>
          <w:sz w:val="17"/>
          <w:szCs w:val="17"/>
        </w:rPr>
        <w:br/>
        <w:t xml:space="preserve">"CFOPS OPERACOES EXPORTACAO COMERCIO EXTERIOR", lista de </w:t>
      </w:r>
      <w:proofErr w:type="spellStart"/>
      <w:r>
        <w:rPr>
          <w:rFonts w:ascii="Courier New" w:hAnsi="Courier New" w:cs="Courier New"/>
          <w:sz w:val="17"/>
          <w:szCs w:val="17"/>
        </w:rPr>
        <w:t>CFOPs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de operações de exportação, esse parâmetro é necessário porque uma nota fiscal pode não ter a finalidade de exportação (</w:t>
      </w:r>
      <w:proofErr w:type="spellStart"/>
      <w:r>
        <w:rPr>
          <w:rFonts w:ascii="Courier New" w:hAnsi="Courier New" w:cs="Courier New"/>
          <w:sz w:val="17"/>
          <w:szCs w:val="17"/>
        </w:rPr>
        <w:t>IdDest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diferente de 3) mas com a CFOP de operação relacionada a exportação, se a CFOP da nota estiver nessa lista e a </w:t>
      </w:r>
      <w:proofErr w:type="spellStart"/>
      <w:r>
        <w:rPr>
          <w:rFonts w:ascii="Courier New" w:hAnsi="Courier New" w:cs="Courier New"/>
          <w:sz w:val="17"/>
          <w:szCs w:val="17"/>
        </w:rPr>
        <w:t>tag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>
        <w:rPr>
          <w:rFonts w:ascii="Courier New" w:hAnsi="Courier New" w:cs="Courier New"/>
          <w:sz w:val="17"/>
          <w:szCs w:val="17"/>
        </w:rPr>
        <w:t>IdDest</w:t>
      </w:r>
      <w:proofErr w:type="spellEnd"/>
      <w:r>
        <w:rPr>
          <w:rFonts w:ascii="Courier New" w:hAnsi="Courier New" w:cs="Courier New"/>
          <w:sz w:val="17"/>
          <w:szCs w:val="17"/>
        </w:rPr>
        <w:t xml:space="preserve"> estiver diferente de 3 vai trocar a unidade tributável também.</w:t>
      </w:r>
    </w:p>
    <w:p w:rsidR="00A3649F" w:rsidRDefault="00A3649F">
      <w:r>
        <w:rPr>
          <w:rFonts w:ascii="Courier New" w:hAnsi="Courier New" w:cs="Courier New"/>
          <w:sz w:val="17"/>
          <w:szCs w:val="17"/>
        </w:rPr>
        <w:t xml:space="preserve">Com os parâmetros devidamente configurados basta ir na tela de cadastro de produtos </w:t>
      </w:r>
      <w:proofErr w:type="gramStart"/>
      <w:r>
        <w:rPr>
          <w:rFonts w:ascii="Courier New" w:hAnsi="Courier New" w:cs="Courier New"/>
          <w:sz w:val="17"/>
          <w:szCs w:val="17"/>
        </w:rPr>
        <w:t>( Tprod</w:t>
      </w:r>
      <w:proofErr w:type="gramEnd"/>
      <w:r>
        <w:rPr>
          <w:rFonts w:ascii="Courier New" w:hAnsi="Courier New" w:cs="Courier New"/>
          <w:sz w:val="17"/>
          <w:szCs w:val="17"/>
        </w:rPr>
        <w:t>01g ), selecionar o produto e clicar no botão "Unid. Med.", na tela de unidades de medida agora existe a opção "Tributação Exterior" no grid, quando marcado o sistema vai gerar a nota fiscal com essa unidade de medida na unidade de tributação.</w:t>
      </w:r>
    </w:p>
    <w:p w:rsidR="00A3649F" w:rsidRDefault="0096669B">
      <w:r>
        <w:t>Em casos que a unidade de tributação do produto seja a mesma definhada pela receita</w:t>
      </w:r>
      <w:r w:rsidR="00A3649F">
        <w:t>, não precisa cadastrar a unidade de conversão.</w:t>
      </w:r>
      <w:r w:rsidR="00162BC2">
        <w:t xml:space="preserve"> Lembrando que a receita disponibilizou uma lista de todas </w:t>
      </w:r>
      <w:proofErr w:type="spellStart"/>
      <w:r w:rsidR="00162BC2">
        <w:t>NCMs</w:t>
      </w:r>
      <w:proofErr w:type="spellEnd"/>
      <w:r w:rsidR="00162BC2">
        <w:t xml:space="preserve"> que terá unidade de tributação difenciada.</w:t>
      </w:r>
    </w:p>
    <w:p w:rsidR="008F2886" w:rsidRDefault="0096669B">
      <w:r>
        <w:rPr>
          <w:noProof/>
          <w:lang w:eastAsia="pt-BR"/>
        </w:rPr>
        <w:lastRenderedPageBreak/>
        <w:drawing>
          <wp:inline distT="0" distB="0" distL="0" distR="0" wp14:anchorId="08E657AF" wp14:editId="22E800BD">
            <wp:extent cx="5400040" cy="34613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9B" w:rsidRDefault="00A3649F">
      <w:pPr>
        <w:rPr>
          <w:noProof/>
          <w:lang w:eastAsia="pt-BR"/>
        </w:rPr>
      </w:pPr>
      <w:r>
        <w:rPr>
          <w:noProof/>
          <w:lang w:eastAsia="pt-BR"/>
        </w:rPr>
        <w:t>Informar a unidade de venda para o exterior com o fator de conversão na tela abaixo, nesse caso, PC para KG cada peça possui 63 Kg. Marcar Tributatação Exterio para manadar sempre essa conversção em notas para o exterior.</w:t>
      </w:r>
      <w:r w:rsidR="0096669B">
        <w:rPr>
          <w:noProof/>
          <w:lang w:eastAsia="pt-BR"/>
        </w:rPr>
        <w:drawing>
          <wp:inline distT="0" distB="0" distL="0" distR="0" wp14:anchorId="451835A4" wp14:editId="499B7799">
            <wp:extent cx="5400040" cy="36563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9F" w:rsidRDefault="00A3649F">
      <w:pPr>
        <w:rPr>
          <w:noProof/>
          <w:lang w:eastAsia="pt-BR"/>
        </w:rPr>
      </w:pPr>
    </w:p>
    <w:p w:rsidR="00A3649F" w:rsidRDefault="00A3649F"/>
    <w:sectPr w:rsidR="00A3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9B"/>
    <w:rsid w:val="001200FB"/>
    <w:rsid w:val="00162BC2"/>
    <w:rsid w:val="00164334"/>
    <w:rsid w:val="00593027"/>
    <w:rsid w:val="008F2886"/>
    <w:rsid w:val="0096669B"/>
    <w:rsid w:val="00A3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7EBC8-0577-4062-B8AD-9CD6C80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6669B"/>
    <w:rPr>
      <w:rFonts w:ascii="Arial" w:hAnsi="Arial" w:cs="Arial" w:hint="default"/>
      <w:caps w:val="0"/>
      <w:color w:val="000000"/>
      <w:u w:val="single"/>
    </w:rPr>
  </w:style>
  <w:style w:type="character" w:styleId="Forte">
    <w:name w:val="Strong"/>
    <w:basedOn w:val="Fontepargpadro"/>
    <w:uiPriority w:val="22"/>
    <w:qFormat/>
    <w:rsid w:val="0096669B"/>
    <w:rPr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993927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nfe.fazenda.gov.br/portal/exibirArquivo.aspx?conteudo=oU9x/uP8B9w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fe.fazenda.gov.br/portal/exibirArquivo.aspx?conteudo=oU9x/uP8B9w=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fe.fazenda.gov.br/portal/exibirArquivo.aspx?conteudo=oU9x/uP8B9w=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Mattes da Silva</dc:creator>
  <cp:keywords/>
  <dc:description/>
  <cp:lastModifiedBy>Avanei Martendal</cp:lastModifiedBy>
  <cp:revision>2</cp:revision>
  <dcterms:created xsi:type="dcterms:W3CDTF">2017-07-07T13:31:00Z</dcterms:created>
  <dcterms:modified xsi:type="dcterms:W3CDTF">2017-07-07T13:31:00Z</dcterms:modified>
</cp:coreProperties>
</file>