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AE0" w:rsidRPr="004B100E" w:rsidRDefault="00B115AD">
      <w:pPr>
        <w:rPr>
          <w:rFonts w:ascii="Arial" w:hAnsi="Arial" w:cs="Arial"/>
          <w:b/>
          <w:sz w:val="20"/>
          <w:szCs w:val="20"/>
        </w:rPr>
      </w:pPr>
      <w:r w:rsidRPr="004B100E">
        <w:rPr>
          <w:rFonts w:ascii="Arial" w:hAnsi="Arial" w:cs="Arial"/>
          <w:b/>
          <w:sz w:val="20"/>
          <w:szCs w:val="20"/>
        </w:rPr>
        <w:t xml:space="preserve">MQ 01 – </w:t>
      </w:r>
      <w:r w:rsidR="00DD6D31">
        <w:rPr>
          <w:rFonts w:ascii="Arial" w:hAnsi="Arial" w:cs="Arial"/>
          <w:b/>
          <w:sz w:val="20"/>
          <w:szCs w:val="20"/>
        </w:rPr>
        <w:t xml:space="preserve">Revisão </w:t>
      </w:r>
      <w:r w:rsidRPr="004B100E">
        <w:rPr>
          <w:rFonts w:ascii="Arial" w:hAnsi="Arial" w:cs="Arial"/>
          <w:b/>
          <w:sz w:val="20"/>
          <w:szCs w:val="20"/>
        </w:rPr>
        <w:t>10</w:t>
      </w:r>
    </w:p>
    <w:p w:rsidR="00B115AD" w:rsidRPr="004B100E" w:rsidRDefault="00B115AD" w:rsidP="00B115A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4B100E">
        <w:rPr>
          <w:rFonts w:ascii="Arial" w:hAnsi="Arial" w:cs="Arial"/>
          <w:sz w:val="20"/>
          <w:szCs w:val="20"/>
        </w:rPr>
        <w:t xml:space="preserve">ITEM </w:t>
      </w:r>
      <w:r w:rsidRPr="004B100E">
        <w:rPr>
          <w:rFonts w:ascii="Arial" w:hAnsi="Arial" w:cs="Arial"/>
          <w:sz w:val="20"/>
          <w:szCs w:val="20"/>
        </w:rPr>
        <w:t>10</w:t>
      </w:r>
      <w:r w:rsidRPr="004B100E">
        <w:rPr>
          <w:rFonts w:ascii="Arial" w:hAnsi="Arial" w:cs="Arial"/>
          <w:sz w:val="20"/>
          <w:szCs w:val="20"/>
        </w:rPr>
        <w:tab/>
        <w:t>PLANEJAMENTO DA MUDANÇA E MELHORIA (ISO 9001:2015 – 6.3 e 10.0)</w:t>
      </w:r>
    </w:p>
    <w:p w:rsidR="00B115AD" w:rsidRPr="004B100E" w:rsidRDefault="00B115AD" w:rsidP="00B115A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B115AD" w:rsidRPr="004B100E" w:rsidRDefault="00B115AD" w:rsidP="00B115AD">
      <w:pPr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 w:rsidRPr="004B100E">
        <w:rPr>
          <w:rFonts w:ascii="Arial" w:hAnsi="Arial" w:cs="Arial"/>
          <w:sz w:val="20"/>
          <w:szCs w:val="20"/>
        </w:rPr>
        <w:t xml:space="preserve">A Metalbo utiliza de um Sistema de Ações da Qualidade para planejar oportunidades de melhorias com o objetivo de otimizar seu processo e aumentar a satisfação do cliente. Então, toda vez que a empresa verifica e determina uma necessidade de mudança, é necessário a abertura de uma ação da qualidade. O procedimento está descrito no </w:t>
      </w:r>
      <w:hyperlink r:id="rId4" w:history="1">
        <w:r w:rsidRPr="004B100E">
          <w:rPr>
            <w:rStyle w:val="Hyperlink"/>
            <w:rFonts w:ascii="Arial" w:hAnsi="Arial" w:cs="Arial"/>
            <w:sz w:val="20"/>
            <w:szCs w:val="20"/>
          </w:rPr>
          <w:t>PG 25 – Ações da Qualidade</w:t>
        </w:r>
      </w:hyperlink>
      <w:r w:rsidRPr="004B100E">
        <w:rPr>
          <w:rFonts w:ascii="Arial" w:hAnsi="Arial" w:cs="Arial"/>
          <w:sz w:val="20"/>
          <w:szCs w:val="20"/>
        </w:rPr>
        <w:t xml:space="preserve">. </w:t>
      </w:r>
    </w:p>
    <w:p w:rsidR="00B115AD" w:rsidRPr="004B100E" w:rsidRDefault="00B115AD" w:rsidP="00B115AD">
      <w:pPr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</w:p>
    <w:p w:rsidR="00B115AD" w:rsidRPr="004B100E" w:rsidRDefault="00B115AD" w:rsidP="00B115A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4B100E">
        <w:rPr>
          <w:rFonts w:ascii="Arial" w:hAnsi="Arial" w:cs="Arial"/>
          <w:sz w:val="20"/>
          <w:szCs w:val="20"/>
        </w:rPr>
        <w:t xml:space="preserve">Uma melhoria pode também ser gerada a partir de uma Não Conformidade, o seu tratamento está descrito no </w:t>
      </w:r>
      <w:hyperlink r:id="rId5" w:history="1">
        <w:r w:rsidRPr="004B100E">
          <w:rPr>
            <w:rStyle w:val="Hyperlink"/>
            <w:rFonts w:ascii="Arial" w:hAnsi="Arial" w:cs="Arial"/>
            <w:sz w:val="20"/>
            <w:szCs w:val="20"/>
          </w:rPr>
          <w:t>PG 24 – Controle de Não Conformidade</w:t>
        </w:r>
      </w:hyperlink>
      <w:r w:rsidRPr="004B100E">
        <w:rPr>
          <w:rFonts w:ascii="Arial" w:hAnsi="Arial" w:cs="Arial"/>
          <w:sz w:val="20"/>
          <w:szCs w:val="20"/>
        </w:rPr>
        <w:t>.</w:t>
      </w:r>
    </w:p>
    <w:p w:rsidR="00B115AD" w:rsidRPr="004B100E" w:rsidRDefault="00B115AD">
      <w:pPr>
        <w:rPr>
          <w:rFonts w:ascii="Arial" w:hAnsi="Arial" w:cs="Arial"/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2632" w:rsidRPr="004B100E" w:rsidTr="00422632">
        <w:tc>
          <w:tcPr>
            <w:tcW w:w="8494" w:type="dxa"/>
          </w:tcPr>
          <w:p w:rsidR="00DD6D31" w:rsidRDefault="00DD6D31" w:rsidP="00DD6D31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D6D31" w:rsidRDefault="00DD6D31" w:rsidP="00DD6D31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4B100E">
              <w:rPr>
                <w:rFonts w:ascii="Arial" w:hAnsi="Arial" w:cs="Arial"/>
                <w:b/>
                <w:sz w:val="20"/>
                <w:szCs w:val="20"/>
              </w:rPr>
              <w:t xml:space="preserve">MQ 01 – 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Revisão 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11 </w:t>
            </w:r>
          </w:p>
          <w:p w:rsidR="00DD6D31" w:rsidRDefault="00DD6D31" w:rsidP="00DD6D31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D6D31" w:rsidRPr="00DD6D31" w:rsidRDefault="00DD6D31" w:rsidP="00DD6D3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Este assunto não será mais tratado </w:t>
            </w:r>
          </w:p>
          <w:p w:rsidR="00422632" w:rsidRPr="004B100E" w:rsidRDefault="00422632" w:rsidP="0041222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422632" w:rsidRPr="004B100E" w:rsidRDefault="00422632">
      <w:pPr>
        <w:rPr>
          <w:rFonts w:ascii="Arial" w:hAnsi="Arial" w:cs="Arial"/>
          <w:sz w:val="20"/>
          <w:szCs w:val="20"/>
        </w:rPr>
      </w:pPr>
    </w:p>
    <w:p w:rsidR="00B115AD" w:rsidRPr="004B100E" w:rsidRDefault="00DD6D31" w:rsidP="00B115AD">
      <w:pPr>
        <w:tabs>
          <w:tab w:val="left" w:pos="567"/>
        </w:tabs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PG 25</w:t>
      </w:r>
      <w:r w:rsidR="00B115AD" w:rsidRPr="004B100E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–</w:t>
      </w:r>
      <w:r w:rsidR="00B115AD" w:rsidRPr="004B100E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 xml:space="preserve">Revisão </w:t>
      </w:r>
      <w:r w:rsidR="00B115AD" w:rsidRPr="004B100E">
        <w:rPr>
          <w:rFonts w:ascii="Arial" w:hAnsi="Arial" w:cs="Arial"/>
          <w:b/>
          <w:sz w:val="20"/>
          <w:szCs w:val="20"/>
        </w:rPr>
        <w:t>02</w:t>
      </w:r>
    </w:p>
    <w:p w:rsidR="00B115AD" w:rsidRPr="004B100E" w:rsidRDefault="00B115AD" w:rsidP="00B115AD">
      <w:pPr>
        <w:tabs>
          <w:tab w:val="left" w:pos="567"/>
        </w:tabs>
        <w:jc w:val="both"/>
        <w:rPr>
          <w:rFonts w:ascii="Arial" w:hAnsi="Arial" w:cs="Arial"/>
          <w:color w:val="000000"/>
          <w:sz w:val="20"/>
          <w:szCs w:val="20"/>
        </w:rPr>
      </w:pPr>
      <w:r w:rsidRPr="004B100E">
        <w:rPr>
          <w:rFonts w:ascii="Arial" w:hAnsi="Arial" w:cs="Arial"/>
          <w:color w:val="000000"/>
          <w:sz w:val="20"/>
          <w:szCs w:val="20"/>
        </w:rPr>
        <w:t>5</w:t>
      </w:r>
      <w:r w:rsidRPr="004B100E">
        <w:rPr>
          <w:rFonts w:ascii="Arial" w:hAnsi="Arial" w:cs="Arial"/>
          <w:color w:val="000000"/>
          <w:sz w:val="20"/>
          <w:szCs w:val="20"/>
        </w:rPr>
        <w:tab/>
        <w:t>CONTROLE DE MUDANÇAS</w:t>
      </w:r>
    </w:p>
    <w:p w:rsidR="00B115AD" w:rsidRPr="004B100E" w:rsidRDefault="00B115AD" w:rsidP="00B115AD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4B100E">
        <w:rPr>
          <w:rFonts w:ascii="Arial" w:hAnsi="Arial" w:cs="Arial"/>
          <w:color w:val="000000"/>
          <w:sz w:val="20"/>
          <w:szCs w:val="20"/>
        </w:rPr>
        <w:t>Sempre que for identificado uma necessidade de mudança nos processos e estar relaciona há melhoria do processo é necessário a verificação de abertura de uma ação da qualidade. A ação deve ser aberta para providenciar o planejamento da mudança, qual o objetivo da mesma e suas potenciais consequências, levando em consideração os risco e oportunidades da ação sabendo onde a empresa pretende chegar. Se a mesma foi autorizada ou não e por quem foi autorizada.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2632" w:rsidRPr="004B100E" w:rsidTr="00422632">
        <w:tc>
          <w:tcPr>
            <w:tcW w:w="8494" w:type="dxa"/>
          </w:tcPr>
          <w:p w:rsidR="00DD6D31" w:rsidRPr="004B100E" w:rsidRDefault="00DD6D31" w:rsidP="00DD6D31">
            <w:pPr>
              <w:tabs>
                <w:tab w:val="left" w:pos="567"/>
              </w:tabs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PG 25</w:t>
            </w:r>
            <w:r w:rsidRPr="004B100E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–</w:t>
            </w:r>
            <w:r w:rsidRPr="004B100E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Revisão </w:t>
            </w:r>
            <w:r w:rsidR="005F5455">
              <w:rPr>
                <w:rFonts w:ascii="Arial" w:hAnsi="Arial" w:cs="Arial"/>
                <w:b/>
                <w:sz w:val="20"/>
                <w:szCs w:val="20"/>
              </w:rPr>
              <w:t>03</w:t>
            </w:r>
            <w:bookmarkStart w:id="0" w:name="_GoBack"/>
            <w:bookmarkEnd w:id="0"/>
          </w:p>
          <w:p w:rsidR="00DD6D31" w:rsidRDefault="00DD6D31" w:rsidP="00DD6D3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DD6D31" w:rsidRPr="004B100E" w:rsidRDefault="00DD6D31" w:rsidP="00DD6D31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4B100E">
              <w:rPr>
                <w:rFonts w:ascii="Arial" w:hAnsi="Arial" w:cs="Arial"/>
                <w:sz w:val="20"/>
                <w:szCs w:val="20"/>
              </w:rPr>
              <w:t>As mudanças necessárias para o SGQ normalmente são detectadas nas reuniões de análise crítica com a Direção e na reunião de análise dos indicadores realizada com os encarregados, mensalmente.</w:t>
            </w:r>
          </w:p>
          <w:p w:rsidR="00422632" w:rsidRPr="004B100E" w:rsidRDefault="004B100E" w:rsidP="004B100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Sempre</w:t>
            </w:r>
            <w:r w:rsidRPr="004B100E">
              <w:rPr>
                <w:rFonts w:ascii="Arial" w:hAnsi="Arial" w:cs="Arial"/>
                <w:sz w:val="20"/>
                <w:szCs w:val="20"/>
              </w:rPr>
              <w:t xml:space="preserve"> que a empresa verifica</w:t>
            </w:r>
            <w:r>
              <w:rPr>
                <w:rFonts w:ascii="Arial" w:hAnsi="Arial" w:cs="Arial"/>
                <w:sz w:val="20"/>
                <w:szCs w:val="20"/>
              </w:rPr>
              <w:t>r</w:t>
            </w:r>
            <w:r w:rsidRPr="004B100E">
              <w:rPr>
                <w:rFonts w:ascii="Arial" w:hAnsi="Arial" w:cs="Arial"/>
                <w:sz w:val="20"/>
                <w:szCs w:val="20"/>
              </w:rPr>
              <w:t xml:space="preserve"> e</w:t>
            </w:r>
            <w:r>
              <w:rPr>
                <w:rFonts w:ascii="Arial" w:hAnsi="Arial" w:cs="Arial"/>
                <w:sz w:val="20"/>
                <w:szCs w:val="20"/>
              </w:rPr>
              <w:t>/ou</w:t>
            </w:r>
            <w:r w:rsidRPr="004B100E">
              <w:rPr>
                <w:rFonts w:ascii="Arial" w:hAnsi="Arial" w:cs="Arial"/>
                <w:sz w:val="20"/>
                <w:szCs w:val="20"/>
              </w:rPr>
              <w:t xml:space="preserve"> determina</w:t>
            </w:r>
            <w:r>
              <w:rPr>
                <w:rFonts w:ascii="Arial" w:hAnsi="Arial" w:cs="Arial"/>
                <w:sz w:val="20"/>
                <w:szCs w:val="20"/>
              </w:rPr>
              <w:t>r</w:t>
            </w:r>
            <w:r w:rsidRPr="004B100E">
              <w:rPr>
                <w:rFonts w:ascii="Arial" w:hAnsi="Arial" w:cs="Arial"/>
                <w:sz w:val="20"/>
                <w:szCs w:val="20"/>
              </w:rPr>
              <w:t xml:space="preserve"> uma necessidade de mudança nos processos, a mesma será registrada e controlada na planilha “Controle de Mudanças”. Será realizado o controle do proposito/</w:t>
            </w:r>
            <w:r w:rsidRPr="004B100E">
              <w:rPr>
                <w:rFonts w:ascii="Arial" w:hAnsi="Arial" w:cs="Arial"/>
                <w:color w:val="000000"/>
                <w:sz w:val="20"/>
                <w:szCs w:val="20"/>
              </w:rPr>
              <w:t>objetivo da mudança, recursos necessários, levando em consideração a integridade do sistema de gestão da qualidade, análise de risco e oportunidades, responsável e autoridades.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4B100E">
              <w:rPr>
                <w:rFonts w:ascii="Arial" w:hAnsi="Arial" w:cs="Arial"/>
                <w:color w:val="000000"/>
                <w:sz w:val="20"/>
                <w:szCs w:val="20"/>
              </w:rPr>
              <w:t>Após registro da mudança é verificado a necessidade de abertura de ação da qualidade.</w:t>
            </w:r>
          </w:p>
        </w:tc>
      </w:tr>
    </w:tbl>
    <w:p w:rsidR="00B115AD" w:rsidRPr="004B100E" w:rsidRDefault="00B115AD">
      <w:pPr>
        <w:rPr>
          <w:rFonts w:ascii="Arial" w:hAnsi="Arial" w:cs="Arial"/>
          <w:sz w:val="20"/>
          <w:szCs w:val="20"/>
        </w:rPr>
      </w:pPr>
    </w:p>
    <w:p w:rsidR="00B27793" w:rsidRPr="004B100E" w:rsidRDefault="00B27793">
      <w:pPr>
        <w:rPr>
          <w:rFonts w:ascii="Arial" w:hAnsi="Arial" w:cs="Arial"/>
          <w:sz w:val="20"/>
          <w:szCs w:val="20"/>
        </w:rPr>
      </w:pPr>
    </w:p>
    <w:p w:rsidR="00B27793" w:rsidRPr="004B100E" w:rsidRDefault="00B27793">
      <w:pPr>
        <w:rPr>
          <w:rFonts w:ascii="Arial" w:hAnsi="Arial" w:cs="Arial"/>
          <w:sz w:val="20"/>
          <w:szCs w:val="20"/>
        </w:rPr>
      </w:pPr>
    </w:p>
    <w:p w:rsidR="00B27793" w:rsidRPr="004B100E" w:rsidRDefault="00B27793">
      <w:pPr>
        <w:rPr>
          <w:rFonts w:ascii="Arial" w:hAnsi="Arial" w:cs="Arial"/>
          <w:sz w:val="20"/>
          <w:szCs w:val="20"/>
        </w:rPr>
      </w:pPr>
    </w:p>
    <w:p w:rsidR="00B27793" w:rsidRPr="004B100E" w:rsidRDefault="00B27793">
      <w:pPr>
        <w:rPr>
          <w:rFonts w:ascii="Arial" w:hAnsi="Arial" w:cs="Arial"/>
          <w:sz w:val="20"/>
          <w:szCs w:val="20"/>
        </w:rPr>
      </w:pPr>
    </w:p>
    <w:p w:rsidR="00B27793" w:rsidRPr="004B100E" w:rsidRDefault="00B27793">
      <w:pPr>
        <w:rPr>
          <w:rFonts w:ascii="Arial" w:hAnsi="Arial" w:cs="Arial"/>
          <w:sz w:val="20"/>
          <w:szCs w:val="20"/>
        </w:rPr>
      </w:pPr>
    </w:p>
    <w:p w:rsidR="00B27793" w:rsidRPr="004B100E" w:rsidRDefault="00B27793">
      <w:pPr>
        <w:rPr>
          <w:rFonts w:ascii="Arial" w:hAnsi="Arial" w:cs="Arial"/>
          <w:sz w:val="20"/>
          <w:szCs w:val="20"/>
        </w:rPr>
      </w:pPr>
    </w:p>
    <w:p w:rsidR="00B27793" w:rsidRPr="004B100E" w:rsidRDefault="00B27793">
      <w:pPr>
        <w:rPr>
          <w:rFonts w:ascii="Arial" w:hAnsi="Arial" w:cs="Arial"/>
          <w:sz w:val="20"/>
          <w:szCs w:val="20"/>
        </w:rPr>
      </w:pPr>
    </w:p>
    <w:p w:rsidR="00B27793" w:rsidRPr="004B100E" w:rsidRDefault="00B27793">
      <w:pPr>
        <w:rPr>
          <w:rFonts w:ascii="Arial" w:hAnsi="Arial" w:cs="Arial"/>
          <w:sz w:val="20"/>
          <w:szCs w:val="20"/>
        </w:rPr>
      </w:pPr>
    </w:p>
    <w:p w:rsidR="00B115AD" w:rsidRPr="004B100E" w:rsidRDefault="00B115AD">
      <w:pPr>
        <w:rPr>
          <w:rFonts w:ascii="Arial" w:hAnsi="Arial" w:cs="Arial"/>
          <w:sz w:val="20"/>
          <w:szCs w:val="20"/>
        </w:rPr>
      </w:pPr>
    </w:p>
    <w:p w:rsidR="00B115AD" w:rsidRPr="004B100E" w:rsidRDefault="008635E2">
      <w:pPr>
        <w:rPr>
          <w:rFonts w:ascii="Arial" w:hAnsi="Arial" w:cs="Arial"/>
          <w:sz w:val="20"/>
          <w:szCs w:val="20"/>
        </w:rPr>
      </w:pPr>
      <w:r w:rsidRPr="004B100E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4FEB7FC8" wp14:editId="779B5E8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2" w:rsidRPr="004B100E" w:rsidRDefault="008635E2">
      <w:pPr>
        <w:rPr>
          <w:rFonts w:ascii="Arial" w:hAnsi="Arial" w:cs="Arial"/>
          <w:sz w:val="20"/>
          <w:szCs w:val="20"/>
        </w:rPr>
      </w:pPr>
    </w:p>
    <w:p w:rsidR="008635E2" w:rsidRPr="004B100E" w:rsidRDefault="008635E2">
      <w:pPr>
        <w:rPr>
          <w:rFonts w:ascii="Arial" w:hAnsi="Arial" w:cs="Arial"/>
          <w:sz w:val="20"/>
          <w:szCs w:val="20"/>
        </w:rPr>
      </w:pPr>
      <w:r w:rsidRPr="004B100E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4F2E5F2F" wp14:editId="45D7795E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2" w:rsidRPr="004B100E" w:rsidRDefault="008635E2">
      <w:pPr>
        <w:rPr>
          <w:rFonts w:ascii="Arial" w:hAnsi="Arial" w:cs="Arial"/>
          <w:sz w:val="20"/>
          <w:szCs w:val="20"/>
        </w:rPr>
      </w:pPr>
    </w:p>
    <w:p w:rsidR="008635E2" w:rsidRPr="004B100E" w:rsidRDefault="008635E2">
      <w:pPr>
        <w:rPr>
          <w:rFonts w:ascii="Arial" w:hAnsi="Arial" w:cs="Arial"/>
          <w:sz w:val="20"/>
          <w:szCs w:val="20"/>
        </w:rPr>
      </w:pPr>
      <w:r w:rsidRPr="004B100E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161216E7" wp14:editId="14FD5CD1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2" w:rsidRPr="004B100E" w:rsidRDefault="008635E2">
      <w:pPr>
        <w:rPr>
          <w:rFonts w:ascii="Arial" w:hAnsi="Arial" w:cs="Arial"/>
          <w:sz w:val="20"/>
          <w:szCs w:val="20"/>
        </w:rPr>
      </w:pPr>
    </w:p>
    <w:p w:rsidR="008635E2" w:rsidRPr="004B100E" w:rsidRDefault="008635E2">
      <w:pPr>
        <w:rPr>
          <w:rFonts w:ascii="Arial" w:hAnsi="Arial" w:cs="Arial"/>
          <w:sz w:val="20"/>
          <w:szCs w:val="20"/>
        </w:rPr>
      </w:pPr>
      <w:r w:rsidRPr="004B100E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048110B8" wp14:editId="4A089C24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2" w:rsidRPr="004B100E" w:rsidRDefault="008635E2">
      <w:pPr>
        <w:rPr>
          <w:rFonts w:ascii="Arial" w:hAnsi="Arial" w:cs="Arial"/>
          <w:sz w:val="20"/>
          <w:szCs w:val="20"/>
        </w:rPr>
      </w:pPr>
    </w:p>
    <w:p w:rsidR="008635E2" w:rsidRPr="004B100E" w:rsidRDefault="008635E2">
      <w:pPr>
        <w:rPr>
          <w:rFonts w:ascii="Arial" w:hAnsi="Arial" w:cs="Arial"/>
          <w:sz w:val="20"/>
          <w:szCs w:val="20"/>
        </w:rPr>
      </w:pPr>
      <w:r w:rsidRPr="004B100E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4A8978C0" wp14:editId="79B15BE9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2" w:rsidRPr="004B100E" w:rsidRDefault="008635E2">
      <w:pPr>
        <w:rPr>
          <w:rFonts w:ascii="Arial" w:hAnsi="Arial" w:cs="Arial"/>
          <w:sz w:val="20"/>
          <w:szCs w:val="20"/>
        </w:rPr>
      </w:pPr>
    </w:p>
    <w:p w:rsidR="008635E2" w:rsidRPr="004B100E" w:rsidRDefault="008635E2">
      <w:pPr>
        <w:rPr>
          <w:rFonts w:ascii="Arial" w:hAnsi="Arial" w:cs="Arial"/>
          <w:sz w:val="20"/>
          <w:szCs w:val="20"/>
        </w:rPr>
      </w:pPr>
      <w:r w:rsidRPr="004B100E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17BFA3A1" wp14:editId="0C70EFFD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5E2" w:rsidRPr="004B10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5AD"/>
    <w:rsid w:val="000E0F02"/>
    <w:rsid w:val="00412223"/>
    <w:rsid w:val="00422632"/>
    <w:rsid w:val="004B100E"/>
    <w:rsid w:val="00517AF7"/>
    <w:rsid w:val="005F5455"/>
    <w:rsid w:val="008635E2"/>
    <w:rsid w:val="00B115AD"/>
    <w:rsid w:val="00B27793"/>
    <w:rsid w:val="00BC5346"/>
    <w:rsid w:val="00DD1AE0"/>
    <w:rsid w:val="00DD6D31"/>
    <w:rsid w:val="00DF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55B8D4-C843-48D5-8037-38F092783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nhideWhenUsed/>
    <w:rsid w:val="00B115AD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22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2632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422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file:///\\Rexdomain01\iso\PG%20-%20PROCEDIMENTO%20GERAL\PG%2024%20-%2005%20Controle%20de%20n&#227;o%20conformidade.pdf" TargetMode="External"/><Relationship Id="rId10" Type="http://schemas.openxmlformats.org/officeDocument/2006/relationships/image" Target="media/image5.png"/><Relationship Id="rId4" Type="http://schemas.openxmlformats.org/officeDocument/2006/relationships/hyperlink" Target="file:///\\Rexdomain01\iso\PG%20-%20PROCEDIMENTO%20GERAL\PG%2025%20-%2002%20A&#231;&#245;es%20da%20Qualidade.pdf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4</Pages>
  <Words>331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Bianca.Damasio</dc:creator>
  <cp:keywords/>
  <dc:description/>
  <cp:lastModifiedBy>Bianca.Damasio</cp:lastModifiedBy>
  <cp:revision>9</cp:revision>
  <cp:lastPrinted>2019-03-13T12:42:00Z</cp:lastPrinted>
  <dcterms:created xsi:type="dcterms:W3CDTF">2019-03-13T12:20:00Z</dcterms:created>
  <dcterms:modified xsi:type="dcterms:W3CDTF">2019-03-13T19:58:00Z</dcterms:modified>
</cp:coreProperties>
</file>