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IAR创建工程文件快速建立之igBee CC2530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链接：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"https://blog.csdn.net/scgaliguodong123_/article/details/41624385"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5"/>
          <w:rFonts w:ascii="宋体" w:hAnsi="宋体" w:eastAsia="宋体" w:cs="宋体"/>
          <w:sz w:val="22"/>
          <w:szCs w:val="22"/>
        </w:rPr>
        <w:t>https://blog.csdn.net/scgaliguodong123_/article/details/41624385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D8A8B"/>
    <w:multiLevelType w:val="singleLevel"/>
    <w:tmpl w:val="804D8A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FD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2020-05-03T03:12:11Z</dcterms:created>
  <dc:creator>Hsiaohuchu</dc:creator>
  <cp:lastModifiedBy>没</cp:lastModifiedBy>
  <dcterms:modified xsi:type="dcterms:W3CDTF">2020-05-03T03:13:35Z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