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MySQL架构</w:t>
      </w:r>
    </w:p>
    <w:p>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539615" cy="2953385"/>
            <wp:effectExtent l="0" t="0" r="133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39615" cy="2953385"/>
                    </a:xfrm>
                    <a:prstGeom prst="rect">
                      <a:avLst/>
                    </a:prstGeom>
                    <a:noFill/>
                    <a:ln w="9525">
                      <a:noFill/>
                    </a:ln>
                  </pic:spPr>
                </pic:pic>
              </a:graphicData>
            </a:graphic>
          </wp:inline>
        </w:drawing>
      </w:r>
    </w:p>
    <w:p>
      <w:pPr>
        <w:numPr>
          <w:numId w:val="0"/>
        </w:numPr>
        <w:rPr>
          <w:rFonts w:hint="eastAsia" w:ascii="微软雅黑" w:hAnsi="微软雅黑" w:eastAsia="微软雅黑" w:cs="微软雅黑"/>
          <w:i w:val="0"/>
          <w:caps w:val="0"/>
          <w:color w:val="CC0000"/>
          <w:spacing w:val="0"/>
          <w:sz w:val="21"/>
          <w:szCs w:val="21"/>
          <w:bdr w:val="none" w:color="auto" w:sz="0" w:space="0"/>
          <w:shd w:val="clear" w:fill="FFFFFF"/>
        </w:rPr>
      </w:pPr>
      <w:r>
        <w:rPr>
          <w:rFonts w:ascii="Arial" w:hAnsi="Arial" w:eastAsia="Arial" w:cs="Arial"/>
          <w:i w:val="0"/>
          <w:caps w:val="0"/>
          <w:color w:val="333333"/>
          <w:spacing w:val="0"/>
          <w:sz w:val="21"/>
          <w:szCs w:val="21"/>
          <w:shd w:val="clear" w:fill="FFFFFF"/>
        </w:rPr>
        <w:t>这四层自顶向下分别是</w:t>
      </w:r>
      <w:r>
        <w:rPr>
          <w:rFonts w:hint="default" w:ascii="微软雅黑" w:hAnsi="微软雅黑" w:eastAsia="微软雅黑" w:cs="微软雅黑"/>
          <w:i w:val="0"/>
          <w:caps w:val="0"/>
          <w:color w:val="FF0000"/>
          <w:spacing w:val="0"/>
          <w:sz w:val="21"/>
          <w:szCs w:val="21"/>
          <w:bdr w:val="none" w:color="auto" w:sz="0" w:space="0"/>
          <w:shd w:val="clear" w:fill="FFFFFF"/>
        </w:rPr>
        <w:t>网络连接层，服务层（核心层），存储引擎层，系统文件层</w:t>
      </w:r>
      <w:r>
        <w:rPr>
          <w:rFonts w:hint="eastAsia" w:ascii="微软雅黑" w:hAnsi="微软雅黑" w:eastAsia="微软雅黑" w:cs="微软雅黑"/>
          <w:i w:val="0"/>
          <w:caps w:val="0"/>
          <w:color w:val="CC0000"/>
          <w:spacing w:val="0"/>
          <w:sz w:val="21"/>
          <w:szCs w:val="21"/>
          <w:bdr w:val="none" w:color="auto" w:sz="0" w:space="0"/>
          <w:shd w:val="clear" w:fill="FFFFFF"/>
        </w:rPr>
        <w:t>。</w:t>
      </w:r>
    </w:p>
    <w:p>
      <w:pPr>
        <w:numPr>
          <w:ilvl w:val="0"/>
          <w:numId w:val="0"/>
        </w:numPr>
        <w:rPr>
          <w:rFonts w:hint="default" w:ascii="Arial" w:hAnsi="Arial" w:eastAsia="Arial" w:cs="Arial"/>
          <w:b/>
          <w:bCs/>
          <w:i w:val="0"/>
          <w:caps w:val="0"/>
          <w:color w:val="333333"/>
          <w:spacing w:val="0"/>
          <w:sz w:val="21"/>
          <w:szCs w:val="21"/>
          <w:shd w:val="clear" w:fill="FFFFFF"/>
          <w:lang w:val="en-US" w:eastAsia="zh-CN"/>
        </w:rPr>
      </w:pPr>
      <w:r>
        <w:rPr>
          <w:rFonts w:hint="default" w:ascii="Arial" w:hAnsi="Arial" w:eastAsia="Arial" w:cs="Arial"/>
          <w:b/>
          <w:bCs/>
          <w:i w:val="0"/>
          <w:caps w:val="0"/>
          <w:color w:val="333333"/>
          <w:spacing w:val="0"/>
          <w:sz w:val="21"/>
          <w:szCs w:val="21"/>
          <w:shd w:val="clear" w:fill="FFFFFF"/>
          <w:lang w:val="en-US" w:eastAsia="zh-CN"/>
        </w:rPr>
        <w:t>网络接入层</w:t>
      </w:r>
      <w:r>
        <w:rPr>
          <w:rFonts w:hint="eastAsia" w:ascii="Arial" w:hAnsi="Arial" w:eastAsia="Arial" w:cs="Arial"/>
          <w:b/>
          <w:bCs/>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安全的接受客户端的连接实现通信</w:t>
      </w:r>
      <w:r>
        <w:rPr>
          <w:rFonts w:hint="eastAsia" w:ascii="Arial" w:hAnsi="Arial" w:eastAsia="Arial" w:cs="Arial"/>
          <w:b/>
          <w:bCs/>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xml:space="preserve">  </w:t>
      </w:r>
      <w:r>
        <w:rPr>
          <w:rFonts w:hint="default" w:ascii="Arial" w:hAnsi="Arial" w:eastAsia="Arial" w:cs="Arial"/>
          <w:i w:val="0"/>
          <w:caps w:val="0"/>
          <w:color w:val="333333"/>
          <w:spacing w:val="0"/>
          <w:sz w:val="21"/>
          <w:szCs w:val="21"/>
          <w:shd w:val="clear" w:fill="FFFFFF"/>
          <w:lang w:val="en-US" w:eastAsia="zh-CN"/>
        </w:rPr>
        <w:t>主要负责连接管理、授权认证、安全等等。</w:t>
      </w:r>
      <w:r>
        <w:rPr>
          <w:rFonts w:hint="default" w:ascii="Arial" w:hAnsi="Arial" w:eastAsia="Arial" w:cs="Arial"/>
          <w:b/>
          <w:bCs/>
          <w:i w:val="0"/>
          <w:caps w:val="0"/>
          <w:color w:val="333333"/>
          <w:spacing w:val="0"/>
          <w:sz w:val="21"/>
          <w:szCs w:val="21"/>
          <w:shd w:val="clear" w:fill="FFFFFF"/>
          <w:lang w:val="en-US" w:eastAsia="zh-CN"/>
        </w:rPr>
        <w:t>每个客户端连接都对应着服务器上的一个线程</w:t>
      </w:r>
      <w:r>
        <w:rPr>
          <w:rFonts w:hint="default" w:ascii="Arial" w:hAnsi="Arial" w:eastAsia="Arial" w:cs="Arial"/>
          <w:i w:val="0"/>
          <w:caps w:val="0"/>
          <w:color w:val="333333"/>
          <w:spacing w:val="0"/>
          <w:sz w:val="21"/>
          <w:szCs w:val="21"/>
          <w:shd w:val="clear" w:fill="FFFFFF"/>
          <w:lang w:val="en-US" w:eastAsia="zh-CN"/>
        </w:rPr>
        <w:t>。</w:t>
      </w:r>
      <w:r>
        <w:rPr>
          <w:rFonts w:hint="default" w:ascii="Arial" w:hAnsi="Arial" w:eastAsia="Arial" w:cs="Arial"/>
          <w:b/>
          <w:bCs/>
          <w:i w:val="0"/>
          <w:caps w:val="0"/>
          <w:color w:val="333333"/>
          <w:spacing w:val="0"/>
          <w:sz w:val="21"/>
          <w:szCs w:val="21"/>
          <w:shd w:val="clear" w:fill="FFFFFF"/>
          <w:lang w:val="en-US" w:eastAsia="zh-CN"/>
        </w:rPr>
        <w:t>服务器上维护了一个线程池，避免为每个连接都创建销毁一个线程</w:t>
      </w:r>
      <w:r>
        <w:rPr>
          <w:rFonts w:hint="eastAsia" w:ascii="Arial" w:hAnsi="Arial" w:eastAsia="Arial" w:cs="Arial"/>
          <w:b/>
          <w:bCs/>
          <w:i w:val="0"/>
          <w:caps w:val="0"/>
          <w:color w:val="333333"/>
          <w:spacing w:val="0"/>
          <w:sz w:val="21"/>
          <w:szCs w:val="21"/>
          <w:shd w:val="clear" w:fill="FFFFFF"/>
          <w:lang w:val="en-US" w:eastAsia="zh-CN"/>
        </w:rPr>
        <w:t>（避免浪费资源）</w:t>
      </w:r>
      <w:r>
        <w:rPr>
          <w:rFonts w:hint="default" w:ascii="Arial" w:hAnsi="Arial" w:eastAsia="Arial" w:cs="Arial"/>
          <w:i w:val="0"/>
          <w:caps w:val="0"/>
          <w:color w:val="333333"/>
          <w:spacing w:val="0"/>
          <w:sz w:val="21"/>
          <w:szCs w:val="21"/>
          <w:shd w:val="clear" w:fill="FFFFFF"/>
          <w:lang w:val="en-US" w:eastAsia="zh-CN"/>
        </w:rPr>
        <w:t>。当客户端连接到MySQL服务器时，服务器对其进行认证。可以通过用户名与密码认证，也可以通过SSL证书进行认证。登录认证后，服务器还会验证客户端是否有执行某个查询的操作权限。这一层并不是MySQL所特有的技术。</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b/>
          <w:bCs/>
          <w:i w:val="0"/>
          <w:caps w:val="0"/>
          <w:color w:val="333333"/>
          <w:spacing w:val="0"/>
          <w:sz w:val="21"/>
          <w:szCs w:val="21"/>
          <w:shd w:val="clear" w:fill="FFFFFF"/>
          <w:lang w:val="en-US" w:eastAsia="zh-CN"/>
        </w:rPr>
        <w:t>服务层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作用：</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      第二层服务层是MySQL的核心，MySQL的核心服务层都在这一层，查询解析，SQL执行计划分析，SQL执行计划优化，查询缓存。以及跨存储引擎的功能都在这一层实现：存储过程，触发器，视图等。通过下图来观察服务层的内部结构：</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507230" cy="2611755"/>
            <wp:effectExtent l="0" t="0" r="762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07230" cy="2611755"/>
                    </a:xfrm>
                    <a:prstGeom prst="rect">
                      <a:avLst/>
                    </a:prstGeom>
                    <a:noFill/>
                    <a:ln w="9525">
                      <a:noFill/>
                    </a:ln>
                  </pic:spPr>
                </pic:pic>
              </a:graphicData>
            </a:graphic>
          </wp:inline>
        </w:drawing>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图中红色框中标出来的就是MySQL服务层内部执行的过程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下面来简单分析SQL语句在服务层中具体的流程：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查询缓存</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在解析查询之前，服务器</w:t>
      </w:r>
      <w:r>
        <w:rPr>
          <w:rFonts w:hint="eastAsia" w:ascii="Arial" w:hAnsi="Arial" w:eastAsia="Arial" w:cs="Arial"/>
          <w:b/>
          <w:bCs/>
          <w:i w:val="0"/>
          <w:caps w:val="0"/>
          <w:color w:val="FF0000"/>
          <w:spacing w:val="0"/>
          <w:sz w:val="21"/>
          <w:szCs w:val="21"/>
          <w:shd w:val="clear" w:fill="FFFFFF"/>
          <w:lang w:val="en-US" w:eastAsia="zh-CN"/>
        </w:rPr>
        <w:t>首先</w:t>
      </w:r>
      <w:r>
        <w:rPr>
          <w:rFonts w:hint="default" w:ascii="Arial" w:hAnsi="Arial" w:eastAsia="Arial" w:cs="Arial"/>
          <w:i w:val="0"/>
          <w:caps w:val="0"/>
          <w:color w:val="333333"/>
          <w:spacing w:val="0"/>
          <w:sz w:val="21"/>
          <w:szCs w:val="21"/>
          <w:shd w:val="clear" w:fill="FFFFFF"/>
          <w:lang w:val="en-US" w:eastAsia="zh-CN"/>
        </w:rPr>
        <w:t>会检查查询缓存，如果能找到对应的查询，服务器不必进行查询解析、优化和执行的过程，直接返回缓存中的结果集。</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解析器与预处理器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解析器是判断命令的语法  预处理是判断命令的合理性</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MySQL会解析查询，并创建了一个内部数据结构（解析树）。这个过程解析器主要通过语法规则来验证和解析。比如SQL中是否使用了错误的关键字或者关键字的顺序是否正确等等。预处理会根据MySQL的规则进一步检查解析树是否合法。比如要查询的数据表和数据列是否存在等。</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查询优化器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找出最优查询路径生成执行计划</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器要求存储引擎提供容量或某个具体操作的开销信息来评估执行时间。</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查询引擎</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根据执行计划调用存储引擎的相应api实现查询</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在完成解析和优化阶段以后，MySQL会生成对应的执行计划，查询执行引擎根据执行计划给出的指令调用存储引擎的接口得出结果。</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b/>
          <w:bCs/>
          <w:i w:val="0"/>
          <w:caps w:val="0"/>
          <w:color w:val="auto"/>
          <w:spacing w:val="0"/>
          <w:sz w:val="21"/>
          <w:szCs w:val="21"/>
          <w:shd w:val="clear" w:fill="FFFFFF"/>
          <w:lang w:val="en-US" w:eastAsia="zh-CN"/>
        </w:rPr>
      </w:pPr>
      <w:r>
        <w:rPr>
          <w:rFonts w:hint="default" w:ascii="Arial" w:hAnsi="Arial" w:eastAsia="Arial" w:cs="Arial"/>
          <w:b/>
          <w:bCs/>
          <w:i w:val="0"/>
          <w:caps w:val="0"/>
          <w:color w:val="auto"/>
          <w:spacing w:val="0"/>
          <w:sz w:val="21"/>
          <w:szCs w:val="21"/>
          <w:shd w:val="clear" w:fill="FFFFFF"/>
          <w:lang w:val="en-US" w:eastAsia="zh-CN"/>
        </w:rPr>
        <w:t>存储引擎层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负责MySQL中数据的存储与提取。 服务器中的查询执行引擎通过API与存储引擎进行通信，通过接口屏蔽了不同存储引擎之间的差异。MySQL采用插件式的存储引擎。MySQL为我们提供了许多存储引擎，每种存储引擎有不同的特点。我们可以根据不同的业务特点，选择最适合的存储引擎。如果对于存储引擎的性能不满意，可以通过修改源码来得到自己想要达到的性能。例如阿里巴巴的X-Engine，为了满足企业的需求facebook与google都对InnoDB存储引擎进行了扩充。</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存储引擎是针对于表的而不是针对库的（一个库中不同表可以使用不同的存储引擎），服务器通过API与存储引擎进行通信，用来屏蔽不同存储引擎之间的差异。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下面大致介绍一下MySQL中常见的的存储引擎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InnoDB</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特点：支持事务，适合OLTP应用，假设没有什么特殊的需求，一般都采用InnoDB作为存储引擎。支持行级锁，从MySQL5.5.8开始,InnoDB存储引擎是默认的存储引擎。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MyISAM</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不支持事务，表锁设计，支持全文索引，主要应用于OLAP应用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在排序、分组等操作中，当数量超过一定大小之后，由查询优化器建立的临时表就是MyISAM类型</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报表，数据仓库</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Memory</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数据都存放在内存中，数据库重启或崩溃，表中的数据都将消失，但是标的结构还是会保存下来。默认使用Hash索引。</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适合存储OLTP应用的临时数据或中间表。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用于查找或是映射表，例如邮编和地区的对应表。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除此之外还有CSV,Federated、Archive等等。后面会开一篇博客专门讲解MySQL存储引擎。 </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b/>
          <w:bCs/>
          <w:i w:val="0"/>
          <w:caps w:val="0"/>
          <w:color w:val="333333"/>
          <w:spacing w:val="0"/>
          <w:sz w:val="21"/>
          <w:szCs w:val="21"/>
          <w:shd w:val="clear" w:fill="FFFFFF"/>
          <w:lang w:val="en-US" w:eastAsia="zh-CN"/>
        </w:rPr>
      </w:pPr>
      <w:r>
        <w:rPr>
          <w:rFonts w:hint="default" w:ascii="Arial" w:hAnsi="Arial" w:eastAsia="Arial" w:cs="Arial"/>
          <w:b/>
          <w:bCs/>
          <w:i w:val="0"/>
          <w:caps w:val="0"/>
          <w:color w:val="333333"/>
          <w:spacing w:val="0"/>
          <w:sz w:val="21"/>
          <w:szCs w:val="21"/>
          <w:shd w:val="clear" w:fill="FFFFFF"/>
          <w:lang w:val="en-US" w:eastAsia="zh-CN"/>
        </w:rPr>
        <w:t>系统文件层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该层主要是将数据库的数据存储在文件系统之上，并完成与存储引擎的交互。</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宋体"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FF0000"/>
          <w:spacing w:val="0"/>
          <w:sz w:val="21"/>
          <w:szCs w:val="21"/>
          <w:shd w:val="clear" w:fill="FFFFFF"/>
          <w:lang w:val="en-US" w:eastAsia="zh-CN"/>
        </w:rPr>
        <w:t>总结：</w:t>
      </w:r>
      <w:r>
        <w:rPr>
          <w:rFonts w:ascii="宋体" w:hAnsi="宋体" w:eastAsia="宋体" w:cs="宋体"/>
          <w:b/>
          <w:bCs/>
          <w:sz w:val="24"/>
          <w:szCs w:val="24"/>
        </w:rPr>
        <w:t>数据库就是避免了用户直接与底层数据文件操作，而</w:t>
      </w:r>
      <w:r>
        <w:rPr>
          <w:rFonts w:hint="eastAsia" w:ascii="宋体" w:hAnsi="宋体" w:eastAsia="宋体" w:cs="宋体"/>
          <w:b/>
          <w:bCs/>
          <w:sz w:val="24"/>
          <w:szCs w:val="24"/>
          <w:lang w:val="en-US" w:eastAsia="zh-CN"/>
        </w:rPr>
        <w:t>提出的一套</w:t>
      </w:r>
      <w:r>
        <w:rPr>
          <w:rFonts w:ascii="宋体" w:hAnsi="宋体" w:eastAsia="宋体" w:cs="宋体"/>
          <w:b/>
          <w:bCs/>
          <w:sz w:val="24"/>
          <w:szCs w:val="24"/>
        </w:rPr>
        <w:t>规范</w:t>
      </w:r>
      <w:r>
        <w:rPr>
          <w:rFonts w:hint="eastAsia" w:ascii="宋体" w:hAnsi="宋体" w:eastAsia="宋体" w:cs="宋体"/>
          <w:b/>
          <w:bCs/>
          <w:sz w:val="24"/>
          <w:szCs w:val="24"/>
          <w:lang w:val="en-US" w:eastAsia="zh-CN"/>
        </w:rPr>
        <w:t>的</w:t>
      </w:r>
      <w:r>
        <w:rPr>
          <w:rFonts w:ascii="宋体" w:hAnsi="宋体" w:eastAsia="宋体" w:cs="宋体"/>
          <w:b/>
          <w:bCs/>
          <w:sz w:val="24"/>
          <w:szCs w:val="24"/>
        </w:rPr>
        <w:t>访问数据的标准</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提供高效多功能的操作，不用你自己去实现相应的功能，使用相应语句调用就行了</w:t>
      </w:r>
      <w:r>
        <w:rPr>
          <w:rFonts w:hint="eastAsia" w:ascii="宋体" w:hAnsi="宋体" w:eastAsia="宋体" w:cs="宋体"/>
          <w:b/>
          <w:bCs/>
          <w:sz w:val="24"/>
          <w:szCs w:val="24"/>
          <w:lang w:eastAsia="zh-CN"/>
        </w:rPr>
        <w:t>）</w:t>
      </w:r>
      <w:r>
        <w:rPr>
          <w:rFonts w:ascii="宋体" w:hAnsi="宋体" w:eastAsia="宋体" w:cs="宋体"/>
          <w:b/>
          <w:bCs/>
          <w:sz w:val="24"/>
          <w:szCs w:val="24"/>
        </w:rPr>
        <w:t>。就是利用相应的SQL语言来进行访问操作</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因为要向数据库发送信息，所以客户端有连接操作，数据库也有相应的网络层。</w:t>
      </w:r>
    </w:p>
    <w:p>
      <w:pPr>
        <w:numPr>
          <w:ilvl w:val="0"/>
          <w:numId w:val="0"/>
        </w:numPr>
        <w:rPr>
          <w:rFonts w:hint="default" w:ascii="Arial" w:hAnsi="Arial" w:eastAsia="Arial" w:cs="Arial"/>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9AAD0"/>
    <w:multiLevelType w:val="singleLevel"/>
    <w:tmpl w:val="3749AA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3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2020-05-13T15:38:23Z</dcterms:created>
  <dc:creator>Hsiaohuchu</dc:creator>
  <cp:lastModifiedBy>没</cp:lastModifiedBy>
  <dcterms:modified xsi:type="dcterms:W3CDTF">2020-05-13T16:13:59Z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