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E95055" w14:textId="71DF83E8" w:rsidR="00B61357" w:rsidRDefault="00E86115">
      <w:r>
        <w:rPr>
          <w:rFonts w:hint="eastAsia"/>
        </w:rPr>
        <w:t>背景：</w:t>
      </w:r>
    </w:p>
    <w:p w14:paraId="51B4123D" w14:textId="348F429C" w:rsidR="00E86115" w:rsidRDefault="00E86115" w:rsidP="00E86115">
      <w:pPr>
        <w:ind w:firstLine="420"/>
      </w:pPr>
      <w:r>
        <w:rPr>
          <w:rFonts w:hint="eastAsia"/>
        </w:rPr>
        <w:t>上海证券报：国内半导体公司上市数量增加，细分赛道同质化竞争加剧，A股半导体公司尤其是模拟IC设计类公司，有着强烈意愿以外延式并购促进公司发展。AI带动GPU需求大增，算力、先进封装、新型存储器等领域前景广阔。其中</w:t>
      </w:r>
      <w:r w:rsidRPr="00DA6EC1">
        <w:rPr>
          <w:rFonts w:hint="eastAsia"/>
          <w:b/>
        </w:rPr>
        <w:t>英伟达采用的两项新技术：一是H</w:t>
      </w:r>
      <w:r w:rsidRPr="00DA6EC1">
        <w:rPr>
          <w:b/>
        </w:rPr>
        <w:t>BM3</w:t>
      </w:r>
      <w:r w:rsidRPr="00DA6EC1">
        <w:rPr>
          <w:rFonts w:hint="eastAsia"/>
          <w:b/>
        </w:rPr>
        <w:t>e（高频宽存储器），二是CoWoS封装技术（一种2</w:t>
      </w:r>
      <w:r w:rsidRPr="00DA6EC1">
        <w:rPr>
          <w:b/>
        </w:rPr>
        <w:t>.5</w:t>
      </w:r>
      <w:r w:rsidRPr="00DA6EC1">
        <w:rPr>
          <w:rFonts w:hint="eastAsia"/>
          <w:b/>
        </w:rPr>
        <w:t>D</w:t>
      </w:r>
      <w:r w:rsidRPr="00DA6EC1">
        <w:rPr>
          <w:b/>
        </w:rPr>
        <w:t>/3</w:t>
      </w:r>
      <w:r w:rsidRPr="00DA6EC1">
        <w:rPr>
          <w:rFonts w:hint="eastAsia"/>
          <w:b/>
        </w:rPr>
        <w:t>D封装技术）</w:t>
      </w:r>
    </w:p>
    <w:p w14:paraId="76FB2C91" w14:textId="64780AA0" w:rsidR="00EE5BE2" w:rsidRDefault="00EE5BE2" w:rsidP="00E86115">
      <w:pPr>
        <w:ind w:firstLine="420"/>
      </w:pPr>
      <w:r>
        <w:t>21</w:t>
      </w:r>
      <w:r>
        <w:rPr>
          <w:rFonts w:hint="eastAsia"/>
        </w:rPr>
        <w:t>世纪经济报道：</w:t>
      </w:r>
      <w:r w:rsidRPr="00DA6EC1">
        <w:rPr>
          <w:rFonts w:hint="eastAsia"/>
          <w:b/>
        </w:rPr>
        <w:t>HBM概念</w:t>
      </w:r>
      <w:r>
        <w:rPr>
          <w:rFonts w:hint="eastAsia"/>
        </w:rPr>
        <w:t>全面发酵，成为半</w:t>
      </w:r>
      <w:r w:rsidRPr="00DA6EC1">
        <w:rPr>
          <w:rFonts w:hint="eastAsia"/>
          <w:b/>
        </w:rPr>
        <w:t>导体产业链</w:t>
      </w:r>
      <w:r>
        <w:rPr>
          <w:rFonts w:hint="eastAsia"/>
        </w:rPr>
        <w:t>的新宠。HBM（High</w:t>
      </w:r>
      <w:r>
        <w:t xml:space="preserve"> </w:t>
      </w:r>
      <w:r>
        <w:rPr>
          <w:rFonts w:hint="eastAsia"/>
        </w:rPr>
        <w:t>Bandwidth</w:t>
      </w:r>
      <w:r>
        <w:t xml:space="preserve"> </w:t>
      </w:r>
      <w:r>
        <w:rPr>
          <w:rFonts w:hint="eastAsia"/>
        </w:rPr>
        <w:t>Memory，高性能高带宽内存），英伟达发布了搭载全新HBM</w:t>
      </w:r>
      <w:r>
        <w:t>3</w:t>
      </w:r>
      <w:r>
        <w:rPr>
          <w:rFonts w:hint="eastAsia"/>
        </w:rPr>
        <w:t>e内存的下一代</w:t>
      </w:r>
      <w:r w:rsidRPr="00DA6EC1">
        <w:rPr>
          <w:rFonts w:hint="eastAsia"/>
          <w:b/>
        </w:rPr>
        <w:t>AI芯片H</w:t>
      </w:r>
      <w:r w:rsidRPr="00DA6EC1">
        <w:rPr>
          <w:b/>
        </w:rPr>
        <w:t>200</w:t>
      </w:r>
      <w:r>
        <w:rPr>
          <w:rFonts w:hint="eastAsia"/>
        </w:rPr>
        <w:t>芯片，将HBM概念炒作推向高潮。HBM通俗来说，是一种新型的存储芯片技术，通过将多个存储芯片堆叠在一起后和GPU封装，实现大容量和高速数据传输，以满足高性能计算、人工智能、大数据领域的需求</w:t>
      </w:r>
    </w:p>
    <w:p w14:paraId="1D4AD80B" w14:textId="374F996D" w:rsidR="00EE5BE2" w:rsidRDefault="00EE5BE2" w:rsidP="00EE5BE2">
      <w:pPr>
        <w:ind w:firstLine="420"/>
      </w:pPr>
      <w:r>
        <w:rPr>
          <w:rFonts w:hint="eastAsia"/>
        </w:rPr>
        <w:t>中国电子报：1</w:t>
      </w:r>
      <w:r>
        <w:t>1</w:t>
      </w:r>
      <w:r>
        <w:rPr>
          <w:rFonts w:hint="eastAsia"/>
        </w:rPr>
        <w:t>月1</w:t>
      </w:r>
      <w:r>
        <w:t>3</w:t>
      </w:r>
      <w:r>
        <w:rPr>
          <w:rFonts w:hint="eastAsia"/>
        </w:rPr>
        <w:t>日，全国超算大会（SC</w:t>
      </w:r>
      <w:r>
        <w:t>23</w:t>
      </w:r>
      <w:r>
        <w:rPr>
          <w:rFonts w:hint="eastAsia"/>
        </w:rPr>
        <w:t>）上，英伟达推出GPU</w:t>
      </w:r>
      <w:r>
        <w:t xml:space="preserve"> </w:t>
      </w:r>
      <w:r>
        <w:rPr>
          <w:rFonts w:hint="eastAsia"/>
        </w:rPr>
        <w:t>H</w:t>
      </w:r>
      <w:r>
        <w:t>200</w:t>
      </w:r>
      <w:r>
        <w:rPr>
          <w:rFonts w:hint="eastAsia"/>
        </w:rPr>
        <w:t>，将AI芯片的发展方向引向了存储和推理能力。</w:t>
      </w:r>
      <w:r w:rsidRPr="00DA6EC1">
        <w:rPr>
          <w:rFonts w:hint="eastAsia"/>
          <w:b/>
        </w:rPr>
        <w:t>实现算力不变和性能飞跃的关键点就是内存</w:t>
      </w:r>
      <w:r>
        <w:rPr>
          <w:rFonts w:hint="eastAsia"/>
        </w:rPr>
        <w:t>。A</w:t>
      </w:r>
      <w:r>
        <w:t>I</w:t>
      </w:r>
      <w:r>
        <w:rPr>
          <w:rFonts w:hint="eastAsia"/>
        </w:rPr>
        <w:t>芯片的竞逐正从初期的算力指标竞争，进一步延展到存储领域。</w:t>
      </w:r>
    </w:p>
    <w:p w14:paraId="03BDB3BB" w14:textId="491FFBD3" w:rsidR="009A076E" w:rsidRPr="00EE5BE2" w:rsidRDefault="009A076E" w:rsidP="00EE5BE2">
      <w:pPr>
        <w:ind w:firstLine="420"/>
      </w:pPr>
      <w:r>
        <w:rPr>
          <w:rFonts w:hint="eastAsia"/>
        </w:rPr>
        <w:t>2</w:t>
      </w:r>
      <w:r>
        <w:t>1</w:t>
      </w:r>
      <w:r>
        <w:rPr>
          <w:rFonts w:hint="eastAsia"/>
        </w:rPr>
        <w:t>世纪经济报道：1</w:t>
      </w:r>
      <w:r>
        <w:t>1</w:t>
      </w:r>
      <w:r>
        <w:rPr>
          <w:rFonts w:hint="eastAsia"/>
        </w:rPr>
        <w:t>月1</w:t>
      </w:r>
      <w:r>
        <w:t>5</w:t>
      </w:r>
      <w:r>
        <w:rPr>
          <w:rFonts w:hint="eastAsia"/>
        </w:rPr>
        <w:t>日，微软亮相了“微软硅”计划，并推出为AI基础设施打造的</w:t>
      </w:r>
      <w:r w:rsidRPr="00DA6EC1">
        <w:rPr>
          <w:rFonts w:hint="eastAsia"/>
          <w:b/>
        </w:rPr>
        <w:t>自研芯片</w:t>
      </w:r>
      <w:r>
        <w:rPr>
          <w:rFonts w:hint="eastAsia"/>
        </w:rPr>
        <w:t>：AI加速芯片Maia</w:t>
      </w:r>
      <w:r>
        <w:t>100</w:t>
      </w:r>
      <w:r>
        <w:rPr>
          <w:rFonts w:hint="eastAsia"/>
        </w:rPr>
        <w:t>及服务器CPU芯片Cobalt</w:t>
      </w:r>
      <w:r>
        <w:t>100</w:t>
      </w:r>
      <w:r>
        <w:rPr>
          <w:rFonts w:hint="eastAsia"/>
        </w:rPr>
        <w:t>。不过，微软尚未立即使用自研芯片代替外部供应芯片，在云服务中</w:t>
      </w:r>
      <w:r w:rsidRPr="00DA6EC1">
        <w:rPr>
          <w:rFonts w:hint="eastAsia"/>
          <w:b/>
        </w:rPr>
        <w:t>率先采用AMD新款服务器芯片MI</w:t>
      </w:r>
      <w:r w:rsidRPr="00DA6EC1">
        <w:rPr>
          <w:b/>
        </w:rPr>
        <w:t>300</w:t>
      </w:r>
      <w:r w:rsidRPr="00DA6EC1">
        <w:rPr>
          <w:rFonts w:hint="eastAsia"/>
          <w:b/>
        </w:rPr>
        <w:t>X及英伟达H</w:t>
      </w:r>
      <w:r w:rsidRPr="00DA6EC1">
        <w:rPr>
          <w:b/>
        </w:rPr>
        <w:t>200</w:t>
      </w:r>
      <w:r w:rsidRPr="00DA6EC1">
        <w:rPr>
          <w:rFonts w:hint="eastAsia"/>
          <w:b/>
        </w:rPr>
        <w:t>芯片</w:t>
      </w:r>
      <w:r>
        <w:rPr>
          <w:rFonts w:hint="eastAsia"/>
        </w:rPr>
        <w:t>。</w:t>
      </w:r>
    </w:p>
    <w:p w14:paraId="6146DDBB" w14:textId="327F6D7B" w:rsidR="00E86115" w:rsidRDefault="00E67A24" w:rsidP="00E67A24">
      <w:pPr>
        <w:ind w:firstLine="420"/>
      </w:pPr>
      <w:r>
        <w:rPr>
          <w:rFonts w:hint="eastAsia"/>
        </w:rPr>
        <w:t>中阿科技论坛：AI芯片的历史可以追溯到2</w:t>
      </w:r>
      <w:r>
        <w:t>0</w:t>
      </w:r>
      <w:r>
        <w:rPr>
          <w:rFonts w:hint="eastAsia"/>
        </w:rPr>
        <w:t>世纪8</w:t>
      </w:r>
      <w:r>
        <w:t>0</w:t>
      </w:r>
      <w:r>
        <w:rPr>
          <w:rFonts w:hint="eastAsia"/>
        </w:rPr>
        <w:t>年代初。最早的AI计算任务是采用</w:t>
      </w:r>
      <w:r w:rsidRPr="00DA6EC1">
        <w:rPr>
          <w:rFonts w:hint="eastAsia"/>
          <w:b/>
        </w:rPr>
        <w:t>通用微处理器</w:t>
      </w:r>
      <w:r>
        <w:rPr>
          <w:rFonts w:hint="eastAsia"/>
        </w:rPr>
        <w:t>进行人工智能计算而完成的，但由于计算需求与通用处理器性能之间不匹配，计算效率不高。随人工智能领域的发展，AI芯片得到重视2</w:t>
      </w:r>
      <w:r>
        <w:t>0</w:t>
      </w:r>
      <w:r>
        <w:rPr>
          <w:rFonts w:hint="eastAsia"/>
        </w:rPr>
        <w:t>世纪</w:t>
      </w:r>
      <w:r>
        <w:t>90</w:t>
      </w:r>
      <w:r>
        <w:rPr>
          <w:rFonts w:hint="eastAsia"/>
        </w:rPr>
        <w:t>年代，</w:t>
      </w:r>
      <w:r w:rsidRPr="00DA6EC1">
        <w:rPr>
          <w:rFonts w:hint="eastAsia"/>
          <w:b/>
        </w:rPr>
        <w:t>GPU</w:t>
      </w:r>
      <w:r>
        <w:rPr>
          <w:rFonts w:hint="eastAsia"/>
        </w:rPr>
        <w:t>成为AI计算的主要加速器，在图形渲染方面表现出色，但其架构对于一些特定的</w:t>
      </w:r>
      <w:r>
        <w:t>AI</w:t>
      </w:r>
      <w:r>
        <w:rPr>
          <w:rFonts w:hint="eastAsia"/>
        </w:rPr>
        <w:t>计算任务并不高效，但GPU的并行计算能力为AI芯片发展奠定了基础，2</w:t>
      </w:r>
      <w:r>
        <w:t>0</w:t>
      </w:r>
      <w:r>
        <w:rPr>
          <w:rFonts w:hint="eastAsia"/>
        </w:rPr>
        <w:t>世纪末和2</w:t>
      </w:r>
      <w:r>
        <w:t>1</w:t>
      </w:r>
      <w:r>
        <w:rPr>
          <w:rFonts w:hint="eastAsia"/>
        </w:rPr>
        <w:t>世纪初，专用的</w:t>
      </w:r>
      <w:r w:rsidRPr="00DA6EC1">
        <w:rPr>
          <w:rFonts w:hint="eastAsia"/>
          <w:b/>
        </w:rPr>
        <w:t>AI加速硬件</w:t>
      </w:r>
      <w:r>
        <w:rPr>
          <w:rFonts w:hint="eastAsia"/>
        </w:rPr>
        <w:t>出现，如FPGA（现场可编程门阵列）和ASIC（专用集成电路）。</w:t>
      </w:r>
      <w:r w:rsidR="00DA6EC1" w:rsidRPr="00DA6EC1">
        <w:t>目前业内广泛认同的AI芯片类型包括GPU、FPGA、NPU等。当前主流AI芯片广泛应用于各个领域，包括但不限于自动驾驶、智能语音助手、医疗图像识别、金融风控等。</w:t>
      </w:r>
    </w:p>
    <w:p w14:paraId="5D97DCA7" w14:textId="6A7783C1" w:rsidR="005C62F2" w:rsidRDefault="005C62F2" w:rsidP="005C62F2">
      <w:r w:rsidRPr="005C62F2">
        <w:t>Chiplet方案</w:t>
      </w:r>
      <w:r>
        <w:rPr>
          <w:rFonts w:hint="eastAsia"/>
        </w:rPr>
        <w:t>解决了</w:t>
      </w:r>
      <w:r w:rsidRPr="005C62F2">
        <w:t>计算能力提升、能源效率提高和更高的集成度要求</w:t>
      </w:r>
    </w:p>
    <w:p w14:paraId="0606790E" w14:textId="4907D946" w:rsidR="00EF48E3" w:rsidRDefault="00EF48E3" w:rsidP="005C62F2">
      <w:r w:rsidRPr="00EF48E3">
        <w:t>https://kns.cnki.net/KXReader/Detail?invoice=wvbj%2FJmIieSGNv2ANp0tY39IDWO%2F9p%2FykQBCdbYUu1IjJ1cmLGai7Z%2B03mgeVplW7qtdL5PCl8wGoUL2Hhh3%2FGckN53TtWClD95MsZVD2JxdokO6%2B5k4ft0yCnsXvRRriaiH0CngNXnDXJAvNWWEPjjetH3rZulFssyJHQ09kwg%3D&amp;DBCODE=CJFQ&amp;FileName=ZAKJ202311018&amp;TABLEName=cjfdauto&amp;nonce=5D2B90B64E934AAABE294F50D16E4EE3&amp;TIMESTAMP=1701000004632&amp;uid=</w:t>
      </w:r>
    </w:p>
    <w:p w14:paraId="794AC551" w14:textId="3C730418" w:rsidR="007E40F8" w:rsidRDefault="005C62F2" w:rsidP="00740C3D">
      <w:r w:rsidRPr="005C62F2">
        <w:t>[1]张志伟,田果,王世权.先进封装Chiplet技术与AI芯片发展[J].中阿科技论坛(中英文),2023(11):90-94.</w:t>
      </w:r>
    </w:p>
    <w:p w14:paraId="2370EBBB" w14:textId="3E1024B3" w:rsidR="00740C3D" w:rsidRDefault="00740C3D" w:rsidP="00740C3D"/>
    <w:p w14:paraId="0C5CB09C" w14:textId="5AF01262" w:rsidR="00740C3D" w:rsidRDefault="00740C3D" w:rsidP="00740C3D"/>
    <w:p w14:paraId="46FE1EE8" w14:textId="1DF473F0" w:rsidR="00740C3D" w:rsidRDefault="00740C3D" w:rsidP="00740C3D"/>
    <w:p w14:paraId="461086DE" w14:textId="0312D3D6" w:rsidR="00740C3D" w:rsidRDefault="00740C3D" w:rsidP="00740C3D"/>
    <w:p w14:paraId="04555C69" w14:textId="59C6ED4E" w:rsidR="00740C3D" w:rsidRDefault="00740C3D" w:rsidP="00740C3D"/>
    <w:p w14:paraId="3F8AACE8" w14:textId="46181A32" w:rsidR="00740C3D" w:rsidRDefault="00740C3D" w:rsidP="00740C3D"/>
    <w:p w14:paraId="25B1C8CE" w14:textId="30715C1B" w:rsidR="00740C3D" w:rsidRDefault="00740C3D" w:rsidP="00740C3D"/>
    <w:p w14:paraId="07E7466A" w14:textId="4E84F260" w:rsidR="00740C3D" w:rsidRDefault="00740C3D" w:rsidP="00740C3D"/>
    <w:p w14:paraId="5D532A9C" w14:textId="77777777" w:rsidR="00740C3D" w:rsidRDefault="00740C3D" w:rsidP="00740C3D"/>
    <w:p w14:paraId="5B898FDF" w14:textId="77777777" w:rsidR="00740C3D" w:rsidRDefault="00740C3D" w:rsidP="00740C3D"/>
    <w:p w14:paraId="78D64A49" w14:textId="77777777" w:rsidR="00740C3D" w:rsidRDefault="00740C3D" w:rsidP="00740C3D"/>
    <w:p w14:paraId="4A95CAD0" w14:textId="51B259F8" w:rsidR="00740C3D" w:rsidRDefault="00EF48E3" w:rsidP="00740C3D">
      <w:r w:rsidRPr="00EF48E3">
        <w:lastRenderedPageBreak/>
        <w:t>https://kns.cnki.net/KXReader/Detail?invoice=h2Ic4NbLt5GgR9vjWaNYveslSY7G%2BPM5R%2BI5sfFSPzq1MzM%2FoxSESmW6UxXWianeAURTk7%2FZLtBYuvEvVZh7%2BdaBwjopicgEKCQ7stBgyOfOfSXB3wWjfzdpSSYgzuGKMCYyQ3cKOlMZ9HM7HwSzxzYRdxvl4p6IlEGBTQZkVE0%3D&amp;DBCODE=CJFQ&amp;FileName=ZXTX202206013&amp;TABLEName=cjfdlast2023&amp;nonce=816221C840694B90862578EAA912E646&amp;TIMESTAMP=1701004782677&amp;uid=</w:t>
      </w:r>
    </w:p>
    <w:p w14:paraId="5FA3DFEE" w14:textId="2F93F083" w:rsidR="00740C3D" w:rsidRDefault="00EF48E3" w:rsidP="00740C3D">
      <w:r w:rsidRPr="00EF48E3">
        <w:t>[1]韩炳涛,刘涛,唐波.深度学习的10年回顾与展望[J].中兴通讯技术,2022,28(06):75-84.</w:t>
      </w:r>
    </w:p>
    <w:p w14:paraId="15FDB480" w14:textId="7770E27B" w:rsidR="007E40F8" w:rsidRDefault="00740C3D" w:rsidP="00740C3D">
      <w:r w:rsidRPr="00740C3D">
        <w:rPr>
          <w:noProof/>
        </w:rPr>
        <w:drawing>
          <wp:inline distT="0" distB="0" distL="0" distR="0" wp14:anchorId="45A95594" wp14:editId="6E6FCFFD">
            <wp:extent cx="5274310" cy="27355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734F" w14:textId="00C5A42E" w:rsidR="00EF48E3" w:rsidRDefault="00EF48E3" w:rsidP="00740C3D">
      <w:r w:rsidRPr="00EF48E3">
        <w:rPr>
          <w:noProof/>
        </w:rPr>
        <w:drawing>
          <wp:inline distT="0" distB="0" distL="0" distR="0" wp14:anchorId="39383421" wp14:editId="35A62845">
            <wp:extent cx="5274310" cy="18376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A25A" w14:textId="1AA88411" w:rsidR="00EF48E3" w:rsidRDefault="00EF48E3" w:rsidP="007E40F8">
      <w:r w:rsidRPr="00EF48E3">
        <w:t>https://kns.cnki.net/KXReader/Detail?invoice=S895qkUEuCV6hwgKgZ4bJEQX3mFEf0gA0rPtGVmEvH2WxAcy%2FGt9CfUJ2GIdoM8Rlv44kkoOxbF8P9hilx6TEE435%2F8ptpX8%2FJ%2FFpGDu9lHMxlnsxKlEmAT%2FaXvlxbcCKF3P8QC48LBwsQBEXMSPsoyfJI%2F9Bs3oyWREv1oqlu0%3D&amp;DBCODE=CJFQ&amp;FileName=ZDYK202204003&amp;TABLEName=cjfdlast2023&amp;nonce=8EDB9E8B750942B5B4E837DBFF6F8925&amp;TIMESTAMP=1701003546731&amp;uid=</w:t>
      </w:r>
    </w:p>
    <w:p w14:paraId="1ED5AE28" w14:textId="2AAC919B" w:rsidR="00EF48E3" w:rsidRDefault="00EF48E3" w:rsidP="007E40F8">
      <w:r w:rsidRPr="00EF48E3">
        <w:t>[1]马超,辛增献,马亮等.智能信号处理平台技术综述[J].制导与引信,2022,43(04):17-23.</w:t>
      </w:r>
    </w:p>
    <w:p w14:paraId="6948D8A8" w14:textId="7A25A030" w:rsidR="00EF48E3" w:rsidRDefault="00EF48E3" w:rsidP="007E40F8">
      <w:r w:rsidRPr="00EF48E3">
        <w:rPr>
          <w:noProof/>
        </w:rPr>
        <w:drawing>
          <wp:inline distT="0" distB="0" distL="0" distR="0" wp14:anchorId="5130DE31" wp14:editId="3C072BBC">
            <wp:extent cx="977826" cy="162450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07727" cy="167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49ED" w14:textId="423FB13F" w:rsidR="00EF48E3" w:rsidRDefault="00EF48E3" w:rsidP="007E40F8">
      <w:r w:rsidRPr="00EF48E3">
        <w:lastRenderedPageBreak/>
        <w:t>https://kns.cnki.net/KXReader/Detail?invoice=VXUv%2Bal8K2RgMyqRtO5NdzEPF%2FqYkXodJtj9XxaBaApbyQ%2BlORBihhEYHyA2EMMiPMtqd%2B7HtBVw9GQNlWCtC4z9g%2FazcC6OsrkvZbF%2BWEhH67tbTrqYS9N2vI6syiDkzj5ZzXU2RQwHW5rB9npLakmhgpNAGyWcZSUgNAkNEQo%3D&amp;DBCODE=CJFQ&amp;FileName=JJDK202211026&amp;TABLEName=cjfdlast2023&amp;nonce=9E48BB4C25E24DDD88A504B1BBAED7D8&amp;TIMESTAMP=1701002931966&amp;uid=</w:t>
      </w:r>
    </w:p>
    <w:p w14:paraId="000EE241" w14:textId="539453A1" w:rsidR="00EF48E3" w:rsidRDefault="00EF48E3" w:rsidP="007E40F8">
      <w:r w:rsidRPr="00EF48E3">
        <w:t>[1]赵荣杰,房超,许蔓舒.人工智能芯片产业发展现状及展望[J].经济导刊,2022(11):75-81.</w:t>
      </w:r>
    </w:p>
    <w:p w14:paraId="6E869784" w14:textId="6290D648" w:rsidR="00EF48E3" w:rsidRDefault="00EF48E3" w:rsidP="007E40F8">
      <w:r w:rsidRPr="00EF48E3">
        <w:rPr>
          <w:noProof/>
        </w:rPr>
        <w:drawing>
          <wp:inline distT="0" distB="0" distL="0" distR="0" wp14:anchorId="32A5ED60" wp14:editId="2349D583">
            <wp:extent cx="1252675" cy="3082909"/>
            <wp:effectExtent l="0" t="0" r="508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68313" cy="312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843C" w14:textId="71EF940B" w:rsidR="00EF48E3" w:rsidRDefault="00EF48E3" w:rsidP="007E40F8">
      <w:r w:rsidRPr="00EF48E3">
        <w:t>https://kns.cnki.net/KXReader/Detail?invoice=RAt4CCojzkQYYr3UsRM5rA1C5f6q1fzyoM%2BNaYmSG%2FaPs4mpo3OmxlF%2BMFN93%2B57rExlPuyrZQxNMsZzJ4Q5%2Bf%2Bqly9KNAKJzAcKyZvso%2FiAaJUSlSL7oCWUR%2BPGWHxKCijS0ua037Y75mL3c%2F9%2B1t82RYUHPfSLAJgDLbghgWY%3D&amp;DBCODE=CJFQ&amp;FileName=DYFZ202305005&amp;TABLEName=cjfdlast2023&amp;nonce=01C173C614FF40ECB17EB86F759D68E6&amp;TIMESTAMP=1701002708093&amp;uid=</w:t>
      </w:r>
    </w:p>
    <w:p w14:paraId="1C1F361B" w14:textId="6D722E7D" w:rsidR="00EF48E3" w:rsidRDefault="00EF48E3" w:rsidP="007E40F8">
      <w:r w:rsidRPr="00EF48E3">
        <w:t>[1]赵玥,肖梦燕,罗军等.人工智能芯片及测评体系分析[J].电子与封装,2023,23(05):31-37.DOI:10.16257/j.cnki.1681-1070.2023.0055.</w:t>
      </w:r>
    </w:p>
    <w:p w14:paraId="58E048EB" w14:textId="39E180F6" w:rsidR="00BD4568" w:rsidRDefault="00EF48E3" w:rsidP="007E40F8">
      <w:r w:rsidRPr="00EF48E3">
        <w:rPr>
          <w:noProof/>
        </w:rPr>
        <w:drawing>
          <wp:anchor distT="0" distB="0" distL="114300" distR="114300" simplePos="0" relativeHeight="251658240" behindDoc="0" locked="0" layoutInCell="1" allowOverlap="1" wp14:anchorId="4D106374" wp14:editId="3898395B">
            <wp:simplePos x="1141679" y="6670363"/>
            <wp:positionH relativeFrom="column">
              <wp:align>left</wp:align>
            </wp:positionH>
            <wp:positionV relativeFrom="paragraph">
              <wp:align>top</wp:align>
            </wp:positionV>
            <wp:extent cx="4175583" cy="1953063"/>
            <wp:effectExtent l="0" t="0" r="0" b="952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583" cy="1953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DCE026" w14:textId="488ABE18" w:rsidR="003B4FCE" w:rsidRDefault="003B4FCE" w:rsidP="00BD4568">
      <w:pPr>
        <w:tabs>
          <w:tab w:val="center" w:pos="775"/>
        </w:tabs>
      </w:pPr>
    </w:p>
    <w:p w14:paraId="5736F8FF" w14:textId="77777777" w:rsidR="003B4FCE" w:rsidRPr="003B4FCE" w:rsidRDefault="003B4FCE" w:rsidP="003B4FCE"/>
    <w:p w14:paraId="2C491415" w14:textId="77777777" w:rsidR="003B4FCE" w:rsidRPr="003B4FCE" w:rsidRDefault="003B4FCE" w:rsidP="003B4FCE"/>
    <w:p w14:paraId="74186DD5" w14:textId="77777777" w:rsidR="003B4FCE" w:rsidRPr="003B4FCE" w:rsidRDefault="003B4FCE" w:rsidP="003B4FCE"/>
    <w:p w14:paraId="27A11E04" w14:textId="77777777" w:rsidR="003B4FCE" w:rsidRPr="003B4FCE" w:rsidRDefault="003B4FCE" w:rsidP="003B4FCE"/>
    <w:p w14:paraId="5E719DE9" w14:textId="77777777" w:rsidR="003B4FCE" w:rsidRPr="003B4FCE" w:rsidRDefault="003B4FCE" w:rsidP="003B4FCE"/>
    <w:p w14:paraId="4107792E" w14:textId="77777777" w:rsidR="003B4FCE" w:rsidRPr="003B4FCE" w:rsidRDefault="003B4FCE" w:rsidP="003B4FCE"/>
    <w:p w14:paraId="39927B72" w14:textId="77777777" w:rsidR="003B4FCE" w:rsidRPr="003B4FCE" w:rsidRDefault="003B4FCE" w:rsidP="003B4FCE"/>
    <w:p w14:paraId="0C5322D2" w14:textId="77777777" w:rsidR="003B4FCE" w:rsidRPr="003B4FCE" w:rsidRDefault="003B4FCE" w:rsidP="003B4FCE"/>
    <w:p w14:paraId="0DAB8034" w14:textId="727DA397" w:rsidR="003B4FCE" w:rsidRDefault="003B4FCE" w:rsidP="003B4FCE">
      <w:r w:rsidRPr="003B4FCE">
        <w:t>https://x.cnki.net/xmlRead/xml.html?pageType=web&amp;fileName=SWGC202105019&amp;tableName=CJFDTOTAL&amp;dbCode=CJFD&amp;topic=&amp;fileSourceType=1&amp;taskId=&amp;from=&amp;groupId=&amp;appId=CRSP_BASIC_PSMC&amp;act=&amp;customReading=</w:t>
      </w:r>
    </w:p>
    <w:p w14:paraId="771C5DA9" w14:textId="56CD073E" w:rsidR="00BD4568" w:rsidRPr="003B4FCE" w:rsidRDefault="003B4FCE" w:rsidP="003B4FCE">
      <w:r w:rsidRPr="003B4FCE">
        <w:t>[1]张慧港,徐桂芝,郭嘉荣等.类脑脉冲神经网络及其神经形态芯片研究综述[J].生物医学工程学杂志,2021,38(05):986-994+1002.</w:t>
      </w:r>
    </w:p>
    <w:p w14:paraId="77DA529F" w14:textId="303BE5E4" w:rsidR="00EF48E3" w:rsidRDefault="003B4FCE" w:rsidP="00BD4568">
      <w:pPr>
        <w:tabs>
          <w:tab w:val="center" w:pos="775"/>
        </w:tabs>
      </w:pPr>
      <w:r w:rsidRPr="003B4FCE">
        <w:rPr>
          <w:noProof/>
        </w:rPr>
        <w:lastRenderedPageBreak/>
        <w:drawing>
          <wp:inline distT="0" distB="0" distL="0" distR="0" wp14:anchorId="04EF2CFB" wp14:editId="7835557F">
            <wp:extent cx="5274310" cy="38169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E541" w14:textId="0F0F58BE" w:rsidR="00EF48E3" w:rsidRDefault="00EF48E3" w:rsidP="007E40F8">
      <w:r w:rsidRPr="00EF48E3">
        <w:rPr>
          <w:noProof/>
        </w:rPr>
        <w:drawing>
          <wp:inline distT="0" distB="0" distL="0" distR="0" wp14:anchorId="4EB02D33" wp14:editId="45137270">
            <wp:extent cx="4265438" cy="1821516"/>
            <wp:effectExtent l="0" t="0" r="190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1268" cy="182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367B" w14:textId="77777777" w:rsidR="00EF48E3" w:rsidRDefault="00EF48E3" w:rsidP="007E40F8"/>
    <w:p w14:paraId="02511174" w14:textId="77777777" w:rsidR="00EF48E3" w:rsidRDefault="00EF48E3" w:rsidP="007E40F8"/>
    <w:p w14:paraId="4402147D" w14:textId="77777777" w:rsidR="00EF48E3" w:rsidRDefault="00EF48E3" w:rsidP="007E40F8"/>
    <w:p w14:paraId="0229E5DF" w14:textId="77777777" w:rsidR="00EF48E3" w:rsidRDefault="00EF48E3" w:rsidP="007E40F8"/>
    <w:p w14:paraId="14E9B764" w14:textId="1ED8E730" w:rsidR="007E40F8" w:rsidRDefault="007E40F8" w:rsidP="007E40F8">
      <w:r>
        <w:rPr>
          <w:rFonts w:hint="eastAsia"/>
        </w:rPr>
        <w:t>综述格式：</w:t>
      </w:r>
    </w:p>
    <w:p w14:paraId="08169876" w14:textId="1559E74E" w:rsidR="007E40F8" w:rsidRDefault="007E40F8" w:rsidP="007E40F8">
      <w:r>
        <w:rPr>
          <w:rFonts w:hint="eastAsia"/>
        </w:rPr>
        <w:t xml:space="preserve">标题：主题 研究对象 </w:t>
      </w:r>
      <w:bookmarkStart w:id="0" w:name="_Hlk151968695"/>
      <w:r>
        <w:rPr>
          <w:rFonts w:hint="eastAsia"/>
        </w:rPr>
        <w:t>基于</w:t>
      </w:r>
      <w:r w:rsidR="001679FD">
        <w:rPr>
          <w:rFonts w:hint="eastAsia"/>
        </w:rPr>
        <w:t>类脑芯片</w:t>
      </w:r>
      <w:r>
        <w:rPr>
          <w:rFonts w:hint="eastAsia"/>
        </w:rPr>
        <w:t>的</w:t>
      </w:r>
      <w:r w:rsidR="001679FD">
        <w:rPr>
          <w:rFonts w:hint="eastAsia"/>
        </w:rPr>
        <w:t>研究</w:t>
      </w:r>
      <w:r>
        <w:rPr>
          <w:rFonts w:hint="eastAsia"/>
        </w:rPr>
        <w:t>综述</w:t>
      </w:r>
      <w:bookmarkEnd w:id="0"/>
    </w:p>
    <w:p w14:paraId="14B7BE28" w14:textId="09102654" w:rsidR="007E40F8" w:rsidRDefault="007E40F8" w:rsidP="007E40F8">
      <w:r>
        <w:rPr>
          <w:rFonts w:hint="eastAsia"/>
        </w:rPr>
        <w:t>摘要：</w:t>
      </w:r>
      <w:bookmarkStart w:id="1" w:name="_Hlk151968810"/>
      <w:r>
        <w:rPr>
          <w:rFonts w:hint="eastAsia"/>
        </w:rPr>
        <w:t>研究背景、目的、方法、结果和结论等</w:t>
      </w:r>
    </w:p>
    <w:p w14:paraId="4B9B0E53" w14:textId="3C492589" w:rsidR="007E40F8" w:rsidRDefault="007E40F8" w:rsidP="007E40F8">
      <w:pPr>
        <w:ind w:left="420"/>
      </w:pPr>
      <w:r>
        <w:rPr>
          <w:rFonts w:hint="eastAsia"/>
        </w:rPr>
        <w:t>课题研究的意义 将要解决的主要问题 如涉及到前沿理论还需简要介绍 介绍收集资料范围</w:t>
      </w:r>
    </w:p>
    <w:p w14:paraId="42CE3C13" w14:textId="77777777" w:rsidR="007E40F8" w:rsidRDefault="007E40F8" w:rsidP="007E40F8">
      <w:bookmarkStart w:id="2" w:name="_Hlk151968818"/>
      <w:bookmarkEnd w:id="1"/>
      <w:r>
        <w:rPr>
          <w:rFonts w:hint="eastAsia"/>
        </w:rPr>
        <w:t>正文：研究背景和目的：研究的重要性和现实意义</w:t>
      </w:r>
    </w:p>
    <w:p w14:paraId="72CCDBFA" w14:textId="77777777" w:rsidR="007E40F8" w:rsidRDefault="007E40F8" w:rsidP="007E40F8">
      <w:pPr>
        <w:ind w:firstLine="420"/>
      </w:pPr>
      <w:r>
        <w:rPr>
          <w:rFonts w:hint="eastAsia"/>
        </w:rPr>
        <w:t>研究方法：采用的研究方法，包括文献搜集、筛选、整理和分析</w:t>
      </w:r>
    </w:p>
    <w:p w14:paraId="7D1F98BA" w14:textId="5BE2B5D2" w:rsidR="007E40F8" w:rsidRDefault="007E40F8" w:rsidP="007E40F8">
      <w:pPr>
        <w:ind w:firstLine="420"/>
      </w:pPr>
      <w:r>
        <w:rPr>
          <w:rFonts w:hint="eastAsia"/>
        </w:rPr>
        <w:t>研究结果和结论：概括介绍 检验解释和分析</w:t>
      </w:r>
    </w:p>
    <w:p w14:paraId="23661587" w14:textId="3F08796A" w:rsidR="007E40F8" w:rsidRDefault="007E40F8" w:rsidP="007E40F8">
      <w:r>
        <w:rPr>
          <w:rFonts w:hint="eastAsia"/>
        </w:rPr>
        <w:t>参考文献：APA或MLA格式</w:t>
      </w:r>
    </w:p>
    <w:p w14:paraId="4FE46C00" w14:textId="6938AD17" w:rsidR="007E40F8" w:rsidRDefault="00DA6EC1" w:rsidP="007E40F8">
      <w:r>
        <w:rPr>
          <w:rFonts w:hint="eastAsia"/>
        </w:rPr>
        <w:t>[</w:t>
      </w:r>
      <w:r>
        <w:t>1]</w:t>
      </w:r>
    </w:p>
    <w:bookmarkEnd w:id="2"/>
    <w:p w14:paraId="393873DC" w14:textId="45C18581" w:rsidR="00DA6EC1" w:rsidRDefault="00DA6EC1" w:rsidP="007E40F8"/>
    <w:p w14:paraId="2C2B83C0" w14:textId="6C8A5AE9" w:rsidR="00DA6EC1" w:rsidRDefault="00DA6EC1" w:rsidP="007E40F8"/>
    <w:p w14:paraId="12CE8D6A" w14:textId="1913DD39" w:rsidR="00014BDC" w:rsidRDefault="00014BDC" w:rsidP="007E40F8"/>
    <w:p w14:paraId="2A1A92A6" w14:textId="5878B3F5" w:rsidR="00014BDC" w:rsidRDefault="00014BDC" w:rsidP="007E40F8"/>
    <w:p w14:paraId="299CAD0D" w14:textId="7AA7868A" w:rsidR="00014BDC" w:rsidRDefault="00014BDC" w:rsidP="007E40F8"/>
    <w:p w14:paraId="07E14C87" w14:textId="69419C33" w:rsidR="00014BDC" w:rsidRDefault="00014BDC" w:rsidP="007E40F8"/>
    <w:p w14:paraId="15124378" w14:textId="7C30B4E6" w:rsidR="00014BDC" w:rsidRDefault="00180119" w:rsidP="00014BDC">
      <w:pPr>
        <w:rPr>
          <w:rFonts w:ascii="Arial" w:hAnsi="Arial" w:cs="Arial"/>
          <w:color w:val="6F7582"/>
          <w:szCs w:val="21"/>
          <w:shd w:val="clear" w:color="auto" w:fill="FFFFFF"/>
        </w:rPr>
      </w:pPr>
      <w:r>
        <w:rPr>
          <w:rFonts w:ascii="Arial" w:hAnsi="Arial" w:cs="Arial"/>
          <w:color w:val="6F7582"/>
          <w:szCs w:val="21"/>
          <w:shd w:val="clear" w:color="auto" w:fill="FFFFFF"/>
        </w:rPr>
        <w:t>类脑芯片的本质是模拟人脑工作原理实现快速学习，解决极其复杂的计算问题，有望满足卫星、无人机、单兵装备等的低能耗需求，并通过不断学习实现复杂环境中高效信息处理。当前类脑芯片研究已取得阶段性进展，建议国内相关研究机构：一是大力加强类脑芯片理论建模和功耗降低等关键技术研究，如研究建立神经网络处理器相关的功耗模型，通过结构设计参数的选择，降低相对功耗。二是充分调动认知科学、神经以及遗传科学、计算机科学和社会学等各领域专家，加强学科交叉，逆向工程推进类脑芯片研究取得新突破。三是加强类脑芯片研制用单晶硅、忆阻器等关键材料影响机制研究。如在人造突触设计时，针对非晶材料对电压模拟神经元信息传输的影响机制研究，以及忆阻器材料对人工神经网络逻辑完备性、计算复杂度、级联、可重构性的影响机制研究等。四是促进用户</w:t>
      </w:r>
      <w:r>
        <w:rPr>
          <w:rFonts w:ascii="Arial" w:hAnsi="Arial" w:cs="Arial"/>
          <w:color w:val="6F7582"/>
          <w:szCs w:val="21"/>
          <w:shd w:val="clear" w:color="auto" w:fill="FFFFFF"/>
        </w:rPr>
        <w:t>-</w:t>
      </w:r>
      <w:r>
        <w:rPr>
          <w:rFonts w:ascii="Arial" w:hAnsi="Arial" w:cs="Arial"/>
          <w:color w:val="6F7582"/>
          <w:szCs w:val="21"/>
          <w:shd w:val="clear" w:color="auto" w:fill="FFFFFF"/>
        </w:rPr>
        <w:t>企业</w:t>
      </w:r>
      <w:r>
        <w:rPr>
          <w:rFonts w:ascii="Arial" w:hAnsi="Arial" w:cs="Arial"/>
          <w:color w:val="6F7582"/>
          <w:szCs w:val="21"/>
          <w:shd w:val="clear" w:color="auto" w:fill="FFFFFF"/>
        </w:rPr>
        <w:t>-</w:t>
      </w:r>
      <w:r>
        <w:rPr>
          <w:rFonts w:ascii="Arial" w:hAnsi="Arial" w:cs="Arial"/>
          <w:color w:val="6F7582"/>
          <w:szCs w:val="21"/>
          <w:shd w:val="clear" w:color="auto" w:fill="FFFFFF"/>
        </w:rPr>
        <w:t>高校产学研用合作，加速类脑计算技术向实际应用转化。如从应用端发力，突出导向性，倒逼类脑芯片研发；形成用户</w:t>
      </w:r>
      <w:r>
        <w:rPr>
          <w:rFonts w:ascii="Arial" w:hAnsi="Arial" w:cs="Arial"/>
          <w:color w:val="6F7582"/>
          <w:szCs w:val="21"/>
          <w:shd w:val="clear" w:color="auto" w:fill="FFFFFF"/>
        </w:rPr>
        <w:t>-</w:t>
      </w:r>
      <w:r>
        <w:rPr>
          <w:rFonts w:ascii="Arial" w:hAnsi="Arial" w:cs="Arial"/>
          <w:color w:val="6F7582"/>
          <w:szCs w:val="21"/>
          <w:shd w:val="clear" w:color="auto" w:fill="FFFFFF"/>
        </w:rPr>
        <w:t>企业</w:t>
      </w:r>
      <w:r>
        <w:rPr>
          <w:rFonts w:ascii="Arial" w:hAnsi="Arial" w:cs="Arial"/>
          <w:color w:val="6F7582"/>
          <w:szCs w:val="21"/>
          <w:shd w:val="clear" w:color="auto" w:fill="FFFFFF"/>
        </w:rPr>
        <w:t>-</w:t>
      </w:r>
      <w:r>
        <w:rPr>
          <w:rFonts w:ascii="Arial" w:hAnsi="Arial" w:cs="Arial"/>
          <w:color w:val="6F7582"/>
          <w:szCs w:val="21"/>
          <w:shd w:val="clear" w:color="auto" w:fill="FFFFFF"/>
        </w:rPr>
        <w:t>高校产学研用合作机制，畅通类脑芯片研发应用链条等。</w:t>
      </w:r>
    </w:p>
    <w:p w14:paraId="7398C7E6" w14:textId="4739B592" w:rsidR="00180119" w:rsidRDefault="00180119" w:rsidP="00014BDC"/>
    <w:p w14:paraId="0BF774FD" w14:textId="24691ABB" w:rsidR="00180119" w:rsidRDefault="00180119" w:rsidP="00014BDC">
      <w:pPr>
        <w:rPr>
          <w:rFonts w:ascii="Arial" w:hAnsi="Arial" w:cs="Arial"/>
          <w:color w:val="6F7582"/>
          <w:szCs w:val="21"/>
          <w:shd w:val="clear" w:color="auto" w:fill="FFFFFF"/>
        </w:rPr>
      </w:pPr>
      <w:r>
        <w:rPr>
          <w:rFonts w:ascii="Arial" w:hAnsi="Arial" w:cs="Arial"/>
          <w:color w:val="6F7582"/>
          <w:szCs w:val="21"/>
          <w:shd w:val="clear" w:color="auto" w:fill="FFFFFF"/>
        </w:rPr>
        <w:t>目前，类脑芯片的主流理念是采用神经拟态工程设计的神经拟态芯片。神经拟态芯片采用电子技术来模拟已经被证明的生物脑的运作规则，从而实现类脑的学习、决策、认知等数据处理和分析功能。神经拟态计算通过模拟大脑的运行机制实现存算一体化，在算法以及芯片的设计上，可以实现以低于</w:t>
      </w:r>
      <w:r>
        <w:rPr>
          <w:rFonts w:ascii="Arial" w:hAnsi="Arial" w:cs="Arial"/>
          <w:color w:val="6F7582"/>
          <w:szCs w:val="21"/>
          <w:shd w:val="clear" w:color="auto" w:fill="FFFFFF"/>
        </w:rPr>
        <w:t>1000</w:t>
      </w:r>
      <w:r>
        <w:rPr>
          <w:rFonts w:ascii="Arial" w:hAnsi="Arial" w:cs="Arial"/>
          <w:color w:val="6F7582"/>
          <w:szCs w:val="21"/>
          <w:shd w:val="clear" w:color="auto" w:fill="FFFFFF"/>
        </w:rPr>
        <w:t>倍的功耗去完成同样效果的模型训练。因此，神经拟态芯片是一种环境友好型的芯片，其体积小、功耗低的特点，符合生物进化最本质的优势。</w:t>
      </w:r>
      <w:r>
        <w:rPr>
          <w:rFonts w:ascii="Arial" w:hAnsi="Arial" w:cs="Arial"/>
          <w:color w:val="6F7582"/>
          <w:szCs w:val="21"/>
          <w:shd w:val="clear" w:color="auto" w:fill="FFFFFF"/>
        </w:rPr>
        <w:t>2020</w:t>
      </w:r>
      <w:r>
        <w:rPr>
          <w:rFonts w:ascii="Arial" w:hAnsi="Arial" w:cs="Arial"/>
          <w:color w:val="6F7582"/>
          <w:szCs w:val="21"/>
          <w:shd w:val="clear" w:color="auto" w:fill="FFFFFF"/>
        </w:rPr>
        <w:t>年</w:t>
      </w:r>
      <w:r>
        <w:rPr>
          <w:rFonts w:ascii="Arial" w:hAnsi="Arial" w:cs="Arial"/>
          <w:color w:val="6F7582"/>
          <w:szCs w:val="21"/>
          <w:shd w:val="clear" w:color="auto" w:fill="FFFFFF"/>
        </w:rPr>
        <w:t>6</w:t>
      </w:r>
      <w:r>
        <w:rPr>
          <w:rFonts w:ascii="Arial" w:hAnsi="Arial" w:cs="Arial"/>
          <w:color w:val="6F7582"/>
          <w:szCs w:val="21"/>
          <w:shd w:val="clear" w:color="auto" w:fill="FFFFFF"/>
        </w:rPr>
        <w:t>月，</w:t>
      </w:r>
      <w:r>
        <w:rPr>
          <w:rFonts w:ascii="Arial" w:hAnsi="Arial" w:cs="Arial"/>
          <w:color w:val="6F7582"/>
          <w:szCs w:val="21"/>
          <w:shd w:val="clear" w:color="auto" w:fill="FFFFFF"/>
        </w:rPr>
        <w:t>Gartner</w:t>
      </w:r>
      <w:r>
        <w:rPr>
          <w:rFonts w:ascii="Arial" w:hAnsi="Arial" w:cs="Arial"/>
          <w:color w:val="6F7582"/>
          <w:szCs w:val="21"/>
          <w:shd w:val="clear" w:color="auto" w:fill="FFFFFF"/>
        </w:rPr>
        <w:t>发布报告预测，到</w:t>
      </w:r>
      <w:r>
        <w:rPr>
          <w:rFonts w:ascii="Arial" w:hAnsi="Arial" w:cs="Arial"/>
          <w:color w:val="6F7582"/>
          <w:szCs w:val="21"/>
          <w:shd w:val="clear" w:color="auto" w:fill="FFFFFF"/>
        </w:rPr>
        <w:t>2025</w:t>
      </w:r>
      <w:r>
        <w:rPr>
          <w:rFonts w:ascii="Arial" w:hAnsi="Arial" w:cs="Arial"/>
          <w:color w:val="6F7582"/>
          <w:szCs w:val="21"/>
          <w:shd w:val="clear" w:color="auto" w:fill="FFFFFF"/>
        </w:rPr>
        <w:t>年神经拟态芯片有望取代</w:t>
      </w:r>
      <w:r>
        <w:rPr>
          <w:rFonts w:ascii="Arial" w:hAnsi="Arial" w:cs="Arial"/>
          <w:color w:val="6F7582"/>
          <w:szCs w:val="21"/>
          <w:shd w:val="clear" w:color="auto" w:fill="FFFFFF"/>
        </w:rPr>
        <w:t>GPU</w:t>
      </w:r>
      <w:r>
        <w:rPr>
          <w:rFonts w:ascii="Arial" w:hAnsi="Arial" w:cs="Arial"/>
          <w:color w:val="6F7582"/>
          <w:szCs w:val="21"/>
          <w:shd w:val="clear" w:color="auto" w:fill="FFFFFF"/>
        </w:rPr>
        <w:t>，成为用于人工智能系统的主要芯片之一。</w:t>
      </w:r>
    </w:p>
    <w:p w14:paraId="6F334CC0" w14:textId="1E145345" w:rsidR="00735293" w:rsidRDefault="00735293" w:rsidP="00014BDC"/>
    <w:p w14:paraId="0CCB38BD" w14:textId="7265D5AD" w:rsidR="00735293" w:rsidRPr="007E40F8" w:rsidRDefault="00735293" w:rsidP="00014BDC">
      <w:pPr>
        <w:rPr>
          <w:rFonts w:hint="eastAsia"/>
        </w:rPr>
      </w:pPr>
      <w:bookmarkStart w:id="3" w:name="_GoBack"/>
      <w:r>
        <w:rPr>
          <w:noProof/>
        </w:rPr>
        <w:drawing>
          <wp:inline distT="0" distB="0" distL="0" distR="0" wp14:anchorId="6F1ECBE9" wp14:editId="79B3DB96">
            <wp:extent cx="5274310" cy="1072322"/>
            <wp:effectExtent l="0" t="0" r="2540" b="0"/>
            <wp:docPr id="8" name="图片 8" descr="https://x.cnki.net/resource/CJFD/SWGC202105019/images/SWGC202105019_30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x.cnki.net/resource/CJFD/SWGC202105019/images/SWGC202105019_3050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sectPr w:rsidR="00735293" w:rsidRPr="007E40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815AA9" w14:textId="77777777" w:rsidR="000077E3" w:rsidRDefault="000077E3" w:rsidP="00E86115">
      <w:r>
        <w:separator/>
      </w:r>
    </w:p>
  </w:endnote>
  <w:endnote w:type="continuationSeparator" w:id="0">
    <w:p w14:paraId="00A0C718" w14:textId="77777777" w:rsidR="000077E3" w:rsidRDefault="000077E3" w:rsidP="00E861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8C46A4" w14:textId="77777777" w:rsidR="000077E3" w:rsidRDefault="000077E3" w:rsidP="00E86115">
      <w:r>
        <w:separator/>
      </w:r>
    </w:p>
  </w:footnote>
  <w:footnote w:type="continuationSeparator" w:id="0">
    <w:p w14:paraId="4684BC50" w14:textId="77777777" w:rsidR="000077E3" w:rsidRDefault="000077E3" w:rsidP="00E8611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483"/>
    <w:rsid w:val="000077E3"/>
    <w:rsid w:val="00014BDC"/>
    <w:rsid w:val="001679FD"/>
    <w:rsid w:val="00180119"/>
    <w:rsid w:val="002A1AE9"/>
    <w:rsid w:val="003B4FCE"/>
    <w:rsid w:val="003B70C8"/>
    <w:rsid w:val="0052073F"/>
    <w:rsid w:val="005C62F2"/>
    <w:rsid w:val="00735293"/>
    <w:rsid w:val="00740C3D"/>
    <w:rsid w:val="007E40F8"/>
    <w:rsid w:val="009A076E"/>
    <w:rsid w:val="009E6E39"/>
    <w:rsid w:val="00B61357"/>
    <w:rsid w:val="00BB2483"/>
    <w:rsid w:val="00BD4568"/>
    <w:rsid w:val="00BF022D"/>
    <w:rsid w:val="00D0413D"/>
    <w:rsid w:val="00DA6EC1"/>
    <w:rsid w:val="00E67A24"/>
    <w:rsid w:val="00E86115"/>
    <w:rsid w:val="00EE5BE2"/>
    <w:rsid w:val="00EF48E3"/>
    <w:rsid w:val="00F40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A14F41"/>
  <w15:chartTrackingRefBased/>
  <w15:docId w15:val="{0DE09230-CCDA-4F5F-AC15-3926DBFD5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861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8611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8611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8611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1638</TotalTime>
  <Pages>1</Pages>
  <Words>638</Words>
  <Characters>3643</Characters>
  <Application>Microsoft Office Word</Application>
  <DocSecurity>0</DocSecurity>
  <Lines>30</Lines>
  <Paragraphs>8</Paragraphs>
  <ScaleCrop>false</ScaleCrop>
  <Company>中山大学</Company>
  <LinksUpToDate>false</LinksUpToDate>
  <CharactersWithSpaces>4273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xy chen</dc:creator>
  <cp:keywords/>
  <dc:description/>
  <cp:lastModifiedBy>xy chen</cp:lastModifiedBy>
  <cp:revision>9</cp:revision>
  <dcterms:created xsi:type="dcterms:W3CDTF">2023-11-26T03:14:00Z</dcterms:created>
  <dcterms:modified xsi:type="dcterms:W3CDTF">2023-11-28T13:04:00Z</dcterms:modified>
</cp:coreProperties>
</file>