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44"/>
          <w:szCs w:val="44"/>
        </w:rPr>
      </w:pPr>
      <w:r>
        <w:rPr>
          <w:rFonts w:hint="eastAsia"/>
          <w:sz w:val="44"/>
          <w:szCs w:val="44"/>
        </w:rPr>
        <w:t>并行</w:t>
      </w:r>
      <w:r>
        <w:rPr>
          <w:sz w:val="44"/>
          <w:szCs w:val="44"/>
        </w:rPr>
        <w:t>程序设计</w:t>
      </w:r>
      <w:r>
        <w:rPr>
          <w:rFonts w:hint="eastAsia"/>
          <w:sz w:val="44"/>
          <w:szCs w:val="44"/>
        </w:rPr>
        <w:t>与算法实验</w:t>
      </w:r>
    </w:p>
    <w:p>
      <w:pPr>
        <w:pStyle w:val="6"/>
        <w:rPr>
          <w:sz w:val="45"/>
          <w:szCs w:val="45"/>
        </w:rPr>
      </w:pPr>
      <w:r>
        <w:t>3-Pthreads</w:t>
      </w:r>
      <w:r>
        <w:rPr>
          <w:rFonts w:hint="eastAsia"/>
        </w:rPr>
        <w:t>并行矩阵乘法与数组求和</w:t>
      </w:r>
    </w:p>
    <w:p>
      <w:pPr>
        <w:rPr>
          <w:rFonts w:ascii="Times New Roman" w:hAnsi="Times New Roman"/>
          <w:b/>
          <w:sz w:val="32"/>
          <w:szCs w:val="21"/>
          <w:u w:val="single"/>
        </w:rPr>
      </w:pPr>
      <w:r>
        <w:rPr>
          <w:rFonts w:hint="eastAsia" w:ascii="Times New Roman" w:hAnsi="Times New Roman"/>
          <w:b/>
          <w:sz w:val="32"/>
          <w:szCs w:val="21"/>
          <w:u w:val="single"/>
        </w:rPr>
        <w:t>提交格式说明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按照实验报告模板填写报告，需要提供源代码及代码描述至</w:t>
      </w:r>
      <w:r>
        <w:rPr>
          <w:rFonts w:ascii="Cambria Math" w:hAnsi="Cambria Math" w:eastAsiaTheme="minorEastAsia"/>
          <w:sz w:val="28"/>
          <w:szCs w:val="32"/>
        </w:rPr>
        <w:fldChar w:fldCharType="begin"/>
      </w:r>
      <w:r>
        <w:rPr>
          <w:rFonts w:ascii="Cambria Math" w:hAnsi="Cambria Math" w:eastAsiaTheme="minorEastAsia"/>
          <w:sz w:val="28"/>
          <w:szCs w:val="32"/>
        </w:rPr>
        <w:instrText xml:space="preserve"> HYPERLINK "https://easyhpc.net/course/190" </w:instrText>
      </w:r>
      <w:r>
        <w:rPr>
          <w:rFonts w:ascii="Cambria Math" w:hAnsi="Cambria Math" w:eastAsiaTheme="minorEastAsia"/>
          <w:sz w:val="28"/>
          <w:szCs w:val="32"/>
        </w:rPr>
        <w:fldChar w:fldCharType="separate"/>
      </w:r>
      <w:r>
        <w:rPr>
          <w:rStyle w:val="11"/>
          <w:rFonts w:ascii="Cambria Math" w:hAnsi="Cambria Math" w:eastAsiaTheme="minorEastAsia"/>
          <w:sz w:val="28"/>
          <w:szCs w:val="32"/>
        </w:rPr>
        <w:t>https://easyhpc.net/course/19</w:t>
      </w:r>
      <w:r>
        <w:rPr>
          <w:rStyle w:val="11"/>
          <w:rFonts w:hint="eastAsia" w:ascii="Cambria Math" w:hAnsi="Cambria Math" w:eastAsiaTheme="minorEastAsia"/>
          <w:sz w:val="28"/>
          <w:szCs w:val="32"/>
          <w:lang w:val="en-US" w:eastAsia="zh-CN"/>
        </w:rPr>
        <w:t>0</w:t>
      </w:r>
      <w:r>
        <w:rPr>
          <w:rFonts w:ascii="Cambria Math" w:hAnsi="Cambria Math" w:eastAsiaTheme="minorEastAsia"/>
          <w:sz w:val="28"/>
          <w:szCs w:val="32"/>
        </w:rPr>
        <w:fldChar w:fldCharType="end"/>
      </w:r>
      <w:r>
        <w:rPr>
          <w:rFonts w:hint="eastAsia" w:ascii="Cambria Math" w:hAnsi="Cambria Math" w:eastAsiaTheme="minorEastAsia"/>
          <w:sz w:val="28"/>
          <w:szCs w:val="32"/>
        </w:rPr>
        <w:t>。实验报告模板使用PDF格式，命名方式为“并行程序设计_学号_姓名”。如有疑问，请发送邮件至</w:t>
      </w:r>
      <w:r>
        <w:fldChar w:fldCharType="begin"/>
      </w:r>
      <w:r>
        <w:instrText xml:space="preserve"> HYPERLINK "mailto:baojt@mail2.sysu.edu.cn" </w:instrText>
      </w:r>
      <w:r>
        <w:fldChar w:fldCharType="separate"/>
      </w:r>
      <w:r>
        <w:rPr>
          <w:rStyle w:val="11"/>
          <w:rFonts w:ascii="Cambria Math" w:hAnsi="Cambria Math" w:eastAsiaTheme="minorEastAsia"/>
          <w:sz w:val="28"/>
          <w:szCs w:val="32"/>
        </w:rPr>
        <w:t>baojt@mail2.sysu.edu.cn</w:t>
      </w:r>
      <w:r>
        <w:rPr>
          <w:rStyle w:val="11"/>
          <w:rFonts w:ascii="Cambria Math" w:hAnsi="Cambria Math" w:eastAsiaTheme="minorEastAsia"/>
          <w:sz w:val="28"/>
          <w:szCs w:val="32"/>
        </w:rPr>
        <w:fldChar w:fldCharType="end"/>
      </w:r>
      <w:r>
        <w:rPr>
          <w:rFonts w:ascii="Cambria Math" w:hAnsi="Cambria Math" w:eastAsiaTheme="minorEastAsia"/>
          <w:sz w:val="28"/>
          <w:szCs w:val="32"/>
        </w:rPr>
        <w:t xml:space="preserve"> </w:t>
      </w:r>
      <w:r>
        <w:rPr>
          <w:rFonts w:hint="eastAsia" w:ascii="Cambria Math" w:hAnsi="Cambria Math" w:eastAsiaTheme="minorEastAsia"/>
          <w:sz w:val="28"/>
          <w:szCs w:val="32"/>
        </w:rPr>
        <w:t>包峻涛、</w:t>
      </w:r>
      <w:r>
        <w:fldChar w:fldCharType="begin"/>
      </w:r>
      <w:r>
        <w:instrText xml:space="preserve"> HYPERLINK "mailto:guobzh3@mail2.sysu.edu.cn" </w:instrText>
      </w:r>
      <w:r>
        <w:fldChar w:fldCharType="separate"/>
      </w:r>
      <w:r>
        <w:rPr>
          <w:rStyle w:val="11"/>
          <w:rFonts w:hint="eastAsia" w:ascii="Cambria Math" w:hAnsi="Cambria Math" w:eastAsiaTheme="minorEastAsia"/>
          <w:sz w:val="28"/>
          <w:szCs w:val="32"/>
        </w:rPr>
        <w:t>guobzh</w:t>
      </w:r>
      <w:r>
        <w:rPr>
          <w:rStyle w:val="11"/>
          <w:rFonts w:ascii="Cambria Math" w:hAnsi="Cambria Math" w:eastAsiaTheme="minorEastAsia"/>
          <w:sz w:val="28"/>
          <w:szCs w:val="32"/>
        </w:rPr>
        <w:t>3</w:t>
      </w:r>
      <w:r>
        <w:rPr>
          <w:rStyle w:val="11"/>
          <w:rFonts w:hint="eastAsia" w:ascii="Cambria Math" w:hAnsi="Cambria Math" w:eastAsiaTheme="minorEastAsia"/>
          <w:sz w:val="28"/>
          <w:szCs w:val="32"/>
        </w:rPr>
        <w:t>@m</w:t>
      </w:r>
      <w:r>
        <w:rPr>
          <w:rStyle w:val="11"/>
          <w:rFonts w:ascii="Cambria Math" w:hAnsi="Cambria Math" w:eastAsiaTheme="minorEastAsia"/>
          <w:sz w:val="28"/>
          <w:szCs w:val="32"/>
        </w:rPr>
        <w:t>ail2.sysu.edu.cn</w:t>
      </w:r>
      <w:r>
        <w:rPr>
          <w:rStyle w:val="11"/>
          <w:rFonts w:ascii="Cambria Math" w:hAnsi="Cambria Math" w:eastAsiaTheme="minorEastAsia"/>
          <w:sz w:val="28"/>
          <w:szCs w:val="32"/>
        </w:rPr>
        <w:fldChar w:fldCharType="end"/>
      </w:r>
      <w:r>
        <w:rPr>
          <w:rFonts w:ascii="Cambria Math" w:hAnsi="Cambria Math" w:eastAsiaTheme="minorEastAsia"/>
          <w:sz w:val="28"/>
          <w:szCs w:val="32"/>
        </w:rPr>
        <w:t xml:space="preserve"> </w:t>
      </w:r>
      <w:r>
        <w:rPr>
          <w:rFonts w:hint="eastAsia" w:ascii="Cambria Math" w:hAnsi="Cambria Math" w:eastAsiaTheme="minorEastAsia"/>
          <w:sz w:val="28"/>
          <w:szCs w:val="32"/>
        </w:rPr>
        <w:t>郭倍彰（课程、实验）</w:t>
      </w:r>
      <w:bookmarkStart w:id="0" w:name="_GoBack"/>
      <w:bookmarkEnd w:id="0"/>
      <w:r>
        <w:rPr>
          <w:rFonts w:hint="eastAsia" w:ascii="Cambria Math" w:hAnsi="Cambria Math" w:eastAsiaTheme="minorEastAsia"/>
          <w:sz w:val="28"/>
          <w:szCs w:val="32"/>
        </w:rPr>
        <w:t>询问细节。</w:t>
      </w:r>
    </w:p>
    <w:p>
      <w:pPr>
        <w:pStyle w:val="6"/>
        <w:jc w:val="left"/>
      </w:pPr>
      <w:r>
        <w:t xml:space="preserve">1. </w:t>
      </w:r>
      <w:r>
        <w:rPr>
          <w:rFonts w:hint="eastAsia"/>
        </w:rPr>
        <w:t>并行矩阵乘法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使用Pthread</w:t>
      </w:r>
      <w:r>
        <w:rPr>
          <w:rFonts w:ascii="Cambria Math" w:hAnsi="Cambria Math" w:eastAsiaTheme="minorEastAsia"/>
          <w:sz w:val="28"/>
          <w:szCs w:val="32"/>
        </w:rPr>
        <w:t>s</w:t>
      </w:r>
      <w:r>
        <w:rPr>
          <w:rFonts w:hint="eastAsia" w:ascii="Cambria Math" w:hAnsi="Cambria Math" w:eastAsiaTheme="minorEastAsia"/>
          <w:sz w:val="28"/>
          <w:szCs w:val="32"/>
        </w:rPr>
        <w:t>实现并行矩阵乘法，并通过实验分析其性能。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输入：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m, n, k</m:t>
        </m:r>
      </m:oMath>
      <w:r>
        <w:rPr>
          <w:rFonts w:hint="eastAsia" w:ascii="Cambria Math" w:hAnsi="Cambria Math" w:eastAsiaTheme="minorEastAsia"/>
          <w:sz w:val="28"/>
          <w:szCs w:val="32"/>
        </w:rPr>
        <w:t>三个整数，每个整数的取值范围均为[</w:t>
      </w:r>
      <w:r>
        <w:rPr>
          <w:rFonts w:ascii="Cambria Math" w:hAnsi="Cambria Math" w:eastAsiaTheme="minorEastAsia"/>
          <w:sz w:val="28"/>
          <w:szCs w:val="32"/>
        </w:rPr>
        <w:t>128, 2048]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问题描述：</w:t>
      </w:r>
      <w:r>
        <w:rPr>
          <w:rFonts w:hint="eastAsia" w:ascii="Cambria Math" w:hAnsi="Cambria Math" w:eastAsiaTheme="minorEastAsia"/>
          <w:sz w:val="28"/>
          <w:szCs w:val="32"/>
        </w:rPr>
        <w:t>随机生成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m×n</m:t>
        </m:r>
      </m:oMath>
      <w:r>
        <w:rPr>
          <w:rFonts w:hint="eastAsia" w:ascii="Cambria Math" w:hAnsi="Cambria Math" w:eastAsiaTheme="minorEastAsia"/>
          <w:sz w:val="28"/>
          <w:szCs w:val="32"/>
        </w:rPr>
        <w:t>的矩阵</w:t>
      </w:r>
      <m:oMath>
        <m:r>
          <m:rPr/>
          <w:rPr>
            <w:rFonts w:hint="eastAsia" w:ascii="Cambria Math" w:hAnsi="Cambria Math" w:eastAsiaTheme="minorEastAsia"/>
            <w:sz w:val="28"/>
            <w:szCs w:val="32"/>
          </w:rPr>
          <m:t>A</m:t>
        </m:r>
      </m:oMath>
      <w:r>
        <w:rPr>
          <w:rFonts w:hint="eastAsia" w:ascii="Cambria Math" w:hAnsi="Cambria Math" w:eastAsiaTheme="minorEastAsia"/>
          <w:sz w:val="28"/>
          <w:szCs w:val="32"/>
        </w:rPr>
        <w:t>及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n×k</m:t>
        </m:r>
      </m:oMath>
      <w:r>
        <w:rPr>
          <w:rFonts w:hint="eastAsia" w:ascii="Cambria Math" w:hAnsi="Cambria Math" w:eastAsiaTheme="minorEastAsia"/>
          <w:sz w:val="28"/>
          <w:szCs w:val="32"/>
        </w:rPr>
        <w:t>的矩阵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B</m:t>
        </m:r>
      </m:oMath>
      <w:r>
        <w:rPr>
          <w:rFonts w:hint="eastAsia" w:ascii="Cambria Math" w:hAnsi="Cambria Math" w:eastAsiaTheme="minorEastAsia"/>
          <w:sz w:val="28"/>
          <w:szCs w:val="32"/>
        </w:rPr>
        <w:t>，并对这两个矩阵进行矩阵乘法运算，得到矩阵</w:t>
      </w:r>
      <m:oMath>
        <m:r>
          <m:rPr/>
          <w:rPr>
            <w:rFonts w:hint="eastAsia" w:ascii="Cambria Math" w:hAnsi="Cambria Math" w:eastAsiaTheme="minorEastAsia"/>
            <w:sz w:val="28"/>
            <w:szCs w:val="32"/>
          </w:rPr>
          <m:t>C</m:t>
        </m:r>
      </m:oMath>
      <w:r>
        <w:rPr>
          <w:rFonts w:hint="eastAsia" w:ascii="Cambria Math" w:hAnsi="Cambria Math" w:eastAsiaTheme="minorEastAsia"/>
          <w:sz w:val="28"/>
          <w:szCs w:val="32"/>
        </w:rPr>
        <w:t>.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输出</w:t>
      </w:r>
      <w:r>
        <w:rPr>
          <w:rFonts w:hint="eastAsia" w:ascii="Cambria Math" w:hAnsi="Cambria Math" w:eastAsiaTheme="minorEastAsia"/>
          <w:sz w:val="28"/>
          <w:szCs w:val="32"/>
        </w:rPr>
        <w:t>：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A, B, C</m:t>
        </m:r>
      </m:oMath>
      <w:r>
        <w:rPr>
          <w:rFonts w:hint="eastAsia" w:ascii="Cambria Math" w:hAnsi="Cambria Math" w:eastAsiaTheme="minorEastAsia"/>
          <w:sz w:val="28"/>
          <w:szCs w:val="32"/>
        </w:rPr>
        <w:t>三个矩阵，及矩阵计算所消耗的时间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t</m:t>
        </m:r>
      </m:oMath>
      <w:r>
        <w:rPr>
          <w:rFonts w:hint="eastAsia" w:ascii="Cambria Math" w:hAnsi="Cambria Math" w:eastAsiaTheme="minorEastAsia"/>
          <w:sz w:val="28"/>
          <w:szCs w:val="32"/>
        </w:rPr>
        <w:t>。</w:t>
      </w:r>
    </w:p>
    <w:p>
      <w:pPr>
        <w:spacing w:before="156" w:beforeLines="50" w:after="156" w:afterLines="50" w:line="480" w:lineRule="exact"/>
        <w:rPr>
          <w:rFonts w:ascii="Times New Roman" w:hAnsi="Times New Roman"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要求：</w:t>
      </w:r>
      <w:r>
        <w:rPr>
          <w:rFonts w:hint="eastAsia" w:ascii="Cambria Math" w:hAnsi="Cambria Math" w:eastAsiaTheme="minorEastAsia"/>
          <w:sz w:val="28"/>
          <w:szCs w:val="32"/>
        </w:rPr>
        <w:t>1</w:t>
      </w:r>
      <w:r>
        <w:rPr>
          <w:rFonts w:ascii="Cambria Math" w:hAnsi="Cambria Math" w:eastAsiaTheme="minorEastAsia"/>
          <w:sz w:val="28"/>
          <w:szCs w:val="32"/>
        </w:rPr>
        <w:t xml:space="preserve">. </w:t>
      </w:r>
      <w:r>
        <w:rPr>
          <w:rFonts w:hint="eastAsia" w:ascii="Cambria Math" w:hAnsi="Cambria Math" w:eastAsiaTheme="minorEastAsia"/>
          <w:sz w:val="28"/>
          <w:szCs w:val="32"/>
        </w:rPr>
        <w:t>使用Pthread创建多线程实现并行矩阵乘法，调整线程数量（1</w:t>
      </w:r>
      <w:r>
        <w:rPr>
          <w:rFonts w:ascii="Cambria Math" w:hAnsi="Cambria Math" w:eastAsiaTheme="minorEastAsia"/>
          <w:sz w:val="28"/>
          <w:szCs w:val="32"/>
        </w:rPr>
        <w:t>-16</w:t>
      </w:r>
      <w:r>
        <w:rPr>
          <w:rFonts w:hint="eastAsia" w:ascii="Cambria Math" w:hAnsi="Cambria Math" w:eastAsiaTheme="minorEastAsia"/>
          <w:sz w:val="28"/>
          <w:szCs w:val="32"/>
        </w:rPr>
        <w:t>）及矩阵规模（1</w:t>
      </w:r>
      <w:r>
        <w:rPr>
          <w:rFonts w:ascii="Cambria Math" w:hAnsi="Cambria Math" w:eastAsiaTheme="minorEastAsia"/>
          <w:sz w:val="28"/>
          <w:szCs w:val="32"/>
        </w:rPr>
        <w:t>28-2048</w:t>
      </w:r>
      <w:r>
        <w:rPr>
          <w:rFonts w:hint="eastAsia" w:ascii="Cambria Math" w:hAnsi="Cambria Math" w:eastAsiaTheme="minorEastAsia"/>
          <w:sz w:val="28"/>
          <w:szCs w:val="32"/>
        </w:rPr>
        <w:t>），根据结果分析其并行性能（包括但不限于，时间、效率、可扩展性）。2</w:t>
      </w:r>
      <w:r>
        <w:rPr>
          <w:rFonts w:ascii="Cambria Math" w:hAnsi="Cambria Math" w:eastAsiaTheme="minorEastAsia"/>
          <w:sz w:val="28"/>
          <w:szCs w:val="32"/>
        </w:rPr>
        <w:t xml:space="preserve">. </w:t>
      </w:r>
      <w:r>
        <w:rPr>
          <w:rFonts w:hint="eastAsia" w:ascii="Cambria Math" w:hAnsi="Cambria Math" w:eastAsiaTheme="minorEastAsia"/>
          <w:sz w:val="28"/>
          <w:szCs w:val="32"/>
        </w:rPr>
        <w:t>选做：可分析不同数据及任务划分方式的影响。</w:t>
      </w:r>
    </w:p>
    <w:p>
      <w:pPr>
        <w:pStyle w:val="6"/>
        <w:jc w:val="left"/>
      </w:pPr>
      <w:r>
        <w:t xml:space="preserve">2. </w:t>
      </w:r>
      <w:r>
        <w:rPr>
          <w:rFonts w:hint="eastAsia"/>
        </w:rPr>
        <w:t>并行数组求和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使用Pthread</w:t>
      </w:r>
      <w:r>
        <w:rPr>
          <w:rFonts w:ascii="Cambria Math" w:hAnsi="Cambria Math" w:eastAsiaTheme="minorEastAsia"/>
          <w:sz w:val="28"/>
          <w:szCs w:val="32"/>
        </w:rPr>
        <w:t>s</w:t>
      </w:r>
      <w:r>
        <w:rPr>
          <w:rFonts w:hint="eastAsia" w:ascii="Cambria Math" w:hAnsi="Cambria Math" w:eastAsiaTheme="minorEastAsia"/>
          <w:sz w:val="28"/>
          <w:szCs w:val="32"/>
        </w:rPr>
        <w:t>实现并行数组求和，并通过实验分析其性能。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输入：</w:t>
      </w:r>
      <w:r>
        <w:rPr>
          <w:rFonts w:hint="eastAsia" w:ascii="Cambria Math" w:hAnsi="Cambria Math" w:eastAsiaTheme="minorEastAsia"/>
          <w:sz w:val="28"/>
          <w:szCs w:val="32"/>
        </w:rPr>
        <w:t>整数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n</m:t>
        </m:r>
      </m:oMath>
      <w:r>
        <w:rPr>
          <w:rFonts w:hint="eastAsia" w:ascii="Cambria Math" w:hAnsi="Cambria Math" w:eastAsiaTheme="minorEastAsia"/>
          <w:sz w:val="28"/>
          <w:szCs w:val="32"/>
        </w:rPr>
        <w:t>，取值范围为</w:t>
      </w:r>
      <w:r>
        <w:rPr>
          <w:rFonts w:ascii="Cambria Math" w:hAnsi="Cambria Math" w:eastAsiaTheme="minorEastAsia"/>
          <w:sz w:val="28"/>
          <w:szCs w:val="32"/>
        </w:rPr>
        <w:t>[1</w:t>
      </w:r>
      <w:r>
        <w:rPr>
          <w:rFonts w:hint="eastAsia" w:ascii="Cambria Math" w:hAnsi="Cambria Math" w:eastAsiaTheme="minorEastAsia"/>
          <w:sz w:val="28"/>
          <w:szCs w:val="32"/>
        </w:rPr>
        <w:t>M</w:t>
      </w:r>
      <w:r>
        <w:rPr>
          <w:rFonts w:ascii="Cambria Math" w:hAnsi="Cambria Math" w:eastAsiaTheme="minorEastAsia"/>
          <w:sz w:val="28"/>
          <w:szCs w:val="32"/>
        </w:rPr>
        <w:t>, 128</w:t>
      </w:r>
      <w:r>
        <w:rPr>
          <w:rFonts w:hint="eastAsia" w:ascii="Cambria Math" w:hAnsi="Cambria Math" w:eastAsiaTheme="minorEastAsia"/>
          <w:sz w:val="28"/>
          <w:szCs w:val="32"/>
        </w:rPr>
        <w:t>M</w:t>
      </w:r>
      <w:r>
        <w:rPr>
          <w:rFonts w:ascii="Cambria Math" w:hAnsi="Cambria Math" w:eastAsiaTheme="minorEastAsia"/>
          <w:sz w:val="28"/>
          <w:szCs w:val="32"/>
        </w:rPr>
        <w:t>]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问题描述：</w:t>
      </w:r>
      <w:r>
        <w:rPr>
          <w:rFonts w:hint="eastAsia" w:ascii="Cambria Math" w:hAnsi="Cambria Math" w:eastAsiaTheme="minorEastAsia"/>
          <w:sz w:val="28"/>
          <w:szCs w:val="32"/>
        </w:rPr>
        <w:t>随机生成长度为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n</m:t>
        </m:r>
      </m:oMath>
      <w:r>
        <w:rPr>
          <w:rFonts w:hint="eastAsia" w:ascii="Cambria Math" w:hAnsi="Cambria Math" w:eastAsiaTheme="minorEastAsia"/>
          <w:sz w:val="28"/>
          <w:szCs w:val="32"/>
        </w:rPr>
        <w:t>的整型数组</w:t>
      </w:r>
      <m:oMath>
        <m:r>
          <m:rPr/>
          <w:rPr>
            <w:rFonts w:hint="eastAsia" w:ascii="Cambria Math" w:hAnsi="Cambria Math" w:eastAsiaTheme="minorEastAsia"/>
            <w:sz w:val="28"/>
            <w:szCs w:val="32"/>
          </w:rPr>
          <m:t>A</m:t>
        </m:r>
      </m:oMath>
      <w:r>
        <w:rPr>
          <w:rFonts w:hint="eastAsia" w:ascii="Cambria Math" w:hAnsi="Cambria Math" w:eastAsiaTheme="minorEastAsia"/>
          <w:sz w:val="28"/>
          <w:szCs w:val="32"/>
        </w:rPr>
        <w:t>，计算其元素和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s=</m:t>
        </m:r>
        <m:nary>
          <m:naryPr>
            <m:chr m:val="∑"/>
            <m:limLoc m:val="subSup"/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naryPr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i=1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  <m:sup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n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p>
          <m:e>
            <m:sSub>
              <m:sSubPr>
                <m:ctrlPr>
                  <w:rPr>
                    <w:rFonts w:ascii="Cambria Math" w:hAnsi="Cambria Math" w:eastAsiaTheme="minorEastAsia"/>
                    <w:i/>
                    <w:sz w:val="28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 w:eastAsiaTheme="minorEastAsia"/>
                    <w:sz w:val="28"/>
                    <w:szCs w:val="32"/>
                  </w:rPr>
                  <m:t>A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sz w:val="28"/>
                    <w:szCs w:val="32"/>
                  </w:rPr>
                  <m:t>i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32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</m:nary>
      </m:oMath>
      <w:r>
        <w:rPr>
          <w:rFonts w:hint="eastAsia" w:ascii="Cambria Math" w:hAnsi="Cambria Math" w:eastAsiaTheme="minorEastAsia"/>
          <w:sz w:val="28"/>
          <w:szCs w:val="32"/>
        </w:rPr>
        <w:t>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输出</w:t>
      </w:r>
      <w:r>
        <w:rPr>
          <w:rFonts w:hint="eastAsia" w:ascii="Cambria Math" w:hAnsi="Cambria Math" w:eastAsiaTheme="minorEastAsia"/>
          <w:sz w:val="28"/>
          <w:szCs w:val="32"/>
        </w:rPr>
        <w:t>：数组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A</m:t>
        </m:r>
      </m:oMath>
      <w:r>
        <w:rPr>
          <w:rFonts w:hint="eastAsia" w:ascii="Cambria Math" w:hAnsi="Cambria Math" w:eastAsiaTheme="minorEastAsia"/>
          <w:sz w:val="28"/>
          <w:szCs w:val="32"/>
        </w:rPr>
        <w:t>，元素和</w:t>
      </w:r>
      <m:oMath>
        <m:r>
          <m:rPr/>
          <w:rPr>
            <w:rFonts w:hint="eastAsia" w:ascii="Cambria Math" w:hAnsi="Cambria Math" w:eastAsiaTheme="minorEastAsia"/>
            <w:sz w:val="28"/>
            <w:szCs w:val="32"/>
          </w:rPr>
          <m:t>s</m:t>
        </m:r>
      </m:oMath>
      <w:r>
        <w:rPr>
          <w:rFonts w:hint="eastAsia" w:ascii="Cambria Math" w:hAnsi="Cambria Math" w:eastAsiaTheme="minorEastAsia"/>
          <w:sz w:val="28"/>
          <w:szCs w:val="32"/>
        </w:rPr>
        <w:t>，及求和计算所消耗的时间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t</m:t>
        </m:r>
      </m:oMath>
      <w:r>
        <w:rPr>
          <w:rFonts w:hint="eastAsia" w:ascii="Cambria Math" w:hAnsi="Cambria Math" w:eastAsiaTheme="minorEastAsia"/>
          <w:sz w:val="28"/>
          <w:szCs w:val="32"/>
        </w:rPr>
        <w:t>。</w:t>
      </w:r>
    </w:p>
    <w:p>
      <w:pPr>
        <w:spacing w:before="156" w:beforeLines="50" w:after="156" w:afterLines="50" w:line="480" w:lineRule="exact"/>
        <w:rPr>
          <w:rStyle w:val="11"/>
          <w:rFonts w:ascii="Times New Roman" w:hAnsi="Times New Roman"/>
          <w:color w:val="auto"/>
          <w:sz w:val="28"/>
          <w:szCs w:val="28"/>
          <w:u w:val="none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要求：</w:t>
      </w:r>
      <w:r>
        <w:rPr>
          <w:rFonts w:hint="eastAsia" w:ascii="Cambria Math" w:hAnsi="Cambria Math" w:eastAsiaTheme="minorEastAsia"/>
          <w:sz w:val="28"/>
          <w:szCs w:val="32"/>
        </w:rPr>
        <w:t>1</w:t>
      </w:r>
      <w:r>
        <w:rPr>
          <w:rFonts w:ascii="Cambria Math" w:hAnsi="Cambria Math" w:eastAsiaTheme="minorEastAsia"/>
          <w:sz w:val="28"/>
          <w:szCs w:val="32"/>
        </w:rPr>
        <w:t xml:space="preserve">. </w:t>
      </w:r>
      <w:r>
        <w:rPr>
          <w:rFonts w:hint="eastAsia" w:ascii="Cambria Math" w:hAnsi="Cambria Math" w:eastAsiaTheme="minorEastAsia"/>
          <w:sz w:val="28"/>
          <w:szCs w:val="32"/>
        </w:rPr>
        <w:t>使用Pthread</w:t>
      </w:r>
      <w:r>
        <w:rPr>
          <w:rFonts w:ascii="Cambria Math" w:hAnsi="Cambria Math" w:eastAsiaTheme="minorEastAsia"/>
          <w:sz w:val="28"/>
          <w:szCs w:val="32"/>
        </w:rPr>
        <w:t>s</w:t>
      </w:r>
      <w:r>
        <w:rPr>
          <w:rFonts w:hint="eastAsia" w:ascii="Cambria Math" w:hAnsi="Cambria Math" w:eastAsiaTheme="minorEastAsia"/>
          <w:sz w:val="28"/>
          <w:szCs w:val="32"/>
        </w:rPr>
        <w:t>实现并行数组求和，调整线程数量（1</w:t>
      </w:r>
      <w:r>
        <w:rPr>
          <w:rFonts w:ascii="Cambria Math" w:hAnsi="Cambria Math" w:eastAsiaTheme="minorEastAsia"/>
          <w:sz w:val="28"/>
          <w:szCs w:val="32"/>
        </w:rPr>
        <w:t>-16</w:t>
      </w:r>
      <w:r>
        <w:rPr>
          <w:rFonts w:hint="eastAsia" w:ascii="Cambria Math" w:hAnsi="Cambria Math" w:eastAsiaTheme="minorEastAsia"/>
          <w:sz w:val="28"/>
          <w:szCs w:val="32"/>
        </w:rPr>
        <w:t>）及数组规模（</w:t>
      </w:r>
      <w:r>
        <w:rPr>
          <w:rFonts w:ascii="Cambria Math" w:hAnsi="Cambria Math" w:eastAsiaTheme="minorEastAsia"/>
          <w:sz w:val="28"/>
          <w:szCs w:val="32"/>
        </w:rPr>
        <w:t>1M, 128M</w:t>
      </w:r>
      <w:r>
        <w:rPr>
          <w:rFonts w:hint="eastAsia" w:ascii="Cambria Math" w:hAnsi="Cambria Math" w:eastAsiaTheme="minorEastAsia"/>
          <w:sz w:val="28"/>
          <w:szCs w:val="32"/>
        </w:rPr>
        <w:t>），根据结果分析其并行性能（包括但不限于，时间、效率、可扩展性）。2</w:t>
      </w:r>
      <w:r>
        <w:rPr>
          <w:rFonts w:ascii="Cambria Math" w:hAnsi="Cambria Math" w:eastAsiaTheme="minorEastAsia"/>
          <w:sz w:val="28"/>
          <w:szCs w:val="32"/>
        </w:rPr>
        <w:t xml:space="preserve">. </w:t>
      </w:r>
      <w:r>
        <w:rPr>
          <w:rFonts w:hint="eastAsia" w:ascii="Cambria Math" w:hAnsi="Cambria Math" w:eastAsiaTheme="minorEastAsia"/>
          <w:sz w:val="28"/>
          <w:szCs w:val="32"/>
        </w:rPr>
        <w:t>选做：可分析不同聚合方式的影响。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5MzIwNzM0Y2M3MGIzZjc5Y2QwOTVlYWRhNmZjMmMifQ=="/>
  </w:docVars>
  <w:rsids>
    <w:rsidRoot w:val="00A90D88"/>
    <w:rsid w:val="00012A75"/>
    <w:rsid w:val="00074F2E"/>
    <w:rsid w:val="000D25E7"/>
    <w:rsid w:val="001176A5"/>
    <w:rsid w:val="00122E6B"/>
    <w:rsid w:val="00152589"/>
    <w:rsid w:val="00180ECC"/>
    <w:rsid w:val="0018439E"/>
    <w:rsid w:val="001937B3"/>
    <w:rsid w:val="001C0AB7"/>
    <w:rsid w:val="00271F7D"/>
    <w:rsid w:val="002A0586"/>
    <w:rsid w:val="002F6E6F"/>
    <w:rsid w:val="00440B5B"/>
    <w:rsid w:val="00511D29"/>
    <w:rsid w:val="00514576"/>
    <w:rsid w:val="005456C4"/>
    <w:rsid w:val="00546B6F"/>
    <w:rsid w:val="0057282F"/>
    <w:rsid w:val="005A7EF4"/>
    <w:rsid w:val="005D2EA1"/>
    <w:rsid w:val="005E3980"/>
    <w:rsid w:val="006130DF"/>
    <w:rsid w:val="006310C6"/>
    <w:rsid w:val="006E5074"/>
    <w:rsid w:val="007136E8"/>
    <w:rsid w:val="00734E0E"/>
    <w:rsid w:val="00745771"/>
    <w:rsid w:val="0079482F"/>
    <w:rsid w:val="007A34A1"/>
    <w:rsid w:val="007C0CB5"/>
    <w:rsid w:val="007E17F9"/>
    <w:rsid w:val="00885FC7"/>
    <w:rsid w:val="008B0B16"/>
    <w:rsid w:val="008E0572"/>
    <w:rsid w:val="008F090A"/>
    <w:rsid w:val="00A15166"/>
    <w:rsid w:val="00A205A8"/>
    <w:rsid w:val="00A90D88"/>
    <w:rsid w:val="00AA0B24"/>
    <w:rsid w:val="00AA657B"/>
    <w:rsid w:val="00B11DA8"/>
    <w:rsid w:val="00B1691C"/>
    <w:rsid w:val="00B51D9B"/>
    <w:rsid w:val="00B66EDA"/>
    <w:rsid w:val="00BA304B"/>
    <w:rsid w:val="00BD163B"/>
    <w:rsid w:val="00C1306D"/>
    <w:rsid w:val="00C22B5B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E04CB4"/>
    <w:rsid w:val="00E807DA"/>
    <w:rsid w:val="00E970C6"/>
    <w:rsid w:val="00EC49F6"/>
    <w:rsid w:val="00F30831"/>
    <w:rsid w:val="00F32E5D"/>
    <w:rsid w:val="00F35D2C"/>
    <w:rsid w:val="00F51F1A"/>
    <w:rsid w:val="00F5777F"/>
    <w:rsid w:val="6F41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4"/>
    <w:autoRedefine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Subtitle"/>
    <w:basedOn w:val="1"/>
    <w:next w:val="1"/>
    <w:link w:val="20"/>
    <w:autoRedefine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7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/>
      <w:kern w:val="0"/>
      <w:sz w:val="24"/>
      <w:szCs w:val="24"/>
    </w:rPr>
  </w:style>
  <w:style w:type="paragraph" w:styleId="8">
    <w:name w:val="Title"/>
    <w:basedOn w:val="1"/>
    <w:next w:val="1"/>
    <w:link w:val="19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5"/>
    <w:autoRedefine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autoRedefine/>
    <w:qFormat/>
    <w:uiPriority w:val="99"/>
    <w:rPr>
      <w:sz w:val="18"/>
      <w:szCs w:val="18"/>
    </w:rPr>
  </w:style>
  <w:style w:type="character" w:customStyle="1" w:styleId="14">
    <w:name w:val="标题 2 字符"/>
    <w:basedOn w:val="10"/>
    <w:link w:val="2"/>
    <w:autoRedefine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styleId="15">
    <w:name w:val="List Paragraph"/>
    <w:basedOn w:val="1"/>
    <w:autoRedefine/>
    <w:qFormat/>
    <w:uiPriority w:val="34"/>
    <w:pPr>
      <w:ind w:firstLine="420" w:firstLineChars="200"/>
    </w:pPr>
  </w:style>
  <w:style w:type="character" w:styleId="16">
    <w:name w:val="Placeholder Text"/>
    <w:basedOn w:val="10"/>
    <w:autoRedefine/>
    <w:semiHidden/>
    <w:qFormat/>
    <w:uiPriority w:val="99"/>
    <w:rPr>
      <w:color w:val="808080"/>
    </w:rPr>
  </w:style>
  <w:style w:type="character" w:customStyle="1" w:styleId="17">
    <w:name w:val="批注框文本 字符"/>
    <w:basedOn w:val="10"/>
    <w:link w:val="3"/>
    <w:autoRedefine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Unresolved Mention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标题 字符"/>
    <w:basedOn w:val="10"/>
    <w:link w:val="8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副标题 字符"/>
    <w:basedOn w:val="10"/>
    <w:link w:val="6"/>
    <w:autoRedefine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106</Words>
  <Characters>607</Characters>
  <Lines>5</Lines>
  <Paragraphs>1</Paragraphs>
  <TotalTime>0</TotalTime>
  <ScaleCrop>false</ScaleCrop>
  <LinksUpToDate>false</LinksUpToDate>
  <CharactersWithSpaces>712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2020-08-28T10:56:00Z</dcterms:created>
  <dc:creator>Microsoft</dc:creator>
  <cp:lastModifiedBy>humiao_office</cp:lastModifiedBy>
  <dcterms:modified xsi:type="dcterms:W3CDTF">2024-04-08T06:21:03Z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DB7BD995D6EF4AF38C385F47C96025D9_12</vt:lpwstr>
  </property>
</Properties>
</file>