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0"/>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Міністерство освіти і науки України</w:t>
      </w:r>
      <w:r>
        <w:rPr>
          <w:rFonts w:ascii="Times New Roman" w:hAnsi="Times New Roman" w:eastAsia="Times New Roman" w:cs="Times New Roman"/>
          <w:sz w:val="28"/>
          <w:szCs w:val="28"/>
        </w:rPr>
      </w:r>
    </w:p>
    <w:p>
      <w:pPr>
        <w:pBdr/>
        <w:spacing w:after="400" w:before="0"/>
        <w:ind/>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Київський національний університет ім. Тараса Шевченка</w:t>
      </w:r>
      <w:r>
        <w:rPr>
          <w:rFonts w:ascii="Times New Roman" w:hAnsi="Times New Roman" w:cs="Times New Roman"/>
          <w:sz w:val="28"/>
          <w:szCs w:val="28"/>
        </w:rPr>
      </w:r>
    </w:p>
    <w:p w14:paraId="3BF08F72">
      <w:pPr>
        <w:pBdr/>
        <w:spacing w:after="400" w:before="0"/>
        <w:ind/>
        <w:jc w:val="center"/>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pPr>
        <w:pBdr/>
        <w:spacing w:after="120" w:before="400"/>
        <w:ind/>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ЗВІТ</w:t>
      </w:r>
      <w:r>
        <w:rPr>
          <w:rFonts w:ascii="Times New Roman" w:hAnsi="Times New Roman" w:cs="Times New Roman"/>
          <w:sz w:val="28"/>
          <w:szCs w:val="28"/>
        </w:rPr>
      </w:r>
    </w:p>
    <w:p w14:paraId="1E560111">
      <w:pPr>
        <w:pBdr/>
        <w:spacing w:after="120" w:before="400"/>
        <w:ind/>
        <w:jc w:val="center"/>
        <w:rPr>
          <w:rFonts w:ascii="Times New Roman" w:hAnsi="Times New Roman" w:cs="Times New Roman"/>
          <w:sz w:val="28"/>
          <w:szCs w:val="28"/>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Bdr/>
        <w:spacing w:after="80" w:before="0"/>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про виконання практичної роботи № 5</w:t>
      </w:r>
      <w:r>
        <w:rPr>
          <w:rFonts w:ascii="Times New Roman" w:hAnsi="Times New Roman" w:eastAsia="Times New Roman" w:cs="Times New Roman"/>
          <w:sz w:val="28"/>
          <w:szCs w:val="28"/>
        </w:rPr>
      </w:r>
    </w:p>
    <w:p>
      <w:pPr>
        <w:pBdr/>
        <w:spacing w:after="80" w:before="0"/>
        <w:ind/>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з дисципліни</w:t>
      </w:r>
      <w:r>
        <w:rPr>
          <w:rFonts w:ascii="Times New Roman" w:hAnsi="Times New Roman" w:cs="Times New Roman"/>
          <w:sz w:val="28"/>
          <w:szCs w:val="28"/>
        </w:rPr>
      </w:r>
    </w:p>
    <w:p w14:paraId="2F918510">
      <w:pPr>
        <w:pBdr/>
        <w:spacing w:after="80" w:before="0"/>
        <w:ind/>
        <w:jc w:val="center"/>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pPr>
        <w:pBdr/>
        <w:spacing w:after="80" w:before="0"/>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«Розподілені системи збору інформації»</w:t>
      </w:r>
      <w:r>
        <w:rPr>
          <w:rFonts w:ascii="Times New Roman" w:hAnsi="Times New Roman" w:eastAsia="Times New Roman" w:cs="Times New Roman"/>
          <w:sz w:val="28"/>
          <w:szCs w:val="28"/>
        </w:rPr>
      </w:r>
    </w:p>
    <w:p>
      <w:pPr>
        <w:pBdr/>
        <w:spacing w:after="80" w:before="0"/>
        <w:ind/>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на тему</w:t>
      </w:r>
      <w:r>
        <w:rPr>
          <w:rFonts w:ascii="Times New Roman" w:hAnsi="Times New Roman" w:cs="Times New Roman"/>
          <w:sz w:val="28"/>
          <w:szCs w:val="28"/>
        </w:rPr>
      </w:r>
    </w:p>
    <w:p w14:paraId="62C42F63">
      <w:pPr>
        <w:pBdr/>
        <w:spacing w:after="80" w:before="0"/>
        <w:ind/>
        <w:jc w:val="center"/>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pPr>
        <w:pBdr/>
        <w:spacing w:after="600" w:before="0"/>
        <w:ind/>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«Подієво-орієнтована взаємодія в розподілених системах. Управління розумним домом.»</w:t>
      </w:r>
      <w:r>
        <w:rPr>
          <w:rFonts w:ascii="Times New Roman" w:hAnsi="Times New Roman" w:cs="Times New Roman"/>
          <w:sz w:val="28"/>
          <w:szCs w:val="28"/>
        </w:rPr>
      </w:r>
    </w:p>
    <w:p w14:paraId="3B198895">
      <w:pPr>
        <w:pBdr/>
        <w:spacing w:after="80" w:before="80"/>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5B97DAC7">
      <w:pPr>
        <w:pBdr/>
        <w:spacing w:after="80" w:before="80"/>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70081821">
      <w:pPr>
        <w:pBdr/>
        <w:spacing w:after="80" w:before="8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4F0DC0C9">
      <w:pPr>
        <w:pBdr/>
        <w:tabs>
          <w:tab w:val="left" w:leader="none" w:pos="5040"/>
        </w:tabs>
        <w:spacing w:after="60" w:before="60"/>
        <w:ind/>
        <w:rPr>
          <w:rFonts w:ascii="Times New Roman" w:hAnsi="Times New Roman" w:cs="Times New Roman"/>
          <w:sz w:val="28"/>
          <w:szCs w:val="28"/>
        </w:rPr>
      </w:pPr>
      <w:r>
        <w:rPr>
          <w:rFonts w:ascii="Times New Roman" w:hAnsi="Times New Roman" w:eastAsia="Times New Roman" w:cs="Times New Roman"/>
          <w:b/>
          <w:bCs/>
          <w:sz w:val="28"/>
          <w:szCs w:val="28"/>
        </w:rPr>
        <w:t xml:space="preserve">Перевірив</w:t>
      </w:r>
      <w:r>
        <w:rPr>
          <w:rFonts w:ascii="Times New Roman" w:hAnsi="Times New Roman" w:eastAsia="Times New Roman" w:cs="Times New Roman"/>
          <w:sz w:val="28"/>
          <w:szCs w:val="28"/>
        </w:rPr>
        <w:tab/>
      </w:r>
      <w:r>
        <w:rPr>
          <w:rFonts w:ascii="Times New Roman" w:hAnsi="Times New Roman" w:eastAsia="Times New Roman" w:cs="Times New Roman"/>
          <w:b/>
          <w:bCs/>
          <w:sz w:val="28"/>
          <w:szCs w:val="28"/>
        </w:rPr>
        <w:t xml:space="preserve">Виконав</w:t>
      </w:r>
      <w:r>
        <w:rPr>
          <w:rFonts w:ascii="Times New Roman" w:hAnsi="Times New Roman" w:cs="Times New Roman"/>
          <w:sz w:val="28"/>
          <w:szCs w:val="28"/>
        </w:rPr>
      </w:r>
      <w:r>
        <w:rPr>
          <w:rFonts w:ascii="Times New Roman" w:hAnsi="Times New Roman" w:cs="Times New Roman"/>
          <w:sz w:val="28"/>
          <w:szCs w:val="28"/>
        </w:rPr>
      </w:r>
    </w:p>
    <w:p w14:paraId="455644F4">
      <w:pPr>
        <w:pBdr/>
        <w:tabs>
          <w:tab w:val="left" w:leader="none" w:pos="5040"/>
        </w:tabs>
        <w:spacing w:after="60" w:before="60"/>
        <w:ind/>
        <w:rPr>
          <w:rFonts w:ascii="Times New Roman" w:hAnsi="Times New Roman" w:cs="Times New Roman"/>
          <w:sz w:val="28"/>
          <w:szCs w:val="28"/>
        </w:rPr>
      </w:pPr>
      <w:r>
        <w:rPr>
          <w:rFonts w:ascii="Times New Roman" w:hAnsi="Times New Roman" w:eastAsia="Times New Roman" w:cs="Times New Roman"/>
          <w:sz w:val="28"/>
          <w:szCs w:val="28"/>
        </w:rPr>
        <w:t xml:space="preserve">К.Т.Н, доцент Кравченко О.В</w:t>
        <w:tab/>
        <w:t xml:space="preserve">студент 2 курсу</w:t>
      </w:r>
      <w:r>
        <w:rPr>
          <w:rFonts w:ascii="Times New Roman" w:hAnsi="Times New Roman" w:cs="Times New Roman"/>
          <w:sz w:val="28"/>
          <w:szCs w:val="28"/>
        </w:rPr>
      </w:r>
      <w:r>
        <w:rPr>
          <w:rFonts w:ascii="Times New Roman" w:hAnsi="Times New Roman" w:cs="Times New Roman"/>
          <w:sz w:val="28"/>
          <w:szCs w:val="28"/>
        </w:rPr>
      </w:r>
    </w:p>
    <w:p w14:paraId="5FAD15AB">
      <w:pPr>
        <w:pBdr/>
        <w:spacing w:after="60" w:before="0"/>
        <w:ind w:left="5040"/>
        <w:rPr>
          <w:rFonts w:ascii="Times New Roman" w:hAnsi="Times New Roman" w:cs="Times New Roman"/>
          <w:sz w:val="28"/>
          <w:szCs w:val="28"/>
        </w:rPr>
      </w:pPr>
      <w:r>
        <w:rPr>
          <w:rFonts w:ascii="Times New Roman" w:hAnsi="Times New Roman" w:eastAsia="Times New Roman" w:cs="Times New Roman"/>
          <w:sz w:val="28"/>
          <w:szCs w:val="28"/>
        </w:rPr>
        <w:t xml:space="preserve">групи ІР-21</w:t>
      </w:r>
      <w:r>
        <w:rPr>
          <w:rFonts w:ascii="Times New Roman" w:hAnsi="Times New Roman" w:cs="Times New Roman"/>
          <w:sz w:val="28"/>
          <w:szCs w:val="28"/>
        </w:rPr>
      </w:r>
      <w:r>
        <w:rPr>
          <w:rFonts w:ascii="Times New Roman" w:hAnsi="Times New Roman" w:cs="Times New Roman"/>
          <w:sz w:val="28"/>
          <w:szCs w:val="28"/>
        </w:rPr>
      </w:r>
    </w:p>
    <w:p w14:paraId="78846CC4">
      <w:pPr>
        <w:pBdr/>
        <w:spacing w:after="480" w:before="0"/>
        <w:ind w:left="5040"/>
        <w:rPr>
          <w:rFonts w:ascii="Times New Roman" w:hAnsi="Times New Roman" w:cs="Times New Roman"/>
          <w:sz w:val="28"/>
          <w:szCs w:val="28"/>
        </w:rPr>
      </w:pPr>
      <w:r>
        <w:rPr>
          <w:rFonts w:ascii="Times New Roman" w:hAnsi="Times New Roman" w:eastAsia="Times New Roman" w:cs="Times New Roman"/>
          <w:sz w:val="28"/>
          <w:szCs w:val="28"/>
        </w:rPr>
        <w:t xml:space="preserve">Клименко Єгор Павлович</w:t>
      </w:r>
      <w:r>
        <w:rPr>
          <w:rFonts w:ascii="Times New Roman" w:hAnsi="Times New Roman" w:cs="Times New Roman"/>
          <w:sz w:val="28"/>
          <w:szCs w:val="28"/>
        </w:rPr>
      </w:r>
      <w:r>
        <w:rPr>
          <w:rFonts w:ascii="Times New Roman" w:hAnsi="Times New Roman" w:cs="Times New Roman"/>
          <w:sz w:val="28"/>
          <w:szCs w:val="28"/>
        </w:rPr>
      </w:r>
    </w:p>
    <w:p w14:paraId="00D43A4F">
      <w:pPr>
        <w:pBdr/>
        <w:spacing w:after="800" w:before="0"/>
        <w:ind/>
        <w:jc w:val="center"/>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446A2D78">
      <w:pPr>
        <w:pBdr/>
        <w:spacing w:after="800" w:before="0"/>
        <w:ind/>
        <w:jc w:val="center"/>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0BF4375C">
      <w:pPr>
        <w:pBdr/>
        <w:spacing w:after="600" w:before="0"/>
        <w:ind/>
        <w:jc w:val="left"/>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pPr>
        <w:pBdr/>
        <w:spacing w:after="0" w:before="600"/>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Київ 2026</w:t>
      </w:r>
      <w:r>
        <w:rPr>
          <w:rFonts w:ascii="Times New Roman" w:hAnsi="Times New Roman" w:eastAsia="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br w:type="page" w:clear="all"/>
      </w:r>
      <w:r>
        <w:rPr>
          <w:rFonts w:ascii="Times New Roman" w:hAnsi="Times New Roman" w:eastAsia="Times New Roman" w:cs="Times New Roman"/>
          <w:sz w:val="28"/>
          <w:szCs w:val="28"/>
        </w:rPr>
      </w:r>
    </w:p>
    <w:p>
      <w:pPr>
        <w:pBdr/>
        <w:spacing w:after="80" w:before="0" w:line="276" w:lineRule="auto"/>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Практична робота № 5</w:t>
      </w:r>
      <w:r>
        <w:rPr>
          <w:rFonts w:ascii="Times New Roman" w:hAnsi="Times New Roman" w:eastAsia="Times New Roman" w:cs="Times New Roman"/>
          <w:sz w:val="28"/>
          <w:szCs w:val="28"/>
        </w:rPr>
      </w:r>
    </w:p>
    <w:p>
      <w:pPr>
        <w:pBdr/>
        <w:spacing w:after="80" w:before="0" w:line="276" w:lineRule="auto"/>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Тема: Подієво-орієнтована взаємодія в розподілених системах. Обмін повідомленнями (Message Broker, Pub/Sub).</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i w:val="0"/>
          <w:iCs w:val="0"/>
          <w:sz w:val="28"/>
          <w:szCs w:val="28"/>
        </w:rPr>
        <w:t xml:space="preserve">Мета: </w:t>
      </w:r>
      <w:r>
        <w:rPr>
          <w:rFonts w:ascii="Times New Roman" w:hAnsi="Times New Roman" w:eastAsia="Times New Roman" w:cs="Times New Roman"/>
          <w:b w:val="0"/>
          <w:bCs w:val="0"/>
          <w:i w:val="0"/>
          <w:iCs w:val="0"/>
          <w:sz w:val="28"/>
          <w:szCs w:val="28"/>
        </w:rPr>
        <w:t xml:space="preserve">Розробити розподілену систему з подієво-орієнтованою архітектурою (event-driven architecture) на основі брокер</w:t>
      </w:r>
      <w:r>
        <w:rPr>
          <w:rFonts w:ascii="Times New Roman" w:hAnsi="Times New Roman" w:eastAsia="Times New Roman" w:cs="Times New Roman"/>
          <w:b w:val="0"/>
          <w:bCs w:val="0"/>
          <w:i w:val="0"/>
          <w:iCs w:val="0"/>
          <w:sz w:val="28"/>
          <w:szCs w:val="28"/>
        </w:rPr>
        <w:t xml:space="preserve">а повідомлень, що реалізує шаблон «видавець-підписник» (publish/subscribe) відповідно до варіанту 7 — Управління розумним домом. Освоїти принципи асинхронної комунікації, черг повідомлень та розв'язання компонентів (loose coupling) у розподілених системах.</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00"/>
        <w:pBdr/>
        <w:spacing w:after="160" w:before="200"/>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Теоретичні відомості та відповіді на запитання</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1. Що таке подієво-орієнтована архітектура (EDA)? Які її переваги?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Подієво-орієнтована архітектура (Event</w:t>
      </w:r>
      <w:r>
        <w:rPr>
          <w:rFonts w:ascii="Times New Roman" w:hAnsi="Times New Roman" w:eastAsia="Times New Roman" w:cs="Times New Roman"/>
          <w:b w:val="0"/>
          <w:bCs w:val="0"/>
          <w:i w:val="0"/>
          <w:iCs w:val="0"/>
          <w:sz w:val="28"/>
          <w:szCs w:val="28"/>
        </w:rPr>
        <w:t xml:space="preserve">-Driven Architecture, EDA) — це архітектурний стиль, при якому основним механізмом взаємодії між компонентами системи є обмін подіями. Подія — це сповіщення про зміну стану або дію у системі (наприклад, виявлення руху, зміна температури, відкриття дверей).</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Переваги EDA: розв'язування компонентів (loose coupling) — компоненти не потребують пря</w:t>
      </w:r>
      <w:r>
        <w:rPr>
          <w:rFonts w:ascii="Times New Roman" w:hAnsi="Times New Roman" w:eastAsia="Times New Roman" w:cs="Times New Roman"/>
          <w:b w:val="0"/>
          <w:bCs w:val="0"/>
          <w:i w:val="0"/>
          <w:iCs w:val="0"/>
          <w:sz w:val="28"/>
          <w:szCs w:val="28"/>
        </w:rPr>
        <w:t xml:space="preserve">мого знання один про одного; асинхронність — компоненти можуть обробляти дані в різні часи; масштабованість — легко додавати нові компоненти-підписники без зміни видавців; відмовостійкість — невдача одного компонента не призводить до невдачі всієї системи.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2. Що таке шаблон «видавець-підписник» (Publish/Subscribe)? Чим він відрізняється від моделі запит-відповідь?</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Шаблон Pub/S</w:t>
      </w:r>
      <w:r>
        <w:rPr>
          <w:rFonts w:ascii="Times New Roman" w:hAnsi="Times New Roman" w:eastAsia="Times New Roman" w:cs="Times New Roman"/>
          <w:b w:val="0"/>
          <w:bCs w:val="0"/>
          <w:i w:val="0"/>
          <w:iCs w:val="0"/>
          <w:sz w:val="28"/>
          <w:szCs w:val="28"/>
        </w:rPr>
        <w:t xml:space="preserve">ub — це сповіщальний механізм, коли видавці (publishers) надсилають повідомлення у топіки або канали, а підписники (subscribers) отримують ці повідомлення через брокер. Видавець не знає про конкретних підписників, підписник не знає про конкретних видавців.</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Відмінності від запит-відповідь (request-response): Pub/Sub</w:t>
      </w:r>
      <w:r>
        <w:rPr>
          <w:rFonts w:ascii="Times New Roman" w:hAnsi="Times New Roman" w:eastAsia="Times New Roman" w:cs="Times New Roman"/>
          <w:b w:val="0"/>
          <w:bCs w:val="0"/>
          <w:i w:val="0"/>
          <w:iCs w:val="0"/>
          <w:sz w:val="28"/>
          <w:szCs w:val="28"/>
        </w:rPr>
        <w:t xml:space="preserve"> є асинхронним і підтримує комунікацію one-to-many та many-to-many, тоді як request-response — синхронна one-to-one взаємодія. Pub/Sub добре підходить для потокової обробки даних та сповіщень; request-response — для операцій, де потрібна негайна відповідь.</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3. Що таке брокер повідомлень? Яка його роль у розподіленій системі?</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Брокер повідомлень (Message Broker) — це проміжна програма, що приймає повідомлення від видавців та розподіляє їх підписникам. Брокер відповідає за зберігання повідомлень, їх маршрутизацію, обробку помилок та гарантії якості обслуговування (QoS).</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У розподіленій системі брокер виступає єдиною точкою координації, яка дозволяє компонентам функціонувати незалежно один від одного. Без брокера кожен компонент мав би знати адреси всіх інших і підтримувати прямі з'єднання, що різко ускладнює масштабування.</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4. Що таке MQTT? Які його основні характеристики та рівні QoS?</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MQTT (Message Queuing Telemetry Transport) — легкий протокол pub/sub, розроблений для IoT-застосунків. Працює поверх TCP/IP та використовує топіки для організації каналів обміну.</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Основні характер</w:t>
      </w:r>
      <w:r>
        <w:rPr>
          <w:rFonts w:ascii="Times New Roman" w:hAnsi="Times New Roman" w:eastAsia="Times New Roman" w:cs="Times New Roman"/>
          <w:b w:val="0"/>
          <w:bCs w:val="0"/>
          <w:i w:val="0"/>
          <w:iCs w:val="0"/>
          <w:sz w:val="28"/>
          <w:szCs w:val="28"/>
        </w:rPr>
        <w:t xml:space="preserve">истики: топіки — ієрархічна структура каналів (наприклад, home/sensors/temperature/bedroom); QoS рівні — гарантії доставки; RETAIN прапор — збереження останнього повідомлення для нових підписників; wildcard підписки — + для одного рівня, # для всіх рівнів.</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Рівні QoS: 0 — максимум один раз (fire and forget, без гарантій); 1 — мінімум один раз (підтвердження доставки, можливі дублікати); 2 — рівно один раз (двофазне підтвердження, гарантована єдина доставка).</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5. Чим MQTT відрізняється від Redis Pub/Sub та RabbitMQ?</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MQTT розроблений для IoT, підтримує QoS-рівні, RETAIN та wildcard-підписки, споживає мінімум ресурсів. Redis Pub/Sub — простий кеш з підтримкою pub/sub, без гарантій доставки та без </w:t>
      </w:r>
      <w:r>
        <w:rPr>
          <w:rFonts w:ascii="Times New Roman" w:hAnsi="Times New Roman" w:eastAsia="Times New Roman" w:cs="Times New Roman"/>
          <w:b w:val="0"/>
          <w:bCs w:val="0"/>
          <w:i w:val="0"/>
          <w:iCs w:val="0"/>
          <w:sz w:val="28"/>
          <w:szCs w:val="28"/>
        </w:rPr>
        <w:t xml:space="preserve">збереження повідомлень для відсутніх підписників. RabbitMQ реалізує протокол AMQP, підтримує черги з персистентністю, маршрутизацію через exchanges та dead-letter queues, що робить його надійнішим для бізнес-критичних систем, але складнішим у налаштуванні.</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6. Що таке топік у MQTT? Як організована їхня ієрархія?</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Топік — це рядок, що ідентифікує канал повідомлень. Топіки організовані ієрархічно </w:t>
      </w:r>
      <w:r>
        <w:rPr>
          <w:rFonts w:ascii="Times New Roman" w:hAnsi="Times New Roman" w:eastAsia="Times New Roman" w:cs="Times New Roman"/>
          <w:b w:val="0"/>
          <w:bCs w:val="0"/>
          <w:i w:val="0"/>
          <w:iCs w:val="0"/>
          <w:sz w:val="28"/>
          <w:szCs w:val="28"/>
        </w:rPr>
        <w:t xml:space="preserve">з роздільником «/». Наприклад: home/sensors/motion/bedroom означає датчик руху у спальні. Wildcard «+» замінює один рівень ієрархії (home/sensors/+/bedroom — всі датчики у спальні), а «#» замінює всі наступні рівні (home/sensors/# — всі датчики в будинку).</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У розробленій системі використов</w:t>
      </w:r>
      <w:r>
        <w:rPr>
          <w:rFonts w:ascii="Times New Roman" w:hAnsi="Times New Roman" w:eastAsia="Times New Roman" w:cs="Times New Roman"/>
          <w:b w:val="0"/>
          <w:bCs w:val="0"/>
          <w:i w:val="0"/>
          <w:iCs w:val="0"/>
          <w:sz w:val="28"/>
          <w:szCs w:val="28"/>
        </w:rPr>
        <w:t xml:space="preserve">уються топіки: home/sensors/motion/&lt;room&gt;, home/sensors/light/&lt;room&gt;, home/sensors/door/&lt;door&gt;, home/sensors/temperature/&lt;room&gt; для датчиків, та home/devices/lamp/&lt;room&gt;/command, home/devices/ac/command, home/devices/alarm/command для керування пристроями.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7. Що таке RETAIN у MQTT? Навіщо він використовується?</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RETAIN — це прапор повідомлення, який вказує брокеру зберегти це повідомлення та надіслати його кожному новому підписнику одразу при підключенні. Брокер зберігає останнє retain-повідомлення для кожного топіку.</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У розробленій системі RETAIN використовується в контролері пристроїв: піс</w:t>
      </w:r>
      <w:r>
        <w:rPr>
          <w:rFonts w:ascii="Times New Roman" w:hAnsi="Times New Roman" w:eastAsia="Times New Roman" w:cs="Times New Roman"/>
          <w:b w:val="0"/>
          <w:bCs w:val="0"/>
          <w:i w:val="0"/>
          <w:iCs w:val="0"/>
          <w:sz w:val="28"/>
          <w:szCs w:val="28"/>
        </w:rPr>
        <w:t xml:space="preserve">ля виконання команди стан лампи, кондиціонера або сигналізації публікується з retain=True. Завдяки цьому центральний хаб при підключенні (або перепідключенні) одразу отримує актуальний стан всіх пристроїв і може приймати коректні рішення про автоматизацію.</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8. Що таке loose coupling у контексті Pub/Sub архітектури?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Loose coupling (розв'язання компонентів) означає, що компоненти</w:t>
      </w:r>
      <w:r>
        <w:rPr>
          <w:rFonts w:ascii="Times New Roman" w:hAnsi="Times New Roman" w:eastAsia="Times New Roman" w:cs="Times New Roman"/>
          <w:b w:val="0"/>
          <w:bCs w:val="0"/>
          <w:i w:val="0"/>
          <w:iCs w:val="0"/>
          <w:sz w:val="28"/>
          <w:szCs w:val="28"/>
        </w:rPr>
        <w:t xml:space="preserve"> системи взаємодіють через брокер, не знаючи прямо один про одного. Видавець датчиків публікує повідомлення у топік, не знаючи скільки підписників існує і хто вони. Підписник (хаб або контролер пристроїв) отримує повідомлення, не знаючи хто його відправив.</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Практична перевага: можна додати новий компонент (наприклад, другий дашборд або систему логування) без жодних змін у видавцях або інших підписниках. Достатньо підписатись на потрібні топіки.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9. Навіщо у системі розумного дому використовувати асинхронну комунікацію замість синхронної?</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Датчики в реальній системі генерують под</w:t>
      </w:r>
      <w:r>
        <w:rPr>
          <w:rFonts w:ascii="Times New Roman" w:hAnsi="Times New Roman" w:eastAsia="Times New Roman" w:cs="Times New Roman"/>
          <w:b w:val="0"/>
          <w:bCs w:val="0"/>
          <w:i w:val="0"/>
          <w:iCs w:val="0"/>
          <w:sz w:val="28"/>
          <w:szCs w:val="28"/>
        </w:rPr>
        <w:t xml:space="preserve">ії безперервно та незалежно один від одного: температура змінюється, двері відкриваються, рух виявляється — все одночасно. При синхронній комунікації (request-response) система мала б опитувати кожен датчик по черзі, що означає затримки та пропущені події.</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Асинхронна модель через MQTT дозволяє кожному датчику н</w:t>
      </w:r>
      <w:r>
        <w:rPr>
          <w:rFonts w:ascii="Times New Roman" w:hAnsi="Times New Roman" w:eastAsia="Times New Roman" w:cs="Times New Roman"/>
          <w:b w:val="0"/>
          <w:bCs w:val="0"/>
          <w:i w:val="0"/>
          <w:iCs w:val="0"/>
          <w:sz w:val="28"/>
          <w:szCs w:val="28"/>
        </w:rPr>
        <w:t xml:space="preserve">адсилати повідомлення саме тоді, коли відбувається подія. Хаб обробляє їх незалежно у міру надходження. Це знижує навантаження на мережу (немає постійного polling), зменшує затримку реакції та дозволяє масштабувати кількість датчиків без зміни архітектури.</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00"/>
        <w:pBdr/>
        <w:spacing w:after="160" w:before="200"/>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Завдання</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Варіант 7 — Управлін</w:t>
      </w:r>
      <w:r>
        <w:rPr>
          <w:rFonts w:ascii="Times New Roman" w:hAnsi="Times New Roman" w:eastAsia="Times New Roman" w:cs="Times New Roman"/>
          <w:b w:val="0"/>
          <w:bCs w:val="0"/>
          <w:i w:val="0"/>
          <w:iCs w:val="0"/>
          <w:sz w:val="28"/>
          <w:szCs w:val="28"/>
        </w:rPr>
        <w:t xml:space="preserve">ня розумним домом. Реалізувати систему управління розумним домом з датчиками (рух, світло, двері, температура) та пристроями (лампи, кондиціонер, сигналізація), які реагують на повідомлення про зміни стану через брокер повідомлень MQTT за шаблоном Pub/Sub.</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00"/>
        <w:pBdr/>
        <w:spacing w:after="160" w:before="200"/>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Опис розробленої системи та архітектури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Система ск</w:t>
      </w:r>
      <w:r>
        <w:rPr>
          <w:rFonts w:ascii="Times New Roman" w:hAnsi="Times New Roman" w:eastAsia="Times New Roman" w:cs="Times New Roman"/>
          <w:b w:val="0"/>
          <w:bCs w:val="0"/>
          <w:i w:val="0"/>
          <w:iCs w:val="0"/>
          <w:sz w:val="28"/>
          <w:szCs w:val="28"/>
        </w:rPr>
        <w:t xml:space="preserve">ладається з чотирьох основних компонентів, які взаємодіють виключно через брокер повідомлень Mosquitto (MQTT). Кожен компонент є окремим процесом і не має прямих залежностей від інших компонентів — лише від спільного файлу config.py з визначеннями топіків.</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Структура проекту:</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3683875" cy="296687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76378" name=""/>
                        <pic:cNvPicPr>
                          <a:picLocks noChangeAspect="1"/>
                        </pic:cNvPicPr>
                        <pic:nvPr/>
                      </pic:nvPicPr>
                      <pic:blipFill rotWithShape="1">
                        <a:blip r:embed="rId9"/>
                        <a:stretch/>
                      </pic:blipFill>
                      <pic:spPr bwMode="auto">
                        <a:xfrm flipH="0" flipV="0">
                          <a:off x="0" y="0"/>
                          <a:ext cx="3683875" cy="2966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0.07pt;height:233.61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Компонент config.py є єдиним спільним модулем — він містить адресу брокера, список кімнат та функції генерації топіків. Завдяки цьому зміна будь-якого топіку потребує редагування лише одного файлу.</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Таблиця 1. MQTT топіки системи</w:t>
      </w:r>
      <w:r>
        <w:rPr>
          <w:rFonts w:ascii="Times New Roman" w:hAnsi="Times New Roman" w:eastAsia="Times New Roman" w:cs="Times New Roman"/>
          <w:sz w:val="28"/>
          <w:szCs w:val="28"/>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2500"/>
        <w:gridCol w:w="1000"/>
        <w:gridCol w:w="2026"/>
      </w:tblGrid>
      <w:tr>
        <w:trPr/>
        <w:tc>
          <w:tcPr>
            <w:shd w:val="clear" w:color="auto" w:fill="d0d8e8"/>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Топік</w:t>
            </w:r>
            <w:r>
              <w:rPr>
                <w:rFonts w:ascii="Times New Roman" w:hAnsi="Times New Roman" w:eastAsia="Times New Roman" w:cs="Times New Roman"/>
                <w:sz w:val="28"/>
                <w:szCs w:val="28"/>
              </w:rPr>
            </w:r>
          </w:p>
        </w:tc>
        <w:tc>
          <w:tcPr>
            <w:shd w:val="clear" w:color="auto" w:fill="d0d8e8"/>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Призначення</w:t>
            </w:r>
            <w:r>
              <w:rPr>
                <w:rFonts w:ascii="Times New Roman" w:hAnsi="Times New Roman" w:eastAsia="Times New Roman" w:cs="Times New Roman"/>
                <w:sz w:val="28"/>
                <w:szCs w:val="28"/>
              </w:rPr>
            </w:r>
          </w:p>
        </w:tc>
        <w:tc>
          <w:tcPr>
            <w:shd w:val="clear" w:color="auto" w:fill="d0d8e8"/>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QoS</w:t>
            </w:r>
            <w:r>
              <w:rPr>
                <w:rFonts w:ascii="Times New Roman" w:hAnsi="Times New Roman" w:eastAsia="Times New Roman" w:cs="Times New Roman"/>
                <w:sz w:val="28"/>
                <w:szCs w:val="28"/>
              </w:rPr>
            </w:r>
          </w:p>
        </w:tc>
        <w:tc>
          <w:tcPr>
            <w:shd w:val="clear" w:color="auto" w:fill="d0d8e8"/>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Retain</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home/sensors/motion/&lt;room&gt;</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Датчик руху</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1</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ні</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home/sensors/light/&lt;room&gt;</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Рівень освітлення</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0</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ні</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home/sensors/door/&lt;door&gt;</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Стан дверей</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1</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ні</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home/sensors/temperature/&lt;room&gt;</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Температура</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0</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ні</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home/devices/lamp/&lt;room&gt;/command</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Команда лампі</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1</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ні</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home/devices/lamp/&lt;room&gt;/state</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Стан лампи</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1</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так</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home/devices/ac/command</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Команда кондиціонеру</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1</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ні</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home/devices/ac/state</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Стан кондиціонеру</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1</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так</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home/devices/alarm/command</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Команда сигналізації</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2</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ні</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home/devices/alarm/state</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Стан сигналізації</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1</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так</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3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home/automation/rule_triggered</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Спрацьоване правило</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1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1</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0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ні</w:t>
            </w:r>
            <w:r>
              <w:rPr>
                <w:rFonts w:ascii="Times New Roman" w:hAnsi="Times New Roman" w:eastAsia="Times New Roman" w:cs="Times New Roman"/>
                <w:sz w:val="28"/>
                <w:szCs w:val="28"/>
              </w:rPr>
            </w:r>
          </w:p>
        </w:tc>
      </w:tr>
    </w:tbl>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01"/>
        <w:pBdr/>
        <w:spacing w:after="100" w:before="18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sensors/publisher.py — Видавець датчиків</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Клас SensorPublisher є видавцем у шаблоні Pub/Sub. Він не підписується на жодні топіки — тільки публікує. При запуску методу run() створюються 4 незалежних потоки threading.Thread, кожен з яких симулює окремий тип датчика у нескінченному циклі.</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Датчик руху генерує події виявлення/зникнення руху в випадкових кімнатах з паузами від 2 до 10 секунд. Датчик освітлення </w:t>
      </w:r>
      <w:r>
        <w:rPr>
          <w:rFonts w:ascii="Times New Roman" w:hAnsi="Times New Roman" w:eastAsia="Times New Roman" w:cs="Times New Roman"/>
          <w:b w:val="0"/>
          <w:bCs w:val="0"/>
          <w:i w:val="0"/>
          <w:iCs w:val="0"/>
          <w:sz w:val="28"/>
          <w:szCs w:val="28"/>
        </w:rPr>
        <w:t xml:space="preserve">поступово змінює рівень lux на невеликий випадковий крок. Датчик температури дрейфує у діапазоні 15–32°C. Датчик дверей симулює відкриття та закриття з різними інтервалами. Реалізований захист від спаму: якщо стан не змінився, повідомлення не надсилається.</w:t>
      </w:r>
      <w:r>
        <w:rPr>
          <w:rFonts w:ascii="Times New Roman" w:hAnsi="Times New Roman" w:eastAsia="Times New Roman" w:cs="Times New Roman"/>
          <w:sz w:val="28"/>
          <w:szCs w:val="28"/>
        </w:rPr>
      </w:r>
    </w:p>
    <w:p>
      <w:pPr>
        <w:pStyle w:val="701"/>
        <w:pBdr/>
        <w:spacing w:after="100" w:before="18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smart_hub.py — Центральний хаб</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Клас SmartHub є ядром системи автоматизації. Підписується на home/sensors/# (всі датчики) та home/devices/# (зворотній стан пристроїв). Метод _on_message маршрутизує вхідні повідомлення за назвою топіку до відповідних обробників.</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Реалізовано 9 правил автоматизації у вигляді умовних перевірок в обробниках:</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Таблиця 2. Правила автоматизації</w:t>
      </w:r>
      <w:r>
        <w:rPr>
          <w:rFonts w:ascii="Times New Roman" w:hAnsi="Times New Roman" w:eastAsia="Times New Roman" w:cs="Times New Roman"/>
          <w:sz w:val="28"/>
          <w:szCs w:val="28"/>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4000"/>
        <w:gridCol w:w="4226"/>
      </w:tblGrid>
      <w:tr>
        <w:trPr/>
        <w:tc>
          <w:tcPr>
            <w:shd w:val="clear" w:color="auto" w:fill="d0d8e8"/>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8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ID</w:t>
            </w:r>
            <w:r>
              <w:rPr>
                <w:rFonts w:ascii="Times New Roman" w:hAnsi="Times New Roman" w:eastAsia="Times New Roman" w:cs="Times New Roman"/>
                <w:sz w:val="28"/>
                <w:szCs w:val="28"/>
              </w:rPr>
            </w:r>
          </w:p>
        </w:tc>
        <w:tc>
          <w:tcPr>
            <w:shd w:val="clear" w:color="auto" w:fill="d0d8e8"/>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Умова</w:t>
            </w:r>
            <w:r>
              <w:rPr>
                <w:rFonts w:ascii="Times New Roman" w:hAnsi="Times New Roman" w:eastAsia="Times New Roman" w:cs="Times New Roman"/>
                <w:sz w:val="28"/>
                <w:szCs w:val="28"/>
              </w:rPr>
            </w:r>
          </w:p>
        </w:tc>
        <w:tc>
          <w:tcPr>
            <w:shd w:val="clear" w:color="auto" w:fill="d0d8e8"/>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2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Дія</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8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R1</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Рух виявлено + освітлення &lt; 200 lux</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2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Увімкнути лампу (brightness=80%)</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8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R2</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Рух зник + лампа ввімкнена</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2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Вимкнути лампу через 30 с</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8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R3</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Освітлення &lt; 100 lux</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2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Увімкнути лампу (brightness=60%)</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8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R4</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Освітлення &gt; 700 lux</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2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Вимкнути лампу</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8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R5</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Вхідні двері відкрито</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2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Лампа в коридорі ON (100%)</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8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R6</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Вхідні двері закрито</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2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Лампа в коридорі OFF через 60 с</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8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R7</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Температура &gt; 26°C</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2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Кондиціонер ON (target=22°C)</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8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R8</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Температура &lt; 19°C + AC ввімкнений</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2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Кондиціонер OFF</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8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R9</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0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Задні двері відкрито вночі (22:00–06:00)</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42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Спрацювання сигналізації</w:t>
            </w:r>
            <w:r>
              <w:rPr>
                <w:rFonts w:ascii="Times New Roman" w:hAnsi="Times New Roman" w:eastAsia="Times New Roman" w:cs="Times New Roman"/>
                <w:sz w:val="28"/>
                <w:szCs w:val="28"/>
              </w:rPr>
            </w:r>
          </w:p>
        </w:tc>
      </w:tr>
    </w:tbl>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Відкладені дії реалізовані через threading.Timer — наприкл</w:t>
      </w:r>
      <w:r>
        <w:rPr>
          <w:rFonts w:ascii="Times New Roman" w:hAnsi="Times New Roman" w:eastAsia="Times New Roman" w:cs="Times New Roman"/>
          <w:b w:val="0"/>
          <w:bCs w:val="0"/>
          <w:i w:val="0"/>
          <w:iCs w:val="0"/>
          <w:sz w:val="28"/>
          <w:szCs w:val="28"/>
        </w:rPr>
        <w:t xml:space="preserve">ад, вимкнення лампи через 30 секунд після зникнення руху. При повторному виявленні руху таймер скасовується через cancel(). Хаб зберігає внутрішній стан усіх датчиків та пристроїв, оновлюючи його при надходженні retain-повідомлень від контролера пристроїв.</w:t>
      </w:r>
      <w:r>
        <w:rPr>
          <w:rFonts w:ascii="Times New Roman" w:hAnsi="Times New Roman" w:eastAsia="Times New Roman" w:cs="Times New Roman"/>
          <w:sz w:val="28"/>
          <w:szCs w:val="28"/>
        </w:rPr>
      </w:r>
    </w:p>
    <w:p>
      <w:pPr>
        <w:pStyle w:val="701"/>
        <w:pBdr/>
        <w:spacing w:after="100" w:before="18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devices/subscriber.py — Контролер пристроїв</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Клас DeviceSubscriber підписується виключно на командні топіки: home/devices/lamp/&lt;room&gt;/command</w:t>
      </w:r>
      <w:r>
        <w:rPr>
          <w:rFonts w:ascii="Times New Roman" w:hAnsi="Times New Roman" w:eastAsia="Times New Roman" w:cs="Times New Roman"/>
          <w:b w:val="0"/>
          <w:bCs w:val="0"/>
          <w:i w:val="0"/>
          <w:iCs w:val="0"/>
          <w:sz w:val="28"/>
          <w:szCs w:val="28"/>
        </w:rPr>
        <w:t xml:space="preserve">, home/devices/ac/command та home/devices/alarm/command (QoS 2). При отриманні команди виконується відповідний метод (_exec_lamp, _exec_ac, _exec_alarm), який змінює внутрішній стан пристрою та публікує оновлений стан у /state топік з прапором retain=True.</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Для сигналізації реалізований автоматичний скид через 10 секунд після спрацювання за допомогою threading.Timer. При підключенні контролер одразу публікує початковий стан всіх пристроїв.</w:t>
      </w:r>
      <w:r>
        <w:rPr>
          <w:rFonts w:ascii="Times New Roman" w:hAnsi="Times New Roman" w:eastAsia="Times New Roman" w:cs="Times New Roman"/>
          <w:sz w:val="28"/>
          <w:szCs w:val="28"/>
        </w:rPr>
      </w:r>
    </w:p>
    <w:p>
      <w:pPr>
        <w:pStyle w:val="701"/>
        <w:pBdr/>
        <w:spacing w:after="100" w:before="18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dashboard.py — Монітор системи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Дашборд підписується на home/# — абсолютно всі повідомлення системи. MQTT-клієнт працює у фоновому по</w:t>
      </w:r>
      <w:r>
        <w:rPr>
          <w:rFonts w:ascii="Times New Roman" w:hAnsi="Times New Roman" w:eastAsia="Times New Roman" w:cs="Times New Roman"/>
          <w:b w:val="0"/>
          <w:bCs w:val="0"/>
          <w:i w:val="0"/>
          <w:iCs w:val="0"/>
          <w:sz w:val="28"/>
          <w:szCs w:val="28"/>
        </w:rPr>
        <w:t xml:space="preserve">тоці через threading.Thread. Головний потік кожну секунду очищає екран та перемальовує таблицю з поточними показниками всіх датчиків, станом дверей, ламп, кондиціонера та сигналізації. Також відображаються останні 6 спрацьованих правил та системний журнал.</w:t>
      </w:r>
      <w:r>
        <w:rPr>
          <w:rFonts w:ascii="Times New Roman" w:hAnsi="Times New Roman" w:eastAsia="Times New Roman" w:cs="Times New Roman"/>
          <w:sz w:val="28"/>
          <w:szCs w:val="28"/>
        </w:rPr>
      </w:r>
    </w:p>
    <w:p>
      <w:pPr>
        <w:pStyle w:val="701"/>
        <w:pBdr/>
        <w:spacing w:after="100" w:before="18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demo_standalone.py — Автономна демонстрація</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Файл demo_standalone.py реалізує всю архітектуру без реального брокера. Клас MockBroke</w:t>
      </w:r>
      <w:r>
        <w:rPr>
          <w:rFonts w:ascii="Times New Roman" w:hAnsi="Times New Roman" w:eastAsia="Times New Roman" w:cs="Times New Roman"/>
          <w:b w:val="0"/>
          <w:bCs w:val="0"/>
          <w:i w:val="0"/>
          <w:iCs w:val="0"/>
          <w:sz w:val="28"/>
          <w:szCs w:val="28"/>
        </w:rPr>
        <w:t xml:space="preserve">r замінює Mosquitto: метод subscribe зберігає callback-функцію в словнику, метод publish знаходить відповідні підписки через метод _matches (з підтримкою wildcard #) та запускає їх у окремих потоках. Решта класів мають ідентичну логіку з основними файлами.</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00"/>
        <w:pBdr/>
        <w:spacing w:after="160" w:before="200"/>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Використані технології та бібліотеки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bCs/>
          <w:sz w:val="28"/>
          <w:szCs w:val="28"/>
        </w:rPr>
        <w:t xml:space="preserve">Таблиця 3. Використані бібліотеки</w:t>
      </w:r>
      <w:r>
        <w:rPr>
          <w:rFonts w:ascii="Times New Roman" w:hAnsi="Times New Roman" w:eastAsia="Times New Roman" w:cs="Times New Roman"/>
          <w:sz w:val="28"/>
          <w:szCs w:val="28"/>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526"/>
      </w:tblGrid>
      <w:tr>
        <w:trPr/>
        <w:tc>
          <w:tcPr>
            <w:shd w:val="clear" w:color="auto" w:fill="d0d8e8"/>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Бібліотека</w:t>
            </w:r>
            <w:r>
              <w:rPr>
                <w:rFonts w:ascii="Times New Roman" w:hAnsi="Times New Roman" w:eastAsia="Times New Roman" w:cs="Times New Roman"/>
                <w:sz w:val="28"/>
                <w:szCs w:val="28"/>
              </w:rPr>
            </w:r>
          </w:p>
        </w:tc>
        <w:tc>
          <w:tcPr>
            <w:shd w:val="clear" w:color="auto" w:fill="d0d8e8"/>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65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Призначення</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paho-mqtt</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65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MQTT-клієнт: підключення до брокера, pub/sub операції, QoS</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threading</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65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Паралельні потоки симуляції, Timer для відкладених дій, Lock для синхронізації</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json</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65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Серіалізація/десеріалізація повідомлень</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random</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65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Генерація випадкових значень датчиків</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time</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65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Паузи між подіями, форматування timestamp</w:t>
            </w:r>
            <w:r>
              <w:rPr>
                <w:rFonts w:ascii="Times New Roman" w:hAnsi="Times New Roman" w:eastAsia="Times New Roman" w:cs="Times New Roman"/>
                <w:sz w:val="28"/>
                <w:szCs w:val="28"/>
              </w:rPr>
            </w:r>
          </w:p>
        </w:tc>
      </w:tr>
      <w:tr>
        <w:trPr/>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2500"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Mosquitto (Docker)</w:t>
            </w:r>
            <w:r>
              <w:rPr>
                <w:rFonts w:ascii="Times New Roman" w:hAnsi="Times New Roman" w:eastAsia="Times New Roman" w:cs="Times New Roman"/>
                <w:sz w:val="28"/>
                <w:szCs w:val="28"/>
              </w:rPr>
            </w:r>
          </w:p>
        </w:tc>
        <w:tc>
          <w:tcPr>
            <w:tcBorders>
              <w:top w:val="single" w:color="888888" w:sz="1" w:space="0"/>
              <w:left w:val="single" w:color="888888" w:sz="1" w:space="0"/>
              <w:bottom w:val="single" w:color="888888" w:sz="1" w:space="0"/>
              <w:right w:val="single" w:color="888888" w:sz="1" w:space="0"/>
            </w:tcBorders>
            <w:tcMar>
              <w:left w:w="120" w:type="dxa"/>
              <w:top w:w="80" w:type="dxa"/>
              <w:right w:w="120" w:type="dxa"/>
              <w:bottom w:w="80" w:type="dxa"/>
            </w:tcMar>
            <w:tcW w:w="6526" w:type="dxa"/>
            <w:vAlign w:val="center"/>
          </w:tcPr>
          <w:p>
            <w:pPr>
              <w:pBdr/>
              <w:spacing/>
              <w:ind/>
              <w:jc w:val="left"/>
              <w:rPr>
                <w:rFonts w:ascii="Times New Roman" w:hAnsi="Times New Roman" w:cs="Times New Roman"/>
                <w:sz w:val="28"/>
                <w:szCs w:val="28"/>
              </w:rPr>
            </w:pPr>
            <w:r>
              <w:rPr>
                <w:rFonts w:ascii="Times New Roman" w:hAnsi="Times New Roman" w:eastAsia="Times New Roman" w:cs="Times New Roman"/>
                <w:b w:val="0"/>
                <w:bCs w:val="0"/>
                <w:sz w:val="28"/>
                <w:szCs w:val="28"/>
              </w:rPr>
              <w:t xml:space="preserve">MQTT брокер; розгортається через docker-compose</w:t>
            </w:r>
            <w:r>
              <w:rPr>
                <w:rFonts w:ascii="Times New Roman" w:hAnsi="Times New Roman" w:eastAsia="Times New Roman" w:cs="Times New Roman"/>
                <w:sz w:val="28"/>
                <w:szCs w:val="28"/>
              </w:rPr>
            </w:r>
          </w:p>
        </w:tc>
      </w:tr>
    </w:tbl>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00"/>
        <w:pBdr/>
        <w:spacing w:after="160" w:before="200"/>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Запуск та тестування системи</w:t>
      </w:r>
      <w:r>
        <w:rPr>
          <w:rFonts w:ascii="Times New Roman" w:hAnsi="Times New Roman" w:eastAsia="Times New Roman" w:cs="Times New Roman"/>
          <w:sz w:val="28"/>
          <w:szCs w:val="28"/>
        </w:rPr>
      </w:r>
    </w:p>
    <w:p>
      <w:pPr>
        <w:pStyle w:val="701"/>
        <w:pBdr/>
        <w:spacing w:after="100" w:before="18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Варіант 1 — Автономна демонстрація (без Docker)</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Для запуску без брокера та Docker достатньо однієї команди:</w:t>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pip install paho-mqtt</w:t>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python demo_standalone.py</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701"/>
        <w:pBdr/>
        <w:spacing w:after="100" w:before="18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Варіант 2 — Повноцінний запуск через Docker (4 термінали)</w:t>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Термінал 1 — запуск брокера</w:t>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sudo systemctl start docker</w:t>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docker-compose up -d</w:t>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docker logs smart_home_broker</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Термінал 2</w:t>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python devices/subscriber.py</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Термінал 3</w:t>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python smart_hub.py</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Термінал 4</w:t>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python sensors/publisher.py</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Термінал 5 (необов'язково)</w:t>
      </w:r>
      <w:r>
        <w:rPr>
          <w:rFonts w:ascii="Times New Roman" w:hAnsi="Times New Roman" w:eastAsia="Times New Roman" w:cs="Times New Roman"/>
          <w:sz w:val="28"/>
          <w:szCs w:val="28"/>
        </w:rPr>
      </w:r>
    </w:p>
    <w:p>
      <w:pPr>
        <w:pBdr/>
        <w:spacing w:after="40" w:before="40"/>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python dashboard.py</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28DA92E">
      <w:pPr>
        <w:pBdr/>
        <w:shd w:val="nil"/>
        <w:spacing/>
        <w:ind/>
        <w:rPr>
          <w:rFonts w:ascii="Times New Roman" w:hAnsi="Times New Roman" w:cs="Times New Roman"/>
          <w:sz w:val="28"/>
          <w:szCs w:val="28"/>
        </w:rPr>
      </w:pPr>
      <w:r>
        <w:rPr>
          <w:rFonts w:ascii="Times New Roman" w:hAnsi="Times New Roman" w:eastAsia="Times New Roman" w:cs="Times New Roman"/>
          <w:b/>
          <w:bCs/>
          <w:sz w:val="28"/>
          <w:szCs w:val="28"/>
          <w:highlight w:val="none"/>
        </w:rPr>
        <w:br w:type="page" w:clear="all"/>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701"/>
        <w:pBdr/>
        <w:spacing w:after="100" w:before="180"/>
        <w:ind/>
        <w:jc w:val="left"/>
        <w:rPr>
          <w:rFonts w:ascii="Times New Roman" w:hAnsi="Times New Roman" w:cs="Times New Roman"/>
          <w:b/>
          <w:bCs/>
          <w:sz w:val="28"/>
          <w:szCs w:val="28"/>
          <w:highlight w:val="none"/>
        </w:rPr>
      </w:pPr>
      <w:r>
        <w:rPr>
          <w:rFonts w:ascii="Times New Roman" w:hAnsi="Times New Roman" w:eastAsia="Times New Roman" w:cs="Times New Roman"/>
          <w:b/>
          <w:bCs/>
          <w:sz w:val="28"/>
          <w:szCs w:val="28"/>
        </w:rPr>
        <w:t xml:space="preserve">Результат роботи системи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b w:val="0"/>
          <w:bCs w:val="0"/>
          <w:i w:val="0"/>
          <w:sz w:val="28"/>
          <w:szCs w:val="28"/>
          <w:highlight w:val="none"/>
        </w:rPr>
      </w:pPr>
      <w:r>
        <w:rPr>
          <w:rFonts w:ascii="Times New Roman" w:hAnsi="Times New Roman" w:eastAsia="Times New Roman" w:cs="Times New Roman"/>
          <w:b w:val="0"/>
          <w:bCs w:val="0"/>
          <w:i w:val="0"/>
          <w:iCs w:val="0"/>
          <w:sz w:val="28"/>
          <w:szCs w:val="28"/>
        </w:rPr>
        <w:t xml:space="preserve">Демонстрація роботи системи виконана через demo_standalone.py — запуск без реального брокера. На скріншоті видно стартові повідомлення, події датчиків та спрацьовані правила автоматизації в реальному часі:</w:t>
      </w:r>
      <w:r>
        <w:rPr>
          <w:rFonts w:ascii="Times New Roman" w:hAnsi="Times New Roman" w:eastAsia="Times New Roman" w:cs="Times New Roman"/>
          <w:sz w:val="28"/>
          <w:szCs w:val="28"/>
        </w:rPr>
      </w:r>
    </w:p>
    <w:p w14:paraId="3265D00D">
      <w:pPr>
        <w:pBdr/>
        <w:spacing w:after="80" w:before="80" w:line="276" w:lineRule="auto"/>
        <w:ind/>
        <w:jc w:val="center"/>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highlight w:val="none"/>
        </w:rPr>
      </w:r>
      <w:r>
        <w:rPr>
          <w:rFonts w:ascii="Times New Roman" w:hAnsi="Times New Roman" w:eastAsia="Times New Roman" w:cs="Times New Roman"/>
          <w:b w:val="0"/>
          <w:bCs w:val="0"/>
          <w:i w:val="0"/>
          <w:iCs w:val="0"/>
          <w:sz w:val="28"/>
          <w:szCs w:val="28"/>
          <w:highlight w:val="none"/>
        </w:rPr>
        <mc:AlternateContent>
          <mc:Choice Requires="wpg">
            <w:drawing>
              <wp:inline xmlns:wp="http://schemas.openxmlformats.org/drawingml/2006/wordprocessingDrawing" distT="0" distB="0" distL="0" distR="0">
                <wp:extent cx="4943475" cy="63436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0399" name=""/>
                        <pic:cNvPicPr>
                          <a:picLocks noChangeAspect="1"/>
                        </pic:cNvPicPr>
                        <pic:nvPr/>
                      </pic:nvPicPr>
                      <pic:blipFill rotWithShape="1">
                        <a:blip r:embed="rId10"/>
                        <a:stretch/>
                      </pic:blipFill>
                      <pic:spPr bwMode="auto">
                        <a:xfrm>
                          <a:off x="0" y="0"/>
                          <a:ext cx="4943475" cy="6343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9.25pt;height:499.5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val="0"/>
          <w:bCs w:val="0"/>
          <w:i w:val="0"/>
          <w:iCs w:val="0"/>
          <w:sz w:val="28"/>
          <w:szCs w:val="28"/>
          <w:highlight w:val="none"/>
        </w:rPr>
      </w:r>
    </w:p>
    <w:p>
      <w:pPr>
        <w:pBdr/>
        <w:spacing w:after="160" w:before="80"/>
        <w:ind/>
        <w:jc w:val="center"/>
        <w:rPr>
          <w:rFonts w:ascii="Times New Roman" w:hAnsi="Times New Roman" w:cs="Times New Roman"/>
          <w:sz w:val="28"/>
          <w:szCs w:val="28"/>
        </w:rPr>
      </w:pPr>
      <w:r>
        <w:rPr>
          <w:rFonts w:ascii="Times New Roman" w:hAnsi="Times New Roman" w:eastAsia="Times New Roman" w:cs="Times New Roman"/>
          <w:i/>
          <w:iCs/>
          <w:sz w:val="28"/>
          <w:szCs w:val="28"/>
        </w:rPr>
        <w:t xml:space="preserve">Рисунок 1 — Запуск demo_standalone.py: події датчиків та спрацювання правил автоматизації</w:t>
      </w:r>
      <w:r>
        <w:rPr>
          <w:rFonts w:ascii="Times New Roman" w:hAnsi="Times New Roman" w:eastAsia="Times New Roman" w:cs="Times New Roman"/>
          <w:sz w:val="28"/>
          <w:szCs w:val="28"/>
        </w:rPr>
      </w:r>
    </w:p>
    <w:p w14:paraId="277024D5">
      <w:pPr>
        <w:pBdr/>
        <w:shd w:val="nil"/>
        <w:spacing/>
        <w:ind/>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highlight w:val="none"/>
        </w:rPr>
        <w:br w:type="page" w:clear="all"/>
      </w:r>
      <w:r>
        <w:rPr>
          <w:rFonts w:ascii="Times New Roman" w:hAnsi="Times New Roman" w:eastAsia="Times New Roman" w:cs="Times New Roman"/>
          <w:b w:val="0"/>
          <w:bCs w:val="0"/>
          <w:i w:val="0"/>
          <w:iCs w:val="0"/>
          <w:sz w:val="28"/>
          <w:szCs w:val="28"/>
          <w:highlight w:val="none"/>
        </w:rPr>
      </w:r>
      <w:r>
        <w:rPr>
          <w:rFonts w:ascii="Times New Roman" w:hAnsi="Times New Roman" w:eastAsia="Times New Roman" w:cs="Times New Roman"/>
          <w:b w:val="0"/>
          <w:bCs w:val="0"/>
          <w:i w:val="0"/>
          <w:iCs w:val="0"/>
          <w:sz w:val="28"/>
          <w:szCs w:val="28"/>
          <w:highlight w:val="none"/>
        </w:rPr>
      </w:r>
    </w:p>
    <w:p>
      <w:pPr>
        <w:pBdr/>
        <w:spacing w:after="80" w:before="80" w:line="276" w:lineRule="auto"/>
        <w:ind/>
        <w:jc w:val="both"/>
        <w:rPr>
          <w:rFonts w:ascii="Times New Roman" w:hAnsi="Times New Roman" w:cs="Times New Roman"/>
          <w:b w:val="0"/>
          <w:bCs w:val="0"/>
          <w:i w:val="0"/>
          <w:sz w:val="28"/>
          <w:szCs w:val="28"/>
          <w:highlight w:val="none"/>
        </w:rPr>
      </w:pPr>
      <w:r>
        <w:rPr>
          <w:rFonts w:ascii="Times New Roman" w:hAnsi="Times New Roman" w:eastAsia="Times New Roman" w:cs="Times New Roman"/>
          <w:b w:val="0"/>
          <w:bCs w:val="0"/>
          <w:i w:val="0"/>
          <w:iCs w:val="0"/>
          <w:sz w:val="28"/>
          <w:szCs w:val="28"/>
        </w:rPr>
        <w:t xml:space="preserve">Запуск усіх компонентів системи через bash-скрипт — автоматичний старт брокера, контролера пристроїв, хабу та видавця датчиків:</w:t>
      </w:r>
      <w:r>
        <w:rPr>
          <w:rFonts w:ascii="Times New Roman" w:hAnsi="Times New Roman" w:eastAsia="Times New Roman" w:cs="Times New Roman"/>
          <w:b w:val="0"/>
          <w:bCs w:val="0"/>
          <w:i w:val="0"/>
          <w:sz w:val="28"/>
          <w:szCs w:val="28"/>
          <w:highlight w:val="none"/>
        </w:rPr>
      </w:r>
    </w:p>
    <w:p w14:paraId="53381F0D">
      <w:pPr>
        <w:pBdr/>
        <w:spacing w:after="80" w:before="80" w:line="276" w:lineRule="auto"/>
        <w:ind/>
        <w:jc w:val="center"/>
        <w:rPr>
          <w:rFonts w:ascii="Times New Roman" w:hAnsi="Times New Roman" w:cs="Times New Roman"/>
          <w:b w:val="0"/>
          <w:bCs w:val="0"/>
          <w:i w:val="0"/>
          <w:sz w:val="28"/>
          <w:szCs w:val="28"/>
          <w:highlight w:val="none"/>
        </w:rPr>
      </w:pPr>
      <w:r>
        <w:rPr>
          <w:rFonts w:ascii="Times New Roman" w:hAnsi="Times New Roman" w:eastAsia="Times New Roman" w:cs="Times New Roman"/>
          <w:b w:val="0"/>
          <w:bCs w:val="0"/>
          <w:i w:val="0"/>
          <w:iCs w:val="0"/>
          <w:sz w:val="28"/>
          <w:szCs w:val="28"/>
          <w:highlight w:val="none"/>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940425" cy="411681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5414" name=""/>
                        <pic:cNvPicPr>
                          <a:picLocks noChangeAspect="1"/>
                        </pic:cNvPicPr>
                        <pic:nvPr/>
                      </pic:nvPicPr>
                      <pic:blipFill rotWithShape="1">
                        <a:blip r:embed="rId11"/>
                        <a:stretch/>
                      </pic:blipFill>
                      <pic:spPr bwMode="auto">
                        <a:xfrm>
                          <a:off x="0" y="0"/>
                          <a:ext cx="5940424" cy="4116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324.16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val="0"/>
          <w:bCs w:val="0"/>
          <w:i w:val="0"/>
          <w:iCs w:val="0"/>
          <w:sz w:val="28"/>
          <w:szCs w:val="28"/>
          <w:highlight w:val="none"/>
        </w:rPr>
      </w:r>
      <w:r>
        <w:rPr>
          <w:rFonts w:ascii="Times New Roman" w:hAnsi="Times New Roman" w:eastAsia="Times New Roman" w:cs="Times New Roman"/>
          <w:b w:val="0"/>
          <w:bCs w:val="0"/>
          <w:i w:val="0"/>
          <w:iCs w:val="0"/>
          <w:sz w:val="28"/>
          <w:szCs w:val="28"/>
          <w:highlight w:val="none"/>
        </w:rPr>
      </w:r>
    </w:p>
    <w:p>
      <w:pPr>
        <w:pBdr/>
        <w:spacing w:after="160" w:before="80"/>
        <w:ind/>
        <w:jc w:val="center"/>
        <w:rPr>
          <w:rFonts w:ascii="Times New Roman" w:hAnsi="Times New Roman" w:cs="Times New Roman"/>
          <w:sz w:val="28"/>
          <w:szCs w:val="28"/>
        </w:rPr>
      </w:pPr>
      <w:r>
        <w:rPr>
          <w:rFonts w:ascii="Times New Roman" w:hAnsi="Times New Roman" w:eastAsia="Times New Roman" w:cs="Times New Roman"/>
          <w:i/>
          <w:iCs/>
          <w:sz w:val="28"/>
          <w:szCs w:val="28"/>
        </w:rPr>
        <w:t xml:space="preserve">Рисунок 2 — Запуск системи через bash-скрипт</w:t>
      </w:r>
      <w:r>
        <w:rPr>
          <w:rFonts w:ascii="Times New Roman" w:hAnsi="Times New Roman" w:eastAsia="Times New Roman" w:cs="Times New Roman"/>
          <w:sz w:val="28"/>
          <w:szCs w:val="28"/>
        </w:rPr>
      </w:r>
    </w:p>
    <w:p w14:paraId="1673D16B">
      <w:pPr>
        <w:pBdr/>
        <w:shd w:val="nil"/>
        <w:spacing/>
        <w:ind/>
        <w:rPr>
          <w:rFonts w:ascii="Times New Roman" w:hAnsi="Times New Roman" w:cs="Times New Roman"/>
          <w:b w:val="0"/>
          <w:bCs w:val="0"/>
          <w:i w:val="0"/>
          <w:sz w:val="28"/>
          <w:szCs w:val="28"/>
          <w:highlight w:val="none"/>
        </w:rPr>
      </w:pPr>
      <w:r>
        <w:rPr>
          <w:rFonts w:ascii="Times New Roman" w:hAnsi="Times New Roman" w:eastAsia="Times New Roman" w:cs="Times New Roman"/>
          <w:b w:val="0"/>
          <w:bCs w:val="0"/>
          <w:i w:val="0"/>
          <w:iCs w:val="0"/>
          <w:sz w:val="28"/>
          <w:szCs w:val="28"/>
          <w:highlight w:val="none"/>
        </w:rPr>
        <w:br w:type="page" w:clear="all"/>
      </w:r>
      <w:r>
        <w:rPr>
          <w:rFonts w:ascii="Times New Roman" w:hAnsi="Times New Roman" w:eastAsia="Times New Roman" w:cs="Times New Roman"/>
          <w:b w:val="0"/>
          <w:bCs w:val="0"/>
          <w:i w:val="0"/>
          <w:iCs w:val="0"/>
          <w:sz w:val="28"/>
          <w:szCs w:val="28"/>
          <w:highlight w:val="none"/>
        </w:rPr>
      </w:r>
      <w:r>
        <w:rPr>
          <w:rFonts w:ascii="Times New Roman" w:hAnsi="Times New Roman" w:eastAsia="Times New Roman" w:cs="Times New Roman"/>
          <w:b w:val="0"/>
          <w:bCs w:val="0"/>
          <w:i w:val="0"/>
          <w:iCs w:val="0"/>
          <w:sz w:val="28"/>
          <w:szCs w:val="28"/>
          <w:highlight w:val="none"/>
        </w:rPr>
      </w:r>
    </w:p>
    <w:p>
      <w:pPr>
        <w:pBdr/>
        <w:spacing w:after="80" w:before="80" w:line="276" w:lineRule="auto"/>
        <w:ind/>
        <w:jc w:val="both"/>
        <w:rPr>
          <w:rFonts w:ascii="Times New Roman" w:hAnsi="Times New Roman" w:cs="Times New Roman"/>
          <w:b w:val="0"/>
          <w:bCs w:val="0"/>
          <w:i w:val="0"/>
          <w:sz w:val="28"/>
          <w:szCs w:val="28"/>
          <w:highlight w:val="none"/>
        </w:rPr>
      </w:pPr>
      <w:r>
        <w:rPr>
          <w:rFonts w:ascii="Times New Roman" w:hAnsi="Times New Roman" w:eastAsia="Times New Roman" w:cs="Times New Roman"/>
          <w:b w:val="0"/>
          <w:bCs w:val="0"/>
          <w:i w:val="0"/>
          <w:iCs w:val="0"/>
          <w:sz w:val="28"/>
          <w:szCs w:val="28"/>
        </w:rPr>
        <w:t xml:space="preserve">Термінальний дашборд (dashboard.py) — зведена таблиця поточного стану системи: датчики, двері, лампи, кондиціонер, сигналізація та журнал подій:</w:t>
      </w:r>
      <w:r>
        <w:rPr>
          <w:rFonts w:ascii="Times New Roman" w:hAnsi="Times New Roman" w:eastAsia="Times New Roman" w:cs="Times New Roman"/>
          <w:sz w:val="28"/>
          <w:szCs w:val="28"/>
        </w:rPr>
      </w:r>
    </w:p>
    <w:p w14:paraId="5E5D8C0B">
      <w:pPr>
        <w:pBdr/>
        <w:spacing w:after="80" w:before="80" w:line="276" w:lineRule="auto"/>
        <w:ind/>
        <w:jc w:val="center"/>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highlight w:val="none"/>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410200" cy="76676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18539" name=""/>
                        <pic:cNvPicPr>
                          <a:picLocks noChangeAspect="1"/>
                        </pic:cNvPicPr>
                        <pic:nvPr/>
                      </pic:nvPicPr>
                      <pic:blipFill rotWithShape="1">
                        <a:blip r:embed="rId12"/>
                        <a:stretch/>
                      </pic:blipFill>
                      <pic:spPr bwMode="auto">
                        <a:xfrm>
                          <a:off x="0" y="0"/>
                          <a:ext cx="5410199" cy="7667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6.00pt;height:603.7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val="0"/>
          <w:bCs w:val="0"/>
          <w:i w:val="0"/>
          <w:iCs w:val="0"/>
          <w:sz w:val="28"/>
          <w:szCs w:val="28"/>
          <w:highlight w:val="none"/>
        </w:rPr>
      </w:r>
      <w:r>
        <w:rPr>
          <w:rFonts w:ascii="Times New Roman" w:hAnsi="Times New Roman" w:eastAsia="Times New Roman" w:cs="Times New Roman"/>
          <w:b w:val="0"/>
          <w:bCs w:val="0"/>
          <w:i w:val="0"/>
          <w:iCs w:val="0"/>
          <w:sz w:val="28"/>
          <w:szCs w:val="28"/>
          <w:highlight w:val="none"/>
        </w:rPr>
      </w:r>
    </w:p>
    <w:p>
      <w:pPr>
        <w:pBdr/>
        <w:spacing w:after="160" w:before="80"/>
        <w:ind/>
        <w:jc w:val="center"/>
        <w:rPr>
          <w:rFonts w:ascii="Times New Roman" w:hAnsi="Times New Roman" w:cs="Times New Roman"/>
          <w:sz w:val="28"/>
          <w:szCs w:val="28"/>
        </w:rPr>
      </w:pPr>
      <w:r>
        <w:rPr>
          <w:rFonts w:ascii="Times New Roman" w:hAnsi="Times New Roman" w:eastAsia="Times New Roman" w:cs="Times New Roman"/>
          <w:i/>
          <w:iCs/>
          <w:sz w:val="28"/>
          <w:szCs w:val="28"/>
        </w:rPr>
        <w:t xml:space="preserve">Рисунок 3 — Дашборд dashboard.py у терміналі після запуску</w:t>
      </w:r>
      <w:r>
        <w:rPr>
          <w:rFonts w:ascii="Times New Roman" w:hAnsi="Times New Roman" w:eastAsia="Times New Roman" w:cs="Times New Roman"/>
          <w:sz w:val="28"/>
          <w:szCs w:val="28"/>
        </w:rPr>
      </w:r>
    </w:p>
    <w:p>
      <w:pPr>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456D0B91">
      <w:pPr>
        <w:pBdr/>
        <w:shd w:val="nil"/>
        <w:spacing/>
        <w:ind/>
        <w:rPr>
          <w:rFonts w:ascii="Times New Roman" w:hAnsi="Times New Roman" w:cs="Times New Roman"/>
          <w:sz w:val="28"/>
          <w:szCs w:val="28"/>
        </w:rPr>
      </w:pPr>
      <w:r>
        <w:rPr>
          <w:rFonts w:ascii="Times New Roman" w:hAnsi="Times New Roman" w:eastAsia="Times New Roman" w:cs="Times New Roman"/>
          <w:b/>
          <w:bCs/>
          <w:sz w:val="28"/>
          <w:szCs w:val="28"/>
          <w:highlight w:val="none"/>
        </w:rPr>
        <w:br w:type="page" w:clear="all"/>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pPr>
        <w:pStyle w:val="700"/>
        <w:pBdr/>
        <w:spacing w:after="160" w:before="200"/>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rPr>
        <w:t xml:space="preserve">Висновки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У процесі виконання практичної роботи розроблено розподілену систему управління розумним домом з подієво-орієнтованою архітектурою на основі протоколу MQTT та брокера повідомлень Mosquitto.</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Система реалізує шаблон «видавець-підписник» з чітким розмежуванням компонентів: видавець датчиків (sensors/publisher.py), центральний хаб</w:t>
      </w:r>
      <w:r>
        <w:rPr>
          <w:rFonts w:ascii="Times New Roman" w:hAnsi="Times New Roman" w:eastAsia="Times New Roman" w:cs="Times New Roman"/>
          <w:b w:val="0"/>
          <w:bCs w:val="0"/>
          <w:i w:val="0"/>
          <w:iCs w:val="0"/>
          <w:sz w:val="28"/>
          <w:szCs w:val="28"/>
        </w:rPr>
        <w:t xml:space="preserve"> автоматизації (smart_hub.py) та контролер пристроїв (devices/subscriber.py) взаємодіють виключно через брокер і не мають прямих залежностей один від одного. Це забезпечує loose coupling — кожен компонент можна замінити або доповнити новим без зміни інших.</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Реалізовано 9 правил автоматизації, що охоплюють керування освітленням (реакція на рух, р</w:t>
      </w:r>
      <w:r>
        <w:rPr>
          <w:rFonts w:ascii="Times New Roman" w:hAnsi="Times New Roman" w:eastAsia="Times New Roman" w:cs="Times New Roman"/>
          <w:b w:val="0"/>
          <w:bCs w:val="0"/>
          <w:i w:val="0"/>
          <w:iCs w:val="0"/>
          <w:sz w:val="28"/>
          <w:szCs w:val="28"/>
        </w:rPr>
        <w:t xml:space="preserve">івень lux, стан дверей), кліматом (температурний контроль кондиціонера) та безпекою (сигналізація при нічному відкритті дверей). Відкладені дії реалізовані через threading.Timer, що дозволяє вимикати лампи через заданий час після зникнення тригерної умови.</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Правильний вибір рівн</w:t>
      </w:r>
      <w:r>
        <w:rPr>
          <w:rFonts w:ascii="Times New Roman" w:hAnsi="Times New Roman" w:eastAsia="Times New Roman" w:cs="Times New Roman"/>
          <w:b w:val="0"/>
          <w:bCs w:val="0"/>
          <w:i w:val="0"/>
          <w:iCs w:val="0"/>
          <w:sz w:val="28"/>
          <w:szCs w:val="28"/>
        </w:rPr>
        <w:t xml:space="preserve">ів QoS демонструє розуміння гарантій доставки: QoS 0 для некритичних вимірювань температури та освітлення, QoS 1 для руху та дверей, QoS 2 для команд сигналізації. Використання RETAIN для стану пристроїв забезпечує коректну роботу хабу при перепідключенні.</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Для демонстрації без реального брокера розроблено файл demo_standalone.py з вбудованим MockBroker, що реалізує повний цикл Pub/Sub через Python-потоки. Це підтверджує незалежність бізнес-логіки системи від конкретної реалізації брокера.</w:t>
      </w:r>
      <w:r>
        <w:rPr>
          <w:rFonts w:ascii="Times New Roman" w:hAnsi="Times New Roman" w:eastAsia="Times New Roman" w:cs="Times New Roman"/>
          <w:sz w:val="28"/>
          <w:szCs w:val="28"/>
        </w:rPr>
      </w:r>
    </w:p>
    <w:p>
      <w:pPr>
        <w:pBdr/>
        <w:spacing w:after="80" w:before="80" w:line="276" w:lineRule="auto"/>
        <w:ind/>
        <w:jc w:val="both"/>
        <w:rPr>
          <w:rFonts w:ascii="Times New Roman" w:hAnsi="Times New Roman" w:cs="Times New Roman"/>
          <w:sz w:val="28"/>
          <w:szCs w:val="28"/>
        </w:rPr>
      </w:pPr>
      <w:r>
        <w:rPr>
          <w:rFonts w:ascii="Times New Roman" w:hAnsi="Times New Roman" w:eastAsia="Times New Roman" w:cs="Times New Roman"/>
          <w:b w:val="0"/>
          <w:bCs w:val="0"/>
          <w:i w:val="0"/>
          <w:iCs w:val="0"/>
          <w:sz w:val="28"/>
          <w:szCs w:val="28"/>
        </w:rPr>
        <w:t xml:space="preserve">Таким чином, у ре</w:t>
      </w:r>
      <w:r>
        <w:rPr>
          <w:rFonts w:ascii="Times New Roman" w:hAnsi="Times New Roman" w:eastAsia="Times New Roman" w:cs="Times New Roman"/>
          <w:b w:val="0"/>
          <w:bCs w:val="0"/>
          <w:i w:val="0"/>
          <w:iCs w:val="0"/>
          <w:sz w:val="28"/>
          <w:szCs w:val="28"/>
        </w:rPr>
        <w:t xml:space="preserve">зультаті виконання роботи набуто практичних навичок розробки подієво-орієнтованих систем, роботи з протоколом MQTT, організації асинхронної міжкомпонентної взаємодії через брокер повідомлень та реалізації автоматизаційних правил у розподіленій архітектурі.</w:t>
      </w:r>
      <w:r>
        <w:rPr>
          <w:rFonts w:ascii="Times New Roman" w:hAnsi="Times New Roman" w:eastAsia="Times New Roman" w:cs="Times New Roman"/>
          <w:sz w:val="28"/>
          <w:szCs w:val="28"/>
        </w:rPr>
      </w:r>
    </w:p>
    <w:sectPr>
      <w:footnotePr/>
      <w:endnotePr/>
      <w:type w:val="nextPage"/>
      <w:pgSz w:h="16838" w:orient="portrait" w:w="11906"/>
      <w:pgMar w:top="1417" w:right="850" w:bottom="1134"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1"/>
    <w:uiPriority w:val="9"/>
    <w:pPr>
      <w:pBdr/>
      <w:spacing/>
      <w:ind/>
    </w:pPr>
    <w:rPr>
      <w:rFonts w:ascii="Arial" w:hAnsi="Arial" w:eastAsia="Arial" w:cs="Arial"/>
      <w:i/>
      <w:iCs/>
      <w:color w:val="0f4761" w:themeColor="accent1" w:themeShade="BF"/>
    </w:rPr>
  </w:style>
  <w:style w:type="character" w:styleId="154">
    <w:name w:val="Heading 5 Char"/>
    <w:basedOn w:val="148"/>
    <w:link w:val="692"/>
    <w:uiPriority w:val="9"/>
    <w:pPr>
      <w:pBdr/>
      <w:spacing/>
      <w:ind/>
    </w:pPr>
    <w:rPr>
      <w:rFonts w:ascii="Arial" w:hAnsi="Arial" w:eastAsia="Arial" w:cs="Arial"/>
      <w:color w:val="0f4761" w:themeColor="accent1" w:themeShade="BF"/>
    </w:rPr>
  </w:style>
  <w:style w:type="character" w:styleId="155">
    <w:name w:val="Heading 6 Char"/>
    <w:basedOn w:val="148"/>
    <w:link w:val="69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7">
    <w:name w:val="Title"/>
    <w:qFormat/>
    <w:pPr>
      <w:pBdr/>
      <w:spacing/>
      <w:ind/>
    </w:pPr>
    <w:rPr>
      <w:sz w:val="56"/>
      <w:szCs w:val="56"/>
    </w:rPr>
  </w:style>
  <w:style w:type="paragraph" w:styleId="690">
    <w:name w:val="Heading 3"/>
    <w:qFormat/>
    <w:pPr>
      <w:pBdr/>
      <w:spacing/>
      <w:ind/>
    </w:pPr>
    <w:rPr>
      <w:color w:val="1f4d78"/>
      <w:sz w:val="24"/>
      <w:szCs w:val="24"/>
    </w:rPr>
  </w:style>
  <w:style w:type="paragraph" w:styleId="691">
    <w:name w:val="Heading 4"/>
    <w:qFormat/>
    <w:pPr>
      <w:pBdr/>
      <w:spacing/>
      <w:ind/>
    </w:pPr>
    <w:rPr>
      <w:i/>
      <w:iCs/>
      <w:color w:val="2e74b5"/>
    </w:rPr>
  </w:style>
  <w:style w:type="paragraph" w:styleId="692">
    <w:name w:val="Heading 5"/>
    <w:qFormat/>
    <w:pPr>
      <w:pBdr/>
      <w:spacing/>
      <w:ind/>
    </w:pPr>
    <w:rPr>
      <w:color w:val="2e74b5"/>
    </w:rPr>
  </w:style>
  <w:style w:type="paragraph" w:styleId="693">
    <w:name w:val="Heading 6"/>
    <w:qFormat/>
    <w:pPr>
      <w:pBdr/>
      <w:spacing/>
      <w:ind/>
    </w:pPr>
    <w:rPr>
      <w:color w:val="1f4d78"/>
    </w:rPr>
  </w:style>
  <w:style w:type="paragraph" w:styleId="694">
    <w:name w:val="Strong"/>
    <w:qFormat/>
    <w:pPr>
      <w:pBdr/>
      <w:spacing/>
      <w:ind/>
    </w:pPr>
    <w:rPr>
      <w:b/>
      <w:bCs/>
    </w:rPr>
  </w:style>
  <w:style w:type="paragraph" w:styleId="695">
    <w:name w:val="List Paragraph"/>
    <w:qFormat/>
    <w:pPr>
      <w:pBdr/>
      <w:spacing/>
      <w:ind/>
    </w:pPr>
  </w:style>
  <w:style w:type="character" w:styleId="696">
    <w:name w:val="Hyperlink"/>
    <w:uiPriority w:val="99"/>
    <w:unhideWhenUsed/>
    <w:pPr>
      <w:pBdr/>
      <w:spacing/>
      <w:ind/>
    </w:pPr>
    <w:rPr>
      <w:color w:val="0563c1"/>
      <w:u w:val="single"/>
    </w:rPr>
  </w:style>
  <w:style w:type="character" w:styleId="697">
    <w:name w:val="footnote reference"/>
    <w:uiPriority w:val="99"/>
    <w:semiHidden/>
    <w:unhideWhenUsed/>
    <w:pPr>
      <w:pBdr/>
      <w:spacing/>
      <w:ind/>
    </w:pPr>
    <w:rPr>
      <w:vertAlign w:val="superscript"/>
    </w:rPr>
  </w:style>
  <w:style w:type="paragraph" w:styleId="698">
    <w:name w:val="footnote text"/>
    <w:link w:val="699"/>
    <w:uiPriority w:val="99"/>
    <w:semiHidden/>
    <w:unhideWhenUsed/>
    <w:pPr>
      <w:pBdr/>
      <w:spacing w:after="0" w:line="240" w:lineRule="auto"/>
      <w:ind/>
    </w:pPr>
    <w:rPr>
      <w:sz w:val="20"/>
      <w:szCs w:val="20"/>
    </w:rPr>
  </w:style>
  <w:style w:type="character" w:styleId="699">
    <w:name w:val="Footnote Text Char"/>
    <w:link w:val="698"/>
    <w:uiPriority w:val="99"/>
    <w:semiHidden/>
    <w:unhideWhenUsed/>
    <w:pPr>
      <w:pBdr/>
      <w:spacing/>
      <w:ind/>
    </w:pPr>
    <w:rPr>
      <w:sz w:val="20"/>
      <w:szCs w:val="20"/>
    </w:rPr>
  </w:style>
  <w:style w:type="paragraph" w:styleId="700">
    <w:name w:val="Heading 1"/>
    <w:qFormat/>
    <w:pPr>
      <w:pBdr/>
      <w:spacing w:after="160" w:before="240"/>
      <w:ind/>
      <w:jc w:val="center"/>
      <w:outlineLvl w:val="0"/>
    </w:pPr>
    <w:rPr>
      <w:rFonts w:ascii="Times New Roman" w:hAnsi="Times New Roman" w:eastAsia="Times New Roman" w:cs="Times New Roman"/>
      <w:b/>
      <w:bCs/>
      <w:color w:val="000000"/>
      <w:sz w:val="28"/>
      <w:szCs w:val="28"/>
    </w:rPr>
  </w:style>
  <w:style w:type="paragraph" w:styleId="701">
    <w:name w:val="Heading 2"/>
    <w:qFormat/>
    <w:pPr>
      <w:pBdr/>
      <w:spacing w:after="100" w:before="180"/>
      <w:ind/>
      <w:jc w:val="left"/>
      <w:outlineLvl w:val="1"/>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2026-03-08T18:01:15Z</dcterms:created>
  <dcterms:modified xsi:type="dcterms:W3CDTF">2026-03-08T18:12:04Z</dcterms:modified>
</cp:coreProperties>
</file>