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C81A" w14:textId="0116E7EE" w:rsidR="00055731" w:rsidRPr="00D43183" w:rsidRDefault="00D43183">
      <w:pPr>
        <w:rPr>
          <w:rFonts w:asciiTheme="majorBidi" w:hAnsiTheme="majorBidi" w:cstheme="majorBidi"/>
          <w:sz w:val="24"/>
          <w:szCs w:val="24"/>
        </w:rPr>
      </w:pPr>
      <w:r w:rsidRPr="00D43183">
        <w:rPr>
          <w:rFonts w:asciiTheme="majorBidi" w:hAnsiTheme="majorBidi" w:cstheme="majorBidi"/>
          <w:b/>
          <w:bCs/>
          <w:sz w:val="28"/>
          <w:szCs w:val="28"/>
        </w:rPr>
        <w:t>Title</w:t>
      </w:r>
      <w:r>
        <w:rPr>
          <w:rFonts w:asciiTheme="majorBidi" w:hAnsiTheme="majorBidi" w:cstheme="majorBidi"/>
          <w:b/>
          <w:bCs/>
          <w:sz w:val="32"/>
          <w:szCs w:val="32"/>
        </w:rPr>
        <w:t xml:space="preserve"> - </w:t>
      </w:r>
      <w:proofErr w:type="spellStart"/>
      <w:r w:rsidRPr="00D43183">
        <w:rPr>
          <w:rFonts w:asciiTheme="majorBidi" w:hAnsiTheme="majorBidi" w:cstheme="majorBidi"/>
          <w:b/>
          <w:bCs/>
          <w:sz w:val="28"/>
          <w:szCs w:val="28"/>
        </w:rPr>
        <w:t>FederiGene</w:t>
      </w:r>
      <w:proofErr w:type="spellEnd"/>
      <w:r w:rsidRPr="00D43183">
        <w:rPr>
          <w:rFonts w:asciiTheme="majorBidi" w:hAnsiTheme="majorBidi" w:cstheme="majorBidi"/>
          <w:b/>
          <w:bCs/>
          <w:sz w:val="28"/>
          <w:szCs w:val="28"/>
        </w:rPr>
        <w:t>:</w:t>
      </w:r>
      <w:r w:rsidRPr="00D43183">
        <w:rPr>
          <w:rFonts w:asciiTheme="majorBidi" w:hAnsiTheme="majorBidi" w:cstheme="majorBidi"/>
          <w:b/>
          <w:bCs/>
          <w:sz w:val="28"/>
          <w:szCs w:val="28"/>
        </w:rPr>
        <w:t xml:space="preserve"> </w:t>
      </w:r>
      <w:r w:rsidRPr="00D43183">
        <w:rPr>
          <w:rFonts w:asciiTheme="majorBidi" w:hAnsiTheme="majorBidi" w:cstheme="majorBidi"/>
          <w:b/>
          <w:bCs/>
          <w:sz w:val="28"/>
          <w:szCs w:val="28"/>
        </w:rPr>
        <w:t>Federated Genomic Intelligence for Secure Multi-Institutional Disease Classification</w:t>
      </w:r>
    </w:p>
    <w:p w14:paraId="37789990" w14:textId="77777777" w:rsidR="00D43183" w:rsidRPr="00D43183" w:rsidRDefault="00D43183">
      <w:pPr>
        <w:rPr>
          <w:rFonts w:asciiTheme="majorBidi" w:hAnsiTheme="majorBidi" w:cstheme="majorBidi"/>
          <w:sz w:val="24"/>
          <w:szCs w:val="24"/>
        </w:rPr>
      </w:pPr>
    </w:p>
    <w:p w14:paraId="30A545A3" w14:textId="0911DFDF" w:rsidR="00D43183" w:rsidRPr="00D43183" w:rsidRDefault="00D43183" w:rsidP="00D43183">
      <w:pPr>
        <w:rPr>
          <w:rFonts w:asciiTheme="majorBidi" w:hAnsiTheme="majorBidi" w:cstheme="majorBidi"/>
          <w:b/>
          <w:bCs/>
          <w:sz w:val="28"/>
          <w:szCs w:val="28"/>
        </w:rPr>
      </w:pPr>
      <w:r w:rsidRPr="00D43183">
        <w:rPr>
          <w:rFonts w:ascii="Segoe UI Emoji" w:hAnsi="Segoe UI Emoji" w:cs="Segoe UI Emoji"/>
          <w:b/>
          <w:bCs/>
          <w:sz w:val="28"/>
          <w:szCs w:val="28"/>
        </w:rPr>
        <w:t>🧬</w:t>
      </w:r>
      <w:r w:rsidRPr="00D43183">
        <w:rPr>
          <w:rFonts w:asciiTheme="majorBidi" w:hAnsiTheme="majorBidi" w:cstheme="majorBidi"/>
          <w:b/>
          <w:bCs/>
          <w:sz w:val="28"/>
          <w:szCs w:val="28"/>
        </w:rPr>
        <w:t xml:space="preserve"> P </w:t>
      </w:r>
      <w:r>
        <w:rPr>
          <w:rFonts w:asciiTheme="majorBidi" w:hAnsiTheme="majorBidi" w:cstheme="majorBidi"/>
          <w:b/>
          <w:bCs/>
          <w:sz w:val="28"/>
          <w:szCs w:val="28"/>
        </w:rPr>
        <w:t>-</w:t>
      </w:r>
      <w:r w:rsidRPr="00D43183">
        <w:rPr>
          <w:rFonts w:asciiTheme="majorBidi" w:hAnsiTheme="majorBidi" w:cstheme="majorBidi"/>
          <w:b/>
          <w:bCs/>
          <w:sz w:val="28"/>
          <w:szCs w:val="28"/>
        </w:rPr>
        <w:t xml:space="preserve"> Problem</w:t>
      </w:r>
    </w:p>
    <w:p w14:paraId="4F6D5189" w14:textId="77777777" w:rsidR="00D43183" w:rsidRDefault="00D43183" w:rsidP="00D43183">
      <w:pPr>
        <w:rPr>
          <w:rFonts w:asciiTheme="majorBidi" w:hAnsiTheme="majorBidi" w:cstheme="majorBidi"/>
          <w:sz w:val="24"/>
          <w:szCs w:val="24"/>
        </w:rPr>
      </w:pPr>
      <w:r w:rsidRPr="00D43183">
        <w:rPr>
          <w:rFonts w:asciiTheme="majorBidi" w:hAnsiTheme="majorBidi" w:cstheme="majorBidi"/>
          <w:sz w:val="24"/>
          <w:szCs w:val="24"/>
        </w:rPr>
        <w:t>Genomic data required for accurate disease prediction is distributed across multiple hospitals and research institutions. Due to privacy regulations, ethical constraints, and data security risks, raw patient genomic data cannot be centrally pooled for machine learning model training. This results in fragmented datasets, limited model generalization, and reduced predictive performance in precision medicine applications.</w:t>
      </w:r>
    </w:p>
    <w:p w14:paraId="15BB659A" w14:textId="77777777" w:rsidR="00D43183" w:rsidRPr="00D43183" w:rsidRDefault="00D43183" w:rsidP="00D43183">
      <w:pPr>
        <w:rPr>
          <w:rFonts w:asciiTheme="majorBidi" w:hAnsiTheme="majorBidi" w:cstheme="majorBidi"/>
          <w:sz w:val="24"/>
          <w:szCs w:val="24"/>
        </w:rPr>
      </w:pPr>
    </w:p>
    <w:p w14:paraId="6BA57391" w14:textId="06BA362B" w:rsidR="00D43183" w:rsidRPr="00D43183" w:rsidRDefault="00D43183" w:rsidP="00D43183">
      <w:pPr>
        <w:rPr>
          <w:rFonts w:asciiTheme="majorBidi" w:hAnsiTheme="majorBidi" w:cstheme="majorBidi"/>
          <w:b/>
          <w:bCs/>
          <w:sz w:val="28"/>
          <w:szCs w:val="28"/>
        </w:rPr>
      </w:pPr>
      <w:r w:rsidRPr="00D43183">
        <w:rPr>
          <w:rFonts w:ascii="Segoe UI Emoji" w:hAnsi="Segoe UI Emoji" w:cs="Segoe UI Emoji"/>
          <w:b/>
          <w:bCs/>
          <w:sz w:val="28"/>
          <w:szCs w:val="28"/>
        </w:rPr>
        <w:t>🧪</w:t>
      </w:r>
      <w:r w:rsidRPr="00D43183">
        <w:rPr>
          <w:rFonts w:asciiTheme="majorBidi" w:hAnsiTheme="majorBidi" w:cstheme="majorBidi"/>
          <w:b/>
          <w:bCs/>
          <w:sz w:val="28"/>
          <w:szCs w:val="28"/>
        </w:rPr>
        <w:t xml:space="preserve"> I </w:t>
      </w:r>
      <w:r>
        <w:rPr>
          <w:rFonts w:asciiTheme="majorBidi" w:hAnsiTheme="majorBidi" w:cstheme="majorBidi"/>
          <w:b/>
          <w:bCs/>
          <w:sz w:val="28"/>
          <w:szCs w:val="28"/>
        </w:rPr>
        <w:t>-</w:t>
      </w:r>
      <w:r w:rsidRPr="00D43183">
        <w:rPr>
          <w:rFonts w:asciiTheme="majorBidi" w:hAnsiTheme="majorBidi" w:cstheme="majorBidi"/>
          <w:b/>
          <w:bCs/>
          <w:sz w:val="28"/>
          <w:szCs w:val="28"/>
        </w:rPr>
        <w:t xml:space="preserve"> Intervention</w:t>
      </w:r>
    </w:p>
    <w:p w14:paraId="14A118CC" w14:textId="1C34DADD" w:rsidR="00D43183" w:rsidRDefault="00D43183" w:rsidP="00D43183">
      <w:pPr>
        <w:rPr>
          <w:rFonts w:asciiTheme="majorBidi" w:hAnsiTheme="majorBidi" w:cstheme="majorBidi"/>
          <w:sz w:val="24"/>
          <w:szCs w:val="24"/>
        </w:rPr>
      </w:pPr>
      <w:r w:rsidRPr="00D43183">
        <w:rPr>
          <w:rFonts w:asciiTheme="majorBidi" w:hAnsiTheme="majorBidi" w:cstheme="majorBidi"/>
          <w:sz w:val="24"/>
          <w:szCs w:val="24"/>
        </w:rPr>
        <w:t xml:space="preserve">Implementation of </w:t>
      </w:r>
      <w:proofErr w:type="spellStart"/>
      <w:r w:rsidRPr="00D43183">
        <w:rPr>
          <w:rFonts w:asciiTheme="majorBidi" w:hAnsiTheme="majorBidi" w:cstheme="majorBidi"/>
          <w:sz w:val="24"/>
          <w:szCs w:val="24"/>
        </w:rPr>
        <w:t>FederiGene</w:t>
      </w:r>
      <w:proofErr w:type="spellEnd"/>
      <w:r w:rsidRPr="00D43183">
        <w:rPr>
          <w:rFonts w:asciiTheme="majorBidi" w:hAnsiTheme="majorBidi" w:cstheme="majorBidi"/>
          <w:sz w:val="24"/>
          <w:szCs w:val="24"/>
        </w:rPr>
        <w:t>, a privacy-preserving federated learning framework that enables multiple institutions to collaboratively train genomic disease prediction models without sharing raw patient data. The system uses distributed local model training, secure weight aggregation, and integrity verification mechanisms to ensure data privacy and model reliability.</w:t>
      </w:r>
    </w:p>
    <w:p w14:paraId="0F6A2A18" w14:textId="77777777" w:rsidR="00D43183" w:rsidRPr="00D43183" w:rsidRDefault="00D43183" w:rsidP="00D43183">
      <w:pPr>
        <w:rPr>
          <w:rFonts w:asciiTheme="majorBidi" w:hAnsiTheme="majorBidi" w:cstheme="majorBidi"/>
          <w:sz w:val="24"/>
          <w:szCs w:val="24"/>
        </w:rPr>
      </w:pPr>
    </w:p>
    <w:p w14:paraId="034110B2" w14:textId="5724CA44" w:rsidR="00D43183" w:rsidRPr="00D43183" w:rsidRDefault="00D43183" w:rsidP="00D43183">
      <w:pPr>
        <w:rPr>
          <w:rFonts w:asciiTheme="majorBidi" w:hAnsiTheme="majorBidi" w:cstheme="majorBidi"/>
          <w:b/>
          <w:bCs/>
          <w:sz w:val="28"/>
          <w:szCs w:val="28"/>
        </w:rPr>
      </w:pPr>
      <w:r w:rsidRPr="00D43183">
        <w:rPr>
          <w:rFonts w:ascii="Segoe UI Emoji" w:hAnsi="Segoe UI Emoji" w:cs="Segoe UI Emoji"/>
          <w:b/>
          <w:bCs/>
          <w:sz w:val="28"/>
          <w:szCs w:val="28"/>
        </w:rPr>
        <w:t>🔄</w:t>
      </w:r>
      <w:r w:rsidRPr="00D43183">
        <w:rPr>
          <w:rFonts w:asciiTheme="majorBidi" w:hAnsiTheme="majorBidi" w:cstheme="majorBidi"/>
          <w:b/>
          <w:bCs/>
          <w:sz w:val="28"/>
          <w:szCs w:val="28"/>
        </w:rPr>
        <w:t xml:space="preserve"> C </w:t>
      </w:r>
      <w:r>
        <w:rPr>
          <w:rFonts w:asciiTheme="majorBidi" w:hAnsiTheme="majorBidi" w:cstheme="majorBidi"/>
          <w:b/>
          <w:bCs/>
          <w:sz w:val="28"/>
          <w:szCs w:val="28"/>
        </w:rPr>
        <w:t>-</w:t>
      </w:r>
      <w:r w:rsidRPr="00D43183">
        <w:rPr>
          <w:rFonts w:asciiTheme="majorBidi" w:hAnsiTheme="majorBidi" w:cstheme="majorBidi"/>
          <w:b/>
          <w:bCs/>
          <w:sz w:val="28"/>
          <w:szCs w:val="28"/>
        </w:rPr>
        <w:t xml:space="preserve"> Comparison</w:t>
      </w:r>
    </w:p>
    <w:p w14:paraId="5820DFC4" w14:textId="1C1D3549" w:rsidR="00D43183" w:rsidRDefault="00D43183" w:rsidP="00D43183">
      <w:pPr>
        <w:rPr>
          <w:rFonts w:asciiTheme="majorBidi" w:hAnsiTheme="majorBidi" w:cstheme="majorBidi"/>
          <w:sz w:val="24"/>
          <w:szCs w:val="24"/>
        </w:rPr>
      </w:pPr>
      <w:r w:rsidRPr="00D43183">
        <w:rPr>
          <w:rFonts w:asciiTheme="majorBidi" w:hAnsiTheme="majorBidi" w:cstheme="majorBidi"/>
          <w:sz w:val="24"/>
          <w:szCs w:val="24"/>
        </w:rPr>
        <w:t>Traditional centralized machine learning approaches where genomic datasets from multiple institutions are pooled into a single server for training, increasing risks related to data privacy, regulatory compliance, and potential data breaches.</w:t>
      </w:r>
    </w:p>
    <w:p w14:paraId="2D3A5F1D" w14:textId="77777777" w:rsidR="00D43183" w:rsidRPr="00D43183" w:rsidRDefault="00D43183" w:rsidP="00D43183">
      <w:pPr>
        <w:rPr>
          <w:rFonts w:asciiTheme="majorBidi" w:hAnsiTheme="majorBidi" w:cstheme="majorBidi"/>
          <w:sz w:val="24"/>
          <w:szCs w:val="24"/>
        </w:rPr>
      </w:pPr>
    </w:p>
    <w:p w14:paraId="00355A51" w14:textId="2BDB0152" w:rsidR="00D43183" w:rsidRPr="00D43183" w:rsidRDefault="00D43183" w:rsidP="00D43183">
      <w:pPr>
        <w:rPr>
          <w:rFonts w:asciiTheme="majorBidi" w:hAnsiTheme="majorBidi" w:cstheme="majorBidi"/>
          <w:b/>
          <w:bCs/>
          <w:sz w:val="28"/>
          <w:szCs w:val="28"/>
        </w:rPr>
      </w:pPr>
      <w:r w:rsidRPr="00D43183">
        <w:rPr>
          <w:rFonts w:ascii="Segoe UI Emoji" w:hAnsi="Segoe UI Emoji" w:cs="Segoe UI Emoji"/>
          <w:b/>
          <w:bCs/>
          <w:sz w:val="28"/>
          <w:szCs w:val="28"/>
        </w:rPr>
        <w:t>📊</w:t>
      </w:r>
      <w:r w:rsidRPr="00D43183">
        <w:rPr>
          <w:rFonts w:asciiTheme="majorBidi" w:hAnsiTheme="majorBidi" w:cstheme="majorBidi"/>
          <w:b/>
          <w:bCs/>
          <w:sz w:val="28"/>
          <w:szCs w:val="28"/>
        </w:rPr>
        <w:t xml:space="preserve"> O </w:t>
      </w:r>
      <w:r>
        <w:rPr>
          <w:rFonts w:asciiTheme="majorBidi" w:hAnsiTheme="majorBidi" w:cstheme="majorBidi"/>
          <w:b/>
          <w:bCs/>
          <w:sz w:val="28"/>
          <w:szCs w:val="28"/>
        </w:rPr>
        <w:t>-</w:t>
      </w:r>
      <w:r w:rsidRPr="00D43183">
        <w:rPr>
          <w:rFonts w:asciiTheme="majorBidi" w:hAnsiTheme="majorBidi" w:cstheme="majorBidi"/>
          <w:b/>
          <w:bCs/>
          <w:sz w:val="28"/>
          <w:szCs w:val="28"/>
        </w:rPr>
        <w:t xml:space="preserve"> Outcome</w:t>
      </w:r>
    </w:p>
    <w:p w14:paraId="19D68F6C" w14:textId="77777777" w:rsidR="00D43183" w:rsidRPr="00D43183" w:rsidRDefault="00D43183" w:rsidP="00D43183">
      <w:pPr>
        <w:rPr>
          <w:rFonts w:asciiTheme="majorBidi" w:hAnsiTheme="majorBidi" w:cstheme="majorBidi"/>
          <w:sz w:val="24"/>
          <w:szCs w:val="24"/>
        </w:rPr>
      </w:pPr>
      <w:r w:rsidRPr="00D43183">
        <w:rPr>
          <w:rFonts w:asciiTheme="majorBidi" w:hAnsiTheme="majorBidi" w:cstheme="majorBidi"/>
          <w:sz w:val="24"/>
          <w:szCs w:val="24"/>
        </w:rPr>
        <w:t>Primary Outcomes:</w:t>
      </w:r>
    </w:p>
    <w:p w14:paraId="5748EC57" w14:textId="77777777" w:rsidR="00D43183" w:rsidRPr="00D43183" w:rsidRDefault="00D43183" w:rsidP="00D43183">
      <w:pPr>
        <w:numPr>
          <w:ilvl w:val="0"/>
          <w:numId w:val="3"/>
        </w:numPr>
        <w:rPr>
          <w:rFonts w:asciiTheme="majorBidi" w:hAnsiTheme="majorBidi" w:cstheme="majorBidi"/>
          <w:sz w:val="24"/>
          <w:szCs w:val="24"/>
        </w:rPr>
      </w:pPr>
      <w:r w:rsidRPr="00D43183">
        <w:rPr>
          <w:rFonts w:asciiTheme="majorBidi" w:hAnsiTheme="majorBidi" w:cstheme="majorBidi"/>
          <w:sz w:val="24"/>
          <w:szCs w:val="24"/>
        </w:rPr>
        <w:t>Comparable or improved disease classification accuracy relative to centralized models.</w:t>
      </w:r>
    </w:p>
    <w:p w14:paraId="239FA01A" w14:textId="77777777" w:rsidR="00D43183" w:rsidRPr="00D43183" w:rsidRDefault="00D43183" w:rsidP="00D43183">
      <w:pPr>
        <w:numPr>
          <w:ilvl w:val="0"/>
          <w:numId w:val="3"/>
        </w:numPr>
        <w:rPr>
          <w:rFonts w:asciiTheme="majorBidi" w:hAnsiTheme="majorBidi" w:cstheme="majorBidi"/>
          <w:sz w:val="24"/>
          <w:szCs w:val="24"/>
        </w:rPr>
      </w:pPr>
      <w:r w:rsidRPr="00D43183">
        <w:rPr>
          <w:rFonts w:asciiTheme="majorBidi" w:hAnsiTheme="majorBidi" w:cstheme="majorBidi"/>
          <w:sz w:val="24"/>
          <w:szCs w:val="24"/>
        </w:rPr>
        <w:t>Preservation of patient genomic data privacy (no raw data transfer).</w:t>
      </w:r>
    </w:p>
    <w:p w14:paraId="3DCDD0F9" w14:textId="77777777" w:rsidR="00D43183" w:rsidRPr="00D43183" w:rsidRDefault="00D43183" w:rsidP="00D43183">
      <w:pPr>
        <w:rPr>
          <w:rFonts w:asciiTheme="majorBidi" w:hAnsiTheme="majorBidi" w:cstheme="majorBidi"/>
          <w:sz w:val="24"/>
          <w:szCs w:val="24"/>
        </w:rPr>
      </w:pPr>
      <w:r w:rsidRPr="00D43183">
        <w:rPr>
          <w:rFonts w:asciiTheme="majorBidi" w:hAnsiTheme="majorBidi" w:cstheme="majorBidi"/>
          <w:sz w:val="24"/>
          <w:szCs w:val="24"/>
        </w:rPr>
        <w:t>Secondary Outcomes:</w:t>
      </w:r>
    </w:p>
    <w:p w14:paraId="1BD6BDE5" w14:textId="77777777" w:rsidR="00D43183" w:rsidRPr="00D43183" w:rsidRDefault="00D43183" w:rsidP="00D43183">
      <w:pPr>
        <w:numPr>
          <w:ilvl w:val="0"/>
          <w:numId w:val="4"/>
        </w:numPr>
        <w:rPr>
          <w:rFonts w:asciiTheme="majorBidi" w:hAnsiTheme="majorBidi" w:cstheme="majorBidi"/>
          <w:sz w:val="24"/>
          <w:szCs w:val="24"/>
        </w:rPr>
      </w:pPr>
      <w:r w:rsidRPr="00D43183">
        <w:rPr>
          <w:rFonts w:asciiTheme="majorBidi" w:hAnsiTheme="majorBidi" w:cstheme="majorBidi"/>
          <w:sz w:val="24"/>
          <w:szCs w:val="24"/>
        </w:rPr>
        <w:t>Secure and integrity-verified model updates.</w:t>
      </w:r>
    </w:p>
    <w:p w14:paraId="183FC114" w14:textId="77777777" w:rsidR="00D43183" w:rsidRPr="00D43183" w:rsidRDefault="00D43183" w:rsidP="00D43183">
      <w:pPr>
        <w:numPr>
          <w:ilvl w:val="0"/>
          <w:numId w:val="4"/>
        </w:numPr>
        <w:rPr>
          <w:rFonts w:asciiTheme="majorBidi" w:hAnsiTheme="majorBidi" w:cstheme="majorBidi"/>
          <w:sz w:val="24"/>
          <w:szCs w:val="24"/>
        </w:rPr>
      </w:pPr>
      <w:r w:rsidRPr="00D43183">
        <w:rPr>
          <w:rFonts w:asciiTheme="majorBidi" w:hAnsiTheme="majorBidi" w:cstheme="majorBidi"/>
          <w:sz w:val="24"/>
          <w:szCs w:val="24"/>
        </w:rPr>
        <w:t>Reduced risk of data exposure.</w:t>
      </w:r>
    </w:p>
    <w:p w14:paraId="60DEC94C" w14:textId="77777777" w:rsidR="00D43183" w:rsidRPr="00D43183" w:rsidRDefault="00D43183" w:rsidP="00D43183">
      <w:pPr>
        <w:numPr>
          <w:ilvl w:val="0"/>
          <w:numId w:val="4"/>
        </w:numPr>
        <w:rPr>
          <w:rFonts w:asciiTheme="majorBidi" w:hAnsiTheme="majorBidi" w:cstheme="majorBidi"/>
          <w:sz w:val="24"/>
          <w:szCs w:val="24"/>
        </w:rPr>
      </w:pPr>
      <w:r w:rsidRPr="00D43183">
        <w:rPr>
          <w:rFonts w:asciiTheme="majorBidi" w:hAnsiTheme="majorBidi" w:cstheme="majorBidi"/>
          <w:sz w:val="24"/>
          <w:szCs w:val="24"/>
        </w:rPr>
        <w:t>Feasible multi-institutional collaboration for precision medicine.</w:t>
      </w:r>
    </w:p>
    <w:p w14:paraId="4D46669A" w14:textId="77777777" w:rsidR="00D43183" w:rsidRPr="00D43183" w:rsidRDefault="00D43183">
      <w:pPr>
        <w:rPr>
          <w:rFonts w:asciiTheme="majorBidi" w:hAnsiTheme="majorBidi" w:cstheme="majorBidi"/>
          <w:sz w:val="24"/>
          <w:szCs w:val="24"/>
        </w:rPr>
      </w:pPr>
    </w:p>
    <w:sectPr w:rsidR="00D43183" w:rsidRPr="00D43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D3249"/>
    <w:multiLevelType w:val="multilevel"/>
    <w:tmpl w:val="8DE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F6C18"/>
    <w:multiLevelType w:val="multilevel"/>
    <w:tmpl w:val="496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17531"/>
    <w:multiLevelType w:val="multilevel"/>
    <w:tmpl w:val="75B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44CCB"/>
    <w:multiLevelType w:val="multilevel"/>
    <w:tmpl w:val="967C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34388">
    <w:abstractNumId w:val="1"/>
  </w:num>
  <w:num w:numId="2" w16cid:durableId="252596261">
    <w:abstractNumId w:val="0"/>
  </w:num>
  <w:num w:numId="3" w16cid:durableId="1795247124">
    <w:abstractNumId w:val="3"/>
  </w:num>
  <w:num w:numId="4" w16cid:durableId="13291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83"/>
    <w:rsid w:val="00055731"/>
    <w:rsid w:val="00091AB3"/>
    <w:rsid w:val="00325179"/>
    <w:rsid w:val="004F021A"/>
    <w:rsid w:val="00D4318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FCA7"/>
  <w15:chartTrackingRefBased/>
  <w15:docId w15:val="{F1C8026B-F055-4318-9A40-212B13ACF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1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1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1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1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1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1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1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1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183"/>
    <w:rPr>
      <w:rFonts w:eastAsiaTheme="majorEastAsia" w:cstheme="majorBidi"/>
      <w:color w:val="272727" w:themeColor="text1" w:themeTint="D8"/>
    </w:rPr>
  </w:style>
  <w:style w:type="paragraph" w:styleId="Title">
    <w:name w:val="Title"/>
    <w:basedOn w:val="Normal"/>
    <w:next w:val="Normal"/>
    <w:link w:val="TitleChar"/>
    <w:uiPriority w:val="10"/>
    <w:qFormat/>
    <w:rsid w:val="00D4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183"/>
    <w:pPr>
      <w:spacing w:before="160"/>
      <w:jc w:val="center"/>
    </w:pPr>
    <w:rPr>
      <w:i/>
      <w:iCs/>
      <w:color w:val="404040" w:themeColor="text1" w:themeTint="BF"/>
    </w:rPr>
  </w:style>
  <w:style w:type="character" w:customStyle="1" w:styleId="QuoteChar">
    <w:name w:val="Quote Char"/>
    <w:basedOn w:val="DefaultParagraphFont"/>
    <w:link w:val="Quote"/>
    <w:uiPriority w:val="29"/>
    <w:rsid w:val="00D43183"/>
    <w:rPr>
      <w:i/>
      <w:iCs/>
      <w:color w:val="404040" w:themeColor="text1" w:themeTint="BF"/>
    </w:rPr>
  </w:style>
  <w:style w:type="paragraph" w:styleId="ListParagraph">
    <w:name w:val="List Paragraph"/>
    <w:basedOn w:val="Normal"/>
    <w:uiPriority w:val="34"/>
    <w:qFormat/>
    <w:rsid w:val="00D43183"/>
    <w:pPr>
      <w:ind w:left="720"/>
      <w:contextualSpacing/>
    </w:pPr>
  </w:style>
  <w:style w:type="character" w:styleId="IntenseEmphasis">
    <w:name w:val="Intense Emphasis"/>
    <w:basedOn w:val="DefaultParagraphFont"/>
    <w:uiPriority w:val="21"/>
    <w:qFormat/>
    <w:rsid w:val="00D43183"/>
    <w:rPr>
      <w:i/>
      <w:iCs/>
      <w:color w:val="2F5496" w:themeColor="accent1" w:themeShade="BF"/>
    </w:rPr>
  </w:style>
  <w:style w:type="paragraph" w:styleId="IntenseQuote">
    <w:name w:val="Intense Quote"/>
    <w:basedOn w:val="Normal"/>
    <w:next w:val="Normal"/>
    <w:link w:val="IntenseQuoteChar"/>
    <w:uiPriority w:val="30"/>
    <w:qFormat/>
    <w:rsid w:val="00D43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183"/>
    <w:rPr>
      <w:i/>
      <w:iCs/>
      <w:color w:val="2F5496" w:themeColor="accent1" w:themeShade="BF"/>
    </w:rPr>
  </w:style>
  <w:style w:type="character" w:styleId="IntenseReference">
    <w:name w:val="Intense Reference"/>
    <w:basedOn w:val="DefaultParagraphFont"/>
    <w:uiPriority w:val="32"/>
    <w:qFormat/>
    <w:rsid w:val="00D431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Digvijay A</dc:creator>
  <cp:keywords/>
  <dc:description/>
  <cp:lastModifiedBy>Digvijay A</cp:lastModifiedBy>
  <cp:revision>1</cp:revision>
  <dcterms:created xsi:type="dcterms:W3CDTF">2026-02-25T03:41:00Z</dcterms:created>
  <dcterms:modified xsi:type="dcterms:W3CDTF">2026-02-25T03:46:00Z</dcterms:modified>
</cp:coreProperties>
</file>