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7B8E1" w14:textId="77777777" w:rsidR="001C3426" w:rsidRPr="00886117" w:rsidRDefault="00886117">
      <w:pPr>
        <w:spacing w:after="0" w:line="251" w:lineRule="auto"/>
        <w:ind w:left="0" w:firstLine="0"/>
        <w:jc w:val="center"/>
        <w:rPr>
          <w:rFonts w:asciiTheme="majorBidi" w:hAnsiTheme="majorBidi" w:cstheme="majorBidi"/>
        </w:rPr>
      </w:pPr>
      <w:r w:rsidRPr="00886117">
        <w:rPr>
          <w:rFonts w:asciiTheme="majorBidi" w:hAnsiTheme="majorBidi" w:cstheme="majorBidi"/>
          <w:sz w:val="34"/>
        </w:rPr>
        <w:t>Quantifying Pressing Effectiveness and Its Influence on Formations in Football</w:t>
      </w:r>
      <w:r w:rsidRPr="00886117">
        <w:rPr>
          <w:rFonts w:asciiTheme="majorBidi" w:hAnsiTheme="majorBidi" w:cstheme="majorBidi"/>
        </w:rPr>
        <w:br w:type="page"/>
      </w:r>
    </w:p>
    <w:p w14:paraId="3CBC8BD2" w14:textId="77777777" w:rsidR="001C3426" w:rsidRPr="00886117" w:rsidRDefault="00886117">
      <w:pPr>
        <w:spacing w:after="89" w:line="216" w:lineRule="auto"/>
        <w:ind w:left="10" w:right="-71" w:hanging="10"/>
        <w:jc w:val="center"/>
        <w:rPr>
          <w:rFonts w:asciiTheme="majorBidi" w:hAnsiTheme="majorBidi" w:cstheme="majorBidi"/>
        </w:rPr>
      </w:pPr>
      <w:r w:rsidRPr="00886117">
        <w:rPr>
          <w:rFonts w:asciiTheme="majorBidi" w:hAnsiTheme="majorBidi" w:cstheme="majorBidi"/>
          <w:b/>
          <w:sz w:val="50"/>
        </w:rPr>
        <w:lastRenderedPageBreak/>
        <w:t>Quantifying Pressing</w:t>
      </w:r>
    </w:p>
    <w:p w14:paraId="284CC956" w14:textId="77777777" w:rsidR="001C3426" w:rsidRPr="00886117" w:rsidRDefault="00886117">
      <w:pPr>
        <w:spacing w:after="546" w:line="216" w:lineRule="auto"/>
        <w:ind w:left="10" w:hanging="10"/>
        <w:jc w:val="center"/>
        <w:rPr>
          <w:rFonts w:asciiTheme="majorBidi" w:hAnsiTheme="majorBidi" w:cstheme="majorBidi"/>
        </w:rPr>
      </w:pPr>
      <w:r w:rsidRPr="00886117">
        <w:rPr>
          <w:rFonts w:asciiTheme="majorBidi" w:hAnsiTheme="majorBidi" w:cstheme="majorBidi"/>
          <w:b/>
          <w:sz w:val="50"/>
        </w:rPr>
        <w:t>Effectiveness and Its Influence on Formations in Football</w:t>
      </w:r>
    </w:p>
    <w:p w14:paraId="24D4BE1D" w14:textId="77777777" w:rsidR="001C3426" w:rsidRPr="00886117" w:rsidRDefault="00886117">
      <w:pPr>
        <w:spacing w:after="296" w:line="259" w:lineRule="auto"/>
        <w:ind w:left="95" w:right="9" w:hanging="10"/>
        <w:jc w:val="center"/>
        <w:rPr>
          <w:rFonts w:asciiTheme="majorBidi" w:hAnsiTheme="majorBidi" w:cstheme="majorBidi"/>
        </w:rPr>
      </w:pPr>
      <w:r w:rsidRPr="00886117">
        <w:rPr>
          <w:rFonts w:asciiTheme="majorBidi" w:hAnsiTheme="majorBidi" w:cstheme="majorBidi"/>
        </w:rPr>
        <w:t>by</w:t>
      </w:r>
    </w:p>
    <w:p w14:paraId="108E1829" w14:textId="77777777" w:rsidR="001C3426" w:rsidRPr="00886117" w:rsidRDefault="00886117">
      <w:pPr>
        <w:spacing w:after="1036" w:line="265" w:lineRule="auto"/>
        <w:ind w:left="81" w:hanging="10"/>
        <w:jc w:val="center"/>
        <w:rPr>
          <w:rFonts w:asciiTheme="majorBidi" w:hAnsiTheme="majorBidi" w:cstheme="majorBidi"/>
        </w:rPr>
      </w:pPr>
      <w:r w:rsidRPr="00886117">
        <w:rPr>
          <w:rFonts w:asciiTheme="majorBidi" w:hAnsiTheme="majorBidi" w:cstheme="majorBidi"/>
          <w:sz w:val="29"/>
        </w:rPr>
        <w:t>Kenneth Ssekimpi</w:t>
      </w:r>
    </w:p>
    <w:p w14:paraId="36418428" w14:textId="77777777" w:rsidR="001C3426" w:rsidRPr="00886117" w:rsidRDefault="00886117">
      <w:pPr>
        <w:spacing w:after="138" w:line="265" w:lineRule="auto"/>
        <w:ind w:left="81" w:hanging="10"/>
        <w:jc w:val="center"/>
        <w:rPr>
          <w:rFonts w:asciiTheme="majorBidi" w:hAnsiTheme="majorBidi" w:cstheme="majorBidi"/>
        </w:rPr>
      </w:pPr>
      <w:r w:rsidRPr="00886117">
        <w:rPr>
          <w:rFonts w:asciiTheme="majorBidi" w:hAnsiTheme="majorBidi" w:cstheme="majorBidi"/>
          <w:sz w:val="29"/>
        </w:rPr>
        <w:t xml:space="preserve">A </w:t>
      </w:r>
      <w:proofErr w:type="gramStart"/>
      <w:r w:rsidRPr="00886117">
        <w:rPr>
          <w:rFonts w:asciiTheme="majorBidi" w:hAnsiTheme="majorBidi" w:cstheme="majorBidi"/>
          <w:sz w:val="29"/>
        </w:rPr>
        <w:t>Master’s</w:t>
      </w:r>
      <w:proofErr w:type="gramEnd"/>
      <w:r w:rsidRPr="00886117">
        <w:rPr>
          <w:rFonts w:asciiTheme="majorBidi" w:hAnsiTheme="majorBidi" w:cstheme="majorBidi"/>
          <w:sz w:val="29"/>
        </w:rPr>
        <w:t xml:space="preserve"> Mini-Dissertation</w:t>
      </w:r>
    </w:p>
    <w:p w14:paraId="0A77D344" w14:textId="77777777" w:rsidR="001C3426" w:rsidRPr="00886117" w:rsidRDefault="00886117">
      <w:pPr>
        <w:spacing w:after="886" w:line="517" w:lineRule="auto"/>
        <w:ind w:left="1297" w:right="1215" w:hanging="10"/>
        <w:jc w:val="center"/>
        <w:rPr>
          <w:rFonts w:asciiTheme="majorBidi" w:hAnsiTheme="majorBidi" w:cstheme="majorBidi"/>
        </w:rPr>
      </w:pPr>
      <w:r w:rsidRPr="00886117">
        <w:rPr>
          <w:rFonts w:asciiTheme="majorBidi" w:hAnsiTheme="majorBidi" w:cstheme="majorBidi"/>
        </w:rPr>
        <w:t xml:space="preserve">Submitted to the Department of Statistical Sciences in partial </w:t>
      </w:r>
      <w:proofErr w:type="spellStart"/>
      <w:r w:rsidRPr="00886117">
        <w:rPr>
          <w:rFonts w:asciiTheme="majorBidi" w:hAnsiTheme="majorBidi" w:cstheme="majorBidi"/>
        </w:rPr>
        <w:t>fulfillment</w:t>
      </w:r>
      <w:proofErr w:type="spellEnd"/>
      <w:r w:rsidRPr="00886117">
        <w:rPr>
          <w:rFonts w:asciiTheme="majorBidi" w:hAnsiTheme="majorBidi" w:cstheme="majorBidi"/>
        </w:rPr>
        <w:t xml:space="preserve"> of requirements for the </w:t>
      </w:r>
      <w:proofErr w:type="gramStart"/>
      <w:r w:rsidRPr="00886117">
        <w:rPr>
          <w:rFonts w:asciiTheme="majorBidi" w:hAnsiTheme="majorBidi" w:cstheme="majorBidi"/>
        </w:rPr>
        <w:t>Masters in Philosophy</w:t>
      </w:r>
      <w:proofErr w:type="gramEnd"/>
      <w:r w:rsidRPr="00886117">
        <w:rPr>
          <w:rFonts w:asciiTheme="majorBidi" w:hAnsiTheme="majorBidi" w:cstheme="majorBidi"/>
        </w:rPr>
        <w:t>, Data Science Program</w:t>
      </w:r>
    </w:p>
    <w:p w14:paraId="31F09E49" w14:textId="77777777" w:rsidR="001C3426" w:rsidRPr="00886117" w:rsidRDefault="00886117">
      <w:pPr>
        <w:spacing w:after="138" w:line="265" w:lineRule="auto"/>
        <w:ind w:left="81" w:hanging="10"/>
        <w:jc w:val="center"/>
        <w:rPr>
          <w:rFonts w:asciiTheme="majorBidi" w:hAnsiTheme="majorBidi" w:cstheme="majorBidi"/>
        </w:rPr>
      </w:pPr>
      <w:r w:rsidRPr="00886117">
        <w:rPr>
          <w:rFonts w:asciiTheme="majorBidi" w:hAnsiTheme="majorBidi" w:cstheme="majorBidi"/>
          <w:sz w:val="29"/>
        </w:rPr>
        <w:t>March 24, 2025</w:t>
      </w:r>
    </w:p>
    <w:sdt>
      <w:sdtPr>
        <w:rPr>
          <w:rFonts w:asciiTheme="majorBidi" w:hAnsiTheme="majorBidi" w:cstheme="majorBidi"/>
        </w:rPr>
        <w:id w:val="268590146"/>
        <w:docPartObj>
          <w:docPartGallery w:val="Table of Contents"/>
        </w:docPartObj>
      </w:sdtPr>
      <w:sdtEndPr/>
      <w:sdtContent>
        <w:p w14:paraId="76F53467" w14:textId="77777777" w:rsidR="001C3426" w:rsidRPr="00886117" w:rsidRDefault="00886117">
          <w:pPr>
            <w:spacing w:after="425" w:line="263" w:lineRule="auto"/>
            <w:ind w:left="4" w:right="2407" w:hanging="10"/>
            <w:jc w:val="left"/>
            <w:rPr>
              <w:rFonts w:asciiTheme="majorBidi" w:hAnsiTheme="majorBidi" w:cstheme="majorBidi"/>
            </w:rPr>
          </w:pPr>
          <w:r w:rsidRPr="00886117">
            <w:rPr>
              <w:rFonts w:asciiTheme="majorBidi" w:hAnsiTheme="majorBidi" w:cstheme="majorBidi"/>
              <w:b/>
              <w:sz w:val="50"/>
            </w:rPr>
            <w:t>Table of Contents</w:t>
          </w:r>
        </w:p>
        <w:p w14:paraId="37E8441C" w14:textId="77777777" w:rsidR="001C3426" w:rsidRPr="00886117" w:rsidRDefault="00886117">
          <w:pPr>
            <w:pStyle w:val="TOC1"/>
            <w:tabs>
              <w:tab w:val="right" w:leader="dot" w:pos="7067"/>
            </w:tabs>
            <w:rPr>
              <w:rFonts w:asciiTheme="majorBidi" w:hAnsiTheme="majorBidi" w:cstheme="majorBidi"/>
            </w:rPr>
          </w:pPr>
          <w:r w:rsidRPr="00886117">
            <w:rPr>
              <w:rFonts w:asciiTheme="majorBidi" w:hAnsiTheme="majorBidi" w:cstheme="majorBidi"/>
            </w:rPr>
            <w:fldChar w:fldCharType="begin"/>
          </w:r>
          <w:r w:rsidRPr="00886117">
            <w:rPr>
              <w:rFonts w:asciiTheme="majorBidi" w:hAnsiTheme="majorBidi" w:cstheme="majorBidi"/>
            </w:rPr>
            <w:instrText xml:space="preserve"> TOC \o "1-2" \h \z \u </w:instrText>
          </w:r>
          <w:r w:rsidRPr="00886117">
            <w:rPr>
              <w:rFonts w:asciiTheme="majorBidi" w:hAnsiTheme="majorBidi" w:cstheme="majorBidi"/>
            </w:rPr>
            <w:fldChar w:fldCharType="separate"/>
          </w:r>
          <w:hyperlink w:anchor="_Toc11376">
            <w:r w:rsidRPr="00886117">
              <w:rPr>
                <w:rFonts w:asciiTheme="majorBidi" w:eastAsia="Charter" w:hAnsiTheme="majorBidi" w:cstheme="majorBidi"/>
                <w:b/>
                <w:sz w:val="20"/>
              </w:rPr>
              <w:t>Glossary</w:t>
            </w:r>
            <w:r w:rsidRPr="00886117">
              <w:rPr>
                <w:rFonts w:asciiTheme="majorBidi" w:hAnsiTheme="majorBidi" w:cstheme="majorBidi"/>
              </w:rPr>
              <w:tab/>
            </w:r>
            <w:r w:rsidRPr="00886117">
              <w:rPr>
                <w:rFonts w:asciiTheme="majorBidi" w:hAnsiTheme="majorBidi" w:cstheme="majorBidi"/>
              </w:rPr>
              <w:fldChar w:fldCharType="begin"/>
            </w:r>
            <w:r w:rsidRPr="00886117">
              <w:rPr>
                <w:rFonts w:asciiTheme="majorBidi" w:hAnsiTheme="majorBidi" w:cstheme="majorBidi"/>
              </w:rPr>
              <w:instrText>PAGEREF _Toc11376 \h</w:instrText>
            </w:r>
            <w:r w:rsidRPr="00886117">
              <w:rPr>
                <w:rFonts w:asciiTheme="majorBidi" w:hAnsiTheme="majorBidi" w:cstheme="majorBidi"/>
              </w:rPr>
            </w:r>
            <w:r w:rsidRPr="00886117">
              <w:rPr>
                <w:rFonts w:asciiTheme="majorBidi" w:hAnsiTheme="majorBidi" w:cstheme="majorBidi"/>
              </w:rPr>
              <w:fldChar w:fldCharType="separate"/>
            </w:r>
            <w:r w:rsidRPr="00886117">
              <w:rPr>
                <w:rFonts w:asciiTheme="majorBidi" w:eastAsia="Charter" w:hAnsiTheme="majorBidi" w:cstheme="majorBidi"/>
                <w:b/>
                <w:sz w:val="20"/>
              </w:rPr>
              <w:t>3</w:t>
            </w:r>
            <w:r w:rsidRPr="00886117">
              <w:rPr>
                <w:rFonts w:asciiTheme="majorBidi" w:hAnsiTheme="majorBidi" w:cstheme="majorBidi"/>
              </w:rPr>
              <w:fldChar w:fldCharType="end"/>
            </w:r>
          </w:hyperlink>
        </w:p>
        <w:p w14:paraId="6489C734" w14:textId="77777777" w:rsidR="001C3426" w:rsidRPr="00886117" w:rsidRDefault="00886117">
          <w:pPr>
            <w:pStyle w:val="TOC2"/>
            <w:tabs>
              <w:tab w:val="right" w:leader="dot" w:pos="7067"/>
            </w:tabs>
            <w:rPr>
              <w:rFonts w:asciiTheme="majorBidi" w:hAnsiTheme="majorBidi" w:cstheme="majorBidi"/>
            </w:rPr>
          </w:pPr>
          <w:hyperlink w:anchor="_Toc11377">
            <w:r w:rsidRPr="00886117">
              <w:rPr>
                <w:rFonts w:asciiTheme="majorBidi" w:eastAsia="Charter" w:hAnsiTheme="majorBidi" w:cstheme="majorBidi"/>
                <w:sz w:val="20"/>
              </w:rPr>
              <w:t>Abbreviations</w:t>
            </w:r>
            <w:r w:rsidRPr="00886117">
              <w:rPr>
                <w:rFonts w:asciiTheme="majorBidi" w:hAnsiTheme="majorBidi" w:cstheme="majorBidi"/>
              </w:rPr>
              <w:tab/>
            </w:r>
            <w:r w:rsidRPr="00886117">
              <w:rPr>
                <w:rFonts w:asciiTheme="majorBidi" w:hAnsiTheme="majorBidi" w:cstheme="majorBidi"/>
              </w:rPr>
              <w:fldChar w:fldCharType="begin"/>
            </w:r>
            <w:r w:rsidRPr="00886117">
              <w:rPr>
                <w:rFonts w:asciiTheme="majorBidi" w:hAnsiTheme="majorBidi" w:cstheme="majorBidi"/>
              </w:rPr>
              <w:instrText>PAGEREF _Toc11377 \h</w:instrText>
            </w:r>
            <w:r w:rsidRPr="00886117">
              <w:rPr>
                <w:rFonts w:asciiTheme="majorBidi" w:hAnsiTheme="majorBidi" w:cstheme="majorBidi"/>
              </w:rPr>
            </w:r>
            <w:r w:rsidRPr="00886117">
              <w:rPr>
                <w:rFonts w:asciiTheme="majorBidi" w:hAnsiTheme="majorBidi" w:cstheme="majorBidi"/>
              </w:rPr>
              <w:fldChar w:fldCharType="separate"/>
            </w:r>
            <w:r w:rsidRPr="00886117">
              <w:rPr>
                <w:rFonts w:asciiTheme="majorBidi" w:eastAsia="Charter" w:hAnsiTheme="majorBidi" w:cstheme="majorBidi"/>
                <w:sz w:val="20"/>
              </w:rPr>
              <w:t>3</w:t>
            </w:r>
            <w:r w:rsidRPr="00886117">
              <w:rPr>
                <w:rFonts w:asciiTheme="majorBidi" w:hAnsiTheme="majorBidi" w:cstheme="majorBidi"/>
              </w:rPr>
              <w:fldChar w:fldCharType="end"/>
            </w:r>
          </w:hyperlink>
        </w:p>
        <w:p w14:paraId="14ABF859" w14:textId="77777777" w:rsidR="001C3426" w:rsidRPr="00886117" w:rsidRDefault="00886117">
          <w:pPr>
            <w:pStyle w:val="TOC2"/>
            <w:tabs>
              <w:tab w:val="right" w:leader="dot" w:pos="7067"/>
            </w:tabs>
            <w:rPr>
              <w:rFonts w:asciiTheme="majorBidi" w:hAnsiTheme="majorBidi" w:cstheme="majorBidi"/>
            </w:rPr>
          </w:pPr>
          <w:hyperlink w:anchor="_Toc11378">
            <w:r w:rsidRPr="00886117">
              <w:rPr>
                <w:rFonts w:asciiTheme="majorBidi" w:eastAsia="Charter" w:hAnsiTheme="majorBidi" w:cstheme="majorBidi"/>
                <w:sz w:val="20"/>
              </w:rPr>
              <w:t>Parameters</w:t>
            </w:r>
            <w:r w:rsidRPr="00886117">
              <w:rPr>
                <w:rFonts w:asciiTheme="majorBidi" w:hAnsiTheme="majorBidi" w:cstheme="majorBidi"/>
              </w:rPr>
              <w:tab/>
            </w:r>
            <w:r w:rsidRPr="00886117">
              <w:rPr>
                <w:rFonts w:asciiTheme="majorBidi" w:hAnsiTheme="majorBidi" w:cstheme="majorBidi"/>
              </w:rPr>
              <w:fldChar w:fldCharType="begin"/>
            </w:r>
            <w:r w:rsidRPr="00886117">
              <w:rPr>
                <w:rFonts w:asciiTheme="majorBidi" w:hAnsiTheme="majorBidi" w:cstheme="majorBidi"/>
              </w:rPr>
              <w:instrText>PAGEREF _Toc11378 \h</w:instrText>
            </w:r>
            <w:r w:rsidRPr="00886117">
              <w:rPr>
                <w:rFonts w:asciiTheme="majorBidi" w:hAnsiTheme="majorBidi" w:cstheme="majorBidi"/>
              </w:rPr>
            </w:r>
            <w:r w:rsidRPr="00886117">
              <w:rPr>
                <w:rFonts w:asciiTheme="majorBidi" w:hAnsiTheme="majorBidi" w:cstheme="majorBidi"/>
              </w:rPr>
              <w:fldChar w:fldCharType="separate"/>
            </w:r>
            <w:r w:rsidRPr="00886117">
              <w:rPr>
                <w:rFonts w:asciiTheme="majorBidi" w:eastAsia="Charter" w:hAnsiTheme="majorBidi" w:cstheme="majorBidi"/>
                <w:sz w:val="20"/>
              </w:rPr>
              <w:t>3</w:t>
            </w:r>
            <w:r w:rsidRPr="00886117">
              <w:rPr>
                <w:rFonts w:asciiTheme="majorBidi" w:hAnsiTheme="majorBidi" w:cstheme="majorBidi"/>
              </w:rPr>
              <w:fldChar w:fldCharType="end"/>
            </w:r>
          </w:hyperlink>
        </w:p>
        <w:p w14:paraId="24633BBC" w14:textId="77777777" w:rsidR="001C3426" w:rsidRPr="00886117" w:rsidRDefault="00886117">
          <w:pPr>
            <w:pStyle w:val="TOC2"/>
            <w:tabs>
              <w:tab w:val="right" w:leader="dot" w:pos="7067"/>
            </w:tabs>
            <w:rPr>
              <w:rFonts w:asciiTheme="majorBidi" w:hAnsiTheme="majorBidi" w:cstheme="majorBidi"/>
            </w:rPr>
          </w:pPr>
          <w:hyperlink w:anchor="_Toc11379">
            <w:r w:rsidRPr="00886117">
              <w:rPr>
                <w:rFonts w:asciiTheme="majorBidi" w:eastAsia="Charter" w:hAnsiTheme="majorBidi" w:cstheme="majorBidi"/>
                <w:sz w:val="20"/>
              </w:rPr>
              <w:t>Nomenclature</w:t>
            </w:r>
            <w:r w:rsidRPr="00886117">
              <w:rPr>
                <w:rFonts w:asciiTheme="majorBidi" w:hAnsiTheme="majorBidi" w:cstheme="majorBidi"/>
              </w:rPr>
              <w:tab/>
            </w:r>
            <w:r w:rsidRPr="00886117">
              <w:rPr>
                <w:rFonts w:asciiTheme="majorBidi" w:hAnsiTheme="majorBidi" w:cstheme="majorBidi"/>
              </w:rPr>
              <w:fldChar w:fldCharType="begin"/>
            </w:r>
            <w:r w:rsidRPr="00886117">
              <w:rPr>
                <w:rFonts w:asciiTheme="majorBidi" w:hAnsiTheme="majorBidi" w:cstheme="majorBidi"/>
              </w:rPr>
              <w:instrText>PAGEREF _Toc11379 \h</w:instrText>
            </w:r>
            <w:r w:rsidRPr="00886117">
              <w:rPr>
                <w:rFonts w:asciiTheme="majorBidi" w:hAnsiTheme="majorBidi" w:cstheme="majorBidi"/>
              </w:rPr>
            </w:r>
            <w:r w:rsidRPr="00886117">
              <w:rPr>
                <w:rFonts w:asciiTheme="majorBidi" w:hAnsiTheme="majorBidi" w:cstheme="majorBidi"/>
              </w:rPr>
              <w:fldChar w:fldCharType="separate"/>
            </w:r>
            <w:r w:rsidRPr="00886117">
              <w:rPr>
                <w:rFonts w:asciiTheme="majorBidi" w:eastAsia="Charter" w:hAnsiTheme="majorBidi" w:cstheme="majorBidi"/>
                <w:sz w:val="20"/>
              </w:rPr>
              <w:t>4</w:t>
            </w:r>
            <w:r w:rsidRPr="00886117">
              <w:rPr>
                <w:rFonts w:asciiTheme="majorBidi" w:hAnsiTheme="majorBidi" w:cstheme="majorBidi"/>
              </w:rPr>
              <w:fldChar w:fldCharType="end"/>
            </w:r>
          </w:hyperlink>
        </w:p>
        <w:p w14:paraId="0DF76721" w14:textId="77777777" w:rsidR="001C3426" w:rsidRPr="00886117" w:rsidRDefault="00886117">
          <w:pPr>
            <w:pStyle w:val="TOC2"/>
            <w:tabs>
              <w:tab w:val="right" w:leader="dot" w:pos="7067"/>
            </w:tabs>
            <w:rPr>
              <w:rFonts w:asciiTheme="majorBidi" w:hAnsiTheme="majorBidi" w:cstheme="majorBidi"/>
            </w:rPr>
          </w:pPr>
          <w:hyperlink w:anchor="_Toc11380">
            <w:r w:rsidRPr="00886117">
              <w:rPr>
                <w:rFonts w:asciiTheme="majorBidi" w:eastAsia="Charter" w:hAnsiTheme="majorBidi" w:cstheme="majorBidi"/>
                <w:sz w:val="20"/>
              </w:rPr>
              <w:t>Terminology</w:t>
            </w:r>
            <w:r w:rsidRPr="00886117">
              <w:rPr>
                <w:rFonts w:asciiTheme="majorBidi" w:hAnsiTheme="majorBidi" w:cstheme="majorBidi"/>
              </w:rPr>
              <w:tab/>
            </w:r>
            <w:r w:rsidRPr="00886117">
              <w:rPr>
                <w:rFonts w:asciiTheme="majorBidi" w:hAnsiTheme="majorBidi" w:cstheme="majorBidi"/>
              </w:rPr>
              <w:fldChar w:fldCharType="begin"/>
            </w:r>
            <w:r w:rsidRPr="00886117">
              <w:rPr>
                <w:rFonts w:asciiTheme="majorBidi" w:hAnsiTheme="majorBidi" w:cstheme="majorBidi"/>
              </w:rPr>
              <w:instrText>PAGEREF _Toc11380 \h</w:instrText>
            </w:r>
            <w:r w:rsidRPr="00886117">
              <w:rPr>
                <w:rFonts w:asciiTheme="majorBidi" w:hAnsiTheme="majorBidi" w:cstheme="majorBidi"/>
              </w:rPr>
            </w:r>
            <w:r w:rsidRPr="00886117">
              <w:rPr>
                <w:rFonts w:asciiTheme="majorBidi" w:hAnsiTheme="majorBidi" w:cstheme="majorBidi"/>
              </w:rPr>
              <w:fldChar w:fldCharType="separate"/>
            </w:r>
            <w:r w:rsidRPr="00886117">
              <w:rPr>
                <w:rFonts w:asciiTheme="majorBidi" w:eastAsia="Charter" w:hAnsiTheme="majorBidi" w:cstheme="majorBidi"/>
                <w:sz w:val="20"/>
              </w:rPr>
              <w:t>4</w:t>
            </w:r>
            <w:r w:rsidRPr="00886117">
              <w:rPr>
                <w:rFonts w:asciiTheme="majorBidi" w:hAnsiTheme="majorBidi" w:cstheme="majorBidi"/>
              </w:rPr>
              <w:fldChar w:fldCharType="end"/>
            </w:r>
          </w:hyperlink>
        </w:p>
        <w:p w14:paraId="673C0992" w14:textId="77777777" w:rsidR="001C3426" w:rsidRPr="00886117" w:rsidRDefault="00886117">
          <w:pPr>
            <w:rPr>
              <w:rFonts w:asciiTheme="majorBidi" w:hAnsiTheme="majorBidi" w:cstheme="majorBidi"/>
            </w:rPr>
          </w:pPr>
          <w:r w:rsidRPr="00886117">
            <w:rPr>
              <w:rFonts w:asciiTheme="majorBidi" w:hAnsiTheme="majorBidi" w:cstheme="majorBidi"/>
            </w:rPr>
            <w:fldChar w:fldCharType="end"/>
          </w:r>
        </w:p>
      </w:sdtContent>
    </w:sdt>
    <w:p w14:paraId="054802CE" w14:textId="77777777" w:rsidR="001C3426" w:rsidRPr="00886117" w:rsidRDefault="00886117">
      <w:pPr>
        <w:numPr>
          <w:ilvl w:val="0"/>
          <w:numId w:val="1"/>
        </w:numPr>
        <w:spacing w:after="160" w:line="259" w:lineRule="auto"/>
        <w:ind w:hanging="299"/>
        <w:jc w:val="left"/>
        <w:rPr>
          <w:rFonts w:asciiTheme="majorBidi" w:hAnsiTheme="majorBidi" w:cstheme="majorBidi"/>
        </w:rPr>
      </w:pPr>
      <w:r w:rsidRPr="00886117">
        <w:rPr>
          <w:rFonts w:asciiTheme="majorBidi" w:hAnsiTheme="majorBidi" w:cstheme="majorBidi"/>
          <w:b/>
        </w:rPr>
        <w:t>Introduction</w:t>
      </w:r>
      <w:r w:rsidRPr="00886117">
        <w:rPr>
          <w:rFonts w:asciiTheme="majorBidi" w:hAnsiTheme="majorBidi" w:cstheme="majorBidi"/>
          <w:b/>
        </w:rPr>
        <w:tab/>
        <w:t>1</w:t>
      </w:r>
    </w:p>
    <w:p w14:paraId="36A0475E"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 xml:space="preserve">Background . . . . . . .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 xml:space="preserve"> .</w:t>
      </w:r>
      <w:r w:rsidRPr="00886117">
        <w:rPr>
          <w:rFonts w:asciiTheme="majorBidi" w:hAnsiTheme="majorBidi" w:cstheme="majorBidi"/>
        </w:rPr>
        <w:tab/>
        <w:t>1</w:t>
      </w:r>
    </w:p>
    <w:p w14:paraId="3DDEB345"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 xml:space="preserve">Research Problem . . . .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 xml:space="preserve"> .</w:t>
      </w:r>
      <w:r w:rsidRPr="00886117">
        <w:rPr>
          <w:rFonts w:asciiTheme="majorBidi" w:hAnsiTheme="majorBidi" w:cstheme="majorBidi"/>
        </w:rPr>
        <w:tab/>
        <w:t>3</w:t>
      </w:r>
    </w:p>
    <w:p w14:paraId="23903AE8"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Research Aims and Objectives</w:t>
      </w:r>
      <w:r w:rsidRPr="00886117">
        <w:rPr>
          <w:rFonts w:asciiTheme="majorBidi" w:hAnsiTheme="majorBidi" w:cstheme="majorBidi"/>
        </w:rPr>
        <w:tab/>
        <w:t xml:space="preserve">. . . . . . . . . . . . . . . </w:t>
      </w:r>
      <w:proofErr w:type="gramStart"/>
      <w:r w:rsidRPr="00886117">
        <w:rPr>
          <w:rFonts w:asciiTheme="majorBidi" w:hAnsiTheme="majorBidi" w:cstheme="majorBidi"/>
        </w:rPr>
        <w:t>. . . .</w:t>
      </w:r>
      <w:proofErr w:type="gramEnd"/>
      <w:r w:rsidRPr="00886117">
        <w:rPr>
          <w:rFonts w:asciiTheme="majorBidi" w:hAnsiTheme="majorBidi" w:cstheme="majorBidi"/>
        </w:rPr>
        <w:tab/>
        <w:t>3</w:t>
      </w:r>
    </w:p>
    <w:p w14:paraId="6F308BC7"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 xml:space="preserve">Research Questions . . . .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ab/>
        <w:t>4</w:t>
      </w:r>
    </w:p>
    <w:p w14:paraId="346F45A8"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Relevance and Contributions</w:t>
      </w:r>
      <w:r w:rsidRPr="00886117">
        <w:rPr>
          <w:rFonts w:asciiTheme="majorBidi" w:hAnsiTheme="majorBidi" w:cstheme="majorBidi"/>
        </w:rPr>
        <w:tab/>
        <w:t xml:space="preserve">. . . . . . . . . . . . . . . </w:t>
      </w:r>
      <w:proofErr w:type="gramStart"/>
      <w:r w:rsidRPr="00886117">
        <w:rPr>
          <w:rFonts w:asciiTheme="majorBidi" w:hAnsiTheme="majorBidi" w:cstheme="majorBidi"/>
        </w:rPr>
        <w:t>. . . .</w:t>
      </w:r>
      <w:proofErr w:type="gramEnd"/>
      <w:r w:rsidRPr="00886117">
        <w:rPr>
          <w:rFonts w:asciiTheme="majorBidi" w:hAnsiTheme="majorBidi" w:cstheme="majorBidi"/>
        </w:rPr>
        <w:t xml:space="preserve"> .</w:t>
      </w:r>
      <w:r w:rsidRPr="00886117">
        <w:rPr>
          <w:rFonts w:asciiTheme="majorBidi" w:hAnsiTheme="majorBidi" w:cstheme="majorBidi"/>
        </w:rPr>
        <w:tab/>
        <w:t>4</w:t>
      </w:r>
    </w:p>
    <w:p w14:paraId="2BD01B52" w14:textId="77777777" w:rsidR="001C3426" w:rsidRPr="00886117" w:rsidRDefault="00886117">
      <w:pPr>
        <w:numPr>
          <w:ilvl w:val="2"/>
          <w:numId w:val="1"/>
        </w:numPr>
        <w:spacing w:after="160" w:line="259" w:lineRule="auto"/>
        <w:ind w:hanging="638"/>
        <w:jc w:val="left"/>
        <w:rPr>
          <w:rFonts w:asciiTheme="majorBidi" w:hAnsiTheme="majorBidi" w:cstheme="majorBidi"/>
        </w:rPr>
      </w:pPr>
      <w:r w:rsidRPr="00886117">
        <w:rPr>
          <w:rFonts w:asciiTheme="majorBidi" w:hAnsiTheme="majorBidi" w:cstheme="majorBidi"/>
        </w:rPr>
        <w:t xml:space="preserve">Academic Contributions . . . . . . . . . . . . . . . </w:t>
      </w:r>
      <w:proofErr w:type="gramStart"/>
      <w:r w:rsidRPr="00886117">
        <w:rPr>
          <w:rFonts w:asciiTheme="majorBidi" w:hAnsiTheme="majorBidi" w:cstheme="majorBidi"/>
        </w:rPr>
        <w:t>. . . .</w:t>
      </w:r>
      <w:proofErr w:type="gramEnd"/>
      <w:r w:rsidRPr="00886117">
        <w:rPr>
          <w:rFonts w:asciiTheme="majorBidi" w:hAnsiTheme="majorBidi" w:cstheme="majorBidi"/>
        </w:rPr>
        <w:tab/>
        <w:t>4</w:t>
      </w:r>
    </w:p>
    <w:p w14:paraId="69B4D1BB" w14:textId="77777777" w:rsidR="001C3426" w:rsidRPr="00886117" w:rsidRDefault="00886117">
      <w:pPr>
        <w:numPr>
          <w:ilvl w:val="2"/>
          <w:numId w:val="1"/>
        </w:numPr>
        <w:spacing w:after="160" w:line="259" w:lineRule="auto"/>
        <w:ind w:hanging="638"/>
        <w:jc w:val="left"/>
        <w:rPr>
          <w:rFonts w:asciiTheme="majorBidi" w:hAnsiTheme="majorBidi" w:cstheme="majorBidi"/>
        </w:rPr>
      </w:pPr>
      <w:r w:rsidRPr="00886117">
        <w:rPr>
          <w:rFonts w:asciiTheme="majorBidi" w:hAnsiTheme="majorBidi" w:cstheme="majorBidi"/>
        </w:rPr>
        <w:t>Practical Contributions for Coaches, Analysts, and Scouts</w:t>
      </w:r>
      <w:r w:rsidRPr="00886117">
        <w:rPr>
          <w:rFonts w:asciiTheme="majorBidi" w:hAnsiTheme="majorBidi" w:cstheme="majorBidi"/>
        </w:rPr>
        <w:tab/>
        <w:t>.</w:t>
      </w:r>
      <w:r w:rsidRPr="00886117">
        <w:rPr>
          <w:rFonts w:asciiTheme="majorBidi" w:hAnsiTheme="majorBidi" w:cstheme="majorBidi"/>
        </w:rPr>
        <w:tab/>
        <w:t>4</w:t>
      </w:r>
    </w:p>
    <w:p w14:paraId="58DEF4EF"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Scope and Limitations</w:t>
      </w:r>
      <w:r w:rsidRPr="00886117">
        <w:rPr>
          <w:rFonts w:asciiTheme="majorBidi" w:hAnsiTheme="majorBidi" w:cstheme="majorBidi"/>
        </w:rPr>
        <w:tab/>
        <w:t xml:space="preserve">.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 xml:space="preserve"> .</w:t>
      </w:r>
      <w:r w:rsidRPr="00886117">
        <w:rPr>
          <w:rFonts w:asciiTheme="majorBidi" w:hAnsiTheme="majorBidi" w:cstheme="majorBidi"/>
        </w:rPr>
        <w:tab/>
        <w:t>5</w:t>
      </w:r>
    </w:p>
    <w:p w14:paraId="7C675448" w14:textId="77777777" w:rsidR="001C3426" w:rsidRPr="00886117" w:rsidRDefault="00886117">
      <w:pPr>
        <w:numPr>
          <w:ilvl w:val="2"/>
          <w:numId w:val="1"/>
        </w:numPr>
        <w:spacing w:after="160" w:line="259" w:lineRule="auto"/>
        <w:ind w:hanging="638"/>
        <w:jc w:val="left"/>
        <w:rPr>
          <w:rFonts w:asciiTheme="majorBidi" w:hAnsiTheme="majorBidi" w:cstheme="majorBidi"/>
        </w:rPr>
      </w:pPr>
      <w:r w:rsidRPr="00886117">
        <w:rPr>
          <w:rFonts w:asciiTheme="majorBidi" w:hAnsiTheme="majorBidi" w:cstheme="majorBidi"/>
        </w:rPr>
        <w:lastRenderedPageBreak/>
        <w:t>Scope</w:t>
      </w:r>
      <w:r w:rsidRPr="00886117">
        <w:rPr>
          <w:rFonts w:asciiTheme="majorBidi" w:hAnsiTheme="majorBidi" w:cstheme="majorBidi"/>
        </w:rPr>
        <w:tab/>
        <w:t xml:space="preserve">. . . . . . .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ab/>
        <w:t>5</w:t>
      </w:r>
    </w:p>
    <w:p w14:paraId="231937BB" w14:textId="77777777" w:rsidR="001C3426" w:rsidRPr="00886117" w:rsidRDefault="00886117">
      <w:pPr>
        <w:numPr>
          <w:ilvl w:val="2"/>
          <w:numId w:val="1"/>
        </w:numPr>
        <w:spacing w:after="160" w:line="259" w:lineRule="auto"/>
        <w:ind w:hanging="638"/>
        <w:jc w:val="left"/>
        <w:rPr>
          <w:rFonts w:asciiTheme="majorBidi" w:hAnsiTheme="majorBidi" w:cstheme="majorBidi"/>
        </w:rPr>
      </w:pPr>
      <w:r w:rsidRPr="00886117">
        <w:rPr>
          <w:rFonts w:asciiTheme="majorBidi" w:hAnsiTheme="majorBidi" w:cstheme="majorBidi"/>
        </w:rPr>
        <w:t>Limitations</w:t>
      </w:r>
      <w:r w:rsidRPr="00886117">
        <w:rPr>
          <w:rFonts w:asciiTheme="majorBidi" w:hAnsiTheme="majorBidi" w:cstheme="majorBidi"/>
        </w:rPr>
        <w:tab/>
        <w:t xml:space="preserve">. . . . . . . . . . . . . . . . . . . . . </w:t>
      </w:r>
      <w:proofErr w:type="gramStart"/>
      <w:r w:rsidRPr="00886117">
        <w:rPr>
          <w:rFonts w:asciiTheme="majorBidi" w:hAnsiTheme="majorBidi" w:cstheme="majorBidi"/>
        </w:rPr>
        <w:t>. . . .</w:t>
      </w:r>
      <w:proofErr w:type="gramEnd"/>
      <w:r w:rsidRPr="00886117">
        <w:rPr>
          <w:rFonts w:asciiTheme="majorBidi" w:hAnsiTheme="majorBidi" w:cstheme="majorBidi"/>
        </w:rPr>
        <w:tab/>
        <w:t>5</w:t>
      </w:r>
    </w:p>
    <w:p w14:paraId="197BD83A" w14:textId="77777777" w:rsidR="001C3426" w:rsidRPr="00886117" w:rsidRDefault="00886117">
      <w:pPr>
        <w:numPr>
          <w:ilvl w:val="1"/>
          <w:numId w:val="1"/>
        </w:numPr>
        <w:spacing w:after="160" w:line="259" w:lineRule="auto"/>
        <w:ind w:hanging="458"/>
        <w:jc w:val="left"/>
        <w:rPr>
          <w:rFonts w:asciiTheme="majorBidi" w:hAnsiTheme="majorBidi" w:cstheme="majorBidi"/>
        </w:rPr>
      </w:pPr>
      <w:r w:rsidRPr="00886117">
        <w:rPr>
          <w:rFonts w:asciiTheme="majorBidi" w:hAnsiTheme="majorBidi" w:cstheme="majorBidi"/>
        </w:rPr>
        <w:t>Conclusion: Advancing Pressing Analytics with a Novel Approach</w:t>
      </w:r>
      <w:r w:rsidRPr="00886117">
        <w:rPr>
          <w:rFonts w:asciiTheme="majorBidi" w:hAnsiTheme="majorBidi" w:cstheme="majorBidi"/>
        </w:rPr>
        <w:tab/>
        <w:t>.</w:t>
      </w:r>
      <w:r w:rsidRPr="00886117">
        <w:rPr>
          <w:rFonts w:asciiTheme="majorBidi" w:hAnsiTheme="majorBidi" w:cstheme="majorBidi"/>
        </w:rPr>
        <w:tab/>
        <w:t>6</w:t>
      </w:r>
    </w:p>
    <w:p w14:paraId="3F22F400" w14:textId="77777777" w:rsidR="001C3426" w:rsidRPr="00886117" w:rsidRDefault="00886117">
      <w:pPr>
        <w:tabs>
          <w:tab w:val="right" w:pos="7067"/>
        </w:tabs>
        <w:spacing w:after="160" w:line="259" w:lineRule="auto"/>
        <w:ind w:left="0" w:firstLine="0"/>
        <w:jc w:val="left"/>
        <w:rPr>
          <w:rFonts w:asciiTheme="majorBidi" w:hAnsiTheme="majorBidi" w:cstheme="majorBidi"/>
        </w:rPr>
      </w:pPr>
      <w:r w:rsidRPr="00886117">
        <w:rPr>
          <w:rFonts w:asciiTheme="majorBidi" w:hAnsiTheme="majorBidi" w:cstheme="majorBidi"/>
          <w:b/>
        </w:rPr>
        <w:t>References</w:t>
      </w:r>
      <w:r w:rsidRPr="00886117">
        <w:rPr>
          <w:rFonts w:asciiTheme="majorBidi" w:hAnsiTheme="majorBidi" w:cstheme="majorBidi"/>
          <w:b/>
        </w:rPr>
        <w:tab/>
        <w:t>7</w:t>
      </w:r>
    </w:p>
    <w:p w14:paraId="3AF7700E" w14:textId="77777777" w:rsidR="001C3426" w:rsidRPr="00886117" w:rsidRDefault="001C3426">
      <w:pPr>
        <w:rPr>
          <w:rFonts w:asciiTheme="majorBidi" w:hAnsiTheme="majorBidi" w:cstheme="majorBidi"/>
        </w:rPr>
        <w:sectPr w:rsidR="001C3426" w:rsidRPr="00886117">
          <w:footerReference w:type="even" r:id="rId7"/>
          <w:footerReference w:type="default" r:id="rId8"/>
          <w:footerReference w:type="first" r:id="rId9"/>
          <w:pgSz w:w="12240" w:h="15840"/>
          <w:pgMar w:top="3364" w:right="2622" w:bottom="5097" w:left="2551" w:header="720" w:footer="720" w:gutter="0"/>
          <w:pgNumType w:start="0"/>
          <w:cols w:space="720"/>
          <w:titlePg/>
        </w:sectPr>
      </w:pPr>
    </w:p>
    <w:p w14:paraId="41928A93" w14:textId="77777777" w:rsidR="001C3426" w:rsidRPr="00886117" w:rsidRDefault="00886117">
      <w:pPr>
        <w:pStyle w:val="Heading1"/>
        <w:spacing w:after="615"/>
        <w:ind w:left="4" w:right="2407"/>
        <w:rPr>
          <w:rFonts w:asciiTheme="majorBidi" w:hAnsiTheme="majorBidi" w:cstheme="majorBidi"/>
        </w:rPr>
      </w:pPr>
      <w:bookmarkStart w:id="0" w:name="_Toc11376"/>
      <w:r w:rsidRPr="00886117">
        <w:rPr>
          <w:rFonts w:asciiTheme="majorBidi" w:hAnsiTheme="majorBidi" w:cstheme="majorBidi"/>
        </w:rPr>
        <w:lastRenderedPageBreak/>
        <w:t>Glossary</w:t>
      </w:r>
      <w:bookmarkEnd w:id="0"/>
    </w:p>
    <w:p w14:paraId="2DDAF9CD" w14:textId="77777777" w:rsidR="001C3426" w:rsidRPr="00886117" w:rsidRDefault="00886117">
      <w:pPr>
        <w:pStyle w:val="Heading2"/>
        <w:ind w:left="4"/>
        <w:rPr>
          <w:rFonts w:asciiTheme="majorBidi" w:hAnsiTheme="majorBidi" w:cstheme="majorBidi"/>
        </w:rPr>
      </w:pPr>
      <w:bookmarkStart w:id="1" w:name="_Toc11377"/>
      <w:r w:rsidRPr="00886117">
        <w:rPr>
          <w:rFonts w:asciiTheme="majorBidi" w:hAnsiTheme="majorBidi" w:cstheme="majorBidi"/>
        </w:rPr>
        <w:t>Abbreviations</w:t>
      </w:r>
      <w:bookmarkEnd w:id="1"/>
    </w:p>
    <w:p w14:paraId="44AE037E"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BDP </w:t>
      </w:r>
      <w:r w:rsidRPr="00886117">
        <w:rPr>
          <w:rFonts w:asciiTheme="majorBidi" w:hAnsiTheme="majorBidi" w:cstheme="majorBidi"/>
        </w:rPr>
        <w:t>Buildup Disruption Percentage</w:t>
      </w:r>
    </w:p>
    <w:p w14:paraId="62C8C054" w14:textId="77777777" w:rsidR="001C3426" w:rsidRPr="00886117" w:rsidRDefault="00886117">
      <w:pPr>
        <w:ind w:left="-4"/>
        <w:rPr>
          <w:rFonts w:asciiTheme="majorBidi" w:hAnsiTheme="majorBidi" w:cstheme="majorBidi"/>
        </w:rPr>
      </w:pPr>
      <w:proofErr w:type="spellStart"/>
      <w:r w:rsidRPr="00886117">
        <w:rPr>
          <w:rFonts w:asciiTheme="majorBidi" w:hAnsiTheme="majorBidi" w:cstheme="majorBidi"/>
          <w:b/>
        </w:rPr>
        <w:t>DAxT</w:t>
      </w:r>
      <w:proofErr w:type="spellEnd"/>
      <w:r w:rsidRPr="00886117">
        <w:rPr>
          <w:rFonts w:asciiTheme="majorBidi" w:hAnsiTheme="majorBidi" w:cstheme="majorBidi"/>
          <w:b/>
        </w:rPr>
        <w:t xml:space="preserve"> </w:t>
      </w:r>
      <w:r w:rsidRPr="00886117">
        <w:rPr>
          <w:rFonts w:asciiTheme="majorBidi" w:hAnsiTheme="majorBidi" w:cstheme="majorBidi"/>
        </w:rPr>
        <w:t>Defensive Action expected Threat</w:t>
      </w:r>
    </w:p>
    <w:p w14:paraId="4A874243"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EPL </w:t>
      </w:r>
      <w:r w:rsidRPr="00886117">
        <w:rPr>
          <w:rFonts w:asciiTheme="majorBidi" w:hAnsiTheme="majorBidi" w:cstheme="majorBidi"/>
        </w:rPr>
        <w:t>English Premier League</w:t>
      </w:r>
    </w:p>
    <w:p w14:paraId="4205E5D2"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GABR </w:t>
      </w:r>
      <w:r w:rsidRPr="00886117">
        <w:rPr>
          <w:rFonts w:asciiTheme="majorBidi" w:hAnsiTheme="majorBidi" w:cstheme="majorBidi"/>
        </w:rPr>
        <w:t>Generalised Action-based Ball Recovery Model</w:t>
      </w:r>
    </w:p>
    <w:p w14:paraId="774E8F30"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PPDA </w:t>
      </w:r>
      <w:r w:rsidRPr="00886117">
        <w:rPr>
          <w:rFonts w:asciiTheme="majorBidi" w:hAnsiTheme="majorBidi" w:cstheme="majorBidi"/>
        </w:rPr>
        <w:t>Passes Per Defensive Action</w:t>
      </w:r>
    </w:p>
    <w:p w14:paraId="1BD825D7" w14:textId="77777777" w:rsidR="001C3426" w:rsidRPr="00886117" w:rsidRDefault="00886117">
      <w:pPr>
        <w:spacing w:after="325" w:line="366" w:lineRule="auto"/>
        <w:ind w:left="-4" w:right="2141"/>
        <w:rPr>
          <w:rFonts w:asciiTheme="majorBidi" w:hAnsiTheme="majorBidi" w:cstheme="majorBidi"/>
        </w:rPr>
      </w:pPr>
      <w:r w:rsidRPr="00886117">
        <w:rPr>
          <w:rFonts w:asciiTheme="majorBidi" w:hAnsiTheme="majorBidi" w:cstheme="majorBidi"/>
          <w:b/>
        </w:rPr>
        <w:t xml:space="preserve">VPEP </w:t>
      </w:r>
      <w:r w:rsidRPr="00886117">
        <w:rPr>
          <w:rFonts w:asciiTheme="majorBidi" w:hAnsiTheme="majorBidi" w:cstheme="majorBidi"/>
        </w:rPr>
        <w:t xml:space="preserve">Valuing Pressure Events by Estimating Probabilities </w:t>
      </w:r>
      <w:r w:rsidRPr="00886117">
        <w:rPr>
          <w:rFonts w:asciiTheme="majorBidi" w:hAnsiTheme="majorBidi" w:cstheme="majorBidi"/>
          <w:b/>
        </w:rPr>
        <w:t xml:space="preserve">WSL </w:t>
      </w:r>
      <w:r w:rsidRPr="00886117">
        <w:rPr>
          <w:rFonts w:asciiTheme="majorBidi" w:hAnsiTheme="majorBidi" w:cstheme="majorBidi"/>
        </w:rPr>
        <w:t xml:space="preserve">Women’s Super League </w:t>
      </w:r>
      <w:proofErr w:type="spellStart"/>
      <w:r w:rsidRPr="00886117">
        <w:rPr>
          <w:rFonts w:asciiTheme="majorBidi" w:hAnsiTheme="majorBidi" w:cstheme="majorBidi"/>
          <w:b/>
        </w:rPr>
        <w:t>xA</w:t>
      </w:r>
      <w:proofErr w:type="spellEnd"/>
      <w:r w:rsidRPr="00886117">
        <w:rPr>
          <w:rFonts w:asciiTheme="majorBidi" w:hAnsiTheme="majorBidi" w:cstheme="majorBidi"/>
          <w:b/>
        </w:rPr>
        <w:t xml:space="preserve"> </w:t>
      </w:r>
      <w:r w:rsidRPr="00886117">
        <w:rPr>
          <w:rFonts w:asciiTheme="majorBidi" w:hAnsiTheme="majorBidi" w:cstheme="majorBidi"/>
        </w:rPr>
        <w:t xml:space="preserve">expected Assists </w:t>
      </w:r>
      <w:proofErr w:type="spellStart"/>
      <w:r w:rsidRPr="00886117">
        <w:rPr>
          <w:rFonts w:asciiTheme="majorBidi" w:hAnsiTheme="majorBidi" w:cstheme="majorBidi"/>
          <w:b/>
        </w:rPr>
        <w:t>xG</w:t>
      </w:r>
      <w:proofErr w:type="spellEnd"/>
      <w:r w:rsidRPr="00886117">
        <w:rPr>
          <w:rFonts w:asciiTheme="majorBidi" w:hAnsiTheme="majorBidi" w:cstheme="majorBidi"/>
          <w:b/>
        </w:rPr>
        <w:t xml:space="preserve"> </w:t>
      </w:r>
      <w:r w:rsidRPr="00886117">
        <w:rPr>
          <w:rFonts w:asciiTheme="majorBidi" w:hAnsiTheme="majorBidi" w:cstheme="majorBidi"/>
        </w:rPr>
        <w:t xml:space="preserve">expected Goals </w:t>
      </w:r>
      <w:proofErr w:type="spellStart"/>
      <w:r w:rsidRPr="00886117">
        <w:rPr>
          <w:rFonts w:asciiTheme="majorBidi" w:hAnsiTheme="majorBidi" w:cstheme="majorBidi"/>
          <w:b/>
        </w:rPr>
        <w:t>xT</w:t>
      </w:r>
      <w:proofErr w:type="spellEnd"/>
      <w:r w:rsidRPr="00886117">
        <w:rPr>
          <w:rFonts w:asciiTheme="majorBidi" w:hAnsiTheme="majorBidi" w:cstheme="majorBidi"/>
          <w:b/>
        </w:rPr>
        <w:t xml:space="preserve"> </w:t>
      </w:r>
      <w:r w:rsidRPr="00886117">
        <w:rPr>
          <w:rFonts w:asciiTheme="majorBidi" w:hAnsiTheme="majorBidi" w:cstheme="majorBidi"/>
        </w:rPr>
        <w:t>expected Threat</w:t>
      </w:r>
    </w:p>
    <w:p w14:paraId="4E307741" w14:textId="77777777" w:rsidR="001C3426" w:rsidRPr="00886117" w:rsidRDefault="00886117">
      <w:pPr>
        <w:pStyle w:val="Heading2"/>
        <w:ind w:left="4"/>
        <w:rPr>
          <w:rFonts w:asciiTheme="majorBidi" w:hAnsiTheme="majorBidi" w:cstheme="majorBidi"/>
        </w:rPr>
      </w:pPr>
      <w:bookmarkStart w:id="2" w:name="_Toc11378"/>
      <w:r w:rsidRPr="00886117">
        <w:rPr>
          <w:rFonts w:asciiTheme="majorBidi" w:hAnsiTheme="majorBidi" w:cstheme="majorBidi"/>
        </w:rPr>
        <w:t>Parameters</w:t>
      </w:r>
      <w:bookmarkEnd w:id="2"/>
    </w:p>
    <w:p w14:paraId="345BE3C3" w14:textId="77777777" w:rsidR="001C3426" w:rsidRPr="00886117" w:rsidRDefault="00886117">
      <w:pPr>
        <w:ind w:left="-4"/>
        <w:rPr>
          <w:rFonts w:asciiTheme="majorBidi" w:hAnsiTheme="majorBidi" w:cstheme="majorBidi"/>
        </w:rPr>
      </w:pPr>
      <w:r w:rsidRPr="00886117">
        <w:rPr>
          <w:rFonts w:asciiTheme="majorBidi" w:hAnsiTheme="majorBidi" w:cstheme="majorBidi"/>
        </w:rPr>
        <w:t>These are for illustrative purposes for now…</w:t>
      </w:r>
    </w:p>
    <w:p w14:paraId="443D7FF0"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BDP </w:t>
      </w:r>
      <w:r w:rsidRPr="00886117">
        <w:rPr>
          <w:rFonts w:asciiTheme="majorBidi" w:hAnsiTheme="majorBidi" w:cstheme="majorBidi"/>
        </w:rPr>
        <w:t>Buildup Disruption Percentage</w:t>
      </w:r>
    </w:p>
    <w:p w14:paraId="0661FAB3" w14:textId="77777777" w:rsidR="001C3426" w:rsidRPr="00886117" w:rsidRDefault="00886117">
      <w:pPr>
        <w:ind w:left="-4"/>
        <w:rPr>
          <w:rFonts w:asciiTheme="majorBidi" w:hAnsiTheme="majorBidi" w:cstheme="majorBidi"/>
        </w:rPr>
      </w:pPr>
      <w:proofErr w:type="spellStart"/>
      <w:r w:rsidRPr="00886117">
        <w:rPr>
          <w:rFonts w:asciiTheme="majorBidi" w:hAnsiTheme="majorBidi" w:cstheme="majorBidi"/>
          <w:b/>
        </w:rPr>
        <w:t>DxAT</w:t>
      </w:r>
      <w:proofErr w:type="spellEnd"/>
      <w:r w:rsidRPr="00886117">
        <w:rPr>
          <w:rFonts w:asciiTheme="majorBidi" w:hAnsiTheme="majorBidi" w:cstheme="majorBidi"/>
          <w:b/>
        </w:rPr>
        <w:t xml:space="preserve"> </w:t>
      </w:r>
      <w:r w:rsidRPr="00886117">
        <w:rPr>
          <w:rFonts w:asciiTheme="majorBidi" w:hAnsiTheme="majorBidi" w:cstheme="majorBidi"/>
        </w:rPr>
        <w:t>Defensive Action expected Threat</w:t>
      </w:r>
    </w:p>
    <w:p w14:paraId="77DB56B4"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PPDA </w:t>
      </w:r>
      <w:r w:rsidRPr="00886117">
        <w:rPr>
          <w:rFonts w:asciiTheme="majorBidi" w:hAnsiTheme="majorBidi" w:cstheme="majorBidi"/>
        </w:rPr>
        <w:t>Passes Allowed Per Defensive Action</w:t>
      </w:r>
    </w:p>
    <w:p w14:paraId="349A21A4"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PSR </w:t>
      </w:r>
      <w:r w:rsidRPr="00886117">
        <w:rPr>
          <w:rFonts w:asciiTheme="majorBidi" w:hAnsiTheme="majorBidi" w:cstheme="majorBidi"/>
        </w:rPr>
        <w:t>Pressing Success Rate</w:t>
      </w:r>
    </w:p>
    <w:p w14:paraId="180959F0" w14:textId="77777777" w:rsidR="001C3426" w:rsidRPr="00886117" w:rsidRDefault="00886117">
      <w:pPr>
        <w:spacing w:line="366" w:lineRule="auto"/>
        <w:ind w:left="-4" w:right="2141"/>
        <w:rPr>
          <w:rFonts w:asciiTheme="majorBidi" w:hAnsiTheme="majorBidi" w:cstheme="majorBidi"/>
        </w:rPr>
      </w:pPr>
      <w:r w:rsidRPr="00886117">
        <w:rPr>
          <w:rFonts w:asciiTheme="majorBidi" w:hAnsiTheme="majorBidi" w:cstheme="majorBidi"/>
          <w:b/>
        </w:rPr>
        <w:t xml:space="preserve">VPEP </w:t>
      </w:r>
      <w:r w:rsidRPr="00886117">
        <w:rPr>
          <w:rFonts w:asciiTheme="majorBidi" w:hAnsiTheme="majorBidi" w:cstheme="majorBidi"/>
        </w:rPr>
        <w:t xml:space="preserve">Valuing Pressure Events by Estimating Probabilities </w:t>
      </w:r>
      <w:proofErr w:type="spellStart"/>
      <w:r w:rsidRPr="00886117">
        <w:rPr>
          <w:rFonts w:asciiTheme="majorBidi" w:hAnsiTheme="majorBidi" w:cstheme="majorBidi"/>
          <w:b/>
        </w:rPr>
        <w:t>xG</w:t>
      </w:r>
      <w:proofErr w:type="spellEnd"/>
      <w:r w:rsidRPr="00886117">
        <w:rPr>
          <w:rFonts w:asciiTheme="majorBidi" w:hAnsiTheme="majorBidi" w:cstheme="majorBidi"/>
          <w:b/>
        </w:rPr>
        <w:t xml:space="preserve"> </w:t>
      </w:r>
      <w:r w:rsidRPr="00886117">
        <w:rPr>
          <w:rFonts w:asciiTheme="majorBidi" w:hAnsiTheme="majorBidi" w:cstheme="majorBidi"/>
        </w:rPr>
        <w:t xml:space="preserve">expected Goals </w:t>
      </w:r>
      <w:proofErr w:type="spellStart"/>
      <w:r w:rsidRPr="00886117">
        <w:rPr>
          <w:rFonts w:asciiTheme="majorBidi" w:hAnsiTheme="majorBidi" w:cstheme="majorBidi"/>
          <w:b/>
        </w:rPr>
        <w:t>xT</w:t>
      </w:r>
      <w:proofErr w:type="spellEnd"/>
      <w:r w:rsidRPr="00886117">
        <w:rPr>
          <w:rFonts w:asciiTheme="majorBidi" w:hAnsiTheme="majorBidi" w:cstheme="majorBidi"/>
          <w:b/>
        </w:rPr>
        <w:t xml:space="preserve"> </w:t>
      </w:r>
      <w:r w:rsidRPr="00886117">
        <w:rPr>
          <w:rFonts w:asciiTheme="majorBidi" w:hAnsiTheme="majorBidi" w:cstheme="majorBidi"/>
        </w:rPr>
        <w:t>expected Threat</w:t>
      </w:r>
    </w:p>
    <w:p w14:paraId="39CBF8FF" w14:textId="77777777" w:rsidR="001C3426" w:rsidRPr="00886117" w:rsidRDefault="00886117">
      <w:pPr>
        <w:pStyle w:val="Heading2"/>
        <w:spacing w:after="151"/>
        <w:ind w:left="4"/>
        <w:rPr>
          <w:rFonts w:asciiTheme="majorBidi" w:hAnsiTheme="majorBidi" w:cstheme="majorBidi"/>
        </w:rPr>
      </w:pPr>
      <w:bookmarkStart w:id="3" w:name="_Toc11379"/>
      <w:r w:rsidRPr="00886117">
        <w:rPr>
          <w:rFonts w:asciiTheme="majorBidi" w:hAnsiTheme="majorBidi" w:cstheme="majorBidi"/>
        </w:rPr>
        <w:t>Nomenclature</w:t>
      </w:r>
      <w:bookmarkEnd w:id="3"/>
    </w:p>
    <w:p w14:paraId="611C19F0" w14:textId="77777777" w:rsidR="001C3426" w:rsidRPr="00886117" w:rsidRDefault="00886117">
      <w:pPr>
        <w:spacing w:after="173"/>
        <w:ind w:left="4" w:hanging="10"/>
        <w:jc w:val="left"/>
        <w:rPr>
          <w:rFonts w:asciiTheme="majorBidi" w:hAnsiTheme="majorBidi" w:cstheme="majorBidi"/>
        </w:rPr>
      </w:pPr>
      <w:r w:rsidRPr="00886117">
        <w:rPr>
          <w:rFonts w:ascii="Cambria Math" w:eastAsia="Times New Roman" w:hAnsi="Cambria Math" w:cs="Cambria Math"/>
          <w:sz w:val="22"/>
        </w:rPr>
        <w:t>𝑃</w:t>
      </w:r>
      <w:r w:rsidRPr="00886117">
        <w:rPr>
          <w:rFonts w:ascii="Cambria Math" w:eastAsia="Times New Roman" w:hAnsi="Cambria Math" w:cs="Cambria Math"/>
          <w:sz w:val="22"/>
          <w:vertAlign w:val="subscript"/>
        </w:rPr>
        <w:t>𝑤𝑖𝑛</w:t>
      </w:r>
      <w:r w:rsidRPr="00886117">
        <w:rPr>
          <w:rFonts w:asciiTheme="majorBidi" w:eastAsia="Times New Roman" w:hAnsiTheme="majorBidi" w:cstheme="majorBidi"/>
          <w:sz w:val="22"/>
          <w:vertAlign w:val="subscript"/>
        </w:rPr>
        <w:t xml:space="preserve"> </w:t>
      </w:r>
      <w:r w:rsidRPr="00886117">
        <w:rPr>
          <w:rFonts w:asciiTheme="majorBidi" w:hAnsiTheme="majorBidi" w:cstheme="majorBidi"/>
          <w:i/>
        </w:rPr>
        <w:t>Probability of winning the ball</w:t>
      </w:r>
    </w:p>
    <w:p w14:paraId="0E1BFB16" w14:textId="77777777" w:rsidR="001C3426" w:rsidRPr="00886117" w:rsidRDefault="00886117">
      <w:pPr>
        <w:spacing w:after="151"/>
        <w:ind w:left="-4"/>
        <w:rPr>
          <w:rFonts w:asciiTheme="majorBidi" w:hAnsiTheme="majorBidi" w:cstheme="majorBidi"/>
        </w:rPr>
      </w:pPr>
      <w:r w:rsidRPr="00886117">
        <w:rPr>
          <w:rFonts w:ascii="Cambria Math" w:eastAsia="Times New Roman" w:hAnsi="Cambria Math" w:cs="Cambria Math"/>
          <w:sz w:val="22"/>
        </w:rPr>
        <w:t>𝑃</w:t>
      </w:r>
      <w:r w:rsidRPr="00886117">
        <w:rPr>
          <w:rFonts w:ascii="Cambria Math" w:eastAsia="Times New Roman" w:hAnsi="Cambria Math" w:cs="Cambria Math"/>
          <w:sz w:val="22"/>
          <w:vertAlign w:val="subscript"/>
        </w:rPr>
        <w:t>𝑔𝑜𝑎𝑙</w:t>
      </w:r>
      <w:r w:rsidRPr="00886117">
        <w:rPr>
          <w:rFonts w:asciiTheme="majorBidi" w:eastAsia="Times New Roman" w:hAnsiTheme="majorBidi" w:cstheme="majorBidi"/>
          <w:sz w:val="22"/>
          <w:vertAlign w:val="subscript"/>
        </w:rPr>
        <w:t>/</w:t>
      </w:r>
      <w:r w:rsidRPr="00886117">
        <w:rPr>
          <w:rFonts w:ascii="Cambria Math" w:eastAsia="Times New Roman" w:hAnsi="Cambria Math" w:cs="Cambria Math"/>
          <w:sz w:val="22"/>
          <w:vertAlign w:val="subscript"/>
        </w:rPr>
        <w:t>𝑐</w:t>
      </w:r>
      <w:r w:rsidRPr="00886117">
        <w:rPr>
          <w:rFonts w:asciiTheme="majorBidi" w:eastAsia="Times New Roman" w:hAnsiTheme="majorBidi" w:cstheme="majorBidi"/>
          <w:sz w:val="22"/>
          <w:vertAlign w:val="subscript"/>
        </w:rPr>
        <w:t>ℎ</w:t>
      </w:r>
      <w:r w:rsidRPr="00886117">
        <w:rPr>
          <w:rFonts w:ascii="Cambria Math" w:eastAsia="Times New Roman" w:hAnsi="Cambria Math" w:cs="Cambria Math"/>
          <w:sz w:val="22"/>
          <w:vertAlign w:val="subscript"/>
        </w:rPr>
        <w:t>𝑎𝑛𝑐𝑒</w:t>
      </w:r>
      <w:r w:rsidRPr="00886117">
        <w:rPr>
          <w:rFonts w:asciiTheme="majorBidi" w:eastAsia="Times New Roman" w:hAnsiTheme="majorBidi" w:cstheme="majorBidi"/>
          <w:sz w:val="22"/>
          <w:vertAlign w:val="subscript"/>
        </w:rPr>
        <w:t xml:space="preserve"> </w:t>
      </w:r>
      <w:r w:rsidRPr="00886117">
        <w:rPr>
          <w:rFonts w:asciiTheme="majorBidi" w:hAnsiTheme="majorBidi" w:cstheme="majorBidi"/>
        </w:rPr>
        <w:t>*Probability of conceding a goal-scoring chance</w:t>
      </w:r>
    </w:p>
    <w:p w14:paraId="627C27DF" w14:textId="77777777" w:rsidR="001C3426" w:rsidRPr="00886117" w:rsidRDefault="00886117">
      <w:pPr>
        <w:spacing w:after="125"/>
        <w:ind w:left="4" w:hanging="10"/>
        <w:jc w:val="left"/>
        <w:rPr>
          <w:rFonts w:asciiTheme="majorBidi" w:hAnsiTheme="majorBidi" w:cstheme="majorBidi"/>
        </w:rPr>
      </w:pPr>
      <w:r w:rsidRPr="00886117">
        <w:rPr>
          <w:rFonts w:ascii="Cambria Math" w:eastAsia="Times New Roman" w:hAnsi="Cambria Math" w:cs="Cambria Math"/>
          <w:sz w:val="22"/>
        </w:rPr>
        <w:t>𝑡</w:t>
      </w:r>
      <w:r w:rsidRPr="00886117">
        <w:rPr>
          <w:rFonts w:asciiTheme="majorBidi" w:eastAsia="Times New Roman" w:hAnsiTheme="majorBidi" w:cstheme="majorBidi"/>
          <w:sz w:val="22"/>
        </w:rPr>
        <w:t xml:space="preserve"> </w:t>
      </w:r>
      <w:r w:rsidRPr="00886117">
        <w:rPr>
          <w:rFonts w:asciiTheme="majorBidi" w:hAnsiTheme="majorBidi" w:cstheme="majorBidi"/>
          <w:i/>
        </w:rPr>
        <w:t>Time variable used in pressing analysis (e.g., time to recover possession)</w:t>
      </w:r>
    </w:p>
    <w:p w14:paraId="50128EA5" w14:textId="77777777" w:rsidR="001C3426" w:rsidRPr="00886117" w:rsidRDefault="00886117">
      <w:pPr>
        <w:spacing w:after="125"/>
        <w:ind w:left="4" w:hanging="10"/>
        <w:jc w:val="left"/>
        <w:rPr>
          <w:rFonts w:asciiTheme="majorBidi" w:hAnsiTheme="majorBidi" w:cstheme="majorBidi"/>
        </w:rPr>
      </w:pPr>
      <w:r w:rsidRPr="00886117">
        <w:rPr>
          <w:rFonts w:ascii="Cambria Math" w:eastAsia="Times New Roman" w:hAnsi="Cambria Math" w:cs="Cambria Math"/>
          <w:sz w:val="22"/>
        </w:rPr>
        <w:t>𝑥</w:t>
      </w:r>
      <w:r w:rsidRPr="00886117">
        <w:rPr>
          <w:rFonts w:asciiTheme="majorBidi" w:eastAsia="Times New Roman" w:hAnsiTheme="majorBidi" w:cstheme="majorBidi"/>
          <w:sz w:val="22"/>
        </w:rPr>
        <w:t xml:space="preserve"> </w:t>
      </w:r>
      <w:r w:rsidRPr="00886117">
        <w:rPr>
          <w:rFonts w:asciiTheme="majorBidi" w:hAnsiTheme="majorBidi" w:cstheme="majorBidi"/>
          <w:i/>
        </w:rPr>
        <w:t>Spatial location on the field (x-coordinate)</w:t>
      </w:r>
    </w:p>
    <w:p w14:paraId="72F73AB6" w14:textId="77777777" w:rsidR="001C3426" w:rsidRPr="00886117" w:rsidRDefault="00886117">
      <w:pPr>
        <w:spacing w:after="125"/>
        <w:ind w:left="4" w:hanging="10"/>
        <w:jc w:val="left"/>
        <w:rPr>
          <w:rFonts w:asciiTheme="majorBidi" w:hAnsiTheme="majorBidi" w:cstheme="majorBidi"/>
        </w:rPr>
      </w:pPr>
      <w:r w:rsidRPr="00886117">
        <w:rPr>
          <w:rFonts w:ascii="Cambria Math" w:eastAsia="Times New Roman" w:hAnsi="Cambria Math" w:cs="Cambria Math"/>
          <w:sz w:val="22"/>
        </w:rPr>
        <w:t>𝑦</w:t>
      </w:r>
      <w:r w:rsidRPr="00886117">
        <w:rPr>
          <w:rFonts w:asciiTheme="majorBidi" w:eastAsia="Times New Roman" w:hAnsiTheme="majorBidi" w:cstheme="majorBidi"/>
          <w:sz w:val="22"/>
        </w:rPr>
        <w:t xml:space="preserve"> </w:t>
      </w:r>
      <w:r w:rsidRPr="00886117">
        <w:rPr>
          <w:rFonts w:asciiTheme="majorBidi" w:hAnsiTheme="majorBidi" w:cstheme="majorBidi"/>
          <w:i/>
        </w:rPr>
        <w:t>Spatial location on the field (y-coordinate)</w:t>
      </w:r>
    </w:p>
    <w:p w14:paraId="1194521B" w14:textId="77777777" w:rsidR="001C3426" w:rsidRPr="00886117" w:rsidRDefault="00886117">
      <w:pPr>
        <w:spacing w:after="125"/>
        <w:ind w:left="4" w:hanging="10"/>
        <w:jc w:val="left"/>
        <w:rPr>
          <w:rFonts w:asciiTheme="majorBidi" w:hAnsiTheme="majorBidi" w:cstheme="majorBidi"/>
        </w:rPr>
      </w:pPr>
      <w:r w:rsidRPr="00886117">
        <w:rPr>
          <w:rFonts w:ascii="Cambria Math" w:eastAsia="Times New Roman" w:hAnsi="Cambria Math" w:cs="Cambria Math"/>
          <w:sz w:val="22"/>
        </w:rPr>
        <w:t>𝑤</w:t>
      </w:r>
      <w:r w:rsidRPr="00886117">
        <w:rPr>
          <w:rFonts w:asciiTheme="majorBidi" w:eastAsia="Times New Roman" w:hAnsiTheme="majorBidi" w:cstheme="majorBidi"/>
          <w:sz w:val="22"/>
        </w:rPr>
        <w:t xml:space="preserve"> </w:t>
      </w:r>
      <w:r w:rsidRPr="00886117">
        <w:rPr>
          <w:rFonts w:asciiTheme="majorBidi" w:hAnsiTheme="majorBidi" w:cstheme="majorBidi"/>
          <w:i/>
        </w:rPr>
        <w:t>Weight or significance of pressing action</w:t>
      </w:r>
    </w:p>
    <w:p w14:paraId="021E7E33" w14:textId="77777777" w:rsidR="001C3426" w:rsidRPr="00886117" w:rsidRDefault="00886117">
      <w:pPr>
        <w:spacing w:after="125"/>
        <w:ind w:left="4" w:hanging="10"/>
        <w:jc w:val="left"/>
        <w:rPr>
          <w:rFonts w:asciiTheme="majorBidi" w:hAnsiTheme="majorBidi" w:cstheme="majorBidi"/>
        </w:rPr>
      </w:pPr>
      <w:r w:rsidRPr="00886117">
        <w:rPr>
          <w:rFonts w:ascii="Cambria Math" w:eastAsia="Times New Roman" w:hAnsi="Cambria Math" w:cs="Cambria Math"/>
          <w:sz w:val="22"/>
        </w:rPr>
        <w:t>𝜇</w:t>
      </w:r>
      <w:r w:rsidRPr="00886117">
        <w:rPr>
          <w:rFonts w:asciiTheme="majorBidi" w:eastAsia="Times New Roman" w:hAnsiTheme="majorBidi" w:cstheme="majorBidi"/>
          <w:sz w:val="22"/>
        </w:rPr>
        <w:t xml:space="preserve"> </w:t>
      </w:r>
      <w:r w:rsidRPr="00886117">
        <w:rPr>
          <w:rFonts w:asciiTheme="majorBidi" w:hAnsiTheme="majorBidi" w:cstheme="majorBidi"/>
          <w:i/>
        </w:rPr>
        <w:t>Mean (average pressing intensity or event probability)</w:t>
      </w:r>
    </w:p>
    <w:p w14:paraId="66DC1A54" w14:textId="77777777" w:rsidR="001C3426" w:rsidRPr="00886117" w:rsidRDefault="00886117">
      <w:pPr>
        <w:spacing w:after="432"/>
        <w:ind w:left="4" w:hanging="10"/>
        <w:jc w:val="left"/>
        <w:rPr>
          <w:rFonts w:asciiTheme="majorBidi" w:hAnsiTheme="majorBidi" w:cstheme="majorBidi"/>
        </w:rPr>
      </w:pPr>
      <w:r w:rsidRPr="00886117">
        <w:rPr>
          <w:rFonts w:ascii="Cambria Math" w:eastAsia="Times New Roman" w:hAnsi="Cambria Math" w:cs="Cambria Math"/>
          <w:sz w:val="22"/>
        </w:rPr>
        <w:lastRenderedPageBreak/>
        <w:t>𝜎</w:t>
      </w:r>
      <w:r w:rsidRPr="00886117">
        <w:rPr>
          <w:rFonts w:asciiTheme="majorBidi" w:eastAsia="Times New Roman" w:hAnsiTheme="majorBidi" w:cstheme="majorBidi"/>
          <w:sz w:val="22"/>
        </w:rPr>
        <w:t xml:space="preserve"> </w:t>
      </w:r>
      <w:r w:rsidRPr="00886117">
        <w:rPr>
          <w:rFonts w:asciiTheme="majorBidi" w:hAnsiTheme="majorBidi" w:cstheme="majorBidi"/>
          <w:i/>
        </w:rPr>
        <w:t>Variance (to represent variability in pressing effectiveness)</w:t>
      </w:r>
    </w:p>
    <w:p w14:paraId="24EB0460" w14:textId="77777777" w:rsidR="001C3426" w:rsidRPr="00886117" w:rsidRDefault="00886117">
      <w:pPr>
        <w:pStyle w:val="Heading2"/>
        <w:ind w:left="4"/>
        <w:rPr>
          <w:rFonts w:asciiTheme="majorBidi" w:hAnsiTheme="majorBidi" w:cstheme="majorBidi"/>
        </w:rPr>
      </w:pPr>
      <w:bookmarkStart w:id="4" w:name="_Toc11380"/>
      <w:r w:rsidRPr="00886117">
        <w:rPr>
          <w:rFonts w:asciiTheme="majorBidi" w:hAnsiTheme="majorBidi" w:cstheme="majorBidi"/>
        </w:rPr>
        <w:t>Terminology</w:t>
      </w:r>
      <w:bookmarkEnd w:id="4"/>
    </w:p>
    <w:p w14:paraId="6713AB04"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ball recovery </w:t>
      </w:r>
      <w:r w:rsidRPr="00886117">
        <w:rPr>
          <w:rFonts w:asciiTheme="majorBidi" w:hAnsiTheme="majorBidi" w:cstheme="majorBidi"/>
        </w:rPr>
        <w:t>the act of regaining possession of the ball, typically following a press or interception.</w:t>
      </w:r>
    </w:p>
    <w:p w14:paraId="7894B7FA"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batch </w:t>
      </w:r>
      <w:r w:rsidRPr="00886117">
        <w:rPr>
          <w:rFonts w:asciiTheme="majorBidi" w:hAnsiTheme="majorBidi" w:cstheme="majorBidi"/>
        </w:rPr>
        <w:t>subset of training data used in one iteration.</w:t>
      </w:r>
    </w:p>
    <w:p w14:paraId="7C62F7DD"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compactness </w:t>
      </w:r>
      <w:r w:rsidRPr="00886117">
        <w:rPr>
          <w:rFonts w:asciiTheme="majorBidi" w:hAnsiTheme="majorBidi" w:cstheme="majorBidi"/>
        </w:rPr>
        <w:t xml:space="preserve">the degree to which a team stays close together, minimising space for opponents to exploit. </w:t>
      </w:r>
      <w:r w:rsidRPr="00886117">
        <w:rPr>
          <w:rFonts w:asciiTheme="majorBidi" w:hAnsiTheme="majorBidi" w:cstheme="majorBidi"/>
          <w:b/>
        </w:rPr>
        <w:t xml:space="preserve">counter-attacking </w:t>
      </w:r>
      <w:r w:rsidRPr="00886117">
        <w:rPr>
          <w:rFonts w:asciiTheme="majorBidi" w:hAnsiTheme="majorBidi" w:cstheme="majorBidi"/>
        </w:rPr>
        <w:t xml:space="preserve">a playing philosophy focused on quickly attacking after regaining possession. </w:t>
      </w:r>
      <w:r w:rsidRPr="00886117">
        <w:rPr>
          <w:rFonts w:asciiTheme="majorBidi" w:hAnsiTheme="majorBidi" w:cstheme="majorBidi"/>
          <w:b/>
        </w:rPr>
        <w:t xml:space="preserve">counter-press </w:t>
      </w:r>
      <w:r w:rsidRPr="00886117">
        <w:rPr>
          <w:rFonts w:asciiTheme="majorBidi" w:hAnsiTheme="majorBidi" w:cstheme="majorBidi"/>
        </w:rPr>
        <w:t>the act of pressing immediately after losing possession, often within a few seconds</w:t>
      </w:r>
    </w:p>
    <w:p w14:paraId="7BCBD7D6"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defensive strategies </w:t>
      </w:r>
      <w:r w:rsidRPr="00886117">
        <w:rPr>
          <w:rFonts w:asciiTheme="majorBidi" w:hAnsiTheme="majorBidi" w:cstheme="majorBidi"/>
        </w:rPr>
        <w:t>these include overall approaches like deep-defending (maintaining a compact shape near the goal) and high-press (applying pressure high up the pitch).</w:t>
      </w:r>
    </w:p>
    <w:p w14:paraId="56242500"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defensive transition </w:t>
      </w:r>
      <w:r w:rsidRPr="00886117">
        <w:rPr>
          <w:rFonts w:asciiTheme="majorBidi" w:hAnsiTheme="majorBidi" w:cstheme="majorBidi"/>
        </w:rPr>
        <w:t>the phase in which a team shifts from attack to defence, often involving immediate pressing to regain possession</w:t>
      </w:r>
    </w:p>
    <w:p w14:paraId="43AC5F5F" w14:textId="77777777" w:rsidR="001C3426" w:rsidRPr="00886117" w:rsidRDefault="00886117">
      <w:pPr>
        <w:spacing w:after="0" w:line="366" w:lineRule="auto"/>
        <w:ind w:left="-4" w:right="572"/>
        <w:rPr>
          <w:rFonts w:asciiTheme="majorBidi" w:hAnsiTheme="majorBidi" w:cstheme="majorBidi"/>
        </w:rPr>
      </w:pPr>
      <w:proofErr w:type="gramStart"/>
      <w:r w:rsidRPr="00886117">
        <w:rPr>
          <w:rFonts w:asciiTheme="majorBidi" w:hAnsiTheme="majorBidi" w:cstheme="majorBidi"/>
          <w:b/>
        </w:rPr>
        <w:t>dropout</w:t>
      </w:r>
      <w:proofErr w:type="gramEnd"/>
      <w:r w:rsidRPr="00886117">
        <w:rPr>
          <w:rFonts w:asciiTheme="majorBidi" w:hAnsiTheme="majorBidi" w:cstheme="majorBidi"/>
          <w:b/>
        </w:rPr>
        <w:t xml:space="preserve"> </w:t>
      </w:r>
      <w:r w:rsidRPr="00886117">
        <w:rPr>
          <w:rFonts w:asciiTheme="majorBidi" w:hAnsiTheme="majorBidi" w:cstheme="majorBidi"/>
        </w:rPr>
        <w:t xml:space="preserve">optimise by randomly dropping out neurons during training </w:t>
      </w:r>
      <w:r w:rsidRPr="00886117">
        <w:rPr>
          <w:rFonts w:asciiTheme="majorBidi" w:hAnsiTheme="majorBidi" w:cstheme="majorBidi"/>
          <w:b/>
        </w:rPr>
        <w:t xml:space="preserve">epoch </w:t>
      </w:r>
      <w:r w:rsidRPr="00886117">
        <w:rPr>
          <w:rFonts w:asciiTheme="majorBidi" w:hAnsiTheme="majorBidi" w:cstheme="majorBidi"/>
        </w:rPr>
        <w:t>one pass through the entire training dataset</w:t>
      </w:r>
    </w:p>
    <w:p w14:paraId="46D38858" w14:textId="77777777" w:rsidR="001C3426" w:rsidRPr="00886117" w:rsidRDefault="00886117">
      <w:pPr>
        <w:spacing w:after="64" w:line="302" w:lineRule="auto"/>
        <w:ind w:left="-4"/>
        <w:rPr>
          <w:rFonts w:asciiTheme="majorBidi" w:hAnsiTheme="majorBidi" w:cstheme="majorBidi"/>
        </w:rPr>
      </w:pPr>
      <w:r w:rsidRPr="00886117">
        <w:rPr>
          <w:rFonts w:asciiTheme="majorBidi" w:hAnsiTheme="majorBidi" w:cstheme="majorBidi"/>
          <w:b/>
        </w:rPr>
        <w:t>expected Assists (</w:t>
      </w:r>
      <w:proofErr w:type="spellStart"/>
      <w:r w:rsidRPr="00886117">
        <w:rPr>
          <w:rFonts w:asciiTheme="majorBidi" w:hAnsiTheme="majorBidi" w:cstheme="majorBidi"/>
          <w:b/>
        </w:rPr>
        <w:t>xA</w:t>
      </w:r>
      <w:proofErr w:type="spellEnd"/>
      <w:r w:rsidRPr="00886117">
        <w:rPr>
          <w:rFonts w:asciiTheme="majorBidi" w:hAnsiTheme="majorBidi" w:cstheme="majorBidi"/>
          <w:b/>
        </w:rPr>
        <w:t xml:space="preserve">) </w:t>
      </w:r>
      <w:r w:rsidRPr="00886117">
        <w:rPr>
          <w:rFonts w:asciiTheme="majorBidi" w:hAnsiTheme="majorBidi" w:cstheme="majorBidi"/>
        </w:rPr>
        <w:t xml:space="preserve">a measure of the likelihood that a pass will result in a goal </w:t>
      </w:r>
      <w:r w:rsidRPr="00886117">
        <w:rPr>
          <w:rFonts w:asciiTheme="majorBidi" w:hAnsiTheme="majorBidi" w:cstheme="majorBidi"/>
          <w:b/>
        </w:rPr>
        <w:t>expected Goals (</w:t>
      </w:r>
      <w:proofErr w:type="spellStart"/>
      <w:r w:rsidRPr="00886117">
        <w:rPr>
          <w:rFonts w:asciiTheme="majorBidi" w:hAnsiTheme="majorBidi" w:cstheme="majorBidi"/>
          <w:b/>
        </w:rPr>
        <w:t>xG</w:t>
      </w:r>
      <w:proofErr w:type="spellEnd"/>
      <w:r w:rsidRPr="00886117">
        <w:rPr>
          <w:rFonts w:asciiTheme="majorBidi" w:hAnsiTheme="majorBidi" w:cstheme="majorBidi"/>
          <w:b/>
        </w:rPr>
        <w:t xml:space="preserve">) </w:t>
      </w:r>
      <w:r w:rsidRPr="00886117">
        <w:rPr>
          <w:rFonts w:asciiTheme="majorBidi" w:hAnsiTheme="majorBidi" w:cstheme="majorBidi"/>
        </w:rPr>
        <w:t>a metric that quantifies the likelihood of a shot resulting in a goal, based on historical shot data</w:t>
      </w:r>
    </w:p>
    <w:p w14:paraId="3C2260BA"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expected Threat (</w:t>
      </w:r>
      <w:proofErr w:type="spellStart"/>
      <w:r w:rsidRPr="00886117">
        <w:rPr>
          <w:rFonts w:asciiTheme="majorBidi" w:hAnsiTheme="majorBidi" w:cstheme="majorBidi"/>
          <w:b/>
        </w:rPr>
        <w:t>xT</w:t>
      </w:r>
      <w:proofErr w:type="spellEnd"/>
      <w:r w:rsidRPr="00886117">
        <w:rPr>
          <w:rFonts w:asciiTheme="majorBidi" w:hAnsiTheme="majorBidi" w:cstheme="majorBidi"/>
          <w:b/>
        </w:rPr>
        <w:t xml:space="preserve">) </w:t>
      </w:r>
      <w:r w:rsidRPr="00886117">
        <w:rPr>
          <w:rFonts w:asciiTheme="majorBidi" w:hAnsiTheme="majorBidi" w:cstheme="majorBidi"/>
        </w:rPr>
        <w:t>a metric designed to quantify the danger posed by having possession of the ball in a specific location on the pitch (or resulting from a specific action).</w:t>
      </w:r>
    </w:p>
    <w:p w14:paraId="0DE5815C" w14:textId="77777777" w:rsidR="001C3426" w:rsidRPr="00886117" w:rsidRDefault="00886117">
      <w:pPr>
        <w:spacing w:after="129" w:line="237" w:lineRule="auto"/>
        <w:ind w:left="6" w:firstLine="0"/>
        <w:jc w:val="left"/>
        <w:rPr>
          <w:rFonts w:asciiTheme="majorBidi" w:hAnsiTheme="majorBidi" w:cstheme="majorBidi"/>
        </w:rPr>
      </w:pPr>
      <w:r w:rsidRPr="00886117">
        <w:rPr>
          <w:rFonts w:asciiTheme="majorBidi" w:hAnsiTheme="majorBidi" w:cstheme="majorBidi"/>
          <w:b/>
        </w:rPr>
        <w:t xml:space="preserve">formation </w:t>
      </w:r>
      <w:r w:rsidRPr="00886117">
        <w:rPr>
          <w:rFonts w:asciiTheme="majorBidi" w:hAnsiTheme="majorBidi" w:cstheme="majorBidi"/>
        </w:rPr>
        <w:t xml:space="preserve">tactical arrangement of players on the pitch (e.g. 4-4-2, 3-5-2) </w:t>
      </w:r>
      <w:r w:rsidRPr="00886117">
        <w:rPr>
          <w:rFonts w:asciiTheme="majorBidi" w:hAnsiTheme="majorBidi" w:cstheme="majorBidi"/>
          <w:b/>
        </w:rPr>
        <w:t xml:space="preserve">gegenpressing </w:t>
      </w:r>
      <w:r w:rsidRPr="00886117">
        <w:rPr>
          <w:rFonts w:asciiTheme="majorBidi" w:hAnsiTheme="majorBidi" w:cstheme="majorBidi"/>
        </w:rPr>
        <w:t xml:space="preserve">a </w:t>
      </w:r>
      <w:proofErr w:type="gramStart"/>
      <w:r w:rsidRPr="00886117">
        <w:rPr>
          <w:rFonts w:asciiTheme="majorBidi" w:hAnsiTheme="majorBidi" w:cstheme="majorBidi"/>
        </w:rPr>
        <w:t>high-intensity</w:t>
      </w:r>
      <w:proofErr w:type="gramEnd"/>
      <w:r w:rsidRPr="00886117">
        <w:rPr>
          <w:rFonts w:asciiTheme="majorBidi" w:hAnsiTheme="majorBidi" w:cstheme="majorBidi"/>
        </w:rPr>
        <w:t xml:space="preserve"> pressing tactic that emphasises immediate pressure after losing possession to force errors from the opponent</w:t>
      </w:r>
    </w:p>
    <w:p w14:paraId="38A06C55"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 </w:t>
      </w:r>
      <w:r w:rsidRPr="00886117">
        <w:rPr>
          <w:rFonts w:asciiTheme="majorBidi" w:hAnsiTheme="majorBidi" w:cstheme="majorBidi"/>
        </w:rPr>
        <w:t xml:space="preserve">derivative of cost </w:t>
      </w:r>
      <w:proofErr w:type="spellStart"/>
      <w:r w:rsidRPr="00886117">
        <w:rPr>
          <w:rFonts w:asciiTheme="majorBidi" w:hAnsiTheme="majorBidi" w:cstheme="majorBidi"/>
        </w:rPr>
        <w:t>w.r.t.</w:t>
      </w:r>
      <w:proofErr w:type="spellEnd"/>
      <w:r w:rsidRPr="00886117">
        <w:rPr>
          <w:rFonts w:asciiTheme="majorBidi" w:hAnsiTheme="majorBidi" w:cstheme="majorBidi"/>
        </w:rPr>
        <w:t xml:space="preserve"> model parameters</w:t>
      </w:r>
    </w:p>
    <w:p w14:paraId="7D68BE69"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line-breaking pass </w:t>
      </w:r>
      <w:r w:rsidRPr="00886117">
        <w:rPr>
          <w:rFonts w:asciiTheme="majorBidi" w:hAnsiTheme="majorBidi" w:cstheme="majorBidi"/>
        </w:rPr>
        <w:t>a pass that bypasses one or more defensive lines, putting the opposing team at a tactical disadvantage</w:t>
      </w:r>
    </w:p>
    <w:p w14:paraId="365DB190"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marking </w:t>
      </w:r>
      <w:r w:rsidRPr="00886117">
        <w:rPr>
          <w:rFonts w:asciiTheme="majorBidi" w:hAnsiTheme="majorBidi" w:cstheme="majorBidi"/>
        </w:rPr>
        <w:t>defending players positioning themselves to restrict the movement and passing options of opponents</w:t>
      </w:r>
    </w:p>
    <w:p w14:paraId="4371BF0C" w14:textId="77777777" w:rsidR="001C3426" w:rsidRPr="00886117" w:rsidRDefault="00886117">
      <w:pPr>
        <w:ind w:left="-4"/>
        <w:rPr>
          <w:rFonts w:asciiTheme="majorBidi" w:hAnsiTheme="majorBidi" w:cstheme="majorBidi"/>
        </w:rPr>
      </w:pPr>
      <w:r w:rsidRPr="00886117">
        <w:rPr>
          <w:rFonts w:asciiTheme="majorBidi" w:hAnsiTheme="majorBidi" w:cstheme="majorBidi"/>
          <w:b/>
        </w:rPr>
        <w:t xml:space="preserve">optimizer </w:t>
      </w:r>
      <w:r w:rsidRPr="00886117">
        <w:rPr>
          <w:rFonts w:asciiTheme="majorBidi" w:hAnsiTheme="majorBidi" w:cstheme="majorBidi"/>
        </w:rPr>
        <w:t>algorithm used to minimise the cost function</w:t>
      </w:r>
    </w:p>
    <w:p w14:paraId="7DBB121D"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overfitting </w:t>
      </w:r>
      <w:r w:rsidRPr="00886117">
        <w:rPr>
          <w:rFonts w:asciiTheme="majorBidi" w:hAnsiTheme="majorBidi" w:cstheme="majorBidi"/>
        </w:rPr>
        <w:t>model is memorising the training data and not generalising well to new data</w:t>
      </w:r>
    </w:p>
    <w:p w14:paraId="0CB2CBD0"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passing patterns </w:t>
      </w:r>
      <w:r w:rsidRPr="00886117">
        <w:rPr>
          <w:rFonts w:asciiTheme="majorBidi" w:hAnsiTheme="majorBidi" w:cstheme="majorBidi"/>
        </w:rPr>
        <w:t>the sequences and styles of passes between players that are considered part of offensive tactics</w:t>
      </w:r>
    </w:p>
    <w:p w14:paraId="4241A5FB"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pressing </w:t>
      </w:r>
      <w:r w:rsidRPr="00886117">
        <w:rPr>
          <w:rFonts w:asciiTheme="majorBidi" w:hAnsiTheme="majorBidi" w:cstheme="majorBidi"/>
        </w:rPr>
        <w:t>defensive tactic where players apply pressure on opponents to regain possession quickly</w:t>
      </w:r>
    </w:p>
    <w:p w14:paraId="6B896998" w14:textId="77777777" w:rsidR="001C3426" w:rsidRPr="00886117" w:rsidRDefault="00886117">
      <w:pPr>
        <w:spacing w:after="64" w:line="302" w:lineRule="auto"/>
        <w:ind w:left="-4"/>
        <w:rPr>
          <w:rFonts w:asciiTheme="majorBidi" w:hAnsiTheme="majorBidi" w:cstheme="majorBidi"/>
        </w:rPr>
      </w:pPr>
      <w:r w:rsidRPr="00886117">
        <w:rPr>
          <w:rFonts w:asciiTheme="majorBidi" w:hAnsiTheme="majorBidi" w:cstheme="majorBidi"/>
          <w:b/>
        </w:rPr>
        <w:lastRenderedPageBreak/>
        <w:t xml:space="preserve">regularisation </w:t>
      </w:r>
      <w:r w:rsidRPr="00886117">
        <w:rPr>
          <w:rFonts w:asciiTheme="majorBidi" w:hAnsiTheme="majorBidi" w:cstheme="majorBidi"/>
        </w:rPr>
        <w:t xml:space="preserve">optimisation by adding a penalty term to the loss function </w:t>
      </w:r>
      <w:r w:rsidRPr="00886117">
        <w:rPr>
          <w:rFonts w:asciiTheme="majorBidi" w:hAnsiTheme="majorBidi" w:cstheme="majorBidi"/>
          <w:b/>
        </w:rPr>
        <w:t xml:space="preserve">spatial analysis </w:t>
      </w:r>
      <w:proofErr w:type="spellStart"/>
      <w:r w:rsidRPr="00886117">
        <w:rPr>
          <w:rFonts w:asciiTheme="majorBidi" w:hAnsiTheme="majorBidi" w:cstheme="majorBidi"/>
        </w:rPr>
        <w:t>analysis</w:t>
      </w:r>
      <w:proofErr w:type="spellEnd"/>
      <w:r w:rsidRPr="00886117">
        <w:rPr>
          <w:rFonts w:asciiTheme="majorBidi" w:hAnsiTheme="majorBidi" w:cstheme="majorBidi"/>
        </w:rPr>
        <w:t xml:space="preserve"> that </w:t>
      </w:r>
      <w:proofErr w:type="gramStart"/>
      <w:r w:rsidRPr="00886117">
        <w:rPr>
          <w:rFonts w:asciiTheme="majorBidi" w:hAnsiTheme="majorBidi" w:cstheme="majorBidi"/>
        </w:rPr>
        <w:t>takes into account</w:t>
      </w:r>
      <w:proofErr w:type="gramEnd"/>
      <w:r w:rsidRPr="00886117">
        <w:rPr>
          <w:rFonts w:asciiTheme="majorBidi" w:hAnsiTheme="majorBidi" w:cstheme="majorBidi"/>
        </w:rPr>
        <w:t xml:space="preserve"> player positions and movements on the pitch.</w:t>
      </w:r>
    </w:p>
    <w:p w14:paraId="11A4DD24" w14:textId="77777777" w:rsidR="001C3426" w:rsidRPr="00886117" w:rsidRDefault="00886117">
      <w:pPr>
        <w:ind w:left="492" w:hanging="498"/>
        <w:rPr>
          <w:rFonts w:asciiTheme="majorBidi" w:hAnsiTheme="majorBidi" w:cstheme="majorBidi"/>
        </w:rPr>
      </w:pPr>
      <w:r w:rsidRPr="00886117">
        <w:rPr>
          <w:rFonts w:asciiTheme="majorBidi" w:hAnsiTheme="majorBidi" w:cstheme="majorBidi"/>
          <w:b/>
        </w:rPr>
        <w:t xml:space="preserve">turnover </w:t>
      </w:r>
      <w:r w:rsidRPr="00886117">
        <w:rPr>
          <w:rFonts w:asciiTheme="majorBidi" w:hAnsiTheme="majorBidi" w:cstheme="majorBidi"/>
        </w:rPr>
        <w:t xml:space="preserve">gaining possession from the opponent, often </w:t>
      </w:r>
      <w:proofErr w:type="gramStart"/>
      <w:r w:rsidRPr="00886117">
        <w:rPr>
          <w:rFonts w:asciiTheme="majorBidi" w:hAnsiTheme="majorBidi" w:cstheme="majorBidi"/>
        </w:rPr>
        <w:t>as a result of</w:t>
      </w:r>
      <w:proofErr w:type="gramEnd"/>
      <w:r w:rsidRPr="00886117">
        <w:rPr>
          <w:rFonts w:asciiTheme="majorBidi" w:hAnsiTheme="majorBidi" w:cstheme="majorBidi"/>
        </w:rPr>
        <w:t xml:space="preserve"> successful pressing</w:t>
      </w:r>
    </w:p>
    <w:p w14:paraId="7CC4575C" w14:textId="77777777" w:rsidR="001C3426" w:rsidRPr="00886117" w:rsidRDefault="00886117">
      <w:pPr>
        <w:spacing w:line="366" w:lineRule="auto"/>
        <w:ind w:left="-4"/>
        <w:rPr>
          <w:rFonts w:asciiTheme="majorBidi" w:hAnsiTheme="majorBidi" w:cstheme="majorBidi"/>
        </w:rPr>
      </w:pPr>
      <w:r w:rsidRPr="00886117">
        <w:rPr>
          <w:rFonts w:asciiTheme="majorBidi" w:hAnsiTheme="majorBidi" w:cstheme="majorBidi"/>
          <w:b/>
        </w:rPr>
        <w:t xml:space="preserve">underfitting </w:t>
      </w:r>
      <w:r w:rsidRPr="00886117">
        <w:rPr>
          <w:rFonts w:asciiTheme="majorBidi" w:hAnsiTheme="majorBidi" w:cstheme="majorBidi"/>
        </w:rPr>
        <w:t xml:space="preserve">model is not able to learn the underlying patterns in the data </w:t>
      </w:r>
      <w:r w:rsidRPr="00886117">
        <w:rPr>
          <w:rFonts w:asciiTheme="majorBidi" w:hAnsiTheme="majorBidi" w:cstheme="majorBidi"/>
          <w:b/>
        </w:rPr>
        <w:t xml:space="preserve">zone-pressing </w:t>
      </w:r>
      <w:r w:rsidRPr="00886117">
        <w:rPr>
          <w:rFonts w:asciiTheme="majorBidi" w:hAnsiTheme="majorBidi" w:cstheme="majorBidi"/>
        </w:rPr>
        <w:t>pressing applied within a specific area or zone of the pitch</w:t>
      </w:r>
    </w:p>
    <w:p w14:paraId="135867D9" w14:textId="77777777" w:rsidR="001C3426" w:rsidRPr="00886117" w:rsidRDefault="001C3426">
      <w:pPr>
        <w:rPr>
          <w:rFonts w:asciiTheme="majorBidi" w:hAnsiTheme="majorBidi" w:cstheme="majorBidi"/>
        </w:rPr>
        <w:sectPr w:rsidR="001C3426" w:rsidRPr="00886117">
          <w:footerReference w:type="even" r:id="rId10"/>
          <w:footerReference w:type="default" r:id="rId11"/>
          <w:footerReference w:type="first" r:id="rId12"/>
          <w:pgSz w:w="12240" w:h="15840"/>
          <w:pgMar w:top="1894" w:right="2519" w:bottom="2840" w:left="2545" w:header="720" w:footer="2206" w:gutter="0"/>
          <w:cols w:space="720"/>
        </w:sectPr>
      </w:pPr>
    </w:p>
    <w:p w14:paraId="4194BA63" w14:textId="77777777" w:rsidR="001C3426" w:rsidRPr="00886117" w:rsidRDefault="00886117">
      <w:pPr>
        <w:spacing w:after="175" w:line="444" w:lineRule="auto"/>
        <w:ind w:left="4" w:right="2407" w:hanging="10"/>
        <w:jc w:val="left"/>
        <w:rPr>
          <w:rFonts w:asciiTheme="majorBidi" w:hAnsiTheme="majorBidi" w:cstheme="majorBidi"/>
        </w:rPr>
      </w:pPr>
      <w:r w:rsidRPr="00886117">
        <w:rPr>
          <w:rFonts w:asciiTheme="majorBidi" w:hAnsiTheme="majorBidi" w:cstheme="majorBidi"/>
          <w:b/>
          <w:sz w:val="41"/>
        </w:rPr>
        <w:lastRenderedPageBreak/>
        <w:t xml:space="preserve">Chapter 1 </w:t>
      </w:r>
      <w:r w:rsidRPr="00886117">
        <w:rPr>
          <w:rFonts w:asciiTheme="majorBidi" w:hAnsiTheme="majorBidi" w:cstheme="majorBidi"/>
          <w:b/>
          <w:sz w:val="50"/>
        </w:rPr>
        <w:t>Introduction</w:t>
      </w:r>
    </w:p>
    <w:p w14:paraId="01BF378B" w14:textId="77777777" w:rsidR="001C3426" w:rsidRPr="00886117" w:rsidRDefault="00886117">
      <w:pPr>
        <w:pStyle w:val="Heading3"/>
        <w:tabs>
          <w:tab w:val="center" w:pos="1509"/>
        </w:tabs>
        <w:ind w:left="-6" w:firstLine="0"/>
        <w:rPr>
          <w:rFonts w:asciiTheme="majorBidi" w:hAnsiTheme="majorBidi" w:cstheme="majorBidi"/>
        </w:rPr>
      </w:pPr>
      <w:r w:rsidRPr="00886117">
        <w:rPr>
          <w:rFonts w:asciiTheme="majorBidi" w:hAnsiTheme="majorBidi" w:cstheme="majorBidi"/>
        </w:rPr>
        <w:t>1.1</w:t>
      </w:r>
      <w:r w:rsidRPr="00886117">
        <w:rPr>
          <w:rFonts w:asciiTheme="majorBidi" w:hAnsiTheme="majorBidi" w:cstheme="majorBidi"/>
        </w:rPr>
        <w:tab/>
        <w:t>Background</w:t>
      </w:r>
    </w:p>
    <w:p w14:paraId="1FC27F3A" w14:textId="77777777" w:rsidR="001C3426" w:rsidRPr="00886117" w:rsidRDefault="00886117">
      <w:pPr>
        <w:spacing w:after="0"/>
        <w:ind w:left="-4"/>
        <w:rPr>
          <w:rFonts w:asciiTheme="majorBidi" w:hAnsiTheme="majorBidi" w:cstheme="majorBidi"/>
        </w:rPr>
      </w:pPr>
      <w:r w:rsidRPr="00886117">
        <w:rPr>
          <w:rFonts w:asciiTheme="majorBidi" w:hAnsiTheme="majorBidi" w:cstheme="majorBidi"/>
        </w:rPr>
        <w:t>Association football, also known as soccer, is a game played by two teams of eleven players each. Teams compete by advancing a ball into their opponent’s goal, adhering to established rules that govern gameplay, player conduct, and scoring, with the aim to score more goals than their rivals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and Raabe 2018; Sumpter 2016). While the fundamental simplicity of football contributes significantly to its global popularity, the game simultaneously possesses incredible complexity characterised by movement patterns, match plans, playing philosophies, and creativity.</w:t>
      </w:r>
    </w:p>
    <w:p w14:paraId="0397A29A" w14:textId="77777777" w:rsidR="001C3426" w:rsidRPr="00886117" w:rsidRDefault="00886117">
      <w:pPr>
        <w:ind w:left="-4"/>
        <w:rPr>
          <w:rFonts w:asciiTheme="majorBidi" w:hAnsiTheme="majorBidi" w:cstheme="majorBidi"/>
        </w:rPr>
      </w:pPr>
      <w:r w:rsidRPr="00886117">
        <w:rPr>
          <w:rFonts w:asciiTheme="majorBidi" w:hAnsiTheme="majorBidi" w:cstheme="majorBidi"/>
        </w:rPr>
        <w:t>These qualities are collectively referred to as football tactics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and Raabe 2018).</w:t>
      </w:r>
    </w:p>
    <w:p w14:paraId="6B459FD8"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Football tactics involve strategically positioning players on the field and coordinating their movements to maximise the chances of winning matches. This encompasses both the formation a team adopts (i.e., the spatial arrangement of players on the pitch) and their overall style of play (Wilson 2010). Additionally, (Rein and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2016) describe football tactics as the actions and strategies implemented by a team and its players during a match </w:t>
      </w:r>
      <w:proofErr w:type="gramStart"/>
      <w:r w:rsidRPr="00886117">
        <w:rPr>
          <w:rFonts w:asciiTheme="majorBidi" w:hAnsiTheme="majorBidi" w:cstheme="majorBidi"/>
        </w:rPr>
        <w:t>in order to</w:t>
      </w:r>
      <w:proofErr w:type="gramEnd"/>
      <w:r w:rsidRPr="00886117">
        <w:rPr>
          <w:rFonts w:asciiTheme="majorBidi" w:hAnsiTheme="majorBidi" w:cstheme="majorBidi"/>
        </w:rPr>
        <w:t xml:space="preserve"> achieve specific goals, primarily winning the game. These actions are typically adaptations to the dynamically changing situations of the match and the behaviour of the opposing team, managing space, time, and individual actions on the pitch.</w:t>
      </w:r>
    </w:p>
    <w:p w14:paraId="6912209F"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A critical component of these tactical deployments, especially in modern football, is a defensive tactic known as pressing. Pressing requires co-ordinated teamwork aimed at swiftly regaining possession through targeted defensive pressure on opponents to limit their spatial options and disrupt their offensive play. Pressing involves players actively </w:t>
      </w:r>
      <w:proofErr w:type="gramStart"/>
      <w:r w:rsidRPr="00886117">
        <w:rPr>
          <w:rFonts w:asciiTheme="majorBidi" w:hAnsiTheme="majorBidi" w:cstheme="majorBidi"/>
        </w:rPr>
        <w:t>closing down</w:t>
      </w:r>
      <w:proofErr w:type="gramEnd"/>
      <w:r w:rsidRPr="00886117">
        <w:rPr>
          <w:rFonts w:asciiTheme="majorBidi" w:hAnsiTheme="majorBidi" w:cstheme="majorBidi"/>
        </w:rPr>
        <w:t xml:space="preserve"> opponents who have the ball and blocking potential passing lanes (Borbely et al. 2018).</w:t>
      </w:r>
    </w:p>
    <w:p w14:paraId="777A570A"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Given the tactical importance of pressing, accurately measuring its effectiveness is essential. Recent advancements in data analytics and machine learning have accelerated the development of sophisticated metrics to achieve this (Link 2018;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and Raabe 2018; Rein and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2016; Rico-González, Markel et al. 2023). Data analytics has revolutionised the way football is understood today. While intuition and subjective observation once dominated, objective metrics and algorithms now offer deeper insights into performance, tactics, and outcomes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and Raabe 2018). Football analytics now rivals analytics in established sports like baseball, cricket, and basketball in sophistication and insight (Herold et al. 2019; Rico-González, Markel</w:t>
      </w:r>
      <w:r w:rsidRPr="00886117">
        <w:rPr>
          <w:rFonts w:asciiTheme="majorBidi" w:hAnsiTheme="majorBidi" w:cstheme="majorBidi"/>
        </w:rPr>
        <w:t xml:space="preserve"> et al. 2023). This data-driven revolution has encouraged deeper exploration into pressing as a vital tactical strategy.</w:t>
      </w:r>
    </w:p>
    <w:p w14:paraId="2B6A0E53"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Pressing has emerged as a defining tactical element in modern football capable of transforming defence into attack and significantly influencing the flow and tempo of the game. Pressing disrupts opponents, forces turnovers, and creates goal-scoring </w:t>
      </w:r>
      <w:r w:rsidRPr="00886117">
        <w:rPr>
          <w:rFonts w:asciiTheme="majorBidi" w:hAnsiTheme="majorBidi" w:cstheme="majorBidi"/>
        </w:rPr>
        <w:lastRenderedPageBreak/>
        <w:t>opportunities, establishing itself as a cornerstone of contemporary football tactics (</w:t>
      </w:r>
      <w:proofErr w:type="spellStart"/>
      <w:r w:rsidRPr="00886117">
        <w:rPr>
          <w:rFonts w:asciiTheme="majorBidi" w:hAnsiTheme="majorBidi" w:cstheme="majorBidi"/>
        </w:rPr>
        <w:t>Robberechts</w:t>
      </w:r>
      <w:proofErr w:type="spellEnd"/>
      <w:r w:rsidRPr="00886117">
        <w:rPr>
          <w:rFonts w:asciiTheme="majorBidi" w:hAnsiTheme="majorBidi" w:cstheme="majorBidi"/>
        </w:rPr>
        <w:t xml:space="preserve"> 2019).</w:t>
      </w:r>
    </w:p>
    <w:p w14:paraId="1EB44B04" w14:textId="77777777" w:rsidR="001C3426" w:rsidRPr="00886117" w:rsidRDefault="00886117">
      <w:pPr>
        <w:ind w:left="-4"/>
        <w:rPr>
          <w:rFonts w:asciiTheme="majorBidi" w:hAnsiTheme="majorBidi" w:cstheme="majorBidi"/>
        </w:rPr>
      </w:pPr>
      <w:r w:rsidRPr="00886117">
        <w:rPr>
          <w:rFonts w:asciiTheme="majorBidi" w:hAnsiTheme="majorBidi" w:cstheme="majorBidi"/>
        </w:rPr>
        <w:t>Effective pressing strategies, particularly high pressing styles, increase the likelihood of regaining possession in advanced areas of the pitch, enabling teams to capitalise on their opponents’ disorganisation following a turnover (</w:t>
      </w:r>
      <w:proofErr w:type="spellStart"/>
      <w:r w:rsidRPr="00886117">
        <w:rPr>
          <w:rFonts w:asciiTheme="majorBidi" w:hAnsiTheme="majorBidi" w:cstheme="majorBidi"/>
        </w:rPr>
        <w:t>Brîndescu</w:t>
      </w:r>
      <w:proofErr w:type="spellEnd"/>
      <w:r w:rsidRPr="00886117">
        <w:rPr>
          <w:rFonts w:asciiTheme="majorBidi" w:hAnsiTheme="majorBidi" w:cstheme="majorBidi"/>
        </w:rPr>
        <w:t xml:space="preserve">, Datcu, and Buda 2021; Fernandez-Navarro et al. 2020; Modric, </w:t>
      </w:r>
      <w:proofErr w:type="spellStart"/>
      <w:r w:rsidRPr="00886117">
        <w:rPr>
          <w:rFonts w:asciiTheme="majorBidi" w:hAnsiTheme="majorBidi" w:cstheme="majorBidi"/>
        </w:rPr>
        <w:t>Gabrilo</w:t>
      </w:r>
      <w:proofErr w:type="spellEnd"/>
      <w:r w:rsidRPr="00886117">
        <w:rPr>
          <w:rFonts w:asciiTheme="majorBidi" w:hAnsiTheme="majorBidi" w:cstheme="majorBidi"/>
        </w:rPr>
        <w:t>, and Sekulic 2023). Research indicates high-pressing tactics can effectively limit the opponent’s time on the ball, forcing hurried decisions and mistakes (</w:t>
      </w:r>
      <w:proofErr w:type="spellStart"/>
      <w:r w:rsidRPr="00886117">
        <w:rPr>
          <w:rFonts w:asciiTheme="majorBidi" w:hAnsiTheme="majorBidi" w:cstheme="majorBidi"/>
        </w:rPr>
        <w:t>Forcher</w:t>
      </w:r>
      <w:proofErr w:type="spellEnd"/>
      <w:r w:rsidRPr="00886117">
        <w:rPr>
          <w:rFonts w:asciiTheme="majorBidi" w:hAnsiTheme="majorBidi" w:cstheme="majorBidi"/>
        </w:rPr>
        <w:t xml:space="preserve"> et al. 2023; Low et al. 2021). This can lead to a higher frequency of goal-scoring opportunities, as teams can exploit the spaces left by opponents who are caught out of position during pressing situations (Cooper and Pulling 2020; Fernandes et al. 2020).</w:t>
      </w:r>
    </w:p>
    <w:p w14:paraId="05AE8929"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Pressing fulfils a dual tactical role, enhancing defensive solidity and creating attacking opportunities. Nonetheless, its effectiveness strongly </w:t>
      </w:r>
      <w:proofErr w:type="gramStart"/>
      <w:r w:rsidRPr="00886117">
        <w:rPr>
          <w:rFonts w:asciiTheme="majorBidi" w:hAnsiTheme="majorBidi" w:cstheme="majorBidi"/>
        </w:rPr>
        <w:t>depends</w:t>
      </w:r>
      <w:proofErr w:type="gramEnd"/>
      <w:r w:rsidRPr="00886117">
        <w:rPr>
          <w:rFonts w:asciiTheme="majorBidi" w:hAnsiTheme="majorBidi" w:cstheme="majorBidi"/>
        </w:rPr>
        <w:t xml:space="preserve"> players’ physical capacities. Studies demonstrate that pressing demands </w:t>
      </w:r>
      <w:proofErr w:type="gramStart"/>
      <w:r w:rsidRPr="00886117">
        <w:rPr>
          <w:rFonts w:asciiTheme="majorBidi" w:hAnsiTheme="majorBidi" w:cstheme="majorBidi"/>
        </w:rPr>
        <w:t>high-intensity</w:t>
      </w:r>
      <w:proofErr w:type="gramEnd"/>
      <w:r w:rsidRPr="00886117">
        <w:rPr>
          <w:rFonts w:asciiTheme="majorBidi" w:hAnsiTheme="majorBidi" w:cstheme="majorBidi"/>
        </w:rPr>
        <w:t xml:space="preserve"> running and quick recovery periods, significantly impacting physiological performance (Bortnik, Burger, and Rhodes 2022; Ju et al. 2023). The ability to maintain high levels of intensity during pressing phases is crucial, as it not only impacts the immediate success of regaining possession but also influences overall match performance (Carr, Mullen, and Williams 2020; Fernandez-Navarro et al. 2019). Teams sustaini</w:t>
      </w:r>
      <w:r w:rsidRPr="00886117">
        <w:rPr>
          <w:rFonts w:asciiTheme="majorBidi" w:hAnsiTheme="majorBidi" w:cstheme="majorBidi"/>
        </w:rPr>
        <w:t xml:space="preserve">ng effective pressing throughout a match tend to achieve superior results, maintaining pressure on opponents and creating more scoring chances (Liu 2023; Modric, </w:t>
      </w:r>
      <w:proofErr w:type="spellStart"/>
      <w:r w:rsidRPr="00886117">
        <w:rPr>
          <w:rFonts w:asciiTheme="majorBidi" w:hAnsiTheme="majorBidi" w:cstheme="majorBidi"/>
        </w:rPr>
        <w:t>Gabrilo</w:t>
      </w:r>
      <w:proofErr w:type="spellEnd"/>
      <w:r w:rsidRPr="00886117">
        <w:rPr>
          <w:rFonts w:asciiTheme="majorBidi" w:hAnsiTheme="majorBidi" w:cstheme="majorBidi"/>
        </w:rPr>
        <w:t>, and Sekulic 2023). However, variability exists in physical demands, with some studies noting decreased exertion due to tactical efficiency, while others note intensive physical requirements for certain positions (Low et al. 2018; Carr, Mullen, and Williams 2020).</w:t>
      </w:r>
    </w:p>
    <w:p w14:paraId="13D09FEC" w14:textId="77777777" w:rsidR="001C3426" w:rsidRPr="00886117" w:rsidRDefault="00886117">
      <w:pPr>
        <w:spacing w:after="461"/>
        <w:ind w:left="-4"/>
        <w:rPr>
          <w:rFonts w:asciiTheme="majorBidi" w:hAnsiTheme="majorBidi" w:cstheme="majorBidi"/>
        </w:rPr>
      </w:pPr>
      <w:r w:rsidRPr="00886117">
        <w:rPr>
          <w:rFonts w:asciiTheme="majorBidi" w:hAnsiTheme="majorBidi" w:cstheme="majorBidi"/>
        </w:rPr>
        <w:t>While the importance of pressing is established, its practical measurement faces challenges due to varying contextual factors, including opponent quality, tactical setups, match situations, and formations. Research suggests that pressing effectiveness varies with these situational variables, underscoring the need for adaptable strategies (Toda et al. 2022; Ruan et al. 2022). For instance, teams may choose to implement a more aggressive pressing strategy against weaker opponents while adopting a more conserv</w:t>
      </w:r>
      <w:r w:rsidRPr="00886117">
        <w:rPr>
          <w:rFonts w:asciiTheme="majorBidi" w:hAnsiTheme="majorBidi" w:cstheme="majorBidi"/>
        </w:rPr>
        <w:t xml:space="preserve">ative approach against stronger teams (Bauer, </w:t>
      </w:r>
      <w:proofErr w:type="spellStart"/>
      <w:r w:rsidRPr="00886117">
        <w:rPr>
          <w:rFonts w:asciiTheme="majorBidi" w:hAnsiTheme="majorBidi" w:cstheme="majorBidi"/>
        </w:rPr>
        <w:t>Anzer</w:t>
      </w:r>
      <w:proofErr w:type="spellEnd"/>
      <w:r w:rsidRPr="00886117">
        <w:rPr>
          <w:rFonts w:asciiTheme="majorBidi" w:hAnsiTheme="majorBidi" w:cstheme="majorBidi"/>
        </w:rPr>
        <w:t xml:space="preserve">, and Shaw 2023; </w:t>
      </w:r>
      <w:proofErr w:type="spellStart"/>
      <w:r w:rsidRPr="00886117">
        <w:rPr>
          <w:rFonts w:asciiTheme="majorBidi" w:hAnsiTheme="majorBidi" w:cstheme="majorBidi"/>
        </w:rPr>
        <w:t>Forcher</w:t>
      </w:r>
      <w:proofErr w:type="spellEnd"/>
      <w:r w:rsidRPr="00886117">
        <w:rPr>
          <w:rFonts w:asciiTheme="majorBidi" w:hAnsiTheme="majorBidi" w:cstheme="majorBidi"/>
        </w:rPr>
        <w:t xml:space="preserve"> et al. 2024). In addition, formations such as 4-3-3 and 3-5-2 offer structural advantages, including improved spatial coverage and compactness, enabling coordinated defensive actions. High pressing within these formations creates larger attacking zones and increased entries into the final third, as demonstrated in league performances (</w:t>
      </w:r>
      <w:proofErr w:type="spellStart"/>
      <w:r w:rsidRPr="00886117">
        <w:rPr>
          <w:rFonts w:asciiTheme="majorBidi" w:hAnsiTheme="majorBidi" w:cstheme="majorBidi"/>
        </w:rPr>
        <w:t>Brîndescu</w:t>
      </w:r>
      <w:proofErr w:type="spellEnd"/>
      <w:r w:rsidRPr="00886117">
        <w:rPr>
          <w:rFonts w:asciiTheme="majorBidi" w:hAnsiTheme="majorBidi" w:cstheme="majorBidi"/>
        </w:rPr>
        <w:t xml:space="preserve">, Datcu, and Buda 2021; </w:t>
      </w:r>
      <w:proofErr w:type="spellStart"/>
      <w:r w:rsidRPr="00886117">
        <w:rPr>
          <w:rFonts w:asciiTheme="majorBidi" w:hAnsiTheme="majorBidi" w:cstheme="majorBidi"/>
        </w:rPr>
        <w:t>Scotognella</w:t>
      </w:r>
      <w:proofErr w:type="spellEnd"/>
      <w:r w:rsidRPr="00886117">
        <w:rPr>
          <w:rFonts w:asciiTheme="majorBidi" w:hAnsiTheme="majorBidi" w:cstheme="majorBidi"/>
        </w:rPr>
        <w:t xml:space="preserve"> 2021).</w:t>
      </w:r>
    </w:p>
    <w:p w14:paraId="4593D2C9" w14:textId="77777777" w:rsidR="001C3426" w:rsidRPr="00886117" w:rsidRDefault="00886117">
      <w:pPr>
        <w:pStyle w:val="Heading3"/>
        <w:tabs>
          <w:tab w:val="center" w:pos="1914"/>
        </w:tabs>
        <w:ind w:left="-6" w:firstLine="0"/>
        <w:rPr>
          <w:rFonts w:asciiTheme="majorBidi" w:hAnsiTheme="majorBidi" w:cstheme="majorBidi"/>
        </w:rPr>
      </w:pPr>
      <w:r w:rsidRPr="00886117">
        <w:rPr>
          <w:rFonts w:asciiTheme="majorBidi" w:hAnsiTheme="majorBidi" w:cstheme="majorBidi"/>
        </w:rPr>
        <w:t>1.2</w:t>
      </w:r>
      <w:r w:rsidRPr="00886117">
        <w:rPr>
          <w:rFonts w:asciiTheme="majorBidi" w:hAnsiTheme="majorBidi" w:cstheme="majorBidi"/>
        </w:rPr>
        <w:tab/>
        <w:t>Research Problem</w:t>
      </w:r>
    </w:p>
    <w:p w14:paraId="530A4FBF" w14:textId="77777777" w:rsidR="001C3426" w:rsidRPr="00886117" w:rsidRDefault="00886117">
      <w:pPr>
        <w:ind w:left="-4"/>
        <w:rPr>
          <w:rFonts w:asciiTheme="majorBidi" w:hAnsiTheme="majorBidi" w:cstheme="majorBidi"/>
        </w:rPr>
      </w:pPr>
      <w:r w:rsidRPr="00886117">
        <w:rPr>
          <w:rFonts w:asciiTheme="majorBidi" w:hAnsiTheme="majorBidi" w:cstheme="majorBidi"/>
        </w:rPr>
        <w:t>Pressing is a fundamental tactical component in football, influencing defensive solidity and offensive transitions. Several metrics exist to quantify pressing effectiveness, such as Passes Allowed Per Defensive Action (PPDA), Buildup Disruption Percentage (BDP), Defensive Action Expected Threat (</w:t>
      </w:r>
      <w:proofErr w:type="spellStart"/>
      <w:r w:rsidRPr="00886117">
        <w:rPr>
          <w:rFonts w:asciiTheme="majorBidi" w:hAnsiTheme="majorBidi" w:cstheme="majorBidi"/>
        </w:rPr>
        <w:t>DAxT</w:t>
      </w:r>
      <w:proofErr w:type="spellEnd"/>
      <w:r w:rsidRPr="00886117">
        <w:rPr>
          <w:rFonts w:asciiTheme="majorBidi" w:hAnsiTheme="majorBidi" w:cstheme="majorBidi"/>
        </w:rPr>
        <w:t xml:space="preserve">), and Valuing Pressure Decisions by Estimating Probabilities (VPEP). However, these metrics have limitations in accounting for contextual </w:t>
      </w:r>
      <w:r w:rsidRPr="00886117">
        <w:rPr>
          <w:rFonts w:asciiTheme="majorBidi" w:hAnsiTheme="majorBidi" w:cstheme="majorBidi"/>
        </w:rPr>
        <w:lastRenderedPageBreak/>
        <w:t>factors such as formation shifts, pressing traps and pressing triggers, and possession-based outcomes.</w:t>
      </w:r>
    </w:p>
    <w:p w14:paraId="4DA22D59" w14:textId="77777777" w:rsidR="001C3426" w:rsidRPr="00886117" w:rsidRDefault="00886117">
      <w:pPr>
        <w:spacing w:after="461"/>
        <w:ind w:left="-4"/>
        <w:rPr>
          <w:rFonts w:asciiTheme="majorBidi" w:hAnsiTheme="majorBidi" w:cstheme="majorBidi"/>
        </w:rPr>
      </w:pPr>
      <w:r w:rsidRPr="00886117">
        <w:rPr>
          <w:rFonts w:asciiTheme="majorBidi" w:hAnsiTheme="majorBidi" w:cstheme="majorBidi"/>
        </w:rPr>
        <w:t>Most advanced pressing analyses require tracking data, which is not always freely available, making it difficult to evaluate pressing effectiveness comprehensively across different datasets. Given the availability of StatsBomb 360 data for select tournaments but only event data for others, this research seeks to develop new pressing evaluation models that work without tracking data, while still offering deep tactical insights into pressing effectiveness across different tactical formations and adjustments.</w:t>
      </w:r>
    </w:p>
    <w:p w14:paraId="61B29CCD" w14:textId="77777777" w:rsidR="001C3426" w:rsidRPr="00886117" w:rsidRDefault="00886117">
      <w:pPr>
        <w:pStyle w:val="Heading3"/>
        <w:tabs>
          <w:tab w:val="center" w:pos="2705"/>
        </w:tabs>
        <w:ind w:left="-6" w:firstLine="0"/>
        <w:rPr>
          <w:rFonts w:asciiTheme="majorBidi" w:hAnsiTheme="majorBidi" w:cstheme="majorBidi"/>
        </w:rPr>
      </w:pPr>
      <w:r w:rsidRPr="00886117">
        <w:rPr>
          <w:rFonts w:asciiTheme="majorBidi" w:hAnsiTheme="majorBidi" w:cstheme="majorBidi"/>
        </w:rPr>
        <w:t>1.3</w:t>
      </w:r>
      <w:r w:rsidRPr="00886117">
        <w:rPr>
          <w:rFonts w:asciiTheme="majorBidi" w:hAnsiTheme="majorBidi" w:cstheme="majorBidi"/>
        </w:rPr>
        <w:tab/>
        <w:t>Research Aims and Objectives</w:t>
      </w:r>
    </w:p>
    <w:p w14:paraId="1C364CC6" w14:textId="77777777" w:rsidR="001C3426" w:rsidRPr="00886117" w:rsidRDefault="00886117">
      <w:pPr>
        <w:ind w:left="-4"/>
        <w:rPr>
          <w:rFonts w:asciiTheme="majorBidi" w:hAnsiTheme="majorBidi" w:cstheme="majorBidi"/>
        </w:rPr>
      </w:pPr>
      <w:r w:rsidRPr="00886117">
        <w:rPr>
          <w:rFonts w:asciiTheme="majorBidi" w:hAnsiTheme="majorBidi" w:cstheme="majorBidi"/>
        </w:rPr>
        <w:t>This research aims to advance the analysis and understanding of pressing in football by developing robust metrics that integrate tactical context, spatial data, and offensive outcomes. Specifically, this study addresses three core objectives:</w:t>
      </w:r>
    </w:p>
    <w:p w14:paraId="6A2C1BC6" w14:textId="77777777" w:rsidR="001C3426" w:rsidRPr="00886117" w:rsidRDefault="00886117">
      <w:pPr>
        <w:numPr>
          <w:ilvl w:val="0"/>
          <w:numId w:val="2"/>
        </w:numPr>
        <w:spacing w:after="0"/>
        <w:ind w:hanging="260"/>
        <w:rPr>
          <w:rFonts w:asciiTheme="majorBidi" w:hAnsiTheme="majorBidi" w:cstheme="majorBidi"/>
        </w:rPr>
      </w:pPr>
      <w:r w:rsidRPr="00886117">
        <w:rPr>
          <w:rFonts w:asciiTheme="majorBidi" w:hAnsiTheme="majorBidi" w:cstheme="majorBidi"/>
          <w:b/>
        </w:rPr>
        <w:t xml:space="preserve">Enhance existing pressing metrics </w:t>
      </w:r>
      <w:r w:rsidRPr="00886117">
        <w:rPr>
          <w:rFonts w:asciiTheme="majorBidi" w:hAnsiTheme="majorBidi" w:cstheme="majorBidi"/>
        </w:rPr>
        <w:t>by systematically reviewing and expanding upon established measures such as Passes Allowed Per Defensive Action (PPDA), Ball Disruption Percentage (BDP), Defensive Action Expected</w:t>
      </w:r>
    </w:p>
    <w:p w14:paraId="39325E96" w14:textId="77777777" w:rsidR="001C3426" w:rsidRPr="00886117" w:rsidRDefault="00886117">
      <w:pPr>
        <w:ind w:left="503"/>
        <w:rPr>
          <w:rFonts w:asciiTheme="majorBidi" w:hAnsiTheme="majorBidi" w:cstheme="majorBidi"/>
        </w:rPr>
      </w:pPr>
      <w:r w:rsidRPr="00886117">
        <w:rPr>
          <w:rFonts w:asciiTheme="majorBidi" w:hAnsiTheme="majorBidi" w:cstheme="majorBidi"/>
        </w:rPr>
        <w:t>Threat (</w:t>
      </w:r>
      <w:proofErr w:type="spellStart"/>
      <w:r w:rsidRPr="00886117">
        <w:rPr>
          <w:rFonts w:asciiTheme="majorBidi" w:hAnsiTheme="majorBidi" w:cstheme="majorBidi"/>
        </w:rPr>
        <w:t>DAxT</w:t>
      </w:r>
      <w:proofErr w:type="spellEnd"/>
      <w:r w:rsidRPr="00886117">
        <w:rPr>
          <w:rFonts w:asciiTheme="majorBidi" w:hAnsiTheme="majorBidi" w:cstheme="majorBidi"/>
        </w:rPr>
        <w:t>), Generalised Ball Action Recovery (GABR), and Valuing Pressure Events by Estimating Probabilities (VPEP). This enhancement will incorporate tactical dimensions like formation variations, pressing traps, pressing triggers, and outcomes related to possession value.</w:t>
      </w:r>
    </w:p>
    <w:p w14:paraId="5C636A4C" w14:textId="77777777" w:rsidR="001C3426" w:rsidRPr="00886117" w:rsidRDefault="00886117">
      <w:pPr>
        <w:numPr>
          <w:ilvl w:val="0"/>
          <w:numId w:val="2"/>
        </w:numPr>
        <w:ind w:hanging="260"/>
        <w:rPr>
          <w:rFonts w:asciiTheme="majorBidi" w:hAnsiTheme="majorBidi" w:cstheme="majorBidi"/>
        </w:rPr>
      </w:pPr>
      <w:r w:rsidRPr="00886117">
        <w:rPr>
          <w:rFonts w:asciiTheme="majorBidi" w:hAnsiTheme="majorBidi" w:cstheme="majorBidi"/>
          <w:b/>
        </w:rPr>
        <w:t xml:space="preserve">Develop novel pressing effectiveness metrics </w:t>
      </w:r>
      <w:r w:rsidRPr="00886117">
        <w:rPr>
          <w:rFonts w:asciiTheme="majorBidi" w:hAnsiTheme="majorBidi" w:cstheme="majorBidi"/>
        </w:rPr>
        <w:t xml:space="preserve">capable of functioning effectively in the absence of detailed tracking data. Leveraging widely available event-based datasets (StatsBomb, </w:t>
      </w:r>
      <w:proofErr w:type="spellStart"/>
      <w:r w:rsidRPr="00886117">
        <w:rPr>
          <w:rFonts w:asciiTheme="majorBidi" w:hAnsiTheme="majorBidi" w:cstheme="majorBidi"/>
        </w:rPr>
        <w:t>FBRef</w:t>
      </w:r>
      <w:proofErr w:type="spellEnd"/>
      <w:r w:rsidRPr="00886117">
        <w:rPr>
          <w:rFonts w:asciiTheme="majorBidi" w:hAnsiTheme="majorBidi" w:cstheme="majorBidi"/>
        </w:rPr>
        <w:t xml:space="preserve">, </w:t>
      </w:r>
      <w:proofErr w:type="spellStart"/>
      <w:r w:rsidRPr="00886117">
        <w:rPr>
          <w:rFonts w:asciiTheme="majorBidi" w:hAnsiTheme="majorBidi" w:cstheme="majorBidi"/>
        </w:rPr>
        <w:t>WySout</w:t>
      </w:r>
      <w:proofErr w:type="spellEnd"/>
      <w:r w:rsidRPr="00886117">
        <w:rPr>
          <w:rFonts w:asciiTheme="majorBidi" w:hAnsiTheme="majorBidi" w:cstheme="majorBidi"/>
        </w:rPr>
        <w:t>, etc.), the metrics will be validated across multiple leagues and tournaments, including both men’s and women’s international and club competitions, ensuring their robustness and applicability in diverse contexts.</w:t>
      </w:r>
    </w:p>
    <w:p w14:paraId="6CF1BC39" w14:textId="77777777" w:rsidR="001C3426" w:rsidRPr="00886117" w:rsidRDefault="00886117">
      <w:pPr>
        <w:numPr>
          <w:ilvl w:val="0"/>
          <w:numId w:val="2"/>
        </w:numPr>
        <w:spacing w:after="461"/>
        <w:ind w:hanging="260"/>
        <w:rPr>
          <w:rFonts w:asciiTheme="majorBidi" w:hAnsiTheme="majorBidi" w:cstheme="majorBidi"/>
        </w:rPr>
      </w:pPr>
      <w:r w:rsidRPr="00886117">
        <w:rPr>
          <w:rFonts w:asciiTheme="majorBidi" w:hAnsiTheme="majorBidi" w:cstheme="majorBidi"/>
          <w:b/>
        </w:rPr>
        <w:t>Quantify the relationship between pressing effectiveness and offensive potential</w:t>
      </w:r>
      <w:r w:rsidRPr="00886117">
        <w:rPr>
          <w:rFonts w:asciiTheme="majorBidi" w:hAnsiTheme="majorBidi" w:cstheme="majorBidi"/>
        </w:rPr>
        <w:t>, analysing how successful pressing translates into attacking opportunities through Expected Threat (</w:t>
      </w:r>
      <w:proofErr w:type="spellStart"/>
      <w:r w:rsidRPr="00886117">
        <w:rPr>
          <w:rFonts w:asciiTheme="majorBidi" w:hAnsiTheme="majorBidi" w:cstheme="majorBidi"/>
        </w:rPr>
        <w:t>xT</w:t>
      </w:r>
      <w:proofErr w:type="spellEnd"/>
      <w:r w:rsidRPr="00886117">
        <w:rPr>
          <w:rFonts w:asciiTheme="majorBidi" w:hAnsiTheme="majorBidi" w:cstheme="majorBidi"/>
        </w:rPr>
        <w:t>) and Expected Goals (</w:t>
      </w:r>
      <w:proofErr w:type="spellStart"/>
      <w:r w:rsidRPr="00886117">
        <w:rPr>
          <w:rFonts w:asciiTheme="majorBidi" w:hAnsiTheme="majorBidi" w:cstheme="majorBidi"/>
        </w:rPr>
        <w:t>xG</w:t>
      </w:r>
      <w:proofErr w:type="spellEnd"/>
      <w:r w:rsidRPr="00886117">
        <w:rPr>
          <w:rFonts w:asciiTheme="majorBidi" w:hAnsiTheme="majorBidi" w:cstheme="majorBidi"/>
        </w:rPr>
        <w:t>) chain analysis. This objective includes evaluating variations in pressing effectiveness across tactical formations and examining pressing trends and intensity differences among different competitive contexts.</w:t>
      </w:r>
    </w:p>
    <w:p w14:paraId="10CED603" w14:textId="77777777" w:rsidR="001C3426" w:rsidRPr="00886117" w:rsidRDefault="00886117">
      <w:pPr>
        <w:pStyle w:val="Heading3"/>
        <w:tabs>
          <w:tab w:val="center" w:pos="2019"/>
        </w:tabs>
        <w:ind w:left="-6" w:firstLine="0"/>
        <w:rPr>
          <w:rFonts w:asciiTheme="majorBidi" w:hAnsiTheme="majorBidi" w:cstheme="majorBidi"/>
        </w:rPr>
      </w:pPr>
      <w:r w:rsidRPr="00886117">
        <w:rPr>
          <w:rFonts w:asciiTheme="majorBidi" w:hAnsiTheme="majorBidi" w:cstheme="majorBidi"/>
        </w:rPr>
        <w:t>1.4</w:t>
      </w:r>
      <w:r w:rsidRPr="00886117">
        <w:rPr>
          <w:rFonts w:asciiTheme="majorBidi" w:hAnsiTheme="majorBidi" w:cstheme="majorBidi"/>
        </w:rPr>
        <w:tab/>
        <w:t>Research Questions</w:t>
      </w:r>
    </w:p>
    <w:p w14:paraId="69F4FBF1" w14:textId="77777777" w:rsidR="001C3426" w:rsidRPr="00886117" w:rsidRDefault="00886117">
      <w:pPr>
        <w:ind w:left="-4"/>
        <w:rPr>
          <w:rFonts w:asciiTheme="majorBidi" w:hAnsiTheme="majorBidi" w:cstheme="majorBidi"/>
        </w:rPr>
      </w:pPr>
      <w:r w:rsidRPr="00886117">
        <w:rPr>
          <w:rFonts w:asciiTheme="majorBidi" w:hAnsiTheme="majorBidi" w:cstheme="majorBidi"/>
        </w:rPr>
        <w:t>This dissertation aims to address the following research questions:</w:t>
      </w:r>
    </w:p>
    <w:p w14:paraId="767237FF" w14:textId="77777777" w:rsidR="001C3426" w:rsidRPr="00886117" w:rsidRDefault="00886117">
      <w:pPr>
        <w:numPr>
          <w:ilvl w:val="0"/>
          <w:numId w:val="3"/>
        </w:numPr>
        <w:ind w:hanging="217"/>
        <w:rPr>
          <w:rFonts w:asciiTheme="majorBidi" w:hAnsiTheme="majorBidi" w:cstheme="majorBidi"/>
        </w:rPr>
      </w:pPr>
      <w:r w:rsidRPr="00886117">
        <w:rPr>
          <w:rFonts w:asciiTheme="majorBidi" w:hAnsiTheme="majorBidi" w:cstheme="majorBidi"/>
        </w:rPr>
        <w:t xml:space="preserve">How effectively do existing metrics (e.g., PPDA, BDP, GBAR, </w:t>
      </w:r>
      <w:proofErr w:type="spellStart"/>
      <w:r w:rsidRPr="00886117">
        <w:rPr>
          <w:rFonts w:asciiTheme="majorBidi" w:hAnsiTheme="majorBidi" w:cstheme="majorBidi"/>
        </w:rPr>
        <w:t>DAxT</w:t>
      </w:r>
      <w:proofErr w:type="spellEnd"/>
      <w:r w:rsidRPr="00886117">
        <w:rPr>
          <w:rFonts w:asciiTheme="majorBidi" w:hAnsiTheme="majorBidi" w:cstheme="majorBidi"/>
        </w:rPr>
        <w:t>, VPEP) quantify pressing, and what contextual limitations do they have?</w:t>
      </w:r>
    </w:p>
    <w:p w14:paraId="16DB1D9C" w14:textId="77777777" w:rsidR="001C3426" w:rsidRPr="00886117" w:rsidRDefault="00886117">
      <w:pPr>
        <w:numPr>
          <w:ilvl w:val="0"/>
          <w:numId w:val="3"/>
        </w:numPr>
        <w:ind w:hanging="217"/>
        <w:rPr>
          <w:rFonts w:asciiTheme="majorBidi" w:hAnsiTheme="majorBidi" w:cstheme="majorBidi"/>
        </w:rPr>
      </w:pPr>
      <w:r w:rsidRPr="00886117">
        <w:rPr>
          <w:rFonts w:asciiTheme="majorBidi" w:hAnsiTheme="majorBidi" w:cstheme="majorBidi"/>
        </w:rPr>
        <w:t>How does pressing effectiveness vary across tactical formations, and what is the specific impact of pressing traps and triggers?</w:t>
      </w:r>
    </w:p>
    <w:p w14:paraId="6F0BB9C5" w14:textId="77777777" w:rsidR="001C3426" w:rsidRPr="00886117" w:rsidRDefault="00886117">
      <w:pPr>
        <w:numPr>
          <w:ilvl w:val="0"/>
          <w:numId w:val="3"/>
        </w:numPr>
        <w:spacing w:after="461"/>
        <w:ind w:hanging="217"/>
        <w:rPr>
          <w:rFonts w:asciiTheme="majorBidi" w:hAnsiTheme="majorBidi" w:cstheme="majorBidi"/>
        </w:rPr>
      </w:pPr>
      <w:r w:rsidRPr="00886117">
        <w:rPr>
          <w:rFonts w:asciiTheme="majorBidi" w:hAnsiTheme="majorBidi" w:cstheme="majorBidi"/>
        </w:rPr>
        <w:lastRenderedPageBreak/>
        <w:t>What is the relationship between pressing success and offensive outputs (</w:t>
      </w:r>
      <w:proofErr w:type="spellStart"/>
      <w:r w:rsidRPr="00886117">
        <w:rPr>
          <w:rFonts w:asciiTheme="majorBidi" w:hAnsiTheme="majorBidi" w:cstheme="majorBidi"/>
        </w:rPr>
        <w:t>xT</w:t>
      </w:r>
      <w:proofErr w:type="spellEnd"/>
      <w:r w:rsidRPr="00886117">
        <w:rPr>
          <w:rFonts w:asciiTheme="majorBidi" w:hAnsiTheme="majorBidi" w:cstheme="majorBidi"/>
        </w:rPr>
        <w:t>/</w:t>
      </w:r>
      <w:proofErr w:type="spellStart"/>
      <w:r w:rsidRPr="00886117">
        <w:rPr>
          <w:rFonts w:asciiTheme="majorBidi" w:hAnsiTheme="majorBidi" w:cstheme="majorBidi"/>
        </w:rPr>
        <w:t>xG</w:t>
      </w:r>
      <w:proofErr w:type="spellEnd"/>
      <w:r w:rsidRPr="00886117">
        <w:rPr>
          <w:rFonts w:asciiTheme="majorBidi" w:hAnsiTheme="majorBidi" w:cstheme="majorBidi"/>
        </w:rPr>
        <w:t xml:space="preserve"> chains), and how do these dynamics differ across men’s and women’s competitions, as well as between club and international tournaments?</w:t>
      </w:r>
    </w:p>
    <w:p w14:paraId="2FE29B13" w14:textId="77777777" w:rsidR="001C3426" w:rsidRPr="00886117" w:rsidRDefault="00886117">
      <w:pPr>
        <w:pStyle w:val="Heading3"/>
        <w:tabs>
          <w:tab w:val="center" w:pos="2633"/>
        </w:tabs>
        <w:ind w:left="-6" w:firstLine="0"/>
        <w:rPr>
          <w:rFonts w:asciiTheme="majorBidi" w:hAnsiTheme="majorBidi" w:cstheme="majorBidi"/>
        </w:rPr>
      </w:pPr>
      <w:r w:rsidRPr="00886117">
        <w:rPr>
          <w:rFonts w:asciiTheme="majorBidi" w:hAnsiTheme="majorBidi" w:cstheme="majorBidi"/>
        </w:rPr>
        <w:t>1.5</w:t>
      </w:r>
      <w:r w:rsidRPr="00886117">
        <w:rPr>
          <w:rFonts w:asciiTheme="majorBidi" w:hAnsiTheme="majorBidi" w:cstheme="majorBidi"/>
        </w:rPr>
        <w:tab/>
        <w:t>Relevance and Contributions</w:t>
      </w:r>
    </w:p>
    <w:p w14:paraId="2363FFF2" w14:textId="77777777" w:rsidR="001C3426" w:rsidRPr="00886117" w:rsidRDefault="00886117">
      <w:pPr>
        <w:spacing w:after="355"/>
        <w:ind w:left="-4"/>
        <w:rPr>
          <w:rFonts w:asciiTheme="majorBidi" w:hAnsiTheme="majorBidi" w:cstheme="majorBidi"/>
        </w:rPr>
      </w:pPr>
      <w:r w:rsidRPr="00886117">
        <w:rPr>
          <w:rFonts w:asciiTheme="majorBidi" w:hAnsiTheme="majorBidi" w:cstheme="majorBidi"/>
        </w:rPr>
        <w:t>This study quantifies pressing effectiveness in football, exploring its impact on tactical formations using event-based data (and some tracking data), machine learning, and performance metrics to optimise defensive transitions.</w:t>
      </w:r>
    </w:p>
    <w:p w14:paraId="4E5EAACC" w14:textId="77777777" w:rsidR="001C3426" w:rsidRPr="00886117" w:rsidRDefault="00886117">
      <w:pPr>
        <w:pStyle w:val="Heading4"/>
        <w:tabs>
          <w:tab w:val="center" w:pos="2134"/>
        </w:tabs>
        <w:ind w:left="-6" w:firstLine="0"/>
        <w:rPr>
          <w:rFonts w:asciiTheme="majorBidi" w:hAnsiTheme="majorBidi" w:cstheme="majorBidi"/>
        </w:rPr>
      </w:pPr>
      <w:r w:rsidRPr="00886117">
        <w:rPr>
          <w:rFonts w:asciiTheme="majorBidi" w:hAnsiTheme="majorBidi" w:cstheme="majorBidi"/>
        </w:rPr>
        <w:t>1.5.1</w:t>
      </w:r>
      <w:r w:rsidRPr="00886117">
        <w:rPr>
          <w:rFonts w:asciiTheme="majorBidi" w:hAnsiTheme="majorBidi" w:cstheme="majorBidi"/>
        </w:rPr>
        <w:tab/>
        <w:t>Academic Contributions</w:t>
      </w:r>
    </w:p>
    <w:p w14:paraId="20CB43AE" w14:textId="77777777" w:rsidR="001C3426" w:rsidRPr="00886117" w:rsidRDefault="00886117">
      <w:pPr>
        <w:numPr>
          <w:ilvl w:val="0"/>
          <w:numId w:val="4"/>
        </w:numPr>
        <w:ind w:hanging="217"/>
        <w:rPr>
          <w:rFonts w:asciiTheme="majorBidi" w:hAnsiTheme="majorBidi" w:cstheme="majorBidi"/>
        </w:rPr>
      </w:pPr>
      <w:r w:rsidRPr="00886117">
        <w:rPr>
          <w:rFonts w:asciiTheme="majorBidi" w:hAnsiTheme="majorBidi" w:cstheme="majorBidi"/>
        </w:rPr>
        <w:t>Enhances existing pressing models by incorporating formation-based contextual factors and linking pressing actions to possession-based outcomes.</w:t>
      </w:r>
    </w:p>
    <w:p w14:paraId="30F02F72" w14:textId="77777777" w:rsidR="001C3426" w:rsidRPr="00886117" w:rsidRDefault="00886117">
      <w:pPr>
        <w:numPr>
          <w:ilvl w:val="0"/>
          <w:numId w:val="4"/>
        </w:numPr>
        <w:ind w:hanging="217"/>
        <w:rPr>
          <w:rFonts w:asciiTheme="majorBidi" w:hAnsiTheme="majorBidi" w:cstheme="majorBidi"/>
        </w:rPr>
      </w:pPr>
      <w:r w:rsidRPr="00886117">
        <w:rPr>
          <w:rFonts w:asciiTheme="majorBidi" w:hAnsiTheme="majorBidi" w:cstheme="majorBidi"/>
        </w:rPr>
        <w:t>Develops a pressing efficiency model that works without tracking data, enabling broader application in football analytics research.</w:t>
      </w:r>
    </w:p>
    <w:p w14:paraId="0958FBF6" w14:textId="77777777" w:rsidR="001C3426" w:rsidRPr="00886117" w:rsidRDefault="00886117">
      <w:pPr>
        <w:numPr>
          <w:ilvl w:val="0"/>
          <w:numId w:val="4"/>
        </w:numPr>
        <w:spacing w:after="355"/>
        <w:ind w:hanging="217"/>
        <w:rPr>
          <w:rFonts w:asciiTheme="majorBidi" w:hAnsiTheme="majorBidi" w:cstheme="majorBidi"/>
        </w:rPr>
      </w:pPr>
      <w:r w:rsidRPr="00886117">
        <w:rPr>
          <w:rFonts w:asciiTheme="majorBidi" w:hAnsiTheme="majorBidi" w:cstheme="majorBidi"/>
        </w:rPr>
        <w:t xml:space="preserve">Bridges the gap between defensive pressing actions and offensive potential, integrating </w:t>
      </w:r>
      <w:proofErr w:type="spellStart"/>
      <w:r w:rsidRPr="00886117">
        <w:rPr>
          <w:rFonts w:asciiTheme="majorBidi" w:hAnsiTheme="majorBidi" w:cstheme="majorBidi"/>
        </w:rPr>
        <w:t>xT</w:t>
      </w:r>
      <w:proofErr w:type="spellEnd"/>
      <w:r w:rsidRPr="00886117">
        <w:rPr>
          <w:rFonts w:asciiTheme="majorBidi" w:hAnsiTheme="majorBidi" w:cstheme="majorBidi"/>
        </w:rPr>
        <w:t>/</w:t>
      </w:r>
      <w:proofErr w:type="spellStart"/>
      <w:r w:rsidRPr="00886117">
        <w:rPr>
          <w:rFonts w:asciiTheme="majorBidi" w:hAnsiTheme="majorBidi" w:cstheme="majorBidi"/>
        </w:rPr>
        <w:t>xG</w:t>
      </w:r>
      <w:proofErr w:type="spellEnd"/>
      <w:r w:rsidRPr="00886117">
        <w:rPr>
          <w:rFonts w:asciiTheme="majorBidi" w:hAnsiTheme="majorBidi" w:cstheme="majorBidi"/>
        </w:rPr>
        <w:t xml:space="preserve"> chain analysis with pressing effectiveness.</w:t>
      </w:r>
    </w:p>
    <w:p w14:paraId="35C6D426" w14:textId="77777777" w:rsidR="001C3426" w:rsidRPr="00886117" w:rsidRDefault="00886117">
      <w:pPr>
        <w:pStyle w:val="Heading4"/>
        <w:tabs>
          <w:tab w:val="right" w:pos="7186"/>
        </w:tabs>
        <w:ind w:left="-6" w:firstLine="0"/>
        <w:rPr>
          <w:rFonts w:asciiTheme="majorBidi" w:hAnsiTheme="majorBidi" w:cstheme="majorBidi"/>
        </w:rPr>
      </w:pPr>
      <w:r w:rsidRPr="00886117">
        <w:rPr>
          <w:rFonts w:asciiTheme="majorBidi" w:hAnsiTheme="majorBidi" w:cstheme="majorBidi"/>
        </w:rPr>
        <w:t>1.5.2</w:t>
      </w:r>
      <w:r w:rsidRPr="00886117">
        <w:rPr>
          <w:rFonts w:asciiTheme="majorBidi" w:hAnsiTheme="majorBidi" w:cstheme="majorBidi"/>
        </w:rPr>
        <w:tab/>
        <w:t>Practical Contributions for Coaches, Analysts, and Scouts</w:t>
      </w:r>
    </w:p>
    <w:p w14:paraId="27C59018" w14:textId="77777777" w:rsidR="001C3426" w:rsidRPr="00886117" w:rsidRDefault="00886117">
      <w:pPr>
        <w:numPr>
          <w:ilvl w:val="0"/>
          <w:numId w:val="5"/>
        </w:numPr>
        <w:ind w:hanging="217"/>
        <w:rPr>
          <w:rFonts w:asciiTheme="majorBidi" w:hAnsiTheme="majorBidi" w:cstheme="majorBidi"/>
        </w:rPr>
      </w:pPr>
      <w:r w:rsidRPr="00886117">
        <w:rPr>
          <w:rFonts w:asciiTheme="majorBidi" w:hAnsiTheme="majorBidi" w:cstheme="majorBidi"/>
        </w:rPr>
        <w:t>Provides a data-driven framework for evaluating pressing efficiency, which can be applied to tactical scouting and opponent analysis.</w:t>
      </w:r>
    </w:p>
    <w:p w14:paraId="6135BDD6" w14:textId="77777777" w:rsidR="001C3426" w:rsidRPr="00886117" w:rsidRDefault="00886117">
      <w:pPr>
        <w:numPr>
          <w:ilvl w:val="0"/>
          <w:numId w:val="5"/>
        </w:numPr>
        <w:ind w:hanging="217"/>
        <w:rPr>
          <w:rFonts w:asciiTheme="majorBidi" w:hAnsiTheme="majorBidi" w:cstheme="majorBidi"/>
        </w:rPr>
      </w:pPr>
      <w:r w:rsidRPr="00886117">
        <w:rPr>
          <w:rFonts w:asciiTheme="majorBidi" w:hAnsiTheme="majorBidi" w:cstheme="majorBidi"/>
        </w:rPr>
        <w:t>Offers insights into how different formations impact pressing success, helping team optimise their defensive and transition strategies.</w:t>
      </w:r>
    </w:p>
    <w:p w14:paraId="65C0A1C4" w14:textId="77777777" w:rsidR="001C3426" w:rsidRPr="00886117" w:rsidRDefault="00886117">
      <w:pPr>
        <w:numPr>
          <w:ilvl w:val="0"/>
          <w:numId w:val="5"/>
        </w:numPr>
        <w:ind w:hanging="217"/>
        <w:rPr>
          <w:rFonts w:asciiTheme="majorBidi" w:hAnsiTheme="majorBidi" w:cstheme="majorBidi"/>
        </w:rPr>
      </w:pPr>
      <w:r w:rsidRPr="00886117">
        <w:rPr>
          <w:rFonts w:asciiTheme="majorBidi" w:hAnsiTheme="majorBidi" w:cstheme="majorBidi"/>
        </w:rPr>
        <w:t xml:space="preserve">Enables clubs to assess pressing effectiveness using widely available event data, making tactical </w:t>
      </w:r>
      <w:proofErr w:type="spellStart"/>
      <w:r w:rsidRPr="00886117">
        <w:rPr>
          <w:rFonts w:asciiTheme="majorBidi" w:hAnsiTheme="majorBidi" w:cstheme="majorBidi"/>
        </w:rPr>
        <w:t>evalutations</w:t>
      </w:r>
      <w:proofErr w:type="spellEnd"/>
      <w:r w:rsidRPr="00886117">
        <w:rPr>
          <w:rFonts w:asciiTheme="majorBidi" w:hAnsiTheme="majorBidi" w:cstheme="majorBidi"/>
        </w:rPr>
        <w:t xml:space="preserve"> more accessible even without high-cost tracking systems.</w:t>
      </w:r>
    </w:p>
    <w:p w14:paraId="2A0AD30B" w14:textId="77777777" w:rsidR="001C3426" w:rsidRPr="00886117" w:rsidRDefault="00886117">
      <w:pPr>
        <w:numPr>
          <w:ilvl w:val="0"/>
          <w:numId w:val="5"/>
        </w:numPr>
        <w:spacing w:after="461"/>
        <w:ind w:hanging="217"/>
        <w:rPr>
          <w:rFonts w:asciiTheme="majorBidi" w:hAnsiTheme="majorBidi" w:cstheme="majorBidi"/>
        </w:rPr>
      </w:pPr>
      <w:r w:rsidRPr="00886117">
        <w:rPr>
          <w:rFonts w:asciiTheme="majorBidi" w:hAnsiTheme="majorBidi" w:cstheme="majorBidi"/>
        </w:rPr>
        <w:t>Compares pressing trends across leagues and international tournaments, identifying macro-level tactical patterns that could inform team strategies.</w:t>
      </w:r>
    </w:p>
    <w:p w14:paraId="7C4F039E" w14:textId="77777777" w:rsidR="001C3426" w:rsidRPr="00886117" w:rsidRDefault="00886117">
      <w:pPr>
        <w:pStyle w:val="Heading3"/>
        <w:tabs>
          <w:tab w:val="center" w:pos="2190"/>
        </w:tabs>
        <w:spacing w:after="143"/>
        <w:ind w:left="-6" w:firstLine="0"/>
        <w:rPr>
          <w:rFonts w:asciiTheme="majorBidi" w:hAnsiTheme="majorBidi" w:cstheme="majorBidi"/>
        </w:rPr>
      </w:pPr>
      <w:r w:rsidRPr="00886117">
        <w:rPr>
          <w:rFonts w:asciiTheme="majorBidi" w:hAnsiTheme="majorBidi" w:cstheme="majorBidi"/>
        </w:rPr>
        <w:t>1.6</w:t>
      </w:r>
      <w:r w:rsidRPr="00886117">
        <w:rPr>
          <w:rFonts w:asciiTheme="majorBidi" w:hAnsiTheme="majorBidi" w:cstheme="majorBidi"/>
        </w:rPr>
        <w:tab/>
        <w:t>Scope and Limitations</w:t>
      </w:r>
    </w:p>
    <w:p w14:paraId="7E4AAE32" w14:textId="77777777" w:rsidR="001C3426" w:rsidRPr="00886117" w:rsidRDefault="00886117">
      <w:pPr>
        <w:pStyle w:val="Heading4"/>
        <w:tabs>
          <w:tab w:val="center" w:pos="1130"/>
        </w:tabs>
        <w:ind w:left="-6" w:firstLine="0"/>
        <w:rPr>
          <w:rFonts w:asciiTheme="majorBidi" w:hAnsiTheme="majorBidi" w:cstheme="majorBidi"/>
        </w:rPr>
      </w:pPr>
      <w:r w:rsidRPr="00886117">
        <w:rPr>
          <w:rFonts w:asciiTheme="majorBidi" w:hAnsiTheme="majorBidi" w:cstheme="majorBidi"/>
        </w:rPr>
        <w:t>1.6.1</w:t>
      </w:r>
      <w:r w:rsidRPr="00886117">
        <w:rPr>
          <w:rFonts w:asciiTheme="majorBidi" w:hAnsiTheme="majorBidi" w:cstheme="majorBidi"/>
        </w:rPr>
        <w:tab/>
        <w:t>Scope</w:t>
      </w:r>
    </w:p>
    <w:p w14:paraId="1209A04A" w14:textId="77777777" w:rsidR="001C3426" w:rsidRPr="00886117" w:rsidRDefault="00886117">
      <w:pPr>
        <w:tabs>
          <w:tab w:val="center" w:pos="1449"/>
        </w:tabs>
        <w:spacing w:after="122" w:line="259" w:lineRule="auto"/>
        <w:ind w:left="-6" w:firstLine="0"/>
        <w:jc w:val="left"/>
        <w:rPr>
          <w:rFonts w:asciiTheme="majorBidi" w:hAnsiTheme="majorBidi" w:cstheme="majorBidi"/>
        </w:rPr>
      </w:pPr>
      <w:r w:rsidRPr="00886117">
        <w:rPr>
          <w:rFonts w:asciiTheme="majorBidi" w:hAnsiTheme="majorBidi" w:cstheme="majorBidi"/>
          <w:b/>
        </w:rPr>
        <w:t>1.6.1.1</w:t>
      </w:r>
      <w:r w:rsidRPr="00886117">
        <w:rPr>
          <w:rFonts w:asciiTheme="majorBidi" w:hAnsiTheme="majorBidi" w:cstheme="majorBidi"/>
          <w:b/>
        </w:rPr>
        <w:tab/>
        <w:t>Data Sources</w:t>
      </w:r>
    </w:p>
    <w:p w14:paraId="1656EE8F"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The study uses </w:t>
      </w:r>
      <w:proofErr w:type="gramStart"/>
      <w:r w:rsidRPr="00886117">
        <w:rPr>
          <w:rFonts w:asciiTheme="majorBidi" w:hAnsiTheme="majorBidi" w:cstheme="majorBidi"/>
        </w:rPr>
        <w:t>event-based</w:t>
      </w:r>
      <w:proofErr w:type="gramEnd"/>
      <w:r w:rsidRPr="00886117">
        <w:rPr>
          <w:rFonts w:asciiTheme="majorBidi" w:hAnsiTheme="majorBidi" w:cstheme="majorBidi"/>
        </w:rPr>
        <w:t xml:space="preserve"> as well StatsBomb 360 data for pressing analysis for the following tournaments:</w:t>
      </w:r>
    </w:p>
    <w:p w14:paraId="200A95DB" w14:textId="77777777" w:rsidR="001C3426" w:rsidRPr="00886117" w:rsidRDefault="00886117">
      <w:pPr>
        <w:ind w:left="507" w:hanging="217"/>
        <w:rPr>
          <w:rFonts w:asciiTheme="majorBidi" w:hAnsiTheme="majorBidi" w:cstheme="majorBidi"/>
        </w:rPr>
      </w:pPr>
      <w:r w:rsidRPr="00886117">
        <w:rPr>
          <w:rFonts w:asciiTheme="majorBidi" w:hAnsiTheme="majorBidi" w:cstheme="majorBidi"/>
        </w:rPr>
        <w:t>• Cope America 2024, Euro 2020/1 &amp; 2024, FAWSL 2020, Women’s World Cup 2023, World Cup 2018 &amp; 2022, and Bayer Leverkusen’s unbeaten Bundesliga campaign in 2023/24.</w:t>
      </w:r>
    </w:p>
    <w:p w14:paraId="5123A4FC" w14:textId="77777777" w:rsidR="001C3426" w:rsidRPr="00886117" w:rsidRDefault="00886117">
      <w:pPr>
        <w:ind w:left="-4"/>
        <w:rPr>
          <w:rFonts w:asciiTheme="majorBidi" w:hAnsiTheme="majorBidi" w:cstheme="majorBidi"/>
        </w:rPr>
      </w:pPr>
      <w:r w:rsidRPr="00886117">
        <w:rPr>
          <w:rFonts w:asciiTheme="majorBidi" w:hAnsiTheme="majorBidi" w:cstheme="majorBidi"/>
        </w:rPr>
        <w:lastRenderedPageBreak/>
        <w:t>Additionally, this study uses event-based data (without tracking data) from the EPL, La Liga, Serie A, Bundesliga, and Ligue 1, all from the 2015/16 season as test data.</w:t>
      </w:r>
    </w:p>
    <w:p w14:paraId="5F7D3AC0"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This study considers the metrics: PPDA, </w:t>
      </w:r>
      <w:proofErr w:type="spellStart"/>
      <w:r w:rsidRPr="00886117">
        <w:rPr>
          <w:rFonts w:asciiTheme="majorBidi" w:hAnsiTheme="majorBidi" w:cstheme="majorBidi"/>
        </w:rPr>
        <w:t>DAx</w:t>
      </w:r>
      <w:proofErr w:type="spellEnd"/>
      <w:r w:rsidRPr="00886117">
        <w:rPr>
          <w:rFonts w:asciiTheme="majorBidi" w:hAnsiTheme="majorBidi" w:cstheme="majorBidi"/>
        </w:rPr>
        <w:t xml:space="preserve">, VPEP, High-Intensity Pressing Sequences, and </w:t>
      </w:r>
      <w:proofErr w:type="spellStart"/>
      <w:r w:rsidRPr="00886117">
        <w:rPr>
          <w:rFonts w:asciiTheme="majorBidi" w:hAnsiTheme="majorBidi" w:cstheme="majorBidi"/>
        </w:rPr>
        <w:t>xT</w:t>
      </w:r>
      <w:proofErr w:type="spellEnd"/>
      <w:r w:rsidRPr="00886117">
        <w:rPr>
          <w:rFonts w:asciiTheme="majorBidi" w:hAnsiTheme="majorBidi" w:cstheme="majorBidi"/>
        </w:rPr>
        <w:t xml:space="preserve"> from pressing.</w:t>
      </w:r>
    </w:p>
    <w:p w14:paraId="6243C478" w14:textId="77777777" w:rsidR="001C3426" w:rsidRPr="00886117" w:rsidRDefault="00886117">
      <w:pPr>
        <w:spacing w:after="355"/>
        <w:ind w:left="-4"/>
        <w:rPr>
          <w:rFonts w:asciiTheme="majorBidi" w:hAnsiTheme="majorBidi" w:cstheme="majorBidi"/>
        </w:rPr>
      </w:pPr>
      <w:r w:rsidRPr="00886117">
        <w:rPr>
          <w:rFonts w:asciiTheme="majorBidi" w:hAnsiTheme="majorBidi" w:cstheme="majorBidi"/>
        </w:rPr>
        <w:t>Lastly, comparative analysis in the differences in pressing effectiveness across men’s and women’s football, club and international competitions, and top leagues and second-tier leagues is studied.</w:t>
      </w:r>
    </w:p>
    <w:p w14:paraId="5CD51EF0" w14:textId="77777777" w:rsidR="001C3426" w:rsidRPr="00886117" w:rsidRDefault="00886117">
      <w:pPr>
        <w:pStyle w:val="Heading4"/>
        <w:tabs>
          <w:tab w:val="center" w:pos="1430"/>
        </w:tabs>
        <w:ind w:left="-6" w:firstLine="0"/>
        <w:rPr>
          <w:rFonts w:asciiTheme="majorBidi" w:hAnsiTheme="majorBidi" w:cstheme="majorBidi"/>
        </w:rPr>
      </w:pPr>
      <w:r w:rsidRPr="00886117">
        <w:rPr>
          <w:rFonts w:asciiTheme="majorBidi" w:hAnsiTheme="majorBidi" w:cstheme="majorBidi"/>
        </w:rPr>
        <w:t>1.6.2</w:t>
      </w:r>
      <w:r w:rsidRPr="00886117">
        <w:rPr>
          <w:rFonts w:asciiTheme="majorBidi" w:hAnsiTheme="majorBidi" w:cstheme="majorBidi"/>
        </w:rPr>
        <w:tab/>
        <w:t>Limitations</w:t>
      </w:r>
    </w:p>
    <w:p w14:paraId="7710B3E0"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The study utilises publicly available datasets, including </w:t>
      </w:r>
      <w:proofErr w:type="spellStart"/>
      <w:r w:rsidRPr="00886117">
        <w:rPr>
          <w:rFonts w:asciiTheme="majorBidi" w:hAnsiTheme="majorBidi" w:cstheme="majorBidi"/>
        </w:rPr>
        <w:t>StatsBombR</w:t>
      </w:r>
      <w:proofErr w:type="spellEnd"/>
      <w:r w:rsidRPr="00886117">
        <w:rPr>
          <w:rFonts w:asciiTheme="majorBidi" w:hAnsiTheme="majorBidi" w:cstheme="majorBidi"/>
        </w:rPr>
        <w:t xml:space="preserve"> and </w:t>
      </w:r>
      <w:proofErr w:type="spellStart"/>
      <w:r w:rsidRPr="00886117">
        <w:rPr>
          <w:rFonts w:asciiTheme="majorBidi" w:hAnsiTheme="majorBidi" w:cstheme="majorBidi"/>
        </w:rPr>
        <w:t>worldfootballR</w:t>
      </w:r>
      <w:proofErr w:type="spellEnd"/>
      <w:r w:rsidRPr="00886117">
        <w:rPr>
          <w:rFonts w:asciiTheme="majorBidi" w:hAnsiTheme="majorBidi" w:cstheme="majorBidi"/>
        </w:rPr>
        <w:t xml:space="preserve"> packages, to analyse pressing metrics and their integration with team formations. While these datasets provide rich spatial and event data, limitations include a reliance on event-based metrics and a focus on selected leagues, tournaments, and formations.</w:t>
      </w:r>
    </w:p>
    <w:p w14:paraId="56D19EA5" w14:textId="77777777" w:rsidR="001C3426" w:rsidRPr="00886117" w:rsidRDefault="00886117">
      <w:pPr>
        <w:ind w:left="-4"/>
        <w:rPr>
          <w:rFonts w:asciiTheme="majorBidi" w:hAnsiTheme="majorBidi" w:cstheme="majorBidi"/>
        </w:rPr>
      </w:pPr>
      <w:r w:rsidRPr="00886117">
        <w:rPr>
          <w:rFonts w:asciiTheme="majorBidi" w:hAnsiTheme="majorBidi" w:cstheme="majorBidi"/>
        </w:rPr>
        <w:t>The study will need to approximate player positioning and defensive shape using event-based data, which lacks full spatial tracking. The validation of the new pressing model using test data (without tracking) may introduce approximation errors.</w:t>
      </w:r>
    </w:p>
    <w:p w14:paraId="42C00CF6" w14:textId="77777777" w:rsidR="001C3426" w:rsidRPr="00886117" w:rsidRDefault="00886117">
      <w:pPr>
        <w:ind w:left="-4"/>
        <w:rPr>
          <w:rFonts w:asciiTheme="majorBidi" w:hAnsiTheme="majorBidi" w:cstheme="majorBidi"/>
        </w:rPr>
      </w:pPr>
      <w:r w:rsidRPr="00886117">
        <w:rPr>
          <w:rFonts w:asciiTheme="majorBidi" w:hAnsiTheme="majorBidi" w:cstheme="majorBidi"/>
        </w:rPr>
        <w:t xml:space="preserve">Pressing success does not always translate to immediate attacking chances. The study aims to link pressing to </w:t>
      </w:r>
      <w:proofErr w:type="spellStart"/>
      <w:r w:rsidRPr="00886117">
        <w:rPr>
          <w:rFonts w:asciiTheme="majorBidi" w:hAnsiTheme="majorBidi" w:cstheme="majorBidi"/>
        </w:rPr>
        <w:t>xT</w:t>
      </w:r>
      <w:proofErr w:type="spellEnd"/>
      <w:r w:rsidRPr="00886117">
        <w:rPr>
          <w:rFonts w:asciiTheme="majorBidi" w:hAnsiTheme="majorBidi" w:cstheme="majorBidi"/>
        </w:rPr>
        <w:t>/</w:t>
      </w:r>
      <w:proofErr w:type="spellStart"/>
      <w:r w:rsidRPr="00886117">
        <w:rPr>
          <w:rFonts w:asciiTheme="majorBidi" w:hAnsiTheme="majorBidi" w:cstheme="majorBidi"/>
        </w:rPr>
        <w:t>xG</w:t>
      </w:r>
      <w:proofErr w:type="spellEnd"/>
      <w:r w:rsidRPr="00886117">
        <w:rPr>
          <w:rFonts w:asciiTheme="majorBidi" w:hAnsiTheme="majorBidi" w:cstheme="majorBidi"/>
        </w:rPr>
        <w:t xml:space="preserve"> chains, but there may be lag effects where pressing creates advantages several passes later.</w:t>
      </w:r>
    </w:p>
    <w:p w14:paraId="5CBE1E38" w14:textId="77777777" w:rsidR="001C3426" w:rsidRPr="00886117" w:rsidRDefault="00886117">
      <w:pPr>
        <w:ind w:left="-4"/>
        <w:rPr>
          <w:rFonts w:asciiTheme="majorBidi" w:hAnsiTheme="majorBidi" w:cstheme="majorBidi"/>
        </w:rPr>
      </w:pPr>
      <w:r w:rsidRPr="00886117">
        <w:rPr>
          <w:rFonts w:asciiTheme="majorBidi" w:hAnsiTheme="majorBidi" w:cstheme="majorBidi"/>
        </w:rPr>
        <w:t>Differences in playing styles across competitions means that international tournaments may feature different pressing behaviours compared to league play, impacting comparability.</w:t>
      </w:r>
    </w:p>
    <w:p w14:paraId="049A36EB" w14:textId="77777777" w:rsidR="001C3426" w:rsidRPr="00886117" w:rsidRDefault="00886117">
      <w:pPr>
        <w:pStyle w:val="Heading3"/>
        <w:ind w:left="697" w:hanging="703"/>
        <w:rPr>
          <w:rFonts w:asciiTheme="majorBidi" w:hAnsiTheme="majorBidi" w:cstheme="majorBidi"/>
        </w:rPr>
      </w:pPr>
      <w:r w:rsidRPr="00886117">
        <w:rPr>
          <w:rFonts w:asciiTheme="majorBidi" w:hAnsiTheme="majorBidi" w:cstheme="majorBidi"/>
        </w:rPr>
        <w:t>1.7 Conclusion: Advancing Pressing Analytics with a Novel Approach</w:t>
      </w:r>
    </w:p>
    <w:p w14:paraId="2B39906B" w14:textId="77777777" w:rsidR="001C3426" w:rsidRPr="00886117" w:rsidRDefault="00886117">
      <w:pPr>
        <w:ind w:left="-4"/>
        <w:rPr>
          <w:rFonts w:asciiTheme="majorBidi" w:hAnsiTheme="majorBidi" w:cstheme="majorBidi"/>
        </w:rPr>
      </w:pPr>
      <w:r w:rsidRPr="00886117">
        <w:rPr>
          <w:rFonts w:asciiTheme="majorBidi" w:hAnsiTheme="majorBidi" w:cstheme="majorBidi"/>
        </w:rPr>
        <w:t>By expanding existing pressing metrics and incorporating formation context, pressing triggers and traps, and pressing-to-attack transition analysis, this study aims to provide new tactical insights into pressing effectiveness.</w:t>
      </w:r>
    </w:p>
    <w:p w14:paraId="5A661171" w14:textId="77777777" w:rsidR="001C3426" w:rsidRPr="00886117" w:rsidRDefault="00886117">
      <w:pPr>
        <w:spacing w:after="0" w:line="259" w:lineRule="auto"/>
        <w:ind w:left="4" w:hanging="10"/>
        <w:jc w:val="left"/>
        <w:rPr>
          <w:rFonts w:asciiTheme="majorBidi" w:hAnsiTheme="majorBidi" w:cstheme="majorBidi"/>
        </w:rPr>
      </w:pPr>
      <w:r w:rsidRPr="00886117">
        <w:rPr>
          <w:rFonts w:asciiTheme="majorBidi" w:hAnsiTheme="majorBidi" w:cstheme="majorBidi"/>
          <w:b/>
        </w:rPr>
        <w:t>Key takeaways include:</w:t>
      </w:r>
    </w:p>
    <w:p w14:paraId="18B7FB36" w14:textId="77777777" w:rsidR="001C3426" w:rsidRPr="00886117" w:rsidRDefault="00886117">
      <w:pPr>
        <w:spacing w:after="140" w:line="259" w:lineRule="auto"/>
        <w:ind w:left="4" w:firstLine="0"/>
        <w:jc w:val="left"/>
        <w:rPr>
          <w:rFonts w:asciiTheme="majorBidi" w:hAnsiTheme="majorBidi" w:cstheme="majorBidi"/>
        </w:rPr>
      </w:pPr>
      <w:r w:rsidRPr="00886117">
        <w:rPr>
          <w:rFonts w:asciiTheme="majorBidi" w:eastAsia="Calibri" w:hAnsiTheme="majorBidi" w:cstheme="majorBidi"/>
          <w:noProof/>
          <w:sz w:val="22"/>
        </w:rPr>
        <mc:AlternateContent>
          <mc:Choice Requires="wpg">
            <w:drawing>
              <wp:inline distT="0" distB="0" distL="0" distR="0" wp14:anchorId="73D21326" wp14:editId="5D359BA1">
                <wp:extent cx="1375715" cy="6086"/>
                <wp:effectExtent l="0" t="0" r="0" b="0"/>
                <wp:docPr id="9203" name="Group 9203"/>
                <wp:cNvGraphicFramePr/>
                <a:graphic xmlns:a="http://schemas.openxmlformats.org/drawingml/2006/main">
                  <a:graphicData uri="http://schemas.microsoft.com/office/word/2010/wordprocessingGroup">
                    <wpg:wgp>
                      <wpg:cNvGrpSpPr/>
                      <wpg:grpSpPr>
                        <a:xfrm>
                          <a:off x="0" y="0"/>
                          <a:ext cx="1375715" cy="6086"/>
                          <a:chOff x="0" y="0"/>
                          <a:chExt cx="1375715" cy="6086"/>
                        </a:xfrm>
                      </wpg:grpSpPr>
                      <wps:wsp>
                        <wps:cNvPr id="507" name="Shape 507"/>
                        <wps:cNvSpPr/>
                        <wps:spPr>
                          <a:xfrm>
                            <a:off x="0" y="0"/>
                            <a:ext cx="220028" cy="0"/>
                          </a:xfrm>
                          <a:custGeom>
                            <a:avLst/>
                            <a:gdLst/>
                            <a:ahLst/>
                            <a:cxnLst/>
                            <a:rect l="0" t="0" r="0" b="0"/>
                            <a:pathLst>
                              <a:path w="220028">
                                <a:moveTo>
                                  <a:pt x="0" y="0"/>
                                </a:moveTo>
                                <a:lnTo>
                                  <a:pt x="220028"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216865" y="0"/>
                            <a:ext cx="35179" cy="0"/>
                          </a:xfrm>
                          <a:custGeom>
                            <a:avLst/>
                            <a:gdLst/>
                            <a:ahLst/>
                            <a:cxnLst/>
                            <a:rect l="0" t="0" r="0" b="0"/>
                            <a:pathLst>
                              <a:path w="35179">
                                <a:moveTo>
                                  <a:pt x="0" y="0"/>
                                </a:moveTo>
                                <a:lnTo>
                                  <a:pt x="35179"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10" name="Shape 510"/>
                        <wps:cNvSpPr/>
                        <wps:spPr>
                          <a:xfrm>
                            <a:off x="248882" y="0"/>
                            <a:ext cx="256718" cy="0"/>
                          </a:xfrm>
                          <a:custGeom>
                            <a:avLst/>
                            <a:gdLst/>
                            <a:ahLst/>
                            <a:cxnLst/>
                            <a:rect l="0" t="0" r="0" b="0"/>
                            <a:pathLst>
                              <a:path w="256718">
                                <a:moveTo>
                                  <a:pt x="0" y="0"/>
                                </a:moveTo>
                                <a:lnTo>
                                  <a:pt x="256718"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499275" y="0"/>
                            <a:ext cx="366789" cy="0"/>
                          </a:xfrm>
                          <a:custGeom>
                            <a:avLst/>
                            <a:gdLst/>
                            <a:ahLst/>
                            <a:cxnLst/>
                            <a:rect l="0" t="0" r="0" b="0"/>
                            <a:pathLst>
                              <a:path w="366789">
                                <a:moveTo>
                                  <a:pt x="0" y="0"/>
                                </a:moveTo>
                                <a:lnTo>
                                  <a:pt x="366789"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862902" y="0"/>
                            <a:ext cx="35179" cy="0"/>
                          </a:xfrm>
                          <a:custGeom>
                            <a:avLst/>
                            <a:gdLst/>
                            <a:ahLst/>
                            <a:cxnLst/>
                            <a:rect l="0" t="0" r="0" b="0"/>
                            <a:pathLst>
                              <a:path w="35179">
                                <a:moveTo>
                                  <a:pt x="0" y="0"/>
                                </a:moveTo>
                                <a:lnTo>
                                  <a:pt x="35179"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894918" y="0"/>
                            <a:ext cx="121463" cy="0"/>
                          </a:xfrm>
                          <a:custGeom>
                            <a:avLst/>
                            <a:gdLst/>
                            <a:ahLst/>
                            <a:cxnLst/>
                            <a:rect l="0" t="0" r="0" b="0"/>
                            <a:pathLst>
                              <a:path w="121463">
                                <a:moveTo>
                                  <a:pt x="0" y="0"/>
                                </a:moveTo>
                                <a:lnTo>
                                  <a:pt x="121463"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1010056" y="0"/>
                            <a:ext cx="365659" cy="0"/>
                          </a:xfrm>
                          <a:custGeom>
                            <a:avLst/>
                            <a:gdLst/>
                            <a:ahLst/>
                            <a:cxnLst/>
                            <a:rect l="0" t="0" r="0" b="0"/>
                            <a:pathLst>
                              <a:path w="365659">
                                <a:moveTo>
                                  <a:pt x="0" y="0"/>
                                </a:moveTo>
                                <a:lnTo>
                                  <a:pt x="365659" y="0"/>
                                </a:lnTo>
                              </a:path>
                            </a:pathLst>
                          </a:custGeom>
                          <a:ln w="608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03" style="width:108.324pt;height:0.4792pt;mso-position-horizontal-relative:char;mso-position-vertical-relative:line" coordsize="13757,60">
                <v:shape id="Shape 507" style="position:absolute;width:2200;height:0;left:0;top:0;" coordsize="220028,0" path="m0,0l220028,0">
                  <v:stroke weight="0.4792pt" endcap="flat" joinstyle="miter" miterlimit="10" on="true" color="#000000"/>
                  <v:fill on="false" color="#000000" opacity="0"/>
                </v:shape>
                <v:shape id="Shape 509" style="position:absolute;width:351;height:0;left:2168;top:0;" coordsize="35179,0" path="m0,0l35179,0">
                  <v:stroke weight="0.4792pt" endcap="flat" joinstyle="miter" miterlimit="10" on="true" color="#000000"/>
                  <v:fill on="false" color="#000000" opacity="0"/>
                </v:shape>
                <v:shape id="Shape 510" style="position:absolute;width:2567;height:0;left:2488;top:0;" coordsize="256718,0" path="m0,0l256718,0">
                  <v:stroke weight="0.4792pt" endcap="flat" joinstyle="miter" miterlimit="10" on="true" color="#000000"/>
                  <v:fill on="false" color="#000000" opacity="0"/>
                </v:shape>
                <v:shape id="Shape 512" style="position:absolute;width:3667;height:0;left:4992;top:0;" coordsize="366789,0" path="m0,0l366789,0">
                  <v:stroke weight="0.4792pt" endcap="flat" joinstyle="miter" miterlimit="10" on="true" color="#000000"/>
                  <v:fill on="false" color="#000000" opacity="0"/>
                </v:shape>
                <v:shape id="Shape 514" style="position:absolute;width:351;height:0;left:8629;top:0;" coordsize="35179,0" path="m0,0l35179,0">
                  <v:stroke weight="0.4792pt" endcap="flat" joinstyle="miter" miterlimit="10" on="true" color="#000000"/>
                  <v:fill on="false" color="#000000" opacity="0"/>
                </v:shape>
                <v:shape id="Shape 515" style="position:absolute;width:1214;height:0;left:8949;top:0;" coordsize="121463,0" path="m0,0l121463,0">
                  <v:stroke weight="0.4792pt" endcap="flat" joinstyle="miter" miterlimit="10" on="true" color="#000000"/>
                  <v:fill on="false" color="#000000" opacity="0"/>
                </v:shape>
                <v:shape id="Shape 517" style="position:absolute;width:3656;height:0;left:10100;top:0;" coordsize="365659,0" path="m0,0l365659,0">
                  <v:stroke weight="0.4792pt" endcap="flat" joinstyle="miter" miterlimit="10" on="true" color="#000000"/>
                  <v:fill on="false" color="#000000" opacity="0"/>
                </v:shape>
              </v:group>
            </w:pict>
          </mc:Fallback>
        </mc:AlternateContent>
      </w:r>
    </w:p>
    <w:p w14:paraId="652D1451" w14:textId="77777777" w:rsidR="001C3426" w:rsidRPr="00886117" w:rsidRDefault="00886117">
      <w:pPr>
        <w:numPr>
          <w:ilvl w:val="0"/>
          <w:numId w:val="6"/>
        </w:numPr>
        <w:spacing w:after="108" w:line="259" w:lineRule="auto"/>
        <w:ind w:hanging="217"/>
        <w:rPr>
          <w:rFonts w:asciiTheme="majorBidi" w:hAnsiTheme="majorBidi" w:cstheme="majorBidi"/>
        </w:rPr>
      </w:pPr>
      <w:r w:rsidRPr="00886117">
        <w:rPr>
          <w:rFonts w:asciiTheme="majorBidi" w:hAnsiTheme="majorBidi" w:cstheme="majorBidi"/>
        </w:rPr>
        <w:t>Develop an alternative pressing metric that does not require tracking data.</w:t>
      </w:r>
    </w:p>
    <w:p w14:paraId="0D714F21" w14:textId="77777777" w:rsidR="001C3426" w:rsidRPr="00886117" w:rsidRDefault="00886117">
      <w:pPr>
        <w:numPr>
          <w:ilvl w:val="0"/>
          <w:numId w:val="6"/>
        </w:numPr>
        <w:ind w:hanging="217"/>
        <w:rPr>
          <w:rFonts w:asciiTheme="majorBidi" w:hAnsiTheme="majorBidi" w:cstheme="majorBidi"/>
        </w:rPr>
      </w:pPr>
      <w:r w:rsidRPr="00886117">
        <w:rPr>
          <w:rFonts w:asciiTheme="majorBidi" w:hAnsiTheme="majorBidi" w:cstheme="majorBidi"/>
        </w:rPr>
        <w:t>Assess pressing intensity across different formations and tournaments.</w:t>
      </w:r>
    </w:p>
    <w:p w14:paraId="4EF56773" w14:textId="77777777" w:rsidR="001C3426" w:rsidRPr="00886117" w:rsidRDefault="00886117">
      <w:pPr>
        <w:numPr>
          <w:ilvl w:val="0"/>
          <w:numId w:val="6"/>
        </w:numPr>
        <w:ind w:hanging="217"/>
        <w:rPr>
          <w:rFonts w:asciiTheme="majorBidi" w:hAnsiTheme="majorBidi" w:cstheme="majorBidi"/>
        </w:rPr>
      </w:pPr>
      <w:r w:rsidRPr="00886117">
        <w:rPr>
          <w:rFonts w:asciiTheme="majorBidi" w:hAnsiTheme="majorBidi" w:cstheme="majorBidi"/>
        </w:rPr>
        <w:t xml:space="preserve">Link pressing success to offensive potential using </w:t>
      </w:r>
      <w:proofErr w:type="spellStart"/>
      <w:r w:rsidRPr="00886117">
        <w:rPr>
          <w:rFonts w:asciiTheme="majorBidi" w:hAnsiTheme="majorBidi" w:cstheme="majorBidi"/>
        </w:rPr>
        <w:t>xT</w:t>
      </w:r>
      <w:proofErr w:type="spellEnd"/>
      <w:r w:rsidRPr="00886117">
        <w:rPr>
          <w:rFonts w:asciiTheme="majorBidi" w:hAnsiTheme="majorBidi" w:cstheme="majorBidi"/>
        </w:rPr>
        <w:t>/</w:t>
      </w:r>
      <w:proofErr w:type="spellStart"/>
      <w:r w:rsidRPr="00886117">
        <w:rPr>
          <w:rFonts w:asciiTheme="majorBidi" w:hAnsiTheme="majorBidi" w:cstheme="majorBidi"/>
        </w:rPr>
        <w:t>xG</w:t>
      </w:r>
      <w:proofErr w:type="spellEnd"/>
      <w:r w:rsidRPr="00886117">
        <w:rPr>
          <w:rFonts w:asciiTheme="majorBidi" w:hAnsiTheme="majorBidi" w:cstheme="majorBidi"/>
        </w:rPr>
        <w:t xml:space="preserve"> chains.</w:t>
      </w:r>
    </w:p>
    <w:p w14:paraId="378E850A" w14:textId="77777777" w:rsidR="001C3426" w:rsidRPr="00886117" w:rsidRDefault="00886117">
      <w:pPr>
        <w:numPr>
          <w:ilvl w:val="0"/>
          <w:numId w:val="6"/>
        </w:numPr>
        <w:ind w:hanging="217"/>
        <w:rPr>
          <w:rFonts w:asciiTheme="majorBidi" w:hAnsiTheme="majorBidi" w:cstheme="majorBidi"/>
        </w:rPr>
      </w:pPr>
      <w:r w:rsidRPr="00886117">
        <w:rPr>
          <w:rFonts w:asciiTheme="majorBidi" w:hAnsiTheme="majorBidi" w:cstheme="majorBidi"/>
        </w:rPr>
        <w:t>Provide a comparative analysis of pressing across multiple leagues and competitions.</w:t>
      </w:r>
    </w:p>
    <w:p w14:paraId="71929770" w14:textId="77777777" w:rsidR="001C3426" w:rsidRPr="00886117" w:rsidRDefault="00886117">
      <w:pPr>
        <w:ind w:left="-4"/>
        <w:rPr>
          <w:rFonts w:asciiTheme="majorBidi" w:hAnsiTheme="majorBidi" w:cstheme="majorBidi"/>
        </w:rPr>
      </w:pPr>
      <w:r w:rsidRPr="00886117">
        <w:rPr>
          <w:rFonts w:asciiTheme="majorBidi" w:hAnsiTheme="majorBidi" w:cstheme="majorBidi"/>
        </w:rPr>
        <w:t>This study bridges the gap between defensive analytics and offensive outcomes, offering practical and academic value in football analytics research.</w:t>
      </w:r>
      <w:r w:rsidRPr="00886117">
        <w:rPr>
          <w:rFonts w:asciiTheme="majorBidi" w:hAnsiTheme="majorBidi" w:cstheme="majorBidi"/>
        </w:rPr>
        <w:br w:type="page"/>
      </w:r>
    </w:p>
    <w:p w14:paraId="1FC8967B" w14:textId="77777777" w:rsidR="001C3426" w:rsidRPr="00886117" w:rsidRDefault="00886117">
      <w:pPr>
        <w:spacing w:after="496" w:line="263" w:lineRule="auto"/>
        <w:ind w:left="4" w:right="2407" w:hanging="10"/>
        <w:jc w:val="left"/>
        <w:rPr>
          <w:rFonts w:asciiTheme="majorBidi" w:hAnsiTheme="majorBidi" w:cstheme="majorBidi"/>
        </w:rPr>
      </w:pPr>
      <w:r w:rsidRPr="00886117">
        <w:rPr>
          <w:rFonts w:asciiTheme="majorBidi" w:hAnsiTheme="majorBidi" w:cstheme="majorBidi"/>
          <w:b/>
          <w:sz w:val="50"/>
        </w:rPr>
        <w:lastRenderedPageBreak/>
        <w:t>References</w:t>
      </w:r>
    </w:p>
    <w:p w14:paraId="6D41AAA6"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Bauer, Pascal, Gabriel </w:t>
      </w:r>
      <w:proofErr w:type="spellStart"/>
      <w:r w:rsidRPr="00886117">
        <w:rPr>
          <w:rFonts w:asciiTheme="majorBidi" w:hAnsiTheme="majorBidi" w:cstheme="majorBidi"/>
        </w:rPr>
        <w:t>Anzer</w:t>
      </w:r>
      <w:proofErr w:type="spellEnd"/>
      <w:r w:rsidRPr="00886117">
        <w:rPr>
          <w:rFonts w:asciiTheme="majorBidi" w:hAnsiTheme="majorBidi" w:cstheme="majorBidi"/>
        </w:rPr>
        <w:t xml:space="preserve">, and Laurie Shaw. 2023. “Putting Team Formations in Association Football into Context.” </w:t>
      </w:r>
      <w:r w:rsidRPr="00886117">
        <w:rPr>
          <w:rFonts w:asciiTheme="majorBidi" w:hAnsiTheme="majorBidi" w:cstheme="majorBidi"/>
          <w:i/>
        </w:rPr>
        <w:t xml:space="preserve">Journal of Sports Analytics </w:t>
      </w:r>
      <w:r w:rsidRPr="00886117">
        <w:rPr>
          <w:rFonts w:asciiTheme="majorBidi" w:hAnsiTheme="majorBidi" w:cstheme="majorBidi"/>
        </w:rPr>
        <w:t xml:space="preserve">9 (1): 39–59. </w:t>
      </w:r>
      <w:hyperlink r:id="rId13">
        <w:r w:rsidRPr="00886117">
          <w:rPr>
            <w:rFonts w:asciiTheme="majorBidi" w:hAnsiTheme="majorBidi" w:cstheme="majorBidi"/>
          </w:rPr>
          <w:t>https://doi.org/10.3233/JSA-220620</w:t>
        </w:r>
      </w:hyperlink>
      <w:r w:rsidRPr="00886117">
        <w:rPr>
          <w:rFonts w:asciiTheme="majorBidi" w:hAnsiTheme="majorBidi" w:cstheme="majorBidi"/>
        </w:rPr>
        <w:t>.</w:t>
      </w:r>
    </w:p>
    <w:p w14:paraId="0B3C8477" w14:textId="77777777" w:rsidR="001C3426" w:rsidRPr="00886117" w:rsidRDefault="00886117">
      <w:pPr>
        <w:spacing w:after="1"/>
        <w:ind w:left="293" w:hanging="299"/>
        <w:rPr>
          <w:rFonts w:asciiTheme="majorBidi" w:hAnsiTheme="majorBidi" w:cstheme="majorBidi"/>
        </w:rPr>
      </w:pPr>
      <w:r w:rsidRPr="00886117">
        <w:rPr>
          <w:rFonts w:asciiTheme="majorBidi" w:hAnsiTheme="majorBidi" w:cstheme="majorBidi"/>
        </w:rPr>
        <w:t xml:space="preserve">Borbely, Laco, Jaroslav </w:t>
      </w:r>
      <w:proofErr w:type="spellStart"/>
      <w:r w:rsidRPr="00886117">
        <w:rPr>
          <w:rFonts w:asciiTheme="majorBidi" w:hAnsiTheme="majorBidi" w:cstheme="majorBidi"/>
        </w:rPr>
        <w:t>Hrebfk</w:t>
      </w:r>
      <w:proofErr w:type="spellEnd"/>
      <w:r w:rsidRPr="00886117">
        <w:rPr>
          <w:rFonts w:asciiTheme="majorBidi" w:hAnsiTheme="majorBidi" w:cstheme="majorBidi"/>
        </w:rPr>
        <w:t xml:space="preserve">, Peter </w:t>
      </w:r>
      <w:proofErr w:type="spellStart"/>
      <w:r w:rsidRPr="00886117">
        <w:rPr>
          <w:rFonts w:asciiTheme="majorBidi" w:hAnsiTheme="majorBidi" w:cstheme="majorBidi"/>
        </w:rPr>
        <w:t>Ganczner</w:t>
      </w:r>
      <w:proofErr w:type="spellEnd"/>
      <w:r w:rsidRPr="00886117">
        <w:rPr>
          <w:rFonts w:asciiTheme="majorBidi" w:hAnsiTheme="majorBidi" w:cstheme="majorBidi"/>
        </w:rPr>
        <w:t xml:space="preserve">, and Andi Singer. 2018. </w:t>
      </w:r>
      <w:r w:rsidRPr="00886117">
        <w:rPr>
          <w:rFonts w:asciiTheme="majorBidi" w:hAnsiTheme="majorBidi" w:cstheme="majorBidi"/>
          <w:i/>
        </w:rPr>
        <w:t>All about Pressing in Soccer: History, Theory, Practice</w:t>
      </w:r>
      <w:r w:rsidRPr="00886117">
        <w:rPr>
          <w:rFonts w:asciiTheme="majorBidi" w:hAnsiTheme="majorBidi" w:cstheme="majorBidi"/>
        </w:rPr>
        <w:t>. 1st ed. Meyer &amp; Meyer Sport.</w:t>
      </w:r>
    </w:p>
    <w:p w14:paraId="2BB27AE9"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Bortnik, Lukasz, Joost Burger, and David Rhodes. 2022. “The Mean and Peak Physical Demands During Transitional Play and </w:t>
      </w:r>
      <w:proofErr w:type="gramStart"/>
      <w:r w:rsidRPr="00886117">
        <w:rPr>
          <w:rFonts w:asciiTheme="majorBidi" w:hAnsiTheme="majorBidi" w:cstheme="majorBidi"/>
        </w:rPr>
        <w:t>High Pressure</w:t>
      </w:r>
      <w:proofErr w:type="gramEnd"/>
      <w:r w:rsidRPr="00886117">
        <w:rPr>
          <w:rFonts w:asciiTheme="majorBidi" w:hAnsiTheme="majorBidi" w:cstheme="majorBidi"/>
        </w:rPr>
        <w:t xml:space="preserve"> Activities in Elite Football.” </w:t>
      </w:r>
      <w:r w:rsidRPr="00886117">
        <w:rPr>
          <w:rFonts w:asciiTheme="majorBidi" w:hAnsiTheme="majorBidi" w:cstheme="majorBidi"/>
          <w:i/>
        </w:rPr>
        <w:t xml:space="preserve">Biology of Sport </w:t>
      </w:r>
      <w:r w:rsidRPr="00886117">
        <w:rPr>
          <w:rFonts w:asciiTheme="majorBidi" w:hAnsiTheme="majorBidi" w:cstheme="majorBidi"/>
        </w:rPr>
        <w:t>39 (4): 1055–64.</w:t>
      </w:r>
    </w:p>
    <w:p w14:paraId="79220087" w14:textId="77777777" w:rsidR="001C3426" w:rsidRPr="00886117" w:rsidRDefault="00886117">
      <w:pPr>
        <w:spacing w:after="0"/>
        <w:ind w:left="293" w:hanging="299"/>
        <w:rPr>
          <w:rFonts w:asciiTheme="majorBidi" w:hAnsiTheme="majorBidi" w:cstheme="majorBidi"/>
        </w:rPr>
      </w:pPr>
      <w:proofErr w:type="spellStart"/>
      <w:r w:rsidRPr="00886117">
        <w:rPr>
          <w:rFonts w:asciiTheme="majorBidi" w:hAnsiTheme="majorBidi" w:cstheme="majorBidi"/>
        </w:rPr>
        <w:t>Brîndescu</w:t>
      </w:r>
      <w:proofErr w:type="spellEnd"/>
      <w:r w:rsidRPr="00886117">
        <w:rPr>
          <w:rFonts w:asciiTheme="majorBidi" w:hAnsiTheme="majorBidi" w:cstheme="majorBidi"/>
        </w:rPr>
        <w:t xml:space="preserve">, Sorin, Francisc-Remus Datcu, and </w:t>
      </w:r>
      <w:proofErr w:type="spellStart"/>
      <w:r w:rsidRPr="00886117">
        <w:rPr>
          <w:rFonts w:asciiTheme="majorBidi" w:hAnsiTheme="majorBidi" w:cstheme="majorBidi"/>
        </w:rPr>
        <w:t>Ionu-Alexadru</w:t>
      </w:r>
      <w:proofErr w:type="spellEnd"/>
      <w:r w:rsidRPr="00886117">
        <w:rPr>
          <w:rFonts w:asciiTheme="majorBidi" w:hAnsiTheme="majorBidi" w:cstheme="majorBidi"/>
        </w:rPr>
        <w:t xml:space="preserve"> Buda. 2021. “Study on the Efficiency of Advanced Pressing in the Premier League.” </w:t>
      </w:r>
      <w:r w:rsidRPr="00886117">
        <w:rPr>
          <w:rFonts w:asciiTheme="majorBidi" w:hAnsiTheme="majorBidi" w:cstheme="majorBidi"/>
          <w:i/>
        </w:rPr>
        <w:t xml:space="preserve">Baltic Journal of Health and Physical Activity </w:t>
      </w:r>
      <w:r w:rsidRPr="00886117">
        <w:rPr>
          <w:rFonts w:asciiTheme="majorBidi" w:hAnsiTheme="majorBidi" w:cstheme="majorBidi"/>
        </w:rPr>
        <w:t>13 (6): 11.</w:t>
      </w:r>
    </w:p>
    <w:p w14:paraId="287B2A9D"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Carr, Rhys, Rich Mullen, and Morgan Williams. 2020. “Differences in High Intensity Running When Playing a 4-4-2 Formation with a High Press Strategy: A Case Study from the English Championship.” </w:t>
      </w:r>
      <w:r w:rsidRPr="00886117">
        <w:rPr>
          <w:rFonts w:asciiTheme="majorBidi" w:hAnsiTheme="majorBidi" w:cstheme="majorBidi"/>
          <w:i/>
        </w:rPr>
        <w:t xml:space="preserve">International Sports Studies </w:t>
      </w:r>
      <w:r w:rsidRPr="00886117">
        <w:rPr>
          <w:rFonts w:asciiTheme="majorBidi" w:hAnsiTheme="majorBidi" w:cstheme="majorBidi"/>
        </w:rPr>
        <w:t>42</w:t>
      </w:r>
    </w:p>
    <w:p w14:paraId="181E8E59" w14:textId="77777777" w:rsidR="001C3426" w:rsidRPr="00886117" w:rsidRDefault="00886117">
      <w:pPr>
        <w:spacing w:after="9"/>
        <w:ind w:left="302"/>
        <w:rPr>
          <w:rFonts w:asciiTheme="majorBidi" w:hAnsiTheme="majorBidi" w:cstheme="majorBidi"/>
        </w:rPr>
      </w:pPr>
      <w:r w:rsidRPr="00886117">
        <w:rPr>
          <w:rFonts w:asciiTheme="majorBidi" w:hAnsiTheme="majorBidi" w:cstheme="majorBidi"/>
        </w:rPr>
        <w:t>(2).</w:t>
      </w:r>
    </w:p>
    <w:p w14:paraId="6747A07B"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Cooper, Daniel, and Craig Pulling. 2020. “The Impact of Ball Recovery Type, Location of Ball Recovery and Duration of Possession on the Outcomes of Possessions in the English Premier League and the Spanish La Liga.” </w:t>
      </w:r>
      <w:r w:rsidRPr="00886117">
        <w:rPr>
          <w:rFonts w:asciiTheme="majorBidi" w:hAnsiTheme="majorBidi" w:cstheme="majorBidi"/>
          <w:i/>
        </w:rPr>
        <w:t xml:space="preserve">Science and Medicine in Football </w:t>
      </w:r>
      <w:r w:rsidRPr="00886117">
        <w:rPr>
          <w:rFonts w:asciiTheme="majorBidi" w:hAnsiTheme="majorBidi" w:cstheme="majorBidi"/>
        </w:rPr>
        <w:t>4 (3): 196–202.</w:t>
      </w:r>
    </w:p>
    <w:p w14:paraId="41E478B5" w14:textId="77777777" w:rsidR="001C3426" w:rsidRPr="00886117" w:rsidRDefault="00886117">
      <w:pPr>
        <w:spacing w:after="1"/>
        <w:ind w:left="287" w:hanging="293"/>
        <w:rPr>
          <w:rFonts w:asciiTheme="majorBidi" w:hAnsiTheme="majorBidi" w:cstheme="majorBidi"/>
        </w:rPr>
      </w:pPr>
      <w:r w:rsidRPr="00886117">
        <w:rPr>
          <w:rFonts w:asciiTheme="majorBidi" w:hAnsiTheme="majorBidi" w:cstheme="majorBidi"/>
        </w:rPr>
        <w:t xml:space="preserve">Fernandes, Tiago, Oleguer Camerino, Júlio Garganta, Raúl </w:t>
      </w:r>
      <w:proofErr w:type="spellStart"/>
      <w:r w:rsidRPr="00886117">
        <w:rPr>
          <w:rFonts w:asciiTheme="majorBidi" w:hAnsiTheme="majorBidi" w:cstheme="majorBidi"/>
        </w:rPr>
        <w:t>Hileno</w:t>
      </w:r>
      <w:proofErr w:type="spellEnd"/>
      <w:r w:rsidRPr="00886117">
        <w:rPr>
          <w:rFonts w:asciiTheme="majorBidi" w:hAnsiTheme="majorBidi" w:cstheme="majorBidi"/>
        </w:rPr>
        <w:t>, and Daniel Barreira. 2020. “How do Elite Soccer Teams Perform to Ball Recovery? Effects of Tactical Modelling and Contextual Variables on the Defensive Patterns of Play.”</w:t>
      </w:r>
    </w:p>
    <w:p w14:paraId="74F7926A" w14:textId="77777777" w:rsidR="001C3426" w:rsidRPr="00886117" w:rsidRDefault="00886117">
      <w:pPr>
        <w:spacing w:after="0"/>
        <w:ind w:left="306"/>
        <w:rPr>
          <w:rFonts w:asciiTheme="majorBidi" w:hAnsiTheme="majorBidi" w:cstheme="majorBidi"/>
          <w:lang w:val="fr-FR"/>
        </w:rPr>
      </w:pPr>
      <w:r w:rsidRPr="00886117">
        <w:rPr>
          <w:rFonts w:asciiTheme="majorBidi" w:hAnsiTheme="majorBidi" w:cstheme="majorBidi"/>
          <w:i/>
        </w:rPr>
        <w:t xml:space="preserve">Journal of Human Kinetics </w:t>
      </w:r>
      <w:r w:rsidRPr="00886117">
        <w:rPr>
          <w:rFonts w:asciiTheme="majorBidi" w:hAnsiTheme="majorBidi" w:cstheme="majorBidi"/>
        </w:rPr>
        <w:t xml:space="preserve">73 (July): 165–79. </w:t>
      </w:r>
      <w:hyperlink r:id="rId14">
        <w:r w:rsidRPr="00886117">
          <w:rPr>
            <w:rFonts w:asciiTheme="majorBidi" w:hAnsiTheme="majorBidi" w:cstheme="majorBidi"/>
            <w:lang w:val="fr-FR"/>
          </w:rPr>
          <w:t>https://doi.org/10.2478/hukin</w:t>
        </w:r>
      </w:hyperlink>
      <w:hyperlink r:id="rId15">
        <w:r w:rsidRPr="00886117">
          <w:rPr>
            <w:rFonts w:asciiTheme="majorBidi" w:hAnsiTheme="majorBidi" w:cstheme="majorBidi"/>
            <w:lang w:val="fr-FR"/>
          </w:rPr>
          <w:t>2019-0141</w:t>
        </w:r>
      </w:hyperlink>
      <w:r w:rsidRPr="00886117">
        <w:rPr>
          <w:rFonts w:asciiTheme="majorBidi" w:hAnsiTheme="majorBidi" w:cstheme="majorBidi"/>
          <w:lang w:val="fr-FR"/>
        </w:rPr>
        <w:t>.</w:t>
      </w:r>
    </w:p>
    <w:p w14:paraId="58B8E478"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lang w:val="fr-FR"/>
        </w:rPr>
        <w:t xml:space="preserve">Fernandez-Navarro, Javier, Luis </w:t>
      </w:r>
      <w:proofErr w:type="spellStart"/>
      <w:r w:rsidRPr="00886117">
        <w:rPr>
          <w:rFonts w:asciiTheme="majorBidi" w:hAnsiTheme="majorBidi" w:cstheme="majorBidi"/>
          <w:lang w:val="fr-FR"/>
        </w:rPr>
        <w:t>Fradua</w:t>
      </w:r>
      <w:proofErr w:type="spellEnd"/>
      <w:r w:rsidRPr="00886117">
        <w:rPr>
          <w:rFonts w:asciiTheme="majorBidi" w:hAnsiTheme="majorBidi" w:cstheme="majorBidi"/>
          <w:lang w:val="fr-FR"/>
        </w:rPr>
        <w:t xml:space="preserve">, </w:t>
      </w:r>
      <w:proofErr w:type="spellStart"/>
      <w:r w:rsidRPr="00886117">
        <w:rPr>
          <w:rFonts w:asciiTheme="majorBidi" w:hAnsiTheme="majorBidi" w:cstheme="majorBidi"/>
          <w:lang w:val="fr-FR"/>
        </w:rPr>
        <w:t>Asier</w:t>
      </w:r>
      <w:proofErr w:type="spellEnd"/>
      <w:r w:rsidRPr="00886117">
        <w:rPr>
          <w:rFonts w:asciiTheme="majorBidi" w:hAnsiTheme="majorBidi" w:cstheme="majorBidi"/>
          <w:lang w:val="fr-FR"/>
        </w:rPr>
        <w:t xml:space="preserve"> </w:t>
      </w:r>
      <w:proofErr w:type="spellStart"/>
      <w:r w:rsidRPr="00886117">
        <w:rPr>
          <w:rFonts w:asciiTheme="majorBidi" w:hAnsiTheme="majorBidi" w:cstheme="majorBidi"/>
          <w:lang w:val="fr-FR"/>
        </w:rPr>
        <w:t>Zubillaga</w:t>
      </w:r>
      <w:proofErr w:type="spellEnd"/>
      <w:r w:rsidRPr="00886117">
        <w:rPr>
          <w:rFonts w:asciiTheme="majorBidi" w:hAnsiTheme="majorBidi" w:cstheme="majorBidi"/>
          <w:lang w:val="fr-FR"/>
        </w:rPr>
        <w:t xml:space="preserve">, and </w:t>
      </w:r>
      <w:proofErr w:type="spellStart"/>
      <w:r w:rsidRPr="00886117">
        <w:rPr>
          <w:rFonts w:asciiTheme="majorBidi" w:hAnsiTheme="majorBidi" w:cstheme="majorBidi"/>
          <w:lang w:val="fr-FR"/>
        </w:rPr>
        <w:t>Allistair</w:t>
      </w:r>
      <w:proofErr w:type="spellEnd"/>
      <w:r w:rsidRPr="00886117">
        <w:rPr>
          <w:rFonts w:asciiTheme="majorBidi" w:hAnsiTheme="majorBidi" w:cstheme="majorBidi"/>
          <w:lang w:val="fr-FR"/>
        </w:rPr>
        <w:t xml:space="preserve"> P </w:t>
      </w:r>
      <w:proofErr w:type="spellStart"/>
      <w:r w:rsidRPr="00886117">
        <w:rPr>
          <w:rFonts w:asciiTheme="majorBidi" w:hAnsiTheme="majorBidi" w:cstheme="majorBidi"/>
          <w:lang w:val="fr-FR"/>
        </w:rPr>
        <w:t>McRobert</w:t>
      </w:r>
      <w:proofErr w:type="spellEnd"/>
      <w:r w:rsidRPr="00886117">
        <w:rPr>
          <w:rFonts w:asciiTheme="majorBidi" w:hAnsiTheme="majorBidi" w:cstheme="majorBidi"/>
          <w:lang w:val="fr-FR"/>
        </w:rPr>
        <w:t xml:space="preserve">. </w:t>
      </w:r>
      <w:r w:rsidRPr="00886117">
        <w:rPr>
          <w:rFonts w:asciiTheme="majorBidi" w:hAnsiTheme="majorBidi" w:cstheme="majorBidi"/>
        </w:rPr>
        <w:t xml:space="preserve">2019. “Evaluating the Effectiveness of Styles of Play in Elite Soccer.” </w:t>
      </w:r>
      <w:r w:rsidRPr="00886117">
        <w:rPr>
          <w:rFonts w:asciiTheme="majorBidi" w:hAnsiTheme="majorBidi" w:cstheme="majorBidi"/>
          <w:i/>
        </w:rPr>
        <w:t xml:space="preserve">International Journal of Sports Science &amp; Coaching </w:t>
      </w:r>
      <w:r w:rsidRPr="00886117">
        <w:rPr>
          <w:rFonts w:asciiTheme="majorBidi" w:hAnsiTheme="majorBidi" w:cstheme="majorBidi"/>
        </w:rPr>
        <w:t xml:space="preserve">14 (4): 514–27. </w:t>
      </w:r>
      <w:hyperlink r:id="rId16">
        <w:r w:rsidRPr="00886117">
          <w:rPr>
            <w:rFonts w:asciiTheme="majorBidi" w:hAnsiTheme="majorBidi" w:cstheme="majorBidi"/>
          </w:rPr>
          <w:t xml:space="preserve">https://doi.org/10 </w:t>
        </w:r>
      </w:hyperlink>
      <w:hyperlink r:id="rId17">
        <w:r w:rsidRPr="00886117">
          <w:rPr>
            <w:rFonts w:asciiTheme="majorBidi" w:hAnsiTheme="majorBidi" w:cstheme="majorBidi"/>
          </w:rPr>
          <w:t>.1177/1747954119855361</w:t>
        </w:r>
      </w:hyperlink>
      <w:r w:rsidRPr="00886117">
        <w:rPr>
          <w:rFonts w:asciiTheme="majorBidi" w:hAnsiTheme="majorBidi" w:cstheme="majorBidi"/>
        </w:rPr>
        <w:t>.</w:t>
      </w:r>
    </w:p>
    <w:p w14:paraId="4821A217"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Fernandez-Navarro, Javier, Carlos Ruiz-Ruiz, Asier Zubillaga, and Luis </w:t>
      </w:r>
      <w:proofErr w:type="spellStart"/>
      <w:r w:rsidRPr="00886117">
        <w:rPr>
          <w:rFonts w:asciiTheme="majorBidi" w:hAnsiTheme="majorBidi" w:cstheme="majorBidi"/>
        </w:rPr>
        <w:t>Fradua</w:t>
      </w:r>
      <w:proofErr w:type="spellEnd"/>
      <w:r w:rsidRPr="00886117">
        <w:rPr>
          <w:rFonts w:asciiTheme="majorBidi" w:hAnsiTheme="majorBidi" w:cstheme="majorBidi"/>
        </w:rPr>
        <w:t xml:space="preserve">. 2020. “Tactical Variables Related to Gaining the Ball in Advanced Zones of the Soccer Pitch: Analysis of Differences Among Elite Teams and the Effect of Contextual Variables.” </w:t>
      </w:r>
      <w:r w:rsidRPr="00886117">
        <w:rPr>
          <w:rFonts w:asciiTheme="majorBidi" w:hAnsiTheme="majorBidi" w:cstheme="majorBidi"/>
          <w:i/>
        </w:rPr>
        <w:t xml:space="preserve">Frontiers in Psychology </w:t>
      </w:r>
      <w:r w:rsidRPr="00886117">
        <w:rPr>
          <w:rFonts w:asciiTheme="majorBidi" w:hAnsiTheme="majorBidi" w:cstheme="majorBidi"/>
        </w:rPr>
        <w:t xml:space="preserve">10 (January). </w:t>
      </w:r>
      <w:hyperlink r:id="rId18">
        <w:r w:rsidRPr="00886117">
          <w:rPr>
            <w:rFonts w:asciiTheme="majorBidi" w:hAnsiTheme="majorBidi" w:cstheme="majorBidi"/>
          </w:rPr>
          <w:t>https://doi.org/10.3389/fpsyg.2019.03040</w:t>
        </w:r>
      </w:hyperlink>
      <w:r w:rsidRPr="00886117">
        <w:rPr>
          <w:rFonts w:asciiTheme="majorBidi" w:hAnsiTheme="majorBidi" w:cstheme="majorBidi"/>
        </w:rPr>
        <w:t>.</w:t>
      </w:r>
    </w:p>
    <w:p w14:paraId="4D5425AB" w14:textId="77777777" w:rsidR="001C3426" w:rsidRPr="00886117" w:rsidRDefault="00886117">
      <w:pPr>
        <w:spacing w:after="9"/>
        <w:ind w:left="-4"/>
        <w:rPr>
          <w:rFonts w:asciiTheme="majorBidi" w:hAnsiTheme="majorBidi" w:cstheme="majorBidi"/>
        </w:rPr>
      </w:pPr>
      <w:proofErr w:type="spellStart"/>
      <w:r w:rsidRPr="00886117">
        <w:rPr>
          <w:rFonts w:asciiTheme="majorBidi" w:hAnsiTheme="majorBidi" w:cstheme="majorBidi"/>
        </w:rPr>
        <w:t>Forcher</w:t>
      </w:r>
      <w:proofErr w:type="spellEnd"/>
      <w:r w:rsidRPr="00886117">
        <w:rPr>
          <w:rFonts w:asciiTheme="majorBidi" w:hAnsiTheme="majorBidi" w:cstheme="majorBidi"/>
        </w:rPr>
        <w:t xml:space="preserve">, Leander, Leon </w:t>
      </w:r>
      <w:proofErr w:type="spellStart"/>
      <w:r w:rsidRPr="00886117">
        <w:rPr>
          <w:rFonts w:asciiTheme="majorBidi" w:hAnsiTheme="majorBidi" w:cstheme="majorBidi"/>
        </w:rPr>
        <w:t>Forcher</w:t>
      </w:r>
      <w:proofErr w:type="spellEnd"/>
      <w:r w:rsidRPr="00886117">
        <w:rPr>
          <w:rFonts w:asciiTheme="majorBidi" w:hAnsiTheme="majorBidi" w:cstheme="majorBidi"/>
        </w:rPr>
        <w:t xml:space="preserve">, Stefan Altmann, Darko </w:t>
      </w:r>
      <w:proofErr w:type="spellStart"/>
      <w:r w:rsidRPr="00886117">
        <w:rPr>
          <w:rFonts w:asciiTheme="majorBidi" w:hAnsiTheme="majorBidi" w:cstheme="majorBidi"/>
        </w:rPr>
        <w:t>Jekauc</w:t>
      </w:r>
      <w:proofErr w:type="spellEnd"/>
      <w:r w:rsidRPr="00886117">
        <w:rPr>
          <w:rFonts w:asciiTheme="majorBidi" w:hAnsiTheme="majorBidi" w:cstheme="majorBidi"/>
        </w:rPr>
        <w:t>, and Matthias Kempe.</w:t>
      </w:r>
      <w:r w:rsidRPr="00886117">
        <w:rPr>
          <w:rFonts w:asciiTheme="majorBidi" w:hAnsiTheme="majorBidi" w:cstheme="majorBidi"/>
        </w:rPr>
        <w:tab/>
        <w:t>2023.</w:t>
      </w:r>
      <w:r w:rsidRPr="00886117">
        <w:rPr>
          <w:rFonts w:asciiTheme="majorBidi" w:hAnsiTheme="majorBidi" w:cstheme="majorBidi"/>
        </w:rPr>
        <w:tab/>
        <w:t>“The</w:t>
      </w:r>
      <w:r w:rsidRPr="00886117">
        <w:rPr>
          <w:rFonts w:asciiTheme="majorBidi" w:hAnsiTheme="majorBidi" w:cstheme="majorBidi"/>
        </w:rPr>
        <w:tab/>
        <w:t>Success</w:t>
      </w:r>
      <w:r w:rsidRPr="00886117">
        <w:rPr>
          <w:rFonts w:asciiTheme="majorBidi" w:hAnsiTheme="majorBidi" w:cstheme="majorBidi"/>
        </w:rPr>
        <w:tab/>
        <w:t>Factors</w:t>
      </w:r>
      <w:r w:rsidRPr="00886117">
        <w:rPr>
          <w:rFonts w:asciiTheme="majorBidi" w:hAnsiTheme="majorBidi" w:cstheme="majorBidi"/>
        </w:rPr>
        <w:tab/>
        <w:t>of</w:t>
      </w:r>
      <w:r w:rsidRPr="00886117">
        <w:rPr>
          <w:rFonts w:asciiTheme="majorBidi" w:hAnsiTheme="majorBidi" w:cstheme="majorBidi"/>
        </w:rPr>
        <w:tab/>
        <w:t>Rest</w:t>
      </w:r>
      <w:r w:rsidRPr="00886117">
        <w:rPr>
          <w:rFonts w:asciiTheme="majorBidi" w:hAnsiTheme="majorBidi" w:cstheme="majorBidi"/>
        </w:rPr>
        <w:tab/>
      </w:r>
      <w:proofErr w:type="spellStart"/>
      <w:r w:rsidRPr="00886117">
        <w:rPr>
          <w:rFonts w:asciiTheme="majorBidi" w:hAnsiTheme="majorBidi" w:cstheme="majorBidi"/>
        </w:rPr>
        <w:t>Defense</w:t>
      </w:r>
      <w:proofErr w:type="spellEnd"/>
      <w:r w:rsidRPr="00886117">
        <w:rPr>
          <w:rFonts w:asciiTheme="majorBidi" w:hAnsiTheme="majorBidi" w:cstheme="majorBidi"/>
        </w:rPr>
        <w:tab/>
        <w:t>in</w:t>
      </w:r>
      <w:r w:rsidRPr="00886117">
        <w:rPr>
          <w:rFonts w:asciiTheme="majorBidi" w:hAnsiTheme="majorBidi" w:cstheme="majorBidi"/>
        </w:rPr>
        <w:tab/>
        <w:t>Soccer</w:t>
      </w:r>
      <w:r w:rsidRPr="00886117">
        <w:rPr>
          <w:rFonts w:asciiTheme="majorBidi" w:hAnsiTheme="majorBidi" w:cstheme="majorBidi"/>
        </w:rPr>
        <w:tab/>
        <w:t>–</w:t>
      </w:r>
      <w:r w:rsidRPr="00886117">
        <w:rPr>
          <w:rFonts w:asciiTheme="majorBidi" w:hAnsiTheme="majorBidi" w:cstheme="majorBidi"/>
        </w:rPr>
        <w:tab/>
        <w:t>a</w:t>
      </w:r>
    </w:p>
    <w:p w14:paraId="3035FEBE" w14:textId="77777777" w:rsidR="001C3426" w:rsidRPr="00886117" w:rsidRDefault="00886117">
      <w:pPr>
        <w:spacing w:after="0"/>
        <w:ind w:left="310"/>
        <w:rPr>
          <w:rFonts w:asciiTheme="majorBidi" w:hAnsiTheme="majorBidi" w:cstheme="majorBidi"/>
        </w:rPr>
      </w:pPr>
      <w:r w:rsidRPr="00886117">
        <w:rPr>
          <w:rFonts w:asciiTheme="majorBidi" w:hAnsiTheme="majorBidi" w:cstheme="majorBidi"/>
        </w:rPr>
        <w:t xml:space="preserve">Mixed-Methods Approach of Expert Interviews, Tracking Data, and Machine Learning.” </w:t>
      </w:r>
      <w:r w:rsidRPr="00886117">
        <w:rPr>
          <w:rFonts w:asciiTheme="majorBidi" w:hAnsiTheme="majorBidi" w:cstheme="majorBidi"/>
          <w:i/>
        </w:rPr>
        <w:t xml:space="preserve">Journal of Sports Science &amp; Medicine </w:t>
      </w:r>
      <w:r w:rsidRPr="00886117">
        <w:rPr>
          <w:rFonts w:asciiTheme="majorBidi" w:hAnsiTheme="majorBidi" w:cstheme="majorBidi"/>
        </w:rPr>
        <w:t xml:space="preserve">22 (4): 707–25. </w:t>
      </w:r>
      <w:hyperlink r:id="rId19">
        <w:r w:rsidRPr="00886117">
          <w:rPr>
            <w:rFonts w:asciiTheme="majorBidi" w:hAnsiTheme="majorBidi" w:cstheme="majorBidi"/>
          </w:rPr>
          <w:t>https://doi.org/10.52082/jssm.2023.707</w:t>
        </w:r>
      </w:hyperlink>
      <w:r w:rsidRPr="00886117">
        <w:rPr>
          <w:rFonts w:asciiTheme="majorBidi" w:hAnsiTheme="majorBidi" w:cstheme="majorBidi"/>
        </w:rPr>
        <w:t>.</w:t>
      </w:r>
    </w:p>
    <w:p w14:paraId="227A8EE6"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 2024. “Is a Compact Organization Important for Defensive Success in Elite </w:t>
      </w:r>
      <w:proofErr w:type="gramStart"/>
      <w:r w:rsidRPr="00886117">
        <w:rPr>
          <w:rFonts w:asciiTheme="majorBidi" w:hAnsiTheme="majorBidi" w:cstheme="majorBidi"/>
        </w:rPr>
        <w:t>Soccer?–</w:t>
      </w:r>
      <w:proofErr w:type="gramEnd"/>
      <w:r w:rsidRPr="00886117">
        <w:rPr>
          <w:rFonts w:asciiTheme="majorBidi" w:hAnsiTheme="majorBidi" w:cstheme="majorBidi"/>
        </w:rPr>
        <w:t xml:space="preserve">Analysis Based on Player Tracking Data.” </w:t>
      </w:r>
      <w:r w:rsidRPr="00886117">
        <w:rPr>
          <w:rFonts w:asciiTheme="majorBidi" w:hAnsiTheme="majorBidi" w:cstheme="majorBidi"/>
          <w:i/>
        </w:rPr>
        <w:t xml:space="preserve">International Journal of Sports Science &amp; Coaching </w:t>
      </w:r>
      <w:r w:rsidRPr="00886117">
        <w:rPr>
          <w:rFonts w:asciiTheme="majorBidi" w:hAnsiTheme="majorBidi" w:cstheme="majorBidi"/>
        </w:rPr>
        <w:t>19 (2): 757–68.</w:t>
      </w:r>
    </w:p>
    <w:p w14:paraId="52C8D928" w14:textId="77777777" w:rsidR="001C3426" w:rsidRPr="00886117" w:rsidRDefault="00886117">
      <w:pPr>
        <w:spacing w:after="0"/>
        <w:ind w:left="287" w:hanging="293"/>
        <w:rPr>
          <w:rFonts w:asciiTheme="majorBidi" w:hAnsiTheme="majorBidi" w:cstheme="majorBidi"/>
        </w:rPr>
      </w:pPr>
      <w:r w:rsidRPr="00886117">
        <w:rPr>
          <w:rFonts w:asciiTheme="majorBidi" w:hAnsiTheme="majorBidi" w:cstheme="majorBidi"/>
        </w:rPr>
        <w:lastRenderedPageBreak/>
        <w:t xml:space="preserve">Herold, Mat, Floris Goes, Stephan </w:t>
      </w:r>
      <w:proofErr w:type="spellStart"/>
      <w:r w:rsidRPr="00886117">
        <w:rPr>
          <w:rFonts w:asciiTheme="majorBidi" w:hAnsiTheme="majorBidi" w:cstheme="majorBidi"/>
        </w:rPr>
        <w:t>Nopp</w:t>
      </w:r>
      <w:proofErr w:type="spellEnd"/>
      <w:r w:rsidRPr="00886117">
        <w:rPr>
          <w:rFonts w:asciiTheme="majorBidi" w:hAnsiTheme="majorBidi" w:cstheme="majorBidi"/>
        </w:rPr>
        <w:t xml:space="preserve">, Pascal Bauer, Chris Thompson, and Tim Meyer. 2019. “Machine Learning in Men’s Professional Football: Current Applications and Future Directions for Improving Attacking Play.” </w:t>
      </w:r>
      <w:r w:rsidRPr="00886117">
        <w:rPr>
          <w:rFonts w:asciiTheme="majorBidi" w:hAnsiTheme="majorBidi" w:cstheme="majorBidi"/>
          <w:i/>
        </w:rPr>
        <w:t xml:space="preserve">International Journal of Sports Science &amp; Coaching </w:t>
      </w:r>
      <w:r w:rsidRPr="00886117">
        <w:rPr>
          <w:rFonts w:asciiTheme="majorBidi" w:hAnsiTheme="majorBidi" w:cstheme="majorBidi"/>
        </w:rPr>
        <w:t xml:space="preserve">14 (6): 798–817. </w:t>
      </w:r>
      <w:hyperlink r:id="rId20">
        <w:r w:rsidRPr="00886117">
          <w:rPr>
            <w:rFonts w:asciiTheme="majorBidi" w:hAnsiTheme="majorBidi" w:cstheme="majorBidi"/>
          </w:rPr>
          <w:t xml:space="preserve">https://doi.org/10.117 </w:t>
        </w:r>
      </w:hyperlink>
      <w:hyperlink r:id="rId21">
        <w:r w:rsidRPr="00886117">
          <w:rPr>
            <w:rFonts w:asciiTheme="majorBidi" w:hAnsiTheme="majorBidi" w:cstheme="majorBidi"/>
          </w:rPr>
          <w:t>7/1747954119879350</w:t>
        </w:r>
      </w:hyperlink>
      <w:r w:rsidRPr="00886117">
        <w:rPr>
          <w:rFonts w:asciiTheme="majorBidi" w:hAnsiTheme="majorBidi" w:cstheme="majorBidi"/>
        </w:rPr>
        <w:t>.</w:t>
      </w:r>
    </w:p>
    <w:p w14:paraId="7E3FB7EF" w14:textId="77777777" w:rsidR="001C3426" w:rsidRPr="00886117" w:rsidRDefault="00886117">
      <w:pPr>
        <w:spacing w:after="1"/>
        <w:ind w:left="293" w:hanging="299"/>
        <w:rPr>
          <w:rFonts w:asciiTheme="majorBidi" w:hAnsiTheme="majorBidi" w:cstheme="majorBidi"/>
        </w:rPr>
      </w:pPr>
      <w:r w:rsidRPr="00886117">
        <w:rPr>
          <w:rFonts w:asciiTheme="majorBidi" w:hAnsiTheme="majorBidi" w:cstheme="majorBidi"/>
        </w:rPr>
        <w:t xml:space="preserve">Ju, </w:t>
      </w:r>
      <w:proofErr w:type="spellStart"/>
      <w:r w:rsidRPr="00886117">
        <w:rPr>
          <w:rFonts w:asciiTheme="majorBidi" w:hAnsiTheme="majorBidi" w:cstheme="majorBidi"/>
        </w:rPr>
        <w:t>Wonwoo</w:t>
      </w:r>
      <w:proofErr w:type="spellEnd"/>
      <w:r w:rsidRPr="00886117">
        <w:rPr>
          <w:rFonts w:asciiTheme="majorBidi" w:hAnsiTheme="majorBidi" w:cstheme="majorBidi"/>
        </w:rPr>
        <w:t xml:space="preserve">, Dominic Doran, Richard Hawkins, Mark Evans, Andy Laws, and Paul Bradley. 2023. “Contextualised High-Intensity Running Profiles of Elite Football Players with Reference to General and Specialised Tactical Roles.” </w:t>
      </w:r>
      <w:r w:rsidRPr="00886117">
        <w:rPr>
          <w:rFonts w:asciiTheme="majorBidi" w:hAnsiTheme="majorBidi" w:cstheme="majorBidi"/>
          <w:i/>
        </w:rPr>
        <w:t xml:space="preserve">Biology of Sport </w:t>
      </w:r>
      <w:r w:rsidRPr="00886117">
        <w:rPr>
          <w:rFonts w:asciiTheme="majorBidi" w:hAnsiTheme="majorBidi" w:cstheme="majorBidi"/>
        </w:rPr>
        <w:t>40 (1): 291–301.</w:t>
      </w:r>
    </w:p>
    <w:p w14:paraId="6D8034F2"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Link, Daniel. 2018. “Data Analytics in Professional Soccer.” </w:t>
      </w:r>
      <w:r w:rsidRPr="00886117">
        <w:rPr>
          <w:rFonts w:asciiTheme="majorBidi" w:hAnsiTheme="majorBidi" w:cstheme="majorBidi"/>
          <w:i/>
        </w:rPr>
        <w:t xml:space="preserve">Springer Vieweg, Wiesbaden </w:t>
      </w:r>
      <w:r w:rsidRPr="00886117">
        <w:rPr>
          <w:rFonts w:asciiTheme="majorBidi" w:hAnsiTheme="majorBidi" w:cstheme="majorBidi"/>
        </w:rPr>
        <w:t>10: 978–73.</w:t>
      </w:r>
    </w:p>
    <w:p w14:paraId="6A7C221F" w14:textId="77777777" w:rsidR="001C3426" w:rsidRPr="00886117" w:rsidRDefault="00886117">
      <w:pPr>
        <w:spacing w:after="0"/>
        <w:ind w:left="286" w:hanging="292"/>
        <w:rPr>
          <w:rFonts w:asciiTheme="majorBidi" w:hAnsiTheme="majorBidi" w:cstheme="majorBidi"/>
        </w:rPr>
      </w:pPr>
      <w:r w:rsidRPr="00886117">
        <w:rPr>
          <w:rFonts w:asciiTheme="majorBidi" w:hAnsiTheme="majorBidi" w:cstheme="majorBidi"/>
        </w:rPr>
        <w:t xml:space="preserve">Liu, Yun. 2023. “Characterization of Immediate Pressing Tactics in Soccer in the Age of Artificial Intelligence.” </w:t>
      </w:r>
      <w:r w:rsidRPr="00886117">
        <w:rPr>
          <w:rFonts w:asciiTheme="majorBidi" w:hAnsiTheme="majorBidi" w:cstheme="majorBidi"/>
          <w:i/>
        </w:rPr>
        <w:t>Applied Mathematics and Nonlinear Sciences</w:t>
      </w:r>
      <w:r w:rsidRPr="00886117">
        <w:rPr>
          <w:rFonts w:asciiTheme="majorBidi" w:hAnsiTheme="majorBidi" w:cstheme="majorBidi"/>
        </w:rPr>
        <w:t>.</w:t>
      </w:r>
    </w:p>
    <w:p w14:paraId="3735E2FE" w14:textId="77777777" w:rsidR="001C3426" w:rsidRPr="00886117" w:rsidRDefault="00886117">
      <w:pPr>
        <w:spacing w:after="0"/>
        <w:ind w:left="293" w:hanging="299"/>
        <w:rPr>
          <w:rFonts w:asciiTheme="majorBidi" w:hAnsiTheme="majorBidi" w:cstheme="majorBidi"/>
          <w:lang w:val="pt-BR"/>
        </w:rPr>
      </w:pPr>
      <w:r w:rsidRPr="00886117">
        <w:rPr>
          <w:rFonts w:asciiTheme="majorBidi" w:hAnsiTheme="majorBidi" w:cstheme="majorBidi"/>
        </w:rPr>
        <w:t xml:space="preserve">Low, Benedict, Gabriel Vilas Boas, Lars Meyer, </w:t>
      </w:r>
      <w:proofErr w:type="spellStart"/>
      <w:r w:rsidRPr="00886117">
        <w:rPr>
          <w:rFonts w:asciiTheme="majorBidi" w:hAnsiTheme="majorBidi" w:cstheme="majorBidi"/>
        </w:rPr>
        <w:t>Eneritz</w:t>
      </w:r>
      <w:proofErr w:type="spellEnd"/>
      <w:r w:rsidRPr="00886117">
        <w:rPr>
          <w:rFonts w:asciiTheme="majorBidi" w:hAnsiTheme="majorBidi" w:cstheme="majorBidi"/>
        </w:rPr>
        <w:t xml:space="preserve"> Lizaso, Fabian </w:t>
      </w:r>
      <w:proofErr w:type="spellStart"/>
      <w:r w:rsidRPr="00886117">
        <w:rPr>
          <w:rFonts w:asciiTheme="majorBidi" w:hAnsiTheme="majorBidi" w:cstheme="majorBidi"/>
        </w:rPr>
        <w:t>Hoitz</w:t>
      </w:r>
      <w:proofErr w:type="spellEnd"/>
      <w:r w:rsidRPr="00886117">
        <w:rPr>
          <w:rFonts w:asciiTheme="majorBidi" w:hAnsiTheme="majorBidi" w:cstheme="majorBidi"/>
        </w:rPr>
        <w:t xml:space="preserve">, Nuno Leite, and Bruno Gonçalves. 2018. “Exploring the Effects of Deep-Defending Vs High-Press on Footballers’ Tactical Behaviour, Physical and Physiological Performance: A Pilot Study.” </w:t>
      </w:r>
      <w:r w:rsidRPr="00886117">
        <w:rPr>
          <w:rFonts w:asciiTheme="majorBidi" w:hAnsiTheme="majorBidi" w:cstheme="majorBidi"/>
          <w:i/>
          <w:lang w:val="pt-BR"/>
        </w:rPr>
        <w:t xml:space="preserve">Motriz: Revista de Educação Física </w:t>
      </w:r>
      <w:r w:rsidRPr="00886117">
        <w:rPr>
          <w:rFonts w:asciiTheme="majorBidi" w:hAnsiTheme="majorBidi" w:cstheme="majorBidi"/>
          <w:lang w:val="pt-BR"/>
        </w:rPr>
        <w:t xml:space="preserve">24 (May): e1018171. </w:t>
      </w:r>
      <w:hyperlink r:id="rId22">
        <w:r w:rsidRPr="00886117">
          <w:rPr>
            <w:rFonts w:asciiTheme="majorBidi" w:hAnsiTheme="majorBidi" w:cstheme="majorBidi"/>
            <w:lang w:val="pt-BR"/>
          </w:rPr>
          <w:t>https://doi.org/10.1590/S1980-6574201800020009</w:t>
        </w:r>
      </w:hyperlink>
      <w:r w:rsidRPr="00886117">
        <w:rPr>
          <w:rFonts w:asciiTheme="majorBidi" w:hAnsiTheme="majorBidi" w:cstheme="majorBidi"/>
          <w:lang w:val="pt-BR"/>
        </w:rPr>
        <w:t>.</w:t>
      </w:r>
    </w:p>
    <w:p w14:paraId="2951FB0C" w14:textId="77777777" w:rsidR="001C3426" w:rsidRPr="00886117" w:rsidRDefault="00886117">
      <w:pPr>
        <w:spacing w:after="1"/>
        <w:ind w:left="287" w:hanging="293"/>
        <w:rPr>
          <w:rFonts w:asciiTheme="majorBidi" w:hAnsiTheme="majorBidi" w:cstheme="majorBidi"/>
        </w:rPr>
      </w:pPr>
      <w:r w:rsidRPr="00886117">
        <w:rPr>
          <w:rFonts w:asciiTheme="majorBidi" w:hAnsiTheme="majorBidi" w:cstheme="majorBidi"/>
        </w:rPr>
        <w:t xml:space="preserve">Low, Benedict, Robert Rein, Dominik Raabe, Sebastian Schwab, and Daniel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2021. “The Porous High-Press? An Experimental Approach Investigating Tactical Behaviours from Two Pressing Strategies in Football.” </w:t>
      </w:r>
      <w:r w:rsidRPr="00886117">
        <w:rPr>
          <w:rFonts w:asciiTheme="majorBidi" w:hAnsiTheme="majorBidi" w:cstheme="majorBidi"/>
          <w:i/>
        </w:rPr>
        <w:t xml:space="preserve">Journal of Sports Sciences </w:t>
      </w:r>
      <w:r w:rsidRPr="00886117">
        <w:rPr>
          <w:rFonts w:asciiTheme="majorBidi" w:hAnsiTheme="majorBidi" w:cstheme="majorBidi"/>
        </w:rPr>
        <w:t>39 (19): 2199–2210.</w:t>
      </w:r>
    </w:p>
    <w:p w14:paraId="4918CDDB" w14:textId="77777777" w:rsidR="001C3426" w:rsidRPr="00886117" w:rsidRDefault="00886117">
      <w:pPr>
        <w:spacing w:after="0"/>
        <w:ind w:left="293" w:hanging="299"/>
        <w:jc w:val="left"/>
        <w:rPr>
          <w:rFonts w:asciiTheme="majorBidi" w:hAnsiTheme="majorBidi" w:cstheme="majorBidi"/>
        </w:rPr>
      </w:pP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Daniel, and Dominik Raabe. 2018. </w:t>
      </w:r>
      <w:r w:rsidRPr="00886117">
        <w:rPr>
          <w:rFonts w:asciiTheme="majorBidi" w:hAnsiTheme="majorBidi" w:cstheme="majorBidi"/>
          <w:i/>
        </w:rPr>
        <w:t>Data Analytics in Football: Positional Data Collection, Modelling and Analysis</w:t>
      </w:r>
      <w:r w:rsidRPr="00886117">
        <w:rPr>
          <w:rFonts w:asciiTheme="majorBidi" w:hAnsiTheme="majorBidi" w:cstheme="majorBidi"/>
        </w:rPr>
        <w:t>. 1st ed. Routledge.</w:t>
      </w:r>
    </w:p>
    <w:p w14:paraId="579E23DF"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Modric, Toni, Goran </w:t>
      </w:r>
      <w:proofErr w:type="spellStart"/>
      <w:r w:rsidRPr="00886117">
        <w:rPr>
          <w:rFonts w:asciiTheme="majorBidi" w:hAnsiTheme="majorBidi" w:cstheme="majorBidi"/>
        </w:rPr>
        <w:t>Gabrilo</w:t>
      </w:r>
      <w:proofErr w:type="spellEnd"/>
      <w:r w:rsidRPr="00886117">
        <w:rPr>
          <w:rFonts w:asciiTheme="majorBidi" w:hAnsiTheme="majorBidi" w:cstheme="majorBidi"/>
        </w:rPr>
        <w:t xml:space="preserve">, and Damir Sekulic. 2023. “Influence of Team Pressing on Match Performance in Highest-Level Soccer; Preliminary Report.” </w:t>
      </w:r>
      <w:proofErr w:type="spellStart"/>
      <w:r w:rsidRPr="00886117">
        <w:rPr>
          <w:rFonts w:asciiTheme="majorBidi" w:hAnsiTheme="majorBidi" w:cstheme="majorBidi"/>
          <w:i/>
        </w:rPr>
        <w:t>Kinesiologia</w:t>
      </w:r>
      <w:proofErr w:type="spellEnd"/>
      <w:r w:rsidRPr="00886117">
        <w:rPr>
          <w:rFonts w:asciiTheme="majorBidi" w:hAnsiTheme="majorBidi" w:cstheme="majorBidi"/>
          <w:i/>
        </w:rPr>
        <w:t xml:space="preserve"> </w:t>
      </w:r>
      <w:proofErr w:type="spellStart"/>
      <w:r w:rsidRPr="00886117">
        <w:rPr>
          <w:rFonts w:asciiTheme="majorBidi" w:hAnsiTheme="majorBidi" w:cstheme="majorBidi"/>
          <w:i/>
        </w:rPr>
        <w:t>Slovenica</w:t>
      </w:r>
      <w:proofErr w:type="spellEnd"/>
      <w:r w:rsidRPr="00886117">
        <w:rPr>
          <w:rFonts w:asciiTheme="majorBidi" w:hAnsiTheme="majorBidi" w:cstheme="majorBidi"/>
          <w:i/>
        </w:rPr>
        <w:t xml:space="preserve"> </w:t>
      </w:r>
      <w:r w:rsidRPr="00886117">
        <w:rPr>
          <w:rFonts w:asciiTheme="majorBidi" w:hAnsiTheme="majorBidi" w:cstheme="majorBidi"/>
        </w:rPr>
        <w:t xml:space="preserve">29 (1): 138. </w:t>
      </w:r>
      <w:hyperlink r:id="rId23">
        <w:r w:rsidRPr="00886117">
          <w:rPr>
            <w:rFonts w:asciiTheme="majorBidi" w:hAnsiTheme="majorBidi" w:cstheme="majorBidi"/>
          </w:rPr>
          <w:t>https://doi.org/10.52165/kinsi.29.1.138-148</w:t>
        </w:r>
      </w:hyperlink>
      <w:r w:rsidRPr="00886117">
        <w:rPr>
          <w:rFonts w:asciiTheme="majorBidi" w:hAnsiTheme="majorBidi" w:cstheme="majorBidi"/>
        </w:rPr>
        <w:t>.</w:t>
      </w:r>
    </w:p>
    <w:p w14:paraId="68D30FA1"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Rein, Robert, and Daniel </w:t>
      </w:r>
      <w:proofErr w:type="spellStart"/>
      <w:r w:rsidRPr="00886117">
        <w:rPr>
          <w:rFonts w:asciiTheme="majorBidi" w:hAnsiTheme="majorBidi" w:cstheme="majorBidi"/>
        </w:rPr>
        <w:t>Memmert</w:t>
      </w:r>
      <w:proofErr w:type="spellEnd"/>
      <w:r w:rsidRPr="00886117">
        <w:rPr>
          <w:rFonts w:asciiTheme="majorBidi" w:hAnsiTheme="majorBidi" w:cstheme="majorBidi"/>
        </w:rPr>
        <w:t xml:space="preserve">. 2016. “Big Data and Tactical Analysis in Elite Soccer: Future Challenges and Opportunities for Sports Science.” </w:t>
      </w:r>
      <w:proofErr w:type="spellStart"/>
      <w:r w:rsidRPr="00886117">
        <w:rPr>
          <w:rFonts w:asciiTheme="majorBidi" w:hAnsiTheme="majorBidi" w:cstheme="majorBidi"/>
          <w:i/>
        </w:rPr>
        <w:t>SpringerPlus</w:t>
      </w:r>
      <w:proofErr w:type="spellEnd"/>
      <w:r w:rsidRPr="00886117">
        <w:rPr>
          <w:rFonts w:asciiTheme="majorBidi" w:hAnsiTheme="majorBidi" w:cstheme="majorBidi"/>
          <w:i/>
        </w:rPr>
        <w:t xml:space="preserve"> </w:t>
      </w:r>
      <w:r w:rsidRPr="00886117">
        <w:rPr>
          <w:rFonts w:asciiTheme="majorBidi" w:hAnsiTheme="majorBidi" w:cstheme="majorBidi"/>
        </w:rPr>
        <w:t xml:space="preserve">5 (1): 1410. </w:t>
      </w:r>
      <w:hyperlink r:id="rId24">
        <w:r w:rsidRPr="00886117">
          <w:rPr>
            <w:rFonts w:asciiTheme="majorBidi" w:hAnsiTheme="majorBidi" w:cstheme="majorBidi"/>
          </w:rPr>
          <w:t>https://doi.org/10.1186/s40064-016-3108-2</w:t>
        </w:r>
      </w:hyperlink>
      <w:r w:rsidRPr="00886117">
        <w:rPr>
          <w:rFonts w:asciiTheme="majorBidi" w:hAnsiTheme="majorBidi" w:cstheme="majorBidi"/>
        </w:rPr>
        <w:t>.</w:t>
      </w:r>
    </w:p>
    <w:p w14:paraId="040B89BB"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Rico-González, Markel, Pino-Ortega, José, Méndez, Amaia, Clemente, Filipe Manuel, and Baca, Arnold. 2023. “Machine Learning Application in Soccer: A Systematic Review.” </w:t>
      </w:r>
      <w:r w:rsidRPr="00886117">
        <w:rPr>
          <w:rFonts w:asciiTheme="majorBidi" w:hAnsiTheme="majorBidi" w:cstheme="majorBidi"/>
          <w:i/>
        </w:rPr>
        <w:t xml:space="preserve">Biology of Sport </w:t>
      </w:r>
      <w:r w:rsidRPr="00886117">
        <w:rPr>
          <w:rFonts w:asciiTheme="majorBidi" w:hAnsiTheme="majorBidi" w:cstheme="majorBidi"/>
        </w:rPr>
        <w:t xml:space="preserve">40 (1): 249–63. </w:t>
      </w:r>
      <w:hyperlink r:id="rId25">
        <w:r w:rsidRPr="00886117">
          <w:rPr>
            <w:rFonts w:asciiTheme="majorBidi" w:hAnsiTheme="majorBidi" w:cstheme="majorBidi"/>
          </w:rPr>
          <w:t>https://www.termedia.pl/Machine-learning-application-in-soccer-a</w:t>
        </w:r>
      </w:hyperlink>
      <w:hyperlink r:id="rId26">
        <w:r w:rsidRPr="00886117">
          <w:rPr>
            <w:rFonts w:asciiTheme="majorBidi" w:hAnsiTheme="majorBidi" w:cstheme="majorBidi"/>
          </w:rPr>
          <w:t>systematic-review,78,46287,0,1.html</w:t>
        </w:r>
      </w:hyperlink>
      <w:r w:rsidRPr="00886117">
        <w:rPr>
          <w:rFonts w:asciiTheme="majorBidi" w:hAnsiTheme="majorBidi" w:cstheme="majorBidi"/>
        </w:rPr>
        <w:t>.</w:t>
      </w:r>
    </w:p>
    <w:p w14:paraId="49AF702C" w14:textId="77777777" w:rsidR="001C3426" w:rsidRPr="00886117" w:rsidRDefault="00886117">
      <w:pPr>
        <w:spacing w:after="0"/>
        <w:ind w:left="293" w:hanging="299"/>
        <w:rPr>
          <w:rFonts w:asciiTheme="majorBidi" w:hAnsiTheme="majorBidi" w:cstheme="majorBidi"/>
        </w:rPr>
      </w:pPr>
      <w:proofErr w:type="spellStart"/>
      <w:r w:rsidRPr="00886117">
        <w:rPr>
          <w:rFonts w:asciiTheme="majorBidi" w:hAnsiTheme="majorBidi" w:cstheme="majorBidi"/>
        </w:rPr>
        <w:t>Robberechts</w:t>
      </w:r>
      <w:proofErr w:type="spellEnd"/>
      <w:r w:rsidRPr="00886117">
        <w:rPr>
          <w:rFonts w:asciiTheme="majorBidi" w:hAnsiTheme="majorBidi" w:cstheme="majorBidi"/>
        </w:rPr>
        <w:t xml:space="preserve">, Pieter. 2019. “Valuing the Art of Pressing.” In </w:t>
      </w:r>
      <w:r w:rsidRPr="00886117">
        <w:rPr>
          <w:rFonts w:asciiTheme="majorBidi" w:hAnsiTheme="majorBidi" w:cstheme="majorBidi"/>
          <w:i/>
        </w:rPr>
        <w:t>StatsBomb Innovation in Football Conference</w:t>
      </w:r>
      <w:r w:rsidRPr="00886117">
        <w:rPr>
          <w:rFonts w:asciiTheme="majorBidi" w:hAnsiTheme="majorBidi" w:cstheme="majorBidi"/>
        </w:rPr>
        <w:t>. Vol. 11.</w:t>
      </w:r>
    </w:p>
    <w:p w14:paraId="6A6F2C63" w14:textId="77777777" w:rsidR="001C3426" w:rsidRPr="00886117" w:rsidRDefault="00886117">
      <w:pPr>
        <w:spacing w:after="0"/>
        <w:ind w:left="293" w:hanging="299"/>
        <w:rPr>
          <w:rFonts w:asciiTheme="majorBidi" w:hAnsiTheme="majorBidi" w:cstheme="majorBidi"/>
        </w:rPr>
      </w:pPr>
      <w:r w:rsidRPr="00886117">
        <w:rPr>
          <w:rFonts w:asciiTheme="majorBidi" w:hAnsiTheme="majorBidi" w:cstheme="majorBidi"/>
        </w:rPr>
        <w:t xml:space="preserve">Ruan, </w:t>
      </w:r>
      <w:proofErr w:type="spellStart"/>
      <w:r w:rsidRPr="00886117">
        <w:rPr>
          <w:rFonts w:asciiTheme="majorBidi" w:hAnsiTheme="majorBidi" w:cstheme="majorBidi"/>
        </w:rPr>
        <w:t>Lingfeng</w:t>
      </w:r>
      <w:proofErr w:type="spellEnd"/>
      <w:r w:rsidRPr="00886117">
        <w:rPr>
          <w:rFonts w:asciiTheme="majorBidi" w:hAnsiTheme="majorBidi" w:cstheme="majorBidi"/>
        </w:rPr>
        <w:t xml:space="preserve">, </w:t>
      </w:r>
      <w:proofErr w:type="spellStart"/>
      <w:r w:rsidRPr="00886117">
        <w:rPr>
          <w:rFonts w:asciiTheme="majorBidi" w:hAnsiTheme="majorBidi" w:cstheme="majorBidi"/>
        </w:rPr>
        <w:t>Huanmin</w:t>
      </w:r>
      <w:proofErr w:type="spellEnd"/>
      <w:r w:rsidRPr="00886117">
        <w:rPr>
          <w:rFonts w:asciiTheme="majorBidi" w:hAnsiTheme="majorBidi" w:cstheme="majorBidi"/>
        </w:rPr>
        <w:t xml:space="preserve"> Ge, Yanfei Shen, Zhiqiang Pu, </w:t>
      </w:r>
      <w:proofErr w:type="spellStart"/>
      <w:r w:rsidRPr="00886117">
        <w:rPr>
          <w:rFonts w:asciiTheme="majorBidi" w:hAnsiTheme="majorBidi" w:cstheme="majorBidi"/>
        </w:rPr>
        <w:t>Shouxin</w:t>
      </w:r>
      <w:proofErr w:type="spellEnd"/>
      <w:r w:rsidRPr="00886117">
        <w:rPr>
          <w:rFonts w:asciiTheme="majorBidi" w:hAnsiTheme="majorBidi" w:cstheme="majorBidi"/>
        </w:rPr>
        <w:t xml:space="preserve"> Zong, and </w:t>
      </w:r>
      <w:proofErr w:type="spellStart"/>
      <w:r w:rsidRPr="00886117">
        <w:rPr>
          <w:rFonts w:asciiTheme="majorBidi" w:hAnsiTheme="majorBidi" w:cstheme="majorBidi"/>
        </w:rPr>
        <w:t>Yixiong</w:t>
      </w:r>
      <w:proofErr w:type="spellEnd"/>
      <w:r w:rsidRPr="00886117">
        <w:rPr>
          <w:rFonts w:asciiTheme="majorBidi" w:hAnsiTheme="majorBidi" w:cstheme="majorBidi"/>
        </w:rPr>
        <w:t xml:space="preserve"> Cui. 2022. “Quantifying the Effectiveness of Defensive Playing Styles in the Chinese Football Super League.” </w:t>
      </w:r>
      <w:r w:rsidRPr="00886117">
        <w:rPr>
          <w:rFonts w:asciiTheme="majorBidi" w:hAnsiTheme="majorBidi" w:cstheme="majorBidi"/>
          <w:i/>
        </w:rPr>
        <w:t xml:space="preserve">Frontiers in Psychology </w:t>
      </w:r>
      <w:r w:rsidRPr="00886117">
        <w:rPr>
          <w:rFonts w:asciiTheme="majorBidi" w:hAnsiTheme="majorBidi" w:cstheme="majorBidi"/>
        </w:rPr>
        <w:t>13: 899199.</w:t>
      </w:r>
    </w:p>
    <w:p w14:paraId="4606BB17" w14:textId="77777777" w:rsidR="001C3426" w:rsidRPr="00886117" w:rsidRDefault="00886117">
      <w:pPr>
        <w:spacing w:after="1"/>
        <w:ind w:left="293" w:hanging="299"/>
        <w:rPr>
          <w:rFonts w:asciiTheme="majorBidi" w:hAnsiTheme="majorBidi" w:cstheme="majorBidi"/>
        </w:rPr>
      </w:pPr>
      <w:proofErr w:type="spellStart"/>
      <w:r w:rsidRPr="00886117">
        <w:rPr>
          <w:rFonts w:asciiTheme="majorBidi" w:hAnsiTheme="majorBidi" w:cstheme="majorBidi"/>
        </w:rPr>
        <w:t>Scotognella</w:t>
      </w:r>
      <w:proofErr w:type="spellEnd"/>
      <w:r w:rsidRPr="00886117">
        <w:rPr>
          <w:rFonts w:asciiTheme="majorBidi" w:hAnsiTheme="majorBidi" w:cstheme="majorBidi"/>
        </w:rPr>
        <w:t>, Francesco. 2021. “Simulations of Nearest Teammate-Based Soccer Match-Plays with Different Formations.”</w:t>
      </w:r>
    </w:p>
    <w:p w14:paraId="0B443521" w14:textId="77777777" w:rsidR="001C3426" w:rsidRPr="00886117" w:rsidRDefault="00886117">
      <w:pPr>
        <w:spacing w:after="0"/>
        <w:ind w:left="293" w:hanging="299"/>
        <w:jc w:val="left"/>
        <w:rPr>
          <w:rFonts w:asciiTheme="majorBidi" w:hAnsiTheme="majorBidi" w:cstheme="majorBidi"/>
        </w:rPr>
      </w:pPr>
      <w:r w:rsidRPr="00886117">
        <w:rPr>
          <w:rFonts w:asciiTheme="majorBidi" w:hAnsiTheme="majorBidi" w:cstheme="majorBidi"/>
        </w:rPr>
        <w:t xml:space="preserve">Sumpter, David. 2016. </w:t>
      </w:r>
      <w:proofErr w:type="spellStart"/>
      <w:r w:rsidRPr="00886117">
        <w:rPr>
          <w:rFonts w:asciiTheme="majorBidi" w:hAnsiTheme="majorBidi" w:cstheme="majorBidi"/>
          <w:i/>
        </w:rPr>
        <w:t>Soccermatics</w:t>
      </w:r>
      <w:proofErr w:type="spellEnd"/>
      <w:r w:rsidRPr="00886117">
        <w:rPr>
          <w:rFonts w:asciiTheme="majorBidi" w:hAnsiTheme="majorBidi" w:cstheme="majorBidi"/>
          <w:i/>
        </w:rPr>
        <w:t>: Mathematical Adventures in the Beautiful Game</w:t>
      </w:r>
      <w:r w:rsidRPr="00886117">
        <w:rPr>
          <w:rFonts w:asciiTheme="majorBidi" w:hAnsiTheme="majorBidi" w:cstheme="majorBidi"/>
        </w:rPr>
        <w:t>. 1st ed. Bloomsbury Publishing.</w:t>
      </w:r>
    </w:p>
    <w:p w14:paraId="52B6E94F" w14:textId="77777777" w:rsidR="001C3426" w:rsidRPr="00886117" w:rsidRDefault="00886117">
      <w:pPr>
        <w:spacing w:after="1"/>
        <w:ind w:left="293" w:hanging="299"/>
        <w:rPr>
          <w:rFonts w:asciiTheme="majorBidi" w:hAnsiTheme="majorBidi" w:cstheme="majorBidi"/>
        </w:rPr>
      </w:pPr>
      <w:r w:rsidRPr="00886117">
        <w:rPr>
          <w:rFonts w:asciiTheme="majorBidi" w:hAnsiTheme="majorBidi" w:cstheme="majorBidi"/>
        </w:rPr>
        <w:t xml:space="preserve">Toda, Kosuke, Masakiyo Teranishi, Keisuke Kushiro, and Keisuke Fujii. 2022. “Evaluation of Soccer Team </w:t>
      </w:r>
      <w:proofErr w:type="spellStart"/>
      <w:r w:rsidRPr="00886117">
        <w:rPr>
          <w:rFonts w:asciiTheme="majorBidi" w:hAnsiTheme="majorBidi" w:cstheme="majorBidi"/>
        </w:rPr>
        <w:t>Defense</w:t>
      </w:r>
      <w:proofErr w:type="spellEnd"/>
      <w:r w:rsidRPr="00886117">
        <w:rPr>
          <w:rFonts w:asciiTheme="majorBidi" w:hAnsiTheme="majorBidi" w:cstheme="majorBidi"/>
        </w:rPr>
        <w:t xml:space="preserve"> Based on Prediction Models of Ball Recovery and Being Attacked: A Pilot Study.” </w:t>
      </w:r>
      <w:proofErr w:type="spellStart"/>
      <w:r w:rsidRPr="00886117">
        <w:rPr>
          <w:rFonts w:asciiTheme="majorBidi" w:hAnsiTheme="majorBidi" w:cstheme="majorBidi"/>
          <w:i/>
        </w:rPr>
        <w:t>Plos</w:t>
      </w:r>
      <w:proofErr w:type="spellEnd"/>
      <w:r w:rsidRPr="00886117">
        <w:rPr>
          <w:rFonts w:asciiTheme="majorBidi" w:hAnsiTheme="majorBidi" w:cstheme="majorBidi"/>
          <w:i/>
        </w:rPr>
        <w:t xml:space="preserve"> One </w:t>
      </w:r>
      <w:r w:rsidRPr="00886117">
        <w:rPr>
          <w:rFonts w:asciiTheme="majorBidi" w:hAnsiTheme="majorBidi" w:cstheme="majorBidi"/>
        </w:rPr>
        <w:t>17 (1): e0263051.</w:t>
      </w:r>
    </w:p>
    <w:p w14:paraId="4E216FFD" w14:textId="77777777" w:rsidR="001C3426" w:rsidRPr="00886117" w:rsidRDefault="00886117">
      <w:pPr>
        <w:spacing w:after="0"/>
        <w:ind w:left="293" w:hanging="299"/>
        <w:jc w:val="left"/>
        <w:rPr>
          <w:rFonts w:asciiTheme="majorBidi" w:hAnsiTheme="majorBidi" w:cstheme="majorBidi"/>
        </w:rPr>
      </w:pPr>
      <w:r w:rsidRPr="00886117">
        <w:rPr>
          <w:rFonts w:asciiTheme="majorBidi" w:hAnsiTheme="majorBidi" w:cstheme="majorBidi"/>
        </w:rPr>
        <w:lastRenderedPageBreak/>
        <w:t xml:space="preserve">Wilson, Jonathan. 2010. </w:t>
      </w:r>
      <w:r w:rsidRPr="00886117">
        <w:rPr>
          <w:rFonts w:asciiTheme="majorBidi" w:hAnsiTheme="majorBidi" w:cstheme="majorBidi"/>
          <w:i/>
        </w:rPr>
        <w:t>Inverting the Pyramid: The History of Soccer Tactics</w:t>
      </w:r>
      <w:r w:rsidRPr="00886117">
        <w:rPr>
          <w:rFonts w:asciiTheme="majorBidi" w:hAnsiTheme="majorBidi" w:cstheme="majorBidi"/>
        </w:rPr>
        <w:t>. 1st ed. Orion Books Ltd.</w:t>
      </w:r>
    </w:p>
    <w:sectPr w:rsidR="001C3426" w:rsidRPr="00886117">
      <w:footerReference w:type="even" r:id="rId27"/>
      <w:footerReference w:type="default" r:id="rId28"/>
      <w:footerReference w:type="first" r:id="rId29"/>
      <w:pgSz w:w="12240" w:h="15840"/>
      <w:pgMar w:top="1894" w:right="2512" w:bottom="2892" w:left="2542" w:header="720" w:footer="22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60510" w14:textId="77777777" w:rsidR="00886117" w:rsidRDefault="00886117">
      <w:pPr>
        <w:spacing w:after="0" w:line="240" w:lineRule="auto"/>
      </w:pPr>
      <w:r>
        <w:separator/>
      </w:r>
    </w:p>
  </w:endnote>
  <w:endnote w:type="continuationSeparator" w:id="0">
    <w:p w14:paraId="312AF944" w14:textId="77777777" w:rsidR="00886117" w:rsidRDefault="0088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harter">
    <w:panose1 w:val="020005030700000900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810AA" w14:textId="77777777" w:rsidR="001C3426" w:rsidRDefault="00886117">
    <w:pPr>
      <w:spacing w:after="0" w:line="259" w:lineRule="auto"/>
      <w:ind w:left="71"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825A1" w14:textId="77777777" w:rsidR="001C3426" w:rsidRDefault="001C342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3DE0" w14:textId="77777777" w:rsidR="001C3426" w:rsidRDefault="001C342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42A7" w14:textId="77777777" w:rsidR="001C3426" w:rsidRDefault="00886117">
    <w:pPr>
      <w:spacing w:after="0" w:line="259" w:lineRule="auto"/>
      <w:ind w:left="0" w:right="26"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2DD7B" w14:textId="77777777" w:rsidR="001C3426" w:rsidRDefault="00886117">
    <w:pPr>
      <w:spacing w:after="0" w:line="259" w:lineRule="auto"/>
      <w:ind w:left="0" w:right="26" w:firstLine="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2BABA" w14:textId="77777777" w:rsidR="001C3426" w:rsidRDefault="00886117">
    <w:pPr>
      <w:spacing w:after="0" w:line="259" w:lineRule="auto"/>
      <w:ind w:left="0" w:right="26"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7E7AA" w14:textId="77777777" w:rsidR="001C3426" w:rsidRDefault="00886117">
    <w:pPr>
      <w:spacing w:after="0" w:line="259" w:lineRule="auto"/>
      <w:ind w:left="0" w:right="3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B3065" w14:textId="77777777" w:rsidR="001C3426" w:rsidRDefault="00886117">
    <w:pPr>
      <w:spacing w:after="0" w:line="259" w:lineRule="auto"/>
      <w:ind w:left="0" w:right="3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9F6C7" w14:textId="77777777" w:rsidR="001C3426" w:rsidRDefault="00886117">
    <w:pPr>
      <w:spacing w:after="0" w:line="259" w:lineRule="auto"/>
      <w:ind w:left="0" w:right="3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4635B" w14:textId="77777777" w:rsidR="00886117" w:rsidRDefault="00886117">
      <w:pPr>
        <w:spacing w:after="0" w:line="240" w:lineRule="auto"/>
      </w:pPr>
      <w:r>
        <w:separator/>
      </w:r>
    </w:p>
  </w:footnote>
  <w:footnote w:type="continuationSeparator" w:id="0">
    <w:p w14:paraId="0981D965" w14:textId="77777777" w:rsidR="00886117" w:rsidRDefault="00886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11733"/>
    <w:multiLevelType w:val="hybridMultilevel"/>
    <w:tmpl w:val="6F187E52"/>
    <w:lvl w:ilvl="0" w:tplc="B3428A06">
      <w:start w:val="1"/>
      <w:numFmt w:val="bullet"/>
      <w:lvlText w:val="•"/>
      <w:lvlJc w:val="left"/>
      <w:pPr>
        <w:ind w:left="5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1" w:tplc="71926A40">
      <w:start w:val="1"/>
      <w:numFmt w:val="bullet"/>
      <w:lvlText w:val="o"/>
      <w:lvlJc w:val="left"/>
      <w:pPr>
        <w:ind w:left="13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tplc="AF5A88A2">
      <w:start w:val="1"/>
      <w:numFmt w:val="bullet"/>
      <w:lvlText w:val="▪"/>
      <w:lvlJc w:val="left"/>
      <w:pPr>
        <w:ind w:left="20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tplc="414EC820">
      <w:start w:val="1"/>
      <w:numFmt w:val="bullet"/>
      <w:lvlText w:val="•"/>
      <w:lvlJc w:val="left"/>
      <w:pPr>
        <w:ind w:left="28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tplc="F2C280C2">
      <w:start w:val="1"/>
      <w:numFmt w:val="bullet"/>
      <w:lvlText w:val="o"/>
      <w:lvlJc w:val="left"/>
      <w:pPr>
        <w:ind w:left="352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tplc="0BB22088">
      <w:start w:val="1"/>
      <w:numFmt w:val="bullet"/>
      <w:lvlText w:val="▪"/>
      <w:lvlJc w:val="left"/>
      <w:pPr>
        <w:ind w:left="424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tplc="581E01FE">
      <w:start w:val="1"/>
      <w:numFmt w:val="bullet"/>
      <w:lvlText w:val="•"/>
      <w:lvlJc w:val="left"/>
      <w:pPr>
        <w:ind w:left="49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tplc="C1C8BB0C">
      <w:start w:val="1"/>
      <w:numFmt w:val="bullet"/>
      <w:lvlText w:val="o"/>
      <w:lvlJc w:val="left"/>
      <w:pPr>
        <w:ind w:left="56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tplc="541406EA">
      <w:start w:val="1"/>
      <w:numFmt w:val="bullet"/>
      <w:lvlText w:val="▪"/>
      <w:lvlJc w:val="left"/>
      <w:pPr>
        <w:ind w:left="64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623F71"/>
    <w:multiLevelType w:val="hybridMultilevel"/>
    <w:tmpl w:val="2B9EDBB8"/>
    <w:lvl w:ilvl="0" w:tplc="D542FBC0">
      <w:start w:val="1"/>
      <w:numFmt w:val="bullet"/>
      <w:lvlText w:val="•"/>
      <w:lvlJc w:val="left"/>
      <w:pPr>
        <w:ind w:left="5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1" w:tplc="816A4410">
      <w:start w:val="1"/>
      <w:numFmt w:val="bullet"/>
      <w:lvlText w:val="o"/>
      <w:lvlJc w:val="left"/>
      <w:pPr>
        <w:ind w:left="13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tplc="9870ACA6">
      <w:start w:val="1"/>
      <w:numFmt w:val="bullet"/>
      <w:lvlText w:val="▪"/>
      <w:lvlJc w:val="left"/>
      <w:pPr>
        <w:ind w:left="20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tplc="EC5039F6">
      <w:start w:val="1"/>
      <w:numFmt w:val="bullet"/>
      <w:lvlText w:val="•"/>
      <w:lvlJc w:val="left"/>
      <w:pPr>
        <w:ind w:left="28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tplc="F2BE0AE4">
      <w:start w:val="1"/>
      <w:numFmt w:val="bullet"/>
      <w:lvlText w:val="o"/>
      <w:lvlJc w:val="left"/>
      <w:pPr>
        <w:ind w:left="352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tplc="38162E64">
      <w:start w:val="1"/>
      <w:numFmt w:val="bullet"/>
      <w:lvlText w:val="▪"/>
      <w:lvlJc w:val="left"/>
      <w:pPr>
        <w:ind w:left="424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tplc="123255F4">
      <w:start w:val="1"/>
      <w:numFmt w:val="bullet"/>
      <w:lvlText w:val="•"/>
      <w:lvlJc w:val="left"/>
      <w:pPr>
        <w:ind w:left="49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tplc="00A877D6">
      <w:start w:val="1"/>
      <w:numFmt w:val="bullet"/>
      <w:lvlText w:val="o"/>
      <w:lvlJc w:val="left"/>
      <w:pPr>
        <w:ind w:left="56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tplc="B0705466">
      <w:start w:val="1"/>
      <w:numFmt w:val="bullet"/>
      <w:lvlText w:val="▪"/>
      <w:lvlJc w:val="left"/>
      <w:pPr>
        <w:ind w:left="64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7470C8"/>
    <w:multiLevelType w:val="hybridMultilevel"/>
    <w:tmpl w:val="0D8881AC"/>
    <w:lvl w:ilvl="0" w:tplc="10D8727A">
      <w:start w:val="1"/>
      <w:numFmt w:val="bullet"/>
      <w:lvlText w:val="•"/>
      <w:lvlJc w:val="left"/>
      <w:pPr>
        <w:ind w:left="5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1" w:tplc="0BB8051A">
      <w:start w:val="1"/>
      <w:numFmt w:val="bullet"/>
      <w:lvlText w:val="o"/>
      <w:lvlJc w:val="left"/>
      <w:pPr>
        <w:ind w:left="13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tplc="F18C2A0E">
      <w:start w:val="1"/>
      <w:numFmt w:val="bullet"/>
      <w:lvlText w:val="▪"/>
      <w:lvlJc w:val="left"/>
      <w:pPr>
        <w:ind w:left="20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tplc="9E2A4A4A">
      <w:start w:val="1"/>
      <w:numFmt w:val="bullet"/>
      <w:lvlText w:val="•"/>
      <w:lvlJc w:val="left"/>
      <w:pPr>
        <w:ind w:left="28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tplc="560A46A0">
      <w:start w:val="1"/>
      <w:numFmt w:val="bullet"/>
      <w:lvlText w:val="o"/>
      <w:lvlJc w:val="left"/>
      <w:pPr>
        <w:ind w:left="352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tplc="FDEE182A">
      <w:start w:val="1"/>
      <w:numFmt w:val="bullet"/>
      <w:lvlText w:val="▪"/>
      <w:lvlJc w:val="left"/>
      <w:pPr>
        <w:ind w:left="424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tplc="7E8E8C06">
      <w:start w:val="1"/>
      <w:numFmt w:val="bullet"/>
      <w:lvlText w:val="•"/>
      <w:lvlJc w:val="left"/>
      <w:pPr>
        <w:ind w:left="49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tplc="391C59CA">
      <w:start w:val="1"/>
      <w:numFmt w:val="bullet"/>
      <w:lvlText w:val="o"/>
      <w:lvlJc w:val="left"/>
      <w:pPr>
        <w:ind w:left="56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tplc="059A2CF0">
      <w:start w:val="1"/>
      <w:numFmt w:val="bullet"/>
      <w:lvlText w:val="▪"/>
      <w:lvlJc w:val="left"/>
      <w:pPr>
        <w:ind w:left="64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495DED"/>
    <w:multiLevelType w:val="hybridMultilevel"/>
    <w:tmpl w:val="1DC6BA74"/>
    <w:lvl w:ilvl="0" w:tplc="80FA6BB2">
      <w:start w:val="1"/>
      <w:numFmt w:val="bullet"/>
      <w:lvlText w:val="•"/>
      <w:lvlJc w:val="left"/>
      <w:pPr>
        <w:ind w:left="5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1" w:tplc="0AB2CF8C">
      <w:start w:val="1"/>
      <w:numFmt w:val="bullet"/>
      <w:lvlText w:val="o"/>
      <w:lvlJc w:val="left"/>
      <w:pPr>
        <w:ind w:left="13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tplc="C4F213F6">
      <w:start w:val="1"/>
      <w:numFmt w:val="bullet"/>
      <w:lvlText w:val="▪"/>
      <w:lvlJc w:val="left"/>
      <w:pPr>
        <w:ind w:left="20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tplc="4C108F52">
      <w:start w:val="1"/>
      <w:numFmt w:val="bullet"/>
      <w:lvlText w:val="•"/>
      <w:lvlJc w:val="left"/>
      <w:pPr>
        <w:ind w:left="28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tplc="DA906D30">
      <w:start w:val="1"/>
      <w:numFmt w:val="bullet"/>
      <w:lvlText w:val="o"/>
      <w:lvlJc w:val="left"/>
      <w:pPr>
        <w:ind w:left="352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tplc="4322DEC8">
      <w:start w:val="1"/>
      <w:numFmt w:val="bullet"/>
      <w:lvlText w:val="▪"/>
      <w:lvlJc w:val="left"/>
      <w:pPr>
        <w:ind w:left="424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tplc="4328D0BA">
      <w:start w:val="1"/>
      <w:numFmt w:val="bullet"/>
      <w:lvlText w:val="•"/>
      <w:lvlJc w:val="left"/>
      <w:pPr>
        <w:ind w:left="496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tplc="0706CB5A">
      <w:start w:val="1"/>
      <w:numFmt w:val="bullet"/>
      <w:lvlText w:val="o"/>
      <w:lvlJc w:val="left"/>
      <w:pPr>
        <w:ind w:left="568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tplc="E89A06A4">
      <w:start w:val="1"/>
      <w:numFmt w:val="bullet"/>
      <w:lvlText w:val="▪"/>
      <w:lvlJc w:val="left"/>
      <w:pPr>
        <w:ind w:left="640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582404"/>
    <w:multiLevelType w:val="multilevel"/>
    <w:tmpl w:val="BC4AF2FA"/>
    <w:lvl w:ilvl="0">
      <w:start w:val="1"/>
      <w:numFmt w:val="decimal"/>
      <w:lvlText w:val="%1"/>
      <w:lvlJc w:val="left"/>
      <w:pPr>
        <w:ind w:left="299"/>
      </w:pPr>
      <w:rPr>
        <w:rFonts w:ascii="Charter" w:eastAsia="Charter" w:hAnsi="Charter" w:cs="Charter"/>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3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9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AB0F58"/>
    <w:multiLevelType w:val="hybridMultilevel"/>
    <w:tmpl w:val="C8FE5A5E"/>
    <w:lvl w:ilvl="0" w:tplc="54E8BFFC">
      <w:start w:val="1"/>
      <w:numFmt w:val="decimal"/>
      <w:lvlText w:val="%1."/>
      <w:lvlJc w:val="left"/>
      <w:pPr>
        <w:ind w:left="501"/>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1" w:tplc="B4A46D06">
      <w:start w:val="1"/>
      <w:numFmt w:val="lowerLetter"/>
      <w:lvlText w:val="%2"/>
      <w:lvlJc w:val="left"/>
      <w:pPr>
        <w:ind w:left="131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2" w:tplc="F2DA16B0">
      <w:start w:val="1"/>
      <w:numFmt w:val="lowerRoman"/>
      <w:lvlText w:val="%3"/>
      <w:lvlJc w:val="left"/>
      <w:pPr>
        <w:ind w:left="203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3" w:tplc="C1E4F8CA">
      <w:start w:val="1"/>
      <w:numFmt w:val="decimal"/>
      <w:lvlText w:val="%4"/>
      <w:lvlJc w:val="left"/>
      <w:pPr>
        <w:ind w:left="275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4" w:tplc="DEDAFD70">
      <w:start w:val="1"/>
      <w:numFmt w:val="lowerLetter"/>
      <w:lvlText w:val="%5"/>
      <w:lvlJc w:val="left"/>
      <w:pPr>
        <w:ind w:left="347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5" w:tplc="36B4FA80">
      <w:start w:val="1"/>
      <w:numFmt w:val="lowerRoman"/>
      <w:lvlText w:val="%6"/>
      <w:lvlJc w:val="left"/>
      <w:pPr>
        <w:ind w:left="419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6" w:tplc="88D6DA54">
      <w:start w:val="1"/>
      <w:numFmt w:val="decimal"/>
      <w:lvlText w:val="%7"/>
      <w:lvlJc w:val="left"/>
      <w:pPr>
        <w:ind w:left="491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7" w:tplc="81725EC6">
      <w:start w:val="1"/>
      <w:numFmt w:val="lowerLetter"/>
      <w:lvlText w:val="%8"/>
      <w:lvlJc w:val="left"/>
      <w:pPr>
        <w:ind w:left="563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lvl w:ilvl="8" w:tplc="2E6ADEDC">
      <w:start w:val="1"/>
      <w:numFmt w:val="lowerRoman"/>
      <w:lvlText w:val="%9"/>
      <w:lvlJc w:val="left"/>
      <w:pPr>
        <w:ind w:left="6358"/>
      </w:pPr>
      <w:rPr>
        <w:rFonts w:ascii="Charter" w:eastAsia="Charter" w:hAnsi="Charter" w:cs="Charter"/>
        <w:b w:val="0"/>
        <w:i w:val="0"/>
        <w:strike w:val="0"/>
        <w:dstrike w:val="0"/>
        <w:color w:val="000000"/>
        <w:sz w:val="20"/>
        <w:szCs w:val="20"/>
        <w:u w:val="none" w:color="000000"/>
        <w:bdr w:val="none" w:sz="0" w:space="0" w:color="auto"/>
        <w:shd w:val="clear" w:color="auto" w:fill="auto"/>
        <w:vertAlign w:val="baseline"/>
      </w:rPr>
    </w:lvl>
  </w:abstractNum>
  <w:num w:numId="1" w16cid:durableId="1333146982">
    <w:abstractNumId w:val="4"/>
  </w:num>
  <w:num w:numId="2" w16cid:durableId="1889491028">
    <w:abstractNumId w:val="5"/>
  </w:num>
  <w:num w:numId="3" w16cid:durableId="1644310605">
    <w:abstractNumId w:val="2"/>
  </w:num>
  <w:num w:numId="4" w16cid:durableId="614756436">
    <w:abstractNumId w:val="1"/>
  </w:num>
  <w:num w:numId="5" w16cid:durableId="1271007173">
    <w:abstractNumId w:val="3"/>
  </w:num>
  <w:num w:numId="6" w16cid:durableId="115607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26"/>
    <w:rsid w:val="001C3426"/>
    <w:rsid w:val="00886117"/>
    <w:rsid w:val="00EA0C3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62D7"/>
  <w15:docId w15:val="{C0AD7A6E-F090-4D78-A1A3-3AFF7642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48" w:lineRule="auto"/>
      <w:ind w:left="78" w:hanging="2"/>
      <w:jc w:val="both"/>
    </w:pPr>
    <w:rPr>
      <w:rFonts w:ascii="Charter" w:eastAsia="Charter" w:hAnsi="Charter" w:cs="Charter"/>
      <w:color w:val="000000"/>
      <w:sz w:val="20"/>
    </w:rPr>
  </w:style>
  <w:style w:type="paragraph" w:styleId="Heading1">
    <w:name w:val="heading 1"/>
    <w:next w:val="Normal"/>
    <w:link w:val="Heading1Char"/>
    <w:uiPriority w:val="9"/>
    <w:qFormat/>
    <w:pPr>
      <w:keepNext/>
      <w:keepLines/>
      <w:spacing w:after="175" w:line="263" w:lineRule="auto"/>
      <w:ind w:left="81" w:hanging="10"/>
      <w:outlineLvl w:val="0"/>
    </w:pPr>
    <w:rPr>
      <w:rFonts w:ascii="Charter" w:eastAsia="Charter" w:hAnsi="Charter" w:cs="Charter"/>
      <w:b/>
      <w:color w:val="000000"/>
      <w:sz w:val="50"/>
    </w:rPr>
  </w:style>
  <w:style w:type="paragraph" w:styleId="Heading2">
    <w:name w:val="heading 2"/>
    <w:next w:val="Normal"/>
    <w:link w:val="Heading2Char"/>
    <w:uiPriority w:val="9"/>
    <w:unhideWhenUsed/>
    <w:qFormat/>
    <w:pPr>
      <w:keepNext/>
      <w:keepLines/>
      <w:spacing w:after="95" w:line="253" w:lineRule="auto"/>
      <w:ind w:left="16" w:hanging="10"/>
      <w:outlineLvl w:val="1"/>
    </w:pPr>
    <w:rPr>
      <w:rFonts w:ascii="Charter" w:eastAsia="Charter" w:hAnsi="Charter" w:cs="Charter"/>
      <w:b/>
      <w:color w:val="000000"/>
      <w:sz w:val="29"/>
    </w:rPr>
  </w:style>
  <w:style w:type="paragraph" w:styleId="Heading3">
    <w:name w:val="heading 3"/>
    <w:next w:val="Normal"/>
    <w:link w:val="Heading3Char"/>
    <w:uiPriority w:val="9"/>
    <w:unhideWhenUsed/>
    <w:qFormat/>
    <w:pPr>
      <w:keepNext/>
      <w:keepLines/>
      <w:spacing w:after="95" w:line="253" w:lineRule="auto"/>
      <w:ind w:left="16" w:hanging="10"/>
      <w:outlineLvl w:val="2"/>
    </w:pPr>
    <w:rPr>
      <w:rFonts w:ascii="Charter" w:eastAsia="Charter" w:hAnsi="Charter" w:cs="Charter"/>
      <w:b/>
      <w:color w:val="000000"/>
      <w:sz w:val="29"/>
    </w:rPr>
  </w:style>
  <w:style w:type="paragraph" w:styleId="Heading4">
    <w:name w:val="heading 4"/>
    <w:next w:val="Normal"/>
    <w:link w:val="Heading4Char"/>
    <w:uiPriority w:val="9"/>
    <w:unhideWhenUsed/>
    <w:qFormat/>
    <w:pPr>
      <w:keepNext/>
      <w:keepLines/>
      <w:spacing w:after="80" w:line="259" w:lineRule="auto"/>
      <w:ind w:left="19" w:hanging="10"/>
      <w:outlineLvl w:val="3"/>
    </w:pPr>
    <w:rPr>
      <w:rFonts w:ascii="Charter" w:eastAsia="Charter" w:hAnsi="Charter" w:cs="Charte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harter" w:eastAsia="Charter" w:hAnsi="Charter" w:cs="Charter"/>
      <w:b/>
      <w:color w:val="000000"/>
      <w:sz w:val="24"/>
    </w:rPr>
  </w:style>
  <w:style w:type="character" w:customStyle="1" w:styleId="Heading3Char">
    <w:name w:val="Heading 3 Char"/>
    <w:link w:val="Heading3"/>
    <w:rPr>
      <w:rFonts w:ascii="Charter" w:eastAsia="Charter" w:hAnsi="Charter" w:cs="Charter"/>
      <w:b/>
      <w:color w:val="000000"/>
      <w:sz w:val="29"/>
    </w:rPr>
  </w:style>
  <w:style w:type="character" w:customStyle="1" w:styleId="Heading1Char">
    <w:name w:val="Heading 1 Char"/>
    <w:link w:val="Heading1"/>
    <w:rPr>
      <w:rFonts w:ascii="Charter" w:eastAsia="Charter" w:hAnsi="Charter" w:cs="Charter"/>
      <w:b/>
      <w:color w:val="000000"/>
      <w:sz w:val="50"/>
    </w:rPr>
  </w:style>
  <w:style w:type="character" w:customStyle="1" w:styleId="Heading2Char">
    <w:name w:val="Heading 2 Char"/>
    <w:link w:val="Heading2"/>
    <w:rPr>
      <w:rFonts w:ascii="Charter" w:eastAsia="Charter" w:hAnsi="Charter" w:cs="Charter"/>
      <w:b/>
      <w:color w:val="000000"/>
      <w:sz w:val="29"/>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oi.org/10.3233/JSA-220620" TargetMode="External"/><Relationship Id="rId18" Type="http://schemas.openxmlformats.org/officeDocument/2006/relationships/hyperlink" Target="https://doi.org/10.3389/fpsyg.2019.03040" TargetMode="External"/><Relationship Id="rId26" Type="http://schemas.openxmlformats.org/officeDocument/2006/relationships/hyperlink" Target="https://www.termedia.pl/Machine-learning-application-in-soccer-a-systematic-review,78,46287,0,1.html" TargetMode="External"/><Relationship Id="rId3" Type="http://schemas.openxmlformats.org/officeDocument/2006/relationships/settings" Target="settings.xml"/><Relationship Id="rId21" Type="http://schemas.openxmlformats.org/officeDocument/2006/relationships/hyperlink" Target="https://doi.org/10.1177/1747954119879350" TargetMode="Externa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s://doi.org/10.1177/1747954119855361" TargetMode="External"/><Relationship Id="rId25" Type="http://schemas.openxmlformats.org/officeDocument/2006/relationships/hyperlink" Target="https://www.termedia.pl/Machine-learning-application-in-soccer-a-systematic-review,78,46287,0,1.html" TargetMode="External"/><Relationship Id="rId2" Type="http://schemas.openxmlformats.org/officeDocument/2006/relationships/styles" Target="styles.xml"/><Relationship Id="rId16" Type="http://schemas.openxmlformats.org/officeDocument/2006/relationships/hyperlink" Target="https://doi.org/10.1177/1747954119855361" TargetMode="External"/><Relationship Id="rId20" Type="http://schemas.openxmlformats.org/officeDocument/2006/relationships/hyperlink" Target="https://doi.org/10.1177/1747954119879350"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doi.org/10.1186/s40064-016-3108-2" TargetMode="External"/><Relationship Id="rId5" Type="http://schemas.openxmlformats.org/officeDocument/2006/relationships/footnotes" Target="footnotes.xml"/><Relationship Id="rId15" Type="http://schemas.openxmlformats.org/officeDocument/2006/relationships/hyperlink" Target="https://doi.org/10.2478/hukin-2019-0141" TargetMode="External"/><Relationship Id="rId23" Type="http://schemas.openxmlformats.org/officeDocument/2006/relationships/hyperlink" Target="https://doi.org/10.52165/kinsi.29.1.138-148" TargetMode="External"/><Relationship Id="rId28" Type="http://schemas.openxmlformats.org/officeDocument/2006/relationships/footer" Target="footer8.xml"/><Relationship Id="rId10" Type="http://schemas.openxmlformats.org/officeDocument/2006/relationships/footer" Target="footer4.xml"/><Relationship Id="rId19" Type="http://schemas.openxmlformats.org/officeDocument/2006/relationships/hyperlink" Target="https://doi.org/10.52082/jssm.2023.70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doi.org/10.2478/hukin-2019-0141" TargetMode="External"/><Relationship Id="rId22" Type="http://schemas.openxmlformats.org/officeDocument/2006/relationships/hyperlink" Target="https://doi.org/10.1590/S1980-6574201800020009" TargetMode="Externa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Pressing Effectiveness and Its Influence on Formations in Football</dc:title>
  <dc:subject/>
  <dc:creator>Kenneth Ssekimpi</dc:creator>
  <cp:keywords>football analytics, pressing effectiveness, machine learning, spatial analysis, formations</cp:keywords>
  <cp:lastModifiedBy>Kenneth Ssekimpi</cp:lastModifiedBy>
  <cp:revision>2</cp:revision>
  <dcterms:created xsi:type="dcterms:W3CDTF">2025-03-24T03:59:00Z</dcterms:created>
  <dcterms:modified xsi:type="dcterms:W3CDTF">2025-03-24T03:59:00Z</dcterms:modified>
</cp:coreProperties>
</file>