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[Week 5] [Microservices with API Gateway] HandsOn</w:t>
      </w:r>
    </w:p>
    <w:p>
      <w:pPr>
        <w:pStyle w:val="Heading1"/>
      </w:pPr>
      <w:r>
        <w:t>Exercise: Eureka Discovery Output</w:t>
      </w:r>
    </w:p>
    <w:p>
      <w:r>
        <w:t>Below is the simulated output of the Eureka Discovery Server UI:</w:t>
      </w:r>
    </w:p>
    <w:p>
      <w:r>
        <w:drawing>
          <wp:inline xmlns:a="http://schemas.openxmlformats.org/drawingml/2006/main" xmlns:pic="http://schemas.openxmlformats.org/drawingml/2006/picture">
            <wp:extent cx="5943600" cy="148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ureka_output_lar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Exercise: Account Service API Response</w:t>
      </w:r>
    </w:p>
    <w:p>
      <w:r>
        <w:t>Simulated JSON response for GET /account/1 via API Gateway:</w:t>
      </w:r>
    </w:p>
    <w:p>
      <w:r>
        <w:drawing>
          <wp:inline xmlns:a="http://schemas.openxmlformats.org/drawingml/2006/main" xmlns:pic="http://schemas.openxmlformats.org/drawingml/2006/picture">
            <wp:extent cx="5943600" cy="1485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unt_json_output_lar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Exercise: Loan Service API Response</w:t>
      </w:r>
    </w:p>
    <w:p>
      <w:r>
        <w:t>Simulated JSON response for GET /loan/1 via API Gateway:</w:t>
      </w:r>
    </w:p>
    <w:p>
      <w:r>
        <w:drawing>
          <wp:inline xmlns:a="http://schemas.openxmlformats.org/drawingml/2006/main" xmlns:pic="http://schemas.openxmlformats.org/drawingml/2006/picture">
            <wp:extent cx="5943600" cy="148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json_output_lar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Exercise: Global Logging Filter Output</w:t>
      </w:r>
    </w:p>
    <w:p>
      <w:r>
        <w:t>Sample logging output as printed by Global Logging Filter:</w:t>
      </w:r>
    </w:p>
    <w:p>
      <w:r>
        <w:drawing>
          <wp:inline xmlns:a="http://schemas.openxmlformats.org/drawingml/2006/main" xmlns:pic="http://schemas.openxmlformats.org/drawingml/2006/picture">
            <wp:extent cx="5943600" cy="1485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ging_output_lar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