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E49EE" w14:textId="77777777" w:rsidR="00E82451" w:rsidRDefault="00000000">
      <w:pPr>
        <w:pStyle w:val="Heading1"/>
      </w:pPr>
      <w:r>
        <w:t>SAP ITGC Control Logic Summary</w:t>
      </w:r>
    </w:p>
    <w:p w14:paraId="03D70F73" w14:textId="77777777" w:rsidR="00E82451" w:rsidRDefault="00000000">
      <w:pPr>
        <w:pStyle w:val="Heading2"/>
      </w:pPr>
      <w:r>
        <w:t>CM-03 – Environment &amp; Last Change Validation</w:t>
      </w:r>
    </w:p>
    <w:p w14:paraId="6C78560A" w14:textId="77777777" w:rsidR="00E82451" w:rsidRDefault="00000000">
      <w:r>
        <w:rPr>
          <w:b/>
        </w:rPr>
        <w:t xml:space="preserve">Control Objective: </w:t>
      </w:r>
      <w:r>
        <w:t>Verify that all required SAP environments are present and that the last change date falls within the applicable audit period.</w:t>
      </w:r>
    </w:p>
    <w:p w14:paraId="5F899E5D" w14:textId="77777777" w:rsidR="00E82451" w:rsidRDefault="00000000">
      <w:pPr>
        <w:pStyle w:val="Heading3"/>
      </w:pPr>
      <w:r>
        <w:t>Validation Logic</w:t>
      </w:r>
    </w:p>
    <w:p w14:paraId="3D8D42CE" w14:textId="77777777" w:rsidR="00E82451" w:rsidRDefault="00000000">
      <w:pPr>
        <w:pStyle w:val="ListNumber"/>
      </w:pPr>
      <w:r>
        <w:rPr>
          <w:b/>
        </w:rPr>
        <w:t xml:space="preserve">Environment Presence: </w:t>
      </w:r>
      <w:r>
        <w:t>Verify that the uploaded screenshot contains Development (DEV), Quality (QA), and Production (PRD).</w:t>
      </w:r>
    </w:p>
    <w:p w14:paraId="6F48BDB0" w14:textId="60A58E0D" w:rsidR="00E82451" w:rsidRDefault="00000000">
      <w:pPr>
        <w:pStyle w:val="ListNumber"/>
      </w:pPr>
      <w:r>
        <w:rPr>
          <w:b/>
        </w:rPr>
        <w:t xml:space="preserve">Last Change Date: </w:t>
      </w:r>
      <w:r>
        <w:t>Extract the Last Change/Last Updated date from the screenshot and verify that it falls within the audit period, including the previous financial year and current financial year up to the audit date (YTD)</w:t>
      </w:r>
    </w:p>
    <w:p w14:paraId="54A1F582" w14:textId="77777777" w:rsidR="00E82451" w:rsidRDefault="00000000">
      <w:pPr>
        <w:pStyle w:val="Heading3"/>
      </w:pPr>
      <w:r>
        <w:t>Exception Criteria</w:t>
      </w:r>
    </w:p>
    <w:p w14:paraId="64545DB5" w14:textId="5CE145DB" w:rsidR="00E82451" w:rsidRDefault="00000000">
      <w:pPr>
        <w:pStyle w:val="ListBullet"/>
      </w:pPr>
      <w:r>
        <w:t xml:space="preserve">Any required environment is missing or the Last Change date </w:t>
      </w:r>
      <w:r w:rsidR="00F473C1">
        <w:t>are without proper approval will be marked as an exception</w:t>
      </w:r>
    </w:p>
    <w:p w14:paraId="139BCEA9" w14:textId="77777777" w:rsidR="00E82451" w:rsidRDefault="00000000">
      <w:pPr>
        <w:pStyle w:val="Heading3"/>
      </w:pPr>
      <w:r>
        <w:t>Expected Output</w:t>
      </w:r>
    </w:p>
    <w:p w14:paraId="5B53DE11" w14:textId="562BD681" w:rsidR="00E82451" w:rsidRDefault="00000000">
      <w:pPr>
        <w:pStyle w:val="ListBullet"/>
      </w:pPr>
      <w:r>
        <w:t>Pass: All required environments are present and the Last Change date</w:t>
      </w:r>
      <w:r w:rsidR="00F473C1">
        <w:t xml:space="preserve"> has proper approval</w:t>
      </w:r>
      <w:r>
        <w:t>.</w:t>
      </w:r>
    </w:p>
    <w:p w14:paraId="3B7B269D" w14:textId="77777777" w:rsidR="00E82451" w:rsidRDefault="00000000">
      <w:pPr>
        <w:pStyle w:val="ListBullet"/>
      </w:pPr>
      <w:r>
        <w:t>Exception: One or more validation checks fail.</w:t>
      </w:r>
    </w:p>
    <w:p w14:paraId="7E853936" w14:textId="77777777" w:rsidR="00E82451" w:rsidRDefault="00000000">
      <w:pPr>
        <w:pStyle w:val="Heading2"/>
      </w:pPr>
      <w:r>
        <w:t>CM-04 – Segregation of Developer Access Between DEV and PRD</w:t>
      </w:r>
    </w:p>
    <w:p w14:paraId="57F0C733" w14:textId="77777777" w:rsidR="00E82451" w:rsidRDefault="00000000">
      <w:r>
        <w:rPr>
          <w:b/>
        </w:rPr>
        <w:t xml:space="preserve">Control Objective: </w:t>
      </w:r>
      <w:r>
        <w:t>Ensure users with developer access in the Development environment do not have equivalent developer access in the Production environment.</w:t>
      </w:r>
    </w:p>
    <w:p w14:paraId="4B16CFA9" w14:textId="77777777" w:rsidR="00E82451" w:rsidRDefault="00000000">
      <w:pPr>
        <w:pStyle w:val="Heading3"/>
      </w:pPr>
      <w:r>
        <w:t>Validation Logic</w:t>
      </w:r>
    </w:p>
    <w:p w14:paraId="452961F5" w14:textId="77777777" w:rsidR="00E82451" w:rsidRDefault="00000000">
      <w:pPr>
        <w:pStyle w:val="ListNumber"/>
      </w:pPr>
      <w:r>
        <w:rPr>
          <w:b/>
        </w:rPr>
        <w:t xml:space="preserve">Extract Developer Users: </w:t>
      </w:r>
      <w:r>
        <w:t>Run SUIM using the relevant authorization object/T-code and generate developer access lists separately for DEV and PRD.</w:t>
      </w:r>
    </w:p>
    <w:p w14:paraId="5F9FCC7E" w14:textId="77777777" w:rsidR="00E82451" w:rsidRDefault="00000000">
      <w:pPr>
        <w:pStyle w:val="ListNumber"/>
      </w:pPr>
      <w:r>
        <w:rPr>
          <w:b/>
        </w:rPr>
        <w:t xml:space="preserve">Filter Users: </w:t>
      </w:r>
      <w:r>
        <w:t>Retain only User Types A and S.</w:t>
      </w:r>
    </w:p>
    <w:p w14:paraId="1074EB79" w14:textId="77777777" w:rsidR="00E82451" w:rsidRDefault="00000000">
      <w:pPr>
        <w:pStyle w:val="ListNumber"/>
      </w:pPr>
      <w:r>
        <w:rPr>
          <w:b/>
        </w:rPr>
        <w:t xml:space="preserve">Validate Active Access: </w:t>
      </w:r>
      <w:r>
        <w:t>Keep users whose 'Valid To' field is blank or falls within the audit period (including YTD).</w:t>
      </w:r>
    </w:p>
    <w:p w14:paraId="707A316F" w14:textId="77777777" w:rsidR="00E82451" w:rsidRDefault="00000000">
      <w:pPr>
        <w:pStyle w:val="ListNumber"/>
      </w:pPr>
      <w:r>
        <w:rPr>
          <w:b/>
        </w:rPr>
        <w:t xml:space="preserve">Compare Lists: </w:t>
      </w:r>
      <w:r>
        <w:t>Identify users common to both DEV and PRD developer access lists.</w:t>
      </w:r>
    </w:p>
    <w:p w14:paraId="1AC75D2C" w14:textId="77777777" w:rsidR="00E82451" w:rsidRDefault="00000000">
      <w:pPr>
        <w:pStyle w:val="Heading3"/>
      </w:pPr>
      <w:r>
        <w:t>Exception Criteria</w:t>
      </w:r>
    </w:p>
    <w:p w14:paraId="6D4E1F8C" w14:textId="77777777" w:rsidR="00E82451" w:rsidRDefault="00000000">
      <w:pPr>
        <w:pStyle w:val="ListBullet"/>
      </w:pPr>
      <w:r>
        <w:t>Any active user with developer access in both DEV and PRD is reported as an exception.</w:t>
      </w:r>
    </w:p>
    <w:p w14:paraId="691D3166" w14:textId="77777777" w:rsidR="00E82451" w:rsidRDefault="00000000">
      <w:pPr>
        <w:pStyle w:val="Heading3"/>
      </w:pPr>
      <w:r>
        <w:t>Expected Output</w:t>
      </w:r>
    </w:p>
    <w:p w14:paraId="1FFCF37E" w14:textId="77777777" w:rsidR="00E82451" w:rsidRDefault="00000000">
      <w:pPr>
        <w:pStyle w:val="ListBullet"/>
      </w:pPr>
      <w:r>
        <w:t>Pass: No common active developer users exist between DEV and PRD.</w:t>
      </w:r>
    </w:p>
    <w:p w14:paraId="4615EFA8" w14:textId="77777777" w:rsidR="00E82451" w:rsidRDefault="00000000">
      <w:pPr>
        <w:pStyle w:val="ListBullet"/>
      </w:pPr>
      <w:r>
        <w:t>Exception: Common developer users are identified across both environments.</w:t>
      </w:r>
    </w:p>
    <w:p w14:paraId="5297D36D" w14:textId="77777777" w:rsidR="00E82451" w:rsidRDefault="00000000">
      <w:pPr>
        <w:pStyle w:val="Heading2"/>
      </w:pPr>
      <w:r>
        <w:lastRenderedPageBreak/>
        <w:t>AM-03 – Password Policy Configuration Review</w:t>
      </w:r>
    </w:p>
    <w:p w14:paraId="2596DCCF" w14:textId="77777777" w:rsidR="00E82451" w:rsidRDefault="00000000">
      <w:r>
        <w:rPr>
          <w:b/>
        </w:rPr>
        <w:t xml:space="preserve">Control Objective: </w:t>
      </w:r>
      <w:r>
        <w:t>Verify that SAP password policy parameters comply with the organization's approved password policy.</w:t>
      </w:r>
    </w:p>
    <w:p w14:paraId="27A1AD5E" w14:textId="77777777" w:rsidR="00E82451" w:rsidRDefault="00000000">
      <w:pPr>
        <w:pStyle w:val="Heading3"/>
      </w:pPr>
      <w:r>
        <w:t>Validation Logic</w:t>
      </w:r>
    </w:p>
    <w:p w14:paraId="0084C386" w14:textId="77777777" w:rsidR="00E82451" w:rsidRDefault="00000000">
      <w:pPr>
        <w:pStyle w:val="ListNumber"/>
      </w:pPr>
      <w:r>
        <w:rPr>
          <w:b/>
        </w:rPr>
        <w:t xml:space="preserve">Extract Configuration: </w:t>
      </w:r>
      <w:r>
        <w:t>Use transaction SE16 to extract the PAHI table containing password policy parameters.</w:t>
      </w:r>
    </w:p>
    <w:p w14:paraId="004D8D07" w14:textId="77777777" w:rsidR="00E82451" w:rsidRDefault="00000000">
      <w:pPr>
        <w:pStyle w:val="ListNumber"/>
      </w:pPr>
      <w:r>
        <w:rPr>
          <w:b/>
        </w:rPr>
        <w:t xml:space="preserve">Provide Expected Values: </w:t>
      </w:r>
      <w:r>
        <w:t>Auditor either manually enters expected parameter values or uploads the organization's password policy document.</w:t>
      </w:r>
    </w:p>
    <w:p w14:paraId="3A27F280" w14:textId="77777777" w:rsidR="00E82451" w:rsidRDefault="00000000">
      <w:pPr>
        <w:pStyle w:val="ListNumber"/>
      </w:pPr>
      <w:r>
        <w:rPr>
          <w:b/>
        </w:rPr>
        <w:t xml:space="preserve">Apply Audit Period Filter: </w:t>
      </w:r>
      <w:r>
        <w:t>Consider only parameter changes within the audit period, including YTD.</w:t>
      </w:r>
    </w:p>
    <w:p w14:paraId="298EFD3E" w14:textId="77777777" w:rsidR="00E82451" w:rsidRDefault="00000000">
      <w:pPr>
        <w:pStyle w:val="ListNumber"/>
      </w:pPr>
      <w:r>
        <w:rPr>
          <w:b/>
        </w:rPr>
        <w:t xml:space="preserve">Compare Values: </w:t>
      </w:r>
      <w:r>
        <w:t>Compare PAHI parameter values with the expected policy values.</w:t>
      </w:r>
    </w:p>
    <w:p w14:paraId="6D95EE57" w14:textId="77777777" w:rsidR="00E82451" w:rsidRDefault="00000000">
      <w:pPr>
        <w:pStyle w:val="Heading3"/>
      </w:pPr>
      <w:r>
        <w:t>Exception Criteria</w:t>
      </w:r>
    </w:p>
    <w:p w14:paraId="2BE57000" w14:textId="77777777" w:rsidR="00E82451" w:rsidRDefault="00000000">
      <w:pPr>
        <w:pStyle w:val="ListBullet"/>
      </w:pPr>
      <w:r>
        <w:t>Any parameter value that differs from the approved policy is reported as an exception.</w:t>
      </w:r>
    </w:p>
    <w:p w14:paraId="1C067529" w14:textId="77777777" w:rsidR="00E82451" w:rsidRDefault="00000000">
      <w:pPr>
        <w:pStyle w:val="Heading3"/>
      </w:pPr>
      <w:r>
        <w:t>Expected Output</w:t>
      </w:r>
    </w:p>
    <w:p w14:paraId="3EC97279" w14:textId="77777777" w:rsidR="00E82451" w:rsidRDefault="00000000">
      <w:pPr>
        <w:pStyle w:val="ListBullet"/>
      </w:pPr>
      <w:r>
        <w:t>Pass: All applicable parameter values match the approved policy.</w:t>
      </w:r>
    </w:p>
    <w:p w14:paraId="513957DC" w14:textId="77777777" w:rsidR="00E82451" w:rsidRDefault="00000000">
      <w:pPr>
        <w:pStyle w:val="ListBullet"/>
      </w:pPr>
      <w:r>
        <w:t>Exception: One or more parameter values do not match the approved policy.</w:t>
      </w:r>
    </w:p>
    <w:sectPr w:rsidR="00E824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525268">
    <w:abstractNumId w:val="8"/>
  </w:num>
  <w:num w:numId="2" w16cid:durableId="681082606">
    <w:abstractNumId w:val="6"/>
  </w:num>
  <w:num w:numId="3" w16cid:durableId="721636048">
    <w:abstractNumId w:val="5"/>
  </w:num>
  <w:num w:numId="4" w16cid:durableId="1149520405">
    <w:abstractNumId w:val="4"/>
  </w:num>
  <w:num w:numId="5" w16cid:durableId="109201324">
    <w:abstractNumId w:val="7"/>
  </w:num>
  <w:num w:numId="6" w16cid:durableId="251861032">
    <w:abstractNumId w:val="3"/>
  </w:num>
  <w:num w:numId="7" w16cid:durableId="488445727">
    <w:abstractNumId w:val="2"/>
  </w:num>
  <w:num w:numId="8" w16cid:durableId="22176431">
    <w:abstractNumId w:val="1"/>
  </w:num>
  <w:num w:numId="9" w16cid:durableId="194379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204"/>
    <w:rsid w:val="00326F90"/>
    <w:rsid w:val="00AA1D8D"/>
    <w:rsid w:val="00B47730"/>
    <w:rsid w:val="00CB0664"/>
    <w:rsid w:val="00E82451"/>
    <w:rsid w:val="00F473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9039C"/>
  <w14:defaultImageDpi w14:val="300"/>
  <w15:docId w15:val="{4F9DE1DC-DE65-47FE-A98C-C37A6E80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Digvijay Singh</cp:lastModifiedBy>
  <cp:revision>2</cp:revision>
  <dcterms:created xsi:type="dcterms:W3CDTF">2013-12-23T23:15:00Z</dcterms:created>
  <dcterms:modified xsi:type="dcterms:W3CDTF">2026-07-21T11:09:00Z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6d4b6f-0317-4b96-bd62-f6d252391bda_Enabled">
    <vt:lpwstr>true</vt:lpwstr>
  </property>
  <property fmtid="{D5CDD505-2E9C-101B-9397-08002B2CF9AE}" pid="3" name="MSIP_Label_506d4b6f-0317-4b96-bd62-f6d252391bda_SetDate">
    <vt:lpwstr>2026-07-21T11:09:47Z</vt:lpwstr>
  </property>
  <property fmtid="{D5CDD505-2E9C-101B-9397-08002B2CF9AE}" pid="4" name="MSIP_Label_506d4b6f-0317-4b96-bd62-f6d252391bda_Method">
    <vt:lpwstr>Standard</vt:lpwstr>
  </property>
  <property fmtid="{D5CDD505-2E9C-101B-9397-08002B2CF9AE}" pid="5" name="MSIP_Label_506d4b6f-0317-4b96-bd62-f6d252391bda_Name">
    <vt:lpwstr>General</vt:lpwstr>
  </property>
  <property fmtid="{D5CDD505-2E9C-101B-9397-08002B2CF9AE}" pid="6" name="MSIP_Label_506d4b6f-0317-4b96-bd62-f6d252391bda_SiteId">
    <vt:lpwstr>05b5fe2e-db2c-48e5-bfd8-778b75cb0f8e</vt:lpwstr>
  </property>
  <property fmtid="{D5CDD505-2E9C-101B-9397-08002B2CF9AE}" pid="7" name="MSIP_Label_506d4b6f-0317-4b96-bd62-f6d252391bda_ActionId">
    <vt:lpwstr>5d8f9443-a2d7-4020-8c8f-987e912b1eb4</vt:lpwstr>
  </property>
  <property fmtid="{D5CDD505-2E9C-101B-9397-08002B2CF9AE}" pid="8" name="MSIP_Label_506d4b6f-0317-4b96-bd62-f6d252391bda_ContentBits">
    <vt:lpwstr>0</vt:lpwstr>
  </property>
  <property fmtid="{D5CDD505-2E9C-101B-9397-08002B2CF9AE}" pid="9" name="MSIP_Label_506d4b6f-0317-4b96-bd62-f6d252391bda_Tag">
    <vt:lpwstr>10, 3, 0, 1</vt:lpwstr>
  </property>
</Properties>
</file>