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4D8A4F43" w:rsidR="001C6ACB" w:rsidRPr="008F1ED6" w:rsidRDefault="000D35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inspecting the scenario and the possible options, I would suggest the SHA-256 algorithm because it has a low chance of collision.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61757B8B" w:rsidR="00363F13" w:rsidRPr="008F1ED6" w:rsidRDefault="000D35E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SHA-256, or the Secure Hash Algorithm 256 bit, was created in 2001 by the SNA as a replacement and an upgrade to the SHA-1.</w:t>
      </w:r>
      <w:r w:rsidR="00417771">
        <w:rPr>
          <w:rFonts w:ascii="Calibri" w:hAnsi="Calibri" w:cs="Calibri"/>
          <w:sz w:val="22"/>
        </w:rPr>
        <w:t xml:space="preserve"> It also is one of the most secure functions </w:t>
      </w:r>
      <w:r w:rsidR="006B5CFE">
        <w:rPr>
          <w:rFonts w:ascii="Calibri" w:hAnsi="Calibri" w:cs="Calibri"/>
          <w:sz w:val="22"/>
        </w:rPr>
        <w:t xml:space="preserve">on the market because the algorithm has a 0.01% probability of having collusions, which are caused when an algorithm assigns the same value for different sets of tables. The SHA-256 outputs characters using lowercase letters and numbers </w:t>
      </w:r>
      <w:r w:rsidR="00904A41">
        <w:rPr>
          <w:rFonts w:ascii="Calibri" w:hAnsi="Calibri" w:cs="Calibri"/>
          <w:sz w:val="22"/>
        </w:rPr>
        <w:t xml:space="preserve">0-9, which then creates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</w:rPr>
            </m:ctrlPr>
          </m:sSupPr>
          <m:e>
            <m:r>
              <w:rPr>
                <w:rFonts w:ascii="Cambria Math" w:hAnsi="Cambria Math" w:cs="Calibri"/>
                <w:sz w:val="22"/>
              </w:rPr>
              <m:t>36</m:t>
            </m:r>
          </m:e>
          <m:sup>
            <m:r>
              <w:rPr>
                <w:rFonts w:ascii="Cambria Math" w:hAnsi="Cambria Math" w:cs="Calibri"/>
                <w:sz w:val="22"/>
              </w:rPr>
              <m:t>64</m:t>
            </m:r>
          </m:sup>
        </m:sSup>
      </m:oMath>
      <w:r w:rsidR="00904A41">
        <w:rPr>
          <w:rFonts w:ascii="Calibri" w:eastAsiaTheme="minorEastAsia" w:hAnsi="Calibri" w:cs="Calibri"/>
          <w:sz w:val="22"/>
        </w:rPr>
        <w:t xml:space="preserve"> possibilities. This is why a collusion probability is so low.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64A8D9B5" w:rsidR="0035598A" w:rsidRPr="008F1ED6" w:rsidRDefault="0055318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3CB4EDD7" wp14:editId="731BB57F">
            <wp:extent cx="5943600" cy="5708650"/>
            <wp:effectExtent l="0" t="0" r="0" b="6350"/>
            <wp:docPr id="2764320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32031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D1D0" w14:textId="77777777" w:rsidR="00B12D3C" w:rsidRDefault="00B12D3C" w:rsidP="0035598A">
      <w:pPr>
        <w:spacing w:after="0" w:line="240" w:lineRule="auto"/>
      </w:pPr>
      <w:r>
        <w:separator/>
      </w:r>
    </w:p>
  </w:endnote>
  <w:endnote w:type="continuationSeparator" w:id="0">
    <w:p w14:paraId="3C4F1FEB" w14:textId="77777777" w:rsidR="00B12D3C" w:rsidRDefault="00B12D3C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8321" w14:textId="77777777" w:rsidR="00B12D3C" w:rsidRDefault="00B12D3C" w:rsidP="0035598A">
      <w:pPr>
        <w:spacing w:after="0" w:line="240" w:lineRule="auto"/>
      </w:pPr>
      <w:r>
        <w:separator/>
      </w:r>
    </w:p>
  </w:footnote>
  <w:footnote w:type="continuationSeparator" w:id="0">
    <w:p w14:paraId="6D8FA8D0" w14:textId="77777777" w:rsidR="00B12D3C" w:rsidRDefault="00B12D3C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35E0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17771"/>
    <w:rsid w:val="004B49A4"/>
    <w:rsid w:val="004C5E0F"/>
    <w:rsid w:val="004F1C48"/>
    <w:rsid w:val="00510C3F"/>
    <w:rsid w:val="00553180"/>
    <w:rsid w:val="00593EC3"/>
    <w:rsid w:val="005C0980"/>
    <w:rsid w:val="00615F6C"/>
    <w:rsid w:val="006A51DF"/>
    <w:rsid w:val="006B5CFE"/>
    <w:rsid w:val="00713294"/>
    <w:rsid w:val="00785998"/>
    <w:rsid w:val="0085168C"/>
    <w:rsid w:val="008D5FE7"/>
    <w:rsid w:val="008D6A4D"/>
    <w:rsid w:val="008E4BCA"/>
    <w:rsid w:val="008F1ED6"/>
    <w:rsid w:val="00904A41"/>
    <w:rsid w:val="00973CB0"/>
    <w:rsid w:val="009A01C2"/>
    <w:rsid w:val="00A11B04"/>
    <w:rsid w:val="00A43EA4"/>
    <w:rsid w:val="00B019B2"/>
    <w:rsid w:val="00B12D3C"/>
    <w:rsid w:val="00C024E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904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Diggs, Cori-Leigh</cp:lastModifiedBy>
  <cp:revision>4</cp:revision>
  <dcterms:created xsi:type="dcterms:W3CDTF">2025-10-01T05:04:00Z</dcterms:created>
  <dcterms:modified xsi:type="dcterms:W3CDTF">2025-10-06T04:49:00Z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