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167CE" w14:textId="77777777" w:rsidR="001E28B7" w:rsidRDefault="001E28B7" w:rsidP="00191A51">
      <w:pPr>
        <w:pStyle w:val="Text"/>
        <w:spacing w:line="240" w:lineRule="auto"/>
        <w:ind w:firstLine="0"/>
        <w:rPr>
          <w:sz w:val="2"/>
          <w:szCs w:val="18"/>
        </w:rPr>
      </w:pPr>
      <w:bookmarkStart w:id="0" w:name="_Hlk69212068"/>
      <w:bookmarkEnd w:id="0"/>
      <w:r>
        <w:rPr>
          <w:sz w:val="2"/>
          <w:szCs w:val="18"/>
        </w:rPr>
        <w:endnoteReference w:customMarkFollows="1" w:id="1"/>
        <w:sym w:font="Symbol" w:char="F020"/>
      </w:r>
    </w:p>
    <w:p w14:paraId="669826D2" w14:textId="510A9CE9" w:rsidR="003D12A5" w:rsidRDefault="00CB5460" w:rsidP="002C7AD6">
      <w:pPr>
        <w:pStyle w:val="Title"/>
        <w:framePr w:wrap="notBeside"/>
        <w:spacing w:before="0"/>
      </w:pPr>
      <w:r>
        <w:t>Seasonal &amp; Spatial Variations of Nutrient Concentrations in the Sanibel Slough: Implications for Watershed Management</w:t>
      </w:r>
    </w:p>
    <w:p w14:paraId="76163016" w14:textId="38E13141" w:rsidR="003D12A5" w:rsidRDefault="00262BBF" w:rsidP="00191A51">
      <w:pPr>
        <w:pStyle w:val="Authors"/>
        <w:framePr w:wrap="notBeside" w:x="1614"/>
      </w:pPr>
      <w:r>
        <w:t>Ryan Greenplate</w:t>
      </w:r>
    </w:p>
    <w:p w14:paraId="79D173E3" w14:textId="7E5520DC" w:rsidR="002C3E48" w:rsidRPr="007F7940" w:rsidRDefault="002C3E48" w:rsidP="002C3E48">
      <w:pPr>
        <w:autoSpaceDE/>
        <w:autoSpaceDN/>
        <w:ind w:firstLine="202"/>
        <w:jc w:val="both"/>
      </w:pPr>
      <w:bookmarkStart w:id="1" w:name="_Hlk500269191"/>
      <w:r w:rsidRPr="007F7940">
        <w:rPr>
          <w:b/>
          <w:bCs/>
          <w:i/>
          <w:iCs/>
          <w:color w:val="000000"/>
          <w:sz w:val="18"/>
          <w:szCs w:val="18"/>
        </w:rPr>
        <w:t>Abstract</w:t>
      </w:r>
      <w:r w:rsidRPr="007F7940">
        <w:rPr>
          <w:b/>
          <w:bCs/>
          <w:color w:val="000000"/>
          <w:sz w:val="18"/>
          <w:szCs w:val="18"/>
        </w:rPr>
        <w:t xml:space="preserve">— </w:t>
      </w:r>
      <w:r w:rsidR="007F42B5" w:rsidRPr="007F7940">
        <w:rPr>
          <w:b/>
          <w:bCs/>
          <w:color w:val="000000"/>
          <w:sz w:val="18"/>
          <w:szCs w:val="18"/>
        </w:rPr>
        <w:t xml:space="preserve">The Sanibel Slough is the most important surface water river on Sanibel Island and </w:t>
      </w:r>
      <w:r w:rsidR="00134A1F" w:rsidRPr="007F7940">
        <w:rPr>
          <w:b/>
          <w:bCs/>
          <w:color w:val="000000"/>
          <w:sz w:val="18"/>
          <w:szCs w:val="18"/>
        </w:rPr>
        <w:t xml:space="preserve">the </w:t>
      </w:r>
      <w:r w:rsidR="007F42B5" w:rsidRPr="007F7940">
        <w:rPr>
          <w:b/>
          <w:bCs/>
          <w:color w:val="000000"/>
          <w:sz w:val="18"/>
          <w:szCs w:val="18"/>
        </w:rPr>
        <w:t>water</w:t>
      </w:r>
      <w:r w:rsidR="00134A1F" w:rsidRPr="007F7940">
        <w:rPr>
          <w:b/>
          <w:bCs/>
          <w:color w:val="000000"/>
          <w:sz w:val="18"/>
          <w:szCs w:val="18"/>
        </w:rPr>
        <w:t xml:space="preserve"> from it</w:t>
      </w:r>
      <w:r w:rsidR="007F42B5" w:rsidRPr="007F7940">
        <w:rPr>
          <w:b/>
          <w:bCs/>
          <w:color w:val="000000"/>
          <w:sz w:val="18"/>
          <w:szCs w:val="18"/>
        </w:rPr>
        <w:t xml:space="preserve"> is often reclaimed for </w:t>
      </w:r>
      <w:r w:rsidR="005E5BBA" w:rsidRPr="007F7940">
        <w:rPr>
          <w:b/>
          <w:bCs/>
          <w:color w:val="000000"/>
          <w:sz w:val="18"/>
          <w:szCs w:val="18"/>
        </w:rPr>
        <w:t xml:space="preserve">other uses by weirs that separate </w:t>
      </w:r>
      <w:r w:rsidR="00134A1F" w:rsidRPr="007F7940">
        <w:rPr>
          <w:b/>
          <w:bCs/>
          <w:color w:val="000000"/>
          <w:sz w:val="18"/>
          <w:szCs w:val="18"/>
        </w:rPr>
        <w:t>it</w:t>
      </w:r>
      <w:r w:rsidR="007F14D6" w:rsidRPr="007F7940">
        <w:rPr>
          <w:b/>
          <w:bCs/>
          <w:color w:val="000000"/>
          <w:sz w:val="18"/>
          <w:szCs w:val="18"/>
        </w:rPr>
        <w:t xml:space="preserve"> into two basins, west and east respectively</w:t>
      </w:r>
      <w:r w:rsidR="005E5BBA" w:rsidRPr="007F7940">
        <w:rPr>
          <w:b/>
          <w:bCs/>
          <w:color w:val="000000"/>
          <w:sz w:val="18"/>
          <w:szCs w:val="18"/>
        </w:rPr>
        <w:t xml:space="preserve">. </w:t>
      </w:r>
      <w:r w:rsidRPr="007F7940">
        <w:rPr>
          <w:b/>
          <w:bCs/>
          <w:color w:val="000000"/>
          <w:sz w:val="18"/>
          <w:szCs w:val="18"/>
        </w:rPr>
        <w:t xml:space="preserve">However, </w:t>
      </w:r>
      <w:r w:rsidR="007F14D6" w:rsidRPr="007F7940">
        <w:rPr>
          <w:b/>
          <w:bCs/>
          <w:color w:val="000000"/>
          <w:sz w:val="18"/>
          <w:szCs w:val="18"/>
        </w:rPr>
        <w:t>water quality should always be under constant monitoring and study to ensure that it is safe for use by the public an</w:t>
      </w:r>
      <w:r w:rsidR="00067FD3" w:rsidRPr="007F7940">
        <w:rPr>
          <w:b/>
          <w:bCs/>
          <w:color w:val="000000"/>
          <w:sz w:val="18"/>
          <w:szCs w:val="18"/>
        </w:rPr>
        <w:t>d monitoring water quality can be used to</w:t>
      </w:r>
      <w:r w:rsidR="007F14D6" w:rsidRPr="007F7940">
        <w:rPr>
          <w:b/>
          <w:bCs/>
          <w:color w:val="000000"/>
          <w:sz w:val="18"/>
          <w:szCs w:val="18"/>
        </w:rPr>
        <w:t xml:space="preserve"> detect possible contamination.</w:t>
      </w:r>
      <w:r w:rsidRPr="007F7940">
        <w:rPr>
          <w:b/>
          <w:bCs/>
          <w:color w:val="000000"/>
          <w:sz w:val="18"/>
          <w:szCs w:val="18"/>
        </w:rPr>
        <w:t xml:space="preserve"> In this study, </w:t>
      </w:r>
      <w:r w:rsidR="007F14D6" w:rsidRPr="007F7940">
        <w:rPr>
          <w:b/>
          <w:bCs/>
          <w:color w:val="000000"/>
          <w:sz w:val="18"/>
          <w:szCs w:val="18"/>
        </w:rPr>
        <w:t>the nutrient concentrations for both the dry and wet seasons and between the west and east basins</w:t>
      </w:r>
      <w:r w:rsidRPr="007F7940">
        <w:rPr>
          <w:b/>
          <w:bCs/>
          <w:color w:val="000000"/>
          <w:sz w:val="18"/>
          <w:szCs w:val="18"/>
        </w:rPr>
        <w:t xml:space="preserve"> w</w:t>
      </w:r>
      <w:r w:rsidR="00134A1F" w:rsidRPr="007F7940">
        <w:rPr>
          <w:b/>
          <w:bCs/>
          <w:color w:val="000000"/>
          <w:sz w:val="18"/>
          <w:szCs w:val="18"/>
        </w:rPr>
        <w:t>ere</w:t>
      </w:r>
      <w:r w:rsidRPr="007F7940">
        <w:rPr>
          <w:b/>
          <w:bCs/>
          <w:color w:val="000000"/>
          <w:sz w:val="18"/>
          <w:szCs w:val="18"/>
        </w:rPr>
        <w:t xml:space="preserve"> evaluated using </w:t>
      </w:r>
      <w:r w:rsidR="007F14D6" w:rsidRPr="007F7940">
        <w:rPr>
          <w:b/>
          <w:bCs/>
          <w:color w:val="000000"/>
          <w:sz w:val="18"/>
          <w:szCs w:val="18"/>
        </w:rPr>
        <w:t>discharge data from weirs and nutrient concentration data from monitoring wells located at selective sites in the slough</w:t>
      </w:r>
      <w:r w:rsidRPr="007F7940">
        <w:rPr>
          <w:b/>
          <w:bCs/>
          <w:color w:val="000000"/>
          <w:sz w:val="18"/>
          <w:szCs w:val="18"/>
        </w:rPr>
        <w:t xml:space="preserve">. Two key components of </w:t>
      </w:r>
      <w:r w:rsidR="007F14D6" w:rsidRPr="007F7940">
        <w:rPr>
          <w:b/>
          <w:bCs/>
          <w:color w:val="000000"/>
          <w:sz w:val="18"/>
          <w:szCs w:val="18"/>
        </w:rPr>
        <w:t>water contamination</w:t>
      </w:r>
      <w:r w:rsidRPr="007F7940">
        <w:rPr>
          <w:b/>
          <w:bCs/>
          <w:color w:val="000000"/>
          <w:sz w:val="18"/>
          <w:szCs w:val="18"/>
        </w:rPr>
        <w:t xml:space="preserve"> that are crucial and must be </w:t>
      </w:r>
      <w:r w:rsidR="007F14D6" w:rsidRPr="007F7940">
        <w:rPr>
          <w:b/>
          <w:bCs/>
          <w:color w:val="000000"/>
          <w:sz w:val="18"/>
          <w:szCs w:val="18"/>
        </w:rPr>
        <w:t>observed</w:t>
      </w:r>
      <w:r w:rsidRPr="007F7940">
        <w:rPr>
          <w:b/>
          <w:bCs/>
          <w:color w:val="000000"/>
          <w:sz w:val="18"/>
          <w:szCs w:val="18"/>
        </w:rPr>
        <w:t xml:space="preserve"> </w:t>
      </w:r>
      <w:r w:rsidR="007F14D6" w:rsidRPr="007F7940">
        <w:rPr>
          <w:b/>
          <w:bCs/>
          <w:color w:val="000000"/>
          <w:sz w:val="18"/>
          <w:szCs w:val="18"/>
        </w:rPr>
        <w:t>when reclaiming water</w:t>
      </w:r>
      <w:r w:rsidRPr="007F7940">
        <w:rPr>
          <w:b/>
          <w:bCs/>
          <w:color w:val="000000"/>
          <w:sz w:val="18"/>
          <w:szCs w:val="18"/>
        </w:rPr>
        <w:t xml:space="preserve"> are</w:t>
      </w:r>
      <w:r w:rsidR="00A10E04" w:rsidRPr="007F7940">
        <w:rPr>
          <w:b/>
          <w:bCs/>
          <w:color w:val="000000"/>
          <w:sz w:val="18"/>
          <w:szCs w:val="18"/>
        </w:rPr>
        <w:t xml:space="preserve"> the macro elements</w:t>
      </w:r>
      <w:r w:rsidRPr="007F7940">
        <w:rPr>
          <w:b/>
          <w:bCs/>
          <w:color w:val="000000"/>
          <w:sz w:val="18"/>
          <w:szCs w:val="18"/>
        </w:rPr>
        <w:t xml:space="preserve"> </w:t>
      </w:r>
      <w:r w:rsidR="007F14D6" w:rsidRPr="007F7940">
        <w:rPr>
          <w:b/>
          <w:bCs/>
          <w:color w:val="000000"/>
          <w:sz w:val="18"/>
          <w:szCs w:val="18"/>
        </w:rPr>
        <w:t>nitrogen and phosphorou</w:t>
      </w:r>
      <w:r w:rsidR="00837FEB" w:rsidRPr="007F7940">
        <w:rPr>
          <w:b/>
          <w:bCs/>
          <w:color w:val="000000"/>
          <w:sz w:val="18"/>
          <w:szCs w:val="18"/>
        </w:rPr>
        <w:t>s.</w:t>
      </w:r>
      <w:r w:rsidR="00837FEB" w:rsidRPr="007F7940">
        <w:t xml:space="preserve"> </w:t>
      </w:r>
      <w:r w:rsidR="00837FEB" w:rsidRPr="007F7940">
        <w:rPr>
          <w:b/>
          <w:bCs/>
          <w:color w:val="000000"/>
          <w:sz w:val="18"/>
          <w:szCs w:val="18"/>
        </w:rPr>
        <w:t xml:space="preserve">This study focused on total nitrogen, inorganic nitrogen, total phosphorous, orthophosphate, and ammonia.  </w:t>
      </w:r>
      <w:r w:rsidR="00837FEB" w:rsidRPr="007F7940">
        <w:rPr>
          <w:rStyle w:val="CommentReference"/>
        </w:rPr>
        <w:t>T</w:t>
      </w:r>
      <w:r w:rsidRPr="007F7940">
        <w:rPr>
          <w:b/>
          <w:bCs/>
          <w:color w:val="000000"/>
          <w:sz w:val="18"/>
          <w:szCs w:val="18"/>
        </w:rPr>
        <w:t xml:space="preserve">he results of this study showed that these parameters were </w:t>
      </w:r>
      <w:r w:rsidR="00024292" w:rsidRPr="007F7940">
        <w:rPr>
          <w:b/>
          <w:bCs/>
          <w:color w:val="000000"/>
          <w:sz w:val="18"/>
          <w:szCs w:val="18"/>
        </w:rPr>
        <w:t>significantly different for the seasons</w:t>
      </w:r>
      <w:r w:rsidR="00A849D8">
        <w:rPr>
          <w:b/>
          <w:bCs/>
          <w:color w:val="000000"/>
          <w:sz w:val="18"/>
          <w:szCs w:val="18"/>
        </w:rPr>
        <w:t xml:space="preserve"> while the west basin had significantly higher total nitrogen and ammonia.</w:t>
      </w:r>
      <w:r w:rsidRPr="007F7940">
        <w:rPr>
          <w:b/>
          <w:bCs/>
          <w:color w:val="000000"/>
          <w:sz w:val="18"/>
          <w:szCs w:val="18"/>
        </w:rPr>
        <w:t xml:space="preserve"> While </w:t>
      </w:r>
      <w:r w:rsidR="00024292" w:rsidRPr="007F7940">
        <w:rPr>
          <w:b/>
          <w:bCs/>
          <w:color w:val="000000"/>
          <w:sz w:val="18"/>
          <w:szCs w:val="18"/>
        </w:rPr>
        <w:t>these nutrients concentrations are different</w:t>
      </w:r>
      <w:r w:rsidRPr="007F7940">
        <w:rPr>
          <w:b/>
          <w:bCs/>
          <w:color w:val="000000"/>
          <w:sz w:val="18"/>
          <w:szCs w:val="18"/>
        </w:rPr>
        <w:t>, there needs to be additional analysis with regard</w:t>
      </w:r>
      <w:r w:rsidR="00C20D95">
        <w:rPr>
          <w:b/>
          <w:bCs/>
          <w:color w:val="000000"/>
          <w:sz w:val="18"/>
          <w:szCs w:val="18"/>
        </w:rPr>
        <w:t>s</w:t>
      </w:r>
      <w:r w:rsidRPr="007F7940">
        <w:rPr>
          <w:b/>
          <w:bCs/>
          <w:color w:val="000000"/>
          <w:sz w:val="18"/>
          <w:szCs w:val="18"/>
        </w:rPr>
        <w:t xml:space="preserve"> to </w:t>
      </w:r>
      <w:r w:rsidR="00024292" w:rsidRPr="007F7940">
        <w:rPr>
          <w:b/>
          <w:bCs/>
          <w:color w:val="000000"/>
          <w:sz w:val="18"/>
          <w:szCs w:val="18"/>
        </w:rPr>
        <w:t xml:space="preserve">groundwater, runoff, and precipitation. </w:t>
      </w:r>
    </w:p>
    <w:p w14:paraId="1A35FDC0" w14:textId="77777777" w:rsidR="00061F47" w:rsidRPr="007F7940" w:rsidRDefault="00061F47" w:rsidP="00061F47">
      <w:pPr>
        <w:pStyle w:val="Heading1"/>
        <w:numPr>
          <w:ilvl w:val="0"/>
          <w:numId w:val="30"/>
        </w:numPr>
        <w:spacing w:before="120" w:after="120"/>
        <w:rPr>
          <w:sz w:val="16"/>
          <w:szCs w:val="16"/>
        </w:rPr>
      </w:pPr>
      <w:r w:rsidRPr="007F7940">
        <w:t>I</w:t>
      </w:r>
      <w:r w:rsidRPr="007F7940">
        <w:rPr>
          <w:sz w:val="16"/>
          <w:szCs w:val="16"/>
        </w:rPr>
        <w:t xml:space="preserve">NTRODUCTION </w:t>
      </w:r>
    </w:p>
    <w:bookmarkEnd w:id="1"/>
    <w:p w14:paraId="380239AC" w14:textId="5B5D97DA" w:rsidR="00E13535" w:rsidRPr="007F7940" w:rsidRDefault="00262BBF" w:rsidP="007F7940">
      <w:pPr>
        <w:ind w:firstLine="202"/>
        <w:jc w:val="both"/>
      </w:pPr>
      <w:r w:rsidRPr="007F7940">
        <w:t xml:space="preserve">Sanibel and Captiva Island are part of a barrier island chain in Southwest Florida, specifically the lower west coast of Lee County, Florida. </w:t>
      </w:r>
      <w:r w:rsidR="00E13535" w:rsidRPr="007F7940">
        <w:t xml:space="preserve">The population of Sanibel Island was 7,401 in 2019, according to the U.S. Census. Sanibel Island is also the home to the nonprofit research and conservation facility of the SCCF (Sanibel Captiva Conservation Foundation), and the organization has worked in partnership with the City of Sanibel </w:t>
      </w:r>
      <w:r w:rsidR="00067FD3" w:rsidRPr="007F7940">
        <w:t>on preserving the environment on the island.</w:t>
      </w:r>
    </w:p>
    <w:p w14:paraId="486B448A" w14:textId="77777777" w:rsidR="00E13535" w:rsidRPr="007F7940" w:rsidRDefault="00E13535" w:rsidP="00F36017">
      <w:pPr>
        <w:jc w:val="both"/>
      </w:pPr>
    </w:p>
    <w:p w14:paraId="01B3E630" w14:textId="39FB346C" w:rsidR="00262BBF" w:rsidRDefault="00262BBF" w:rsidP="00F36017">
      <w:pPr>
        <w:jc w:val="both"/>
      </w:pPr>
      <w:r w:rsidRPr="007F7940">
        <w:t xml:space="preserve">With southwest Florida experiencing development during the past few decades, the area is undergoing substantial growth and thus is causing geological strain on its aquifers that supply water to the local populace. Fresh ground water on Sanibel and Captiva through two main aquifers, the Hawthorn and Suwannee aquifers (Boggess 1974). Today, 15 wells are primarily used to obtain water and are dug between 500 to 700 feet in depth and still use these two aquifers. Those wells have been shown to yield </w:t>
      </w:r>
      <w:r w:rsidR="00800A03">
        <w:t>no</w:t>
      </w:r>
      <w:r w:rsidRPr="007F7940">
        <w:t xml:space="preserve"> quantities of fresh, usable water and typically provide brackish water</w:t>
      </w:r>
      <w:r w:rsidR="00D556AA">
        <w:t>,</w:t>
      </w:r>
      <w:r w:rsidRPr="007F7940">
        <w:t xml:space="preserve"> particularly in the dry season. This saline water was treated in the past through the process of electrodialysis to make it consumable for the public but is now done with </w:t>
      </w:r>
      <w:r w:rsidR="00F36017" w:rsidRPr="007F7940">
        <w:t xml:space="preserve">the process of </w:t>
      </w:r>
      <w:r w:rsidRPr="007F7940">
        <w:t>reverse osmosis (Force</w:t>
      </w:r>
      <w:r w:rsidR="00F36017" w:rsidRPr="007F7940">
        <w:t xml:space="preserve"> </w:t>
      </w:r>
      <w:r w:rsidRPr="007F7940">
        <w:t>2018).</w:t>
      </w:r>
      <w:r w:rsidRPr="007F7940">
        <w:br/>
      </w:r>
      <w:r w:rsidRPr="007F7940">
        <w:br/>
      </w:r>
      <w:r w:rsidR="00E13535" w:rsidRPr="00D556AA">
        <w:t>In the</w:t>
      </w:r>
      <w:r w:rsidR="00973769" w:rsidRPr="00D556AA">
        <w:t xml:space="preserve"> mid-1940s</w:t>
      </w:r>
      <w:r w:rsidR="00E13535" w:rsidRPr="00D556AA">
        <w:t xml:space="preserve">, the Sanibel Slough was </w:t>
      </w:r>
      <w:r w:rsidR="00D556AA" w:rsidRPr="00D556AA">
        <w:t xml:space="preserve">a natural series of canals on the island that were not connected. The Sanibel Slough saw construction started in the late 1950’s for the purpose of mosquito control after Wayne Miller </w:t>
      </w:r>
      <w:r w:rsidR="00D556AA" w:rsidRPr="00D556AA">
        <w:rPr>
          <w:color w:val="000000"/>
          <w:shd w:val="clear" w:color="auto" w:fill="FFFFFF"/>
        </w:rPr>
        <w:t>founded Lee County Mosquito Control in 1956</w:t>
      </w:r>
      <w:r w:rsidR="009819BC">
        <w:rPr>
          <w:color w:val="000000"/>
          <w:shd w:val="clear" w:color="auto" w:fill="FFFFFF"/>
        </w:rPr>
        <w:t xml:space="preserve"> (</w:t>
      </w:r>
      <w:r w:rsidR="009819BC" w:rsidRPr="009819BC">
        <w:t>Lee County Hyacinth Control District</w:t>
      </w:r>
      <w:r w:rsidR="009819BC">
        <w:t>)</w:t>
      </w:r>
      <w:r w:rsidR="00D556AA" w:rsidRPr="00D556AA">
        <w:rPr>
          <w:color w:val="000000"/>
          <w:shd w:val="clear" w:color="auto" w:fill="FFFFFF"/>
        </w:rPr>
        <w:t xml:space="preserve">. Most of the drainage and </w:t>
      </w:r>
      <w:r w:rsidR="00D556AA" w:rsidRPr="00D556AA">
        <w:t>dredging channels between wetlands on the interior of the island to serve the purpose of a drainage system and assist in controlling mosquito by having water flow</w:t>
      </w:r>
      <w:r w:rsidR="00D556AA" w:rsidRPr="00D556AA">
        <w:rPr>
          <w:color w:val="000000"/>
          <w:shd w:val="clear" w:color="auto" w:fill="FFFFFF"/>
        </w:rPr>
        <w:t xml:space="preserve"> occurred in the early 1960s. and was completed in 1971.</w:t>
      </w:r>
      <w:r w:rsidR="00D556AA" w:rsidRPr="00D556AA">
        <w:t xml:space="preserve"> </w:t>
      </w:r>
      <w:r w:rsidR="00007347" w:rsidRPr="00D556AA">
        <w:t>The S</w:t>
      </w:r>
      <w:r w:rsidRPr="00D556AA">
        <w:t xml:space="preserve">anibel Slough </w:t>
      </w:r>
      <w:r w:rsidR="00E13535" w:rsidRPr="00D556AA">
        <w:t>stretches</w:t>
      </w:r>
      <w:r w:rsidRPr="00D556AA">
        <w:t xml:space="preserve"> in a predominantly east–west orientation through the </w:t>
      </w:r>
      <w:r w:rsidRPr="007F7940">
        <w:t xml:space="preserve">island's </w:t>
      </w:r>
      <w:r w:rsidR="00E13535" w:rsidRPr="007F7940">
        <w:t xml:space="preserve">ecosystem. </w:t>
      </w:r>
      <w:r w:rsidR="00973769" w:rsidRPr="007F7940">
        <w:t>Today is it commonly referred to as the Sanibel River.</w:t>
      </w:r>
      <w:r w:rsidR="007F26B9" w:rsidRPr="007F7940">
        <w:t xml:space="preserve"> The early stages of the slough being created have been archived with aerial photographs by the U.S. Department of Agriculture in 1944, Figure 1.</w:t>
      </w:r>
    </w:p>
    <w:p w14:paraId="3077A489" w14:textId="77777777" w:rsidR="000216BF" w:rsidRPr="007F7940" w:rsidRDefault="000216BF" w:rsidP="00F36017">
      <w:pPr>
        <w:jc w:val="both"/>
      </w:pPr>
    </w:p>
    <w:p w14:paraId="35F153B3" w14:textId="2841D58F" w:rsidR="007F26B9" w:rsidRPr="007F7940" w:rsidRDefault="007F26B9" w:rsidP="00BB6C93">
      <w:r w:rsidRPr="007F7940">
        <w:rPr>
          <w:noProof/>
        </w:rPr>
        <w:drawing>
          <wp:inline distT="0" distB="0" distL="0" distR="0" wp14:anchorId="1EAC267C" wp14:editId="5AB3900D">
            <wp:extent cx="3143250" cy="1979930"/>
            <wp:effectExtent l="0" t="0" r="0" b="127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8"/>
                    <a:stretch>
                      <a:fillRect/>
                    </a:stretch>
                  </pic:blipFill>
                  <pic:spPr>
                    <a:xfrm>
                      <a:off x="0" y="0"/>
                      <a:ext cx="3143250" cy="1979930"/>
                    </a:xfrm>
                    <a:prstGeom prst="rect">
                      <a:avLst/>
                    </a:prstGeom>
                  </pic:spPr>
                </pic:pic>
              </a:graphicData>
            </a:graphic>
          </wp:inline>
        </w:drawing>
      </w:r>
    </w:p>
    <w:p w14:paraId="07ED5C7F" w14:textId="722227F4" w:rsidR="00E13535" w:rsidRPr="007F7940" w:rsidRDefault="007F26B9" w:rsidP="007F26B9">
      <w:pPr>
        <w:pStyle w:val="Caption"/>
      </w:pPr>
      <w:r w:rsidRPr="007F7940">
        <w:t xml:space="preserve">Figure </w:t>
      </w:r>
      <w:r w:rsidR="003675D0">
        <w:fldChar w:fldCharType="begin"/>
      </w:r>
      <w:r w:rsidR="003675D0">
        <w:instrText xml:space="preserve"> SEQ Figure \* ARABIC </w:instrText>
      </w:r>
      <w:r w:rsidR="003675D0">
        <w:fldChar w:fldCharType="separate"/>
      </w:r>
      <w:r w:rsidR="003D1E61">
        <w:rPr>
          <w:noProof/>
        </w:rPr>
        <w:t>1</w:t>
      </w:r>
      <w:r w:rsidR="003675D0">
        <w:rPr>
          <w:noProof/>
        </w:rPr>
        <w:fldChar w:fldCharType="end"/>
      </w:r>
      <w:r w:rsidRPr="007F7940">
        <w:t xml:space="preserve">: </w:t>
      </w:r>
      <w:r w:rsidR="00264C2E" w:rsidRPr="007F7940">
        <w:t>Sanibel Slough</w:t>
      </w:r>
      <w:r w:rsidR="0067220E" w:rsidRPr="007F7940">
        <w:t xml:space="preserve"> in 1944</w:t>
      </w:r>
      <w:r w:rsidRPr="007F7940">
        <w:rPr>
          <w:szCs w:val="16"/>
        </w:rPr>
        <w:t xml:space="preserve"> </w:t>
      </w:r>
      <w:r w:rsidRPr="007F7940">
        <w:rPr>
          <w:color w:val="000000"/>
          <w:szCs w:val="16"/>
        </w:rPr>
        <w:t>(</w:t>
      </w:r>
      <w:r w:rsidR="00264C2E" w:rsidRPr="007F7940">
        <w:rPr>
          <w:color w:val="000000"/>
          <w:szCs w:val="16"/>
        </w:rPr>
        <w:t>Flores and Albright 2017</w:t>
      </w:r>
      <w:r w:rsidRPr="007F7940">
        <w:rPr>
          <w:szCs w:val="16"/>
        </w:rPr>
        <w:t>)</w:t>
      </w:r>
      <w:r w:rsidRPr="007F7940">
        <w:rPr>
          <w:color w:val="000000"/>
          <w:szCs w:val="16"/>
        </w:rPr>
        <w:t>.</w:t>
      </w:r>
    </w:p>
    <w:p w14:paraId="0E48DA6F" w14:textId="769FB9A7" w:rsidR="00061F47" w:rsidRPr="007F7940" w:rsidRDefault="00262BBF" w:rsidP="00F36017">
      <w:pPr>
        <w:autoSpaceDE/>
        <w:jc w:val="both"/>
      </w:pPr>
      <w:r w:rsidRPr="007F7940">
        <w:t xml:space="preserve">In the southeastern US, the presence of organic carbon and other electron donors in soils and shallow groundwater has been shown to be an important control on redox conditions and hence the fate of contaminants in surficial aquifers (Tesoriero et al. 2004). Sanibel soil mainly consists of sand, shells, limestone, and clay and overall is very poorly drained sandy soils with organic surfaces that form in rapidly permeable marine sediments. With the passage of time, nutrients, and a high water table, these soils have formed into very thick beds of various sands that are beneath a thin mantle of organic materials. Nutrient </w:t>
      </w:r>
      <w:r w:rsidR="007E187A">
        <w:t>concentrations</w:t>
      </w:r>
      <w:r w:rsidRPr="007F7940">
        <w:t xml:space="preserve"> in Sanibel’s surface and groundwater are critical in determining the chemical, mass balance of the island for maintaining the environment</w:t>
      </w:r>
      <w:r w:rsidR="00800A03">
        <w:t xml:space="preserve">. </w:t>
      </w:r>
      <w:r w:rsidRPr="007F7940">
        <w:t>The surficial aquifers consist of the saturated part of the upper sequence of unconsolidated, unconfined sediments on Sanibel and are also known as the water table aquifer (Missimer 1976).</w:t>
      </w:r>
      <w:r w:rsidRPr="007F7940">
        <w:br/>
      </w:r>
      <w:r w:rsidRPr="007F7940">
        <w:br/>
        <w:t xml:space="preserve">Substantial effects on both surface and ground water quality can be observed with changes in the seasons. The fluctuations of the water </w:t>
      </w:r>
      <w:r w:rsidR="00800A03">
        <w:t xml:space="preserve">table </w:t>
      </w:r>
      <w:r w:rsidRPr="007F7940">
        <w:t xml:space="preserve">have a distinctive, seasonal pattern. The water levels in these </w:t>
      </w:r>
      <w:r w:rsidR="00800A03">
        <w:t xml:space="preserve">surficial </w:t>
      </w:r>
      <w:r w:rsidRPr="007F7940">
        <w:t>aquifers are at their maximum towards the end of the wet season, which is considered October, and are at their minimum towards the end of the dry season, which is considered April.</w:t>
      </w:r>
      <w:r w:rsidR="00E13535" w:rsidRPr="007F7940">
        <w:t xml:space="preserve"> </w:t>
      </w:r>
      <w:r w:rsidRPr="007F7940">
        <w:t xml:space="preserve">These changes in seasonal water levels can be crucial in determining how nutrients like </w:t>
      </w:r>
      <w:r w:rsidR="00F36017" w:rsidRPr="007F7940">
        <w:t xml:space="preserve">the macro elements </w:t>
      </w:r>
      <w:r w:rsidRPr="007F7940">
        <w:t>nitrogen and phosphorus are transported in Sanibel</w:t>
      </w:r>
      <w:r w:rsidR="00F36017" w:rsidRPr="007F7940">
        <w:t xml:space="preserve"> Island’</w:t>
      </w:r>
      <w:r w:rsidRPr="007F7940">
        <w:t>s groundwater and surface waters.</w:t>
      </w:r>
      <w:r w:rsidRPr="007F7940">
        <w:br/>
      </w:r>
      <w:r w:rsidRPr="007F7940">
        <w:lastRenderedPageBreak/>
        <w:br/>
        <w:t>Inorganic nitrogen, like ammonia, is a better indicator for pollution than the amount of total nitrogen in a system because that type of nitrogen is easily available for primary producers, such as algae, after it has been loaded into surface water. Organic nitrogen, like nitrogen oxides, in groundwater is primarily composed of dissolved organic matter and isn’t readily available for uptake by primary producers. The decomposition of heterotroph matter in soil and surface water is the central source of dissolved organic matter in</w:t>
      </w:r>
      <w:r w:rsidR="00297F88" w:rsidRPr="007F7940">
        <w:t xml:space="preserve"> the Sanibel Slough.</w:t>
      </w:r>
      <w:r w:rsidRPr="007F7940">
        <w:br/>
      </w:r>
      <w:r w:rsidRPr="007F7940">
        <w:br/>
        <w:t>Phosphorus though is a commonplace component of fertilizers used for agriculture, manure, and organic wastes in raw sewage and industrial waste. It is a critical part of a plant’s lifecycle, but when it is in excess, it can speed up the process of eutrophication, a reduction in dissolved oxygen in bodies of water that is caused by an increase of organic, mineral, and chemical nutrients (USGS 2011).</w:t>
      </w:r>
      <w:r w:rsidR="00A53FFB" w:rsidRPr="007F7940">
        <w:t xml:space="preserve"> </w:t>
      </w:r>
      <w:r w:rsidRPr="007F7940">
        <w:t>Soil erosion is another primary contributor of phosphorus to aquifers. Also, bank erosion that occurs during sudden, large downpours of water can transport a large magnitude of phosphorus from the surface soil into deeper parts of the vadose zone.</w:t>
      </w:r>
      <w:r w:rsidRPr="007F7940">
        <w:br/>
      </w:r>
      <w:r w:rsidRPr="007F7940">
        <w:br/>
        <w:t xml:space="preserve">This study </w:t>
      </w:r>
      <w:r w:rsidR="009C34B9">
        <w:t>is focused on</w:t>
      </w:r>
      <w:r w:rsidRPr="007F7940">
        <w:t xml:space="preserve"> the surficial aquifers of Sanibel, but specifically the </w:t>
      </w:r>
      <w:r w:rsidR="00BD79FE" w:rsidRPr="007F7940">
        <w:t>Sanibel Slough</w:t>
      </w:r>
      <w:r w:rsidRPr="007F7940">
        <w:t xml:space="preserve"> and </w:t>
      </w:r>
      <w:r w:rsidR="007E187A">
        <w:t>the concentration of nutrients in it</w:t>
      </w:r>
      <w:r w:rsidRPr="007F7940">
        <w:t>. Nitrogen and phosphorus in surface water all play a factor in the barrier island’s ecology. Nitrogen will be broken into inorganic nitrogen and total nitrogen and phosphorus will be further broken down into orthophosphate and total phosphate. The purpose is to find the difference in quantity of these chemical contaminants and intrinsic elements of water between the wet and dry season</w:t>
      </w:r>
      <w:r w:rsidR="00615774" w:rsidRPr="007F7940">
        <w:t>s</w:t>
      </w:r>
      <w:r w:rsidR="00627112" w:rsidRPr="007F7940">
        <w:t xml:space="preserve"> and the east and west basin</w:t>
      </w:r>
      <w:r w:rsidR="00615774" w:rsidRPr="007F7940">
        <w:t xml:space="preserve"> </w:t>
      </w:r>
      <w:r w:rsidRPr="007F7940">
        <w:t>since they play such a critical role in Sanibel’s environment and water supply</w:t>
      </w:r>
      <w:r w:rsidR="00BD79FE" w:rsidRPr="007F7940">
        <w:t>. Comparisons between the results of 2020 and previous years will be done</w:t>
      </w:r>
      <w:r w:rsidR="00541467" w:rsidRPr="007F7940">
        <w:t xml:space="preserve"> to measure if nutrient concentrations have decreased or increased over time.</w:t>
      </w:r>
    </w:p>
    <w:p w14:paraId="7AD0045C" w14:textId="2088335D" w:rsidR="00BB753D" w:rsidRPr="007F7940" w:rsidRDefault="00656EDA" w:rsidP="00262BBF">
      <w:pPr>
        <w:pStyle w:val="Heading1"/>
        <w:spacing w:before="120" w:after="120"/>
      </w:pPr>
      <w:r w:rsidRPr="007F7940">
        <w:t>Meth</w:t>
      </w:r>
      <w:r w:rsidR="00262BBF" w:rsidRPr="007F7940">
        <w:t>ods</w:t>
      </w:r>
    </w:p>
    <w:p w14:paraId="77D7334B" w14:textId="77777777" w:rsidR="007E187A" w:rsidRDefault="009A64FC" w:rsidP="00F36017">
      <w:pPr>
        <w:pStyle w:val="BodyText"/>
      </w:pPr>
      <w:r w:rsidRPr="007F7940">
        <w:t>The Sanibel Slough is separated from San Carlos Bay and the Gulf of Mexico by a series of control weirs at Sanibel-Captiva Road</w:t>
      </w:r>
      <w:r w:rsidR="00615774" w:rsidRPr="007F7940">
        <w:t>, the w</w:t>
      </w:r>
      <w:r w:rsidRPr="007F7940">
        <w:t xml:space="preserve">est </w:t>
      </w:r>
      <w:r w:rsidR="00615774" w:rsidRPr="007F7940">
        <w:t>b</w:t>
      </w:r>
      <w:r w:rsidRPr="007F7940">
        <w:t>asin</w:t>
      </w:r>
      <w:r w:rsidR="00615774" w:rsidRPr="007F7940">
        <w:t>,</w:t>
      </w:r>
      <w:r w:rsidRPr="007F7940">
        <w:t xml:space="preserve"> and </w:t>
      </w:r>
      <w:r w:rsidR="00615774" w:rsidRPr="007F7940">
        <w:t>b</w:t>
      </w:r>
      <w:r w:rsidRPr="007F7940">
        <w:t xml:space="preserve">each </w:t>
      </w:r>
      <w:r w:rsidR="00615774" w:rsidRPr="007F7940">
        <w:t>r</w:t>
      </w:r>
      <w:r w:rsidRPr="007F7940">
        <w:t>oad</w:t>
      </w:r>
      <w:r w:rsidR="00615774" w:rsidRPr="007F7940">
        <w:t>, the e</w:t>
      </w:r>
      <w:r w:rsidRPr="007F7940">
        <w:t xml:space="preserve">ast </w:t>
      </w:r>
      <w:r w:rsidR="00615774" w:rsidRPr="007F7940">
        <w:t>b</w:t>
      </w:r>
      <w:r w:rsidRPr="007F7940">
        <w:t>asin. The</w:t>
      </w:r>
      <w:r w:rsidR="00615774" w:rsidRPr="007F7940">
        <w:t xml:space="preserve"> Sanibel</w:t>
      </w:r>
      <w:r w:rsidRPr="007F7940">
        <w:t xml:space="preserve"> </w:t>
      </w:r>
      <w:r w:rsidR="00615774" w:rsidRPr="007F7940">
        <w:t>S</w:t>
      </w:r>
      <w:r w:rsidRPr="007F7940">
        <w:t xml:space="preserve">lough is further </w:t>
      </w:r>
      <w:r w:rsidR="00615774" w:rsidRPr="007F7940">
        <w:t>split</w:t>
      </w:r>
      <w:r w:rsidRPr="007F7940">
        <w:t xml:space="preserve"> into eastern and western </w:t>
      </w:r>
      <w:r w:rsidR="00615774" w:rsidRPr="007F7940">
        <w:t>basins</w:t>
      </w:r>
      <w:r w:rsidRPr="007F7940">
        <w:t xml:space="preserve"> by another</w:t>
      </w:r>
      <w:r w:rsidR="00615774" w:rsidRPr="007F7940">
        <w:t xml:space="preserve"> </w:t>
      </w:r>
      <w:r w:rsidRPr="007F7940">
        <w:t>weir</w:t>
      </w:r>
      <w:r w:rsidR="00615774" w:rsidRPr="007F7940">
        <w:t xml:space="preserve">, which is </w:t>
      </w:r>
      <w:r w:rsidRPr="007F7940">
        <w:t>located at Tarpon Bay Road</w:t>
      </w:r>
      <w:r w:rsidR="007F14D6" w:rsidRPr="007F7940">
        <w:t xml:space="preserve"> (</w:t>
      </w:r>
      <w:r w:rsidR="007F14D6" w:rsidRPr="007F7940">
        <w:rPr>
          <w:color w:val="000000"/>
        </w:rPr>
        <w:t xml:space="preserve">Thompson &amp; </w:t>
      </w:r>
      <w:r w:rsidR="007F14D6" w:rsidRPr="007F7940">
        <w:t>Milbrandt 2016)</w:t>
      </w:r>
      <w:r w:rsidRPr="007F7940">
        <w:t xml:space="preserve">. This divide is the basis for the division of the slough into the </w:t>
      </w:r>
      <w:r w:rsidR="00825BF5" w:rsidRPr="007F7940">
        <w:t>e</w:t>
      </w:r>
      <w:r w:rsidRPr="007F7940">
        <w:t xml:space="preserve">ast and </w:t>
      </w:r>
      <w:r w:rsidR="00825BF5" w:rsidRPr="007F7940">
        <w:t>w</w:t>
      </w:r>
      <w:r w:rsidRPr="007F7940">
        <w:t xml:space="preserve">est </w:t>
      </w:r>
      <w:r w:rsidR="00825BF5" w:rsidRPr="007F7940">
        <w:t>b</w:t>
      </w:r>
      <w:r w:rsidRPr="007F7940">
        <w:t>asins</w:t>
      </w:r>
      <w:r w:rsidR="005350C7" w:rsidRPr="007F7940">
        <w:t xml:space="preserve"> and the reason for this is </w:t>
      </w:r>
      <w:r w:rsidRPr="007F7940">
        <w:t xml:space="preserve">because water </w:t>
      </w:r>
      <w:r w:rsidR="005350C7" w:rsidRPr="007F7940">
        <w:t xml:space="preserve">rarely </w:t>
      </w:r>
      <w:r w:rsidRPr="007F7940">
        <w:t>pass</w:t>
      </w:r>
      <w:r w:rsidR="005350C7" w:rsidRPr="007F7940">
        <w:t>es</w:t>
      </w:r>
      <w:r w:rsidRPr="007F7940">
        <w:t xml:space="preserve"> </w:t>
      </w:r>
      <w:r w:rsidR="005350C7" w:rsidRPr="007F7940">
        <w:t xml:space="preserve">from the west basin to the east basin. </w:t>
      </w:r>
      <w:r w:rsidR="00067FD3" w:rsidRPr="007F7940">
        <w:t>The reason for this is</w:t>
      </w:r>
      <w:r w:rsidR="005350C7" w:rsidRPr="007F7940">
        <w:t xml:space="preserve"> </w:t>
      </w:r>
      <w:r w:rsidRPr="007F7940">
        <w:t xml:space="preserve">because </w:t>
      </w:r>
      <w:r w:rsidR="005350C7" w:rsidRPr="007F7940">
        <w:t>land use and development and water quality between the two basins differ significantly</w:t>
      </w:r>
      <w:r w:rsidRPr="007F7940">
        <w:t>.</w:t>
      </w:r>
      <w:r w:rsidR="005350C7" w:rsidRPr="007F7940">
        <w:t xml:space="preserve"> The </w:t>
      </w:r>
      <w:r w:rsidR="00E13535" w:rsidRPr="007F7940">
        <w:t>land of the eastern basin</w:t>
      </w:r>
      <w:r w:rsidR="005350C7" w:rsidRPr="007F7940">
        <w:t xml:space="preserve"> is more urban, and the </w:t>
      </w:r>
      <w:r w:rsidR="00E13535" w:rsidRPr="007F7940">
        <w:t xml:space="preserve">land of the </w:t>
      </w:r>
      <w:r w:rsidR="005350C7" w:rsidRPr="007F7940">
        <w:t>west</w:t>
      </w:r>
      <w:r w:rsidR="00E13535" w:rsidRPr="007F7940">
        <w:t xml:space="preserve"> basin </w:t>
      </w:r>
      <w:r w:rsidR="005350C7" w:rsidRPr="007F7940">
        <w:t>is less developed area</w:t>
      </w:r>
      <w:r w:rsidR="00E13535" w:rsidRPr="007F7940">
        <w:t xml:space="preserve">. The land </w:t>
      </w:r>
      <w:r w:rsidR="00134A1F" w:rsidRPr="007F7940">
        <w:t>adjacent to the</w:t>
      </w:r>
      <w:r w:rsidR="00E13535" w:rsidRPr="007F7940">
        <w:t xml:space="preserve"> west basin </w:t>
      </w:r>
      <w:r w:rsidR="0090639F" w:rsidRPr="007F7940">
        <w:t>has m</w:t>
      </w:r>
      <w:r w:rsidR="005350C7" w:rsidRPr="007F7940">
        <w:t xml:space="preserve">ultiple </w:t>
      </w:r>
      <w:r w:rsidR="00134A1F" w:rsidRPr="007F7940">
        <w:t>acres of</w:t>
      </w:r>
      <w:r w:rsidR="005350C7" w:rsidRPr="007F7940">
        <w:t xml:space="preserve"> preserve</w:t>
      </w:r>
      <w:r w:rsidR="00134A1F" w:rsidRPr="007F7940">
        <w:t xml:space="preserve">s that helps to </w:t>
      </w:r>
      <w:r w:rsidR="005350C7" w:rsidRPr="007F7940">
        <w:t xml:space="preserve">provide the slough with a </w:t>
      </w:r>
      <w:r w:rsidR="00134A1F" w:rsidRPr="007F7940">
        <w:t>buffer of vegetation</w:t>
      </w:r>
      <w:r w:rsidR="005350C7" w:rsidRPr="007F7940">
        <w:t xml:space="preserve"> from </w:t>
      </w:r>
      <w:r w:rsidR="00134A1F" w:rsidRPr="007F7940">
        <w:t xml:space="preserve">the more developed sections of the island </w:t>
      </w:r>
      <w:r w:rsidR="00134A1F" w:rsidRPr="007F7940">
        <w:rPr>
          <w:color w:val="000000"/>
          <w:szCs w:val="16"/>
        </w:rPr>
        <w:t>(Flores and Albright 2017)</w:t>
      </w:r>
      <w:r w:rsidR="005350C7" w:rsidRPr="007F7940">
        <w:t xml:space="preserve">. </w:t>
      </w:r>
      <w:r w:rsidRPr="007F7940">
        <w:t xml:space="preserve"> Figure </w:t>
      </w:r>
      <w:r w:rsidR="00264C2E" w:rsidRPr="007F7940">
        <w:t>2</w:t>
      </w:r>
      <w:r w:rsidRPr="007F7940">
        <w:t xml:space="preserve"> shows the</w:t>
      </w:r>
      <w:r w:rsidR="00615774" w:rsidRPr="007F7940">
        <w:t xml:space="preserve"> general outline of these two basins and the</w:t>
      </w:r>
      <w:r w:rsidRPr="007F7940">
        <w:t xml:space="preserve"> location of these </w:t>
      </w:r>
      <w:r w:rsidR="00615774" w:rsidRPr="007F7940">
        <w:t>weirs in relation to the Sanibel Slough.</w:t>
      </w:r>
    </w:p>
    <w:p w14:paraId="3013C3F0" w14:textId="1F125ACB" w:rsidR="00615774" w:rsidRPr="007F7940" w:rsidRDefault="00615774" w:rsidP="00F36017">
      <w:pPr>
        <w:pStyle w:val="BodyText"/>
      </w:pPr>
      <w:r w:rsidRPr="007F7940">
        <w:t xml:space="preserve"> </w:t>
      </w:r>
      <w:r w:rsidRPr="007F7940">
        <w:br/>
      </w:r>
      <w:r w:rsidRPr="007F7940">
        <w:br/>
      </w:r>
      <w:r w:rsidR="009C1872" w:rsidRPr="00903E10">
        <w:rPr>
          <w:noProof/>
          <w:sz w:val="24"/>
          <w:szCs w:val="24"/>
        </w:rPr>
        <w:drawing>
          <wp:inline distT="0" distB="0" distL="0" distR="0" wp14:anchorId="1E31DD70" wp14:editId="0EB97215">
            <wp:extent cx="3143250" cy="2145747"/>
            <wp:effectExtent l="0" t="0" r="0" b="6985"/>
            <wp:docPr id="990888845" name="Picture 1" descr="A satellite view of a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88845" name="Picture 1" descr="A satellite view of a land&#10;&#10;Description automatically generated"/>
                    <pic:cNvPicPr/>
                  </pic:nvPicPr>
                  <pic:blipFill>
                    <a:blip r:embed="rId9"/>
                    <a:stretch>
                      <a:fillRect/>
                    </a:stretch>
                  </pic:blipFill>
                  <pic:spPr>
                    <a:xfrm>
                      <a:off x="0" y="0"/>
                      <a:ext cx="3143250" cy="2145747"/>
                    </a:xfrm>
                    <a:prstGeom prst="rect">
                      <a:avLst/>
                    </a:prstGeom>
                  </pic:spPr>
                </pic:pic>
              </a:graphicData>
            </a:graphic>
          </wp:inline>
        </w:drawing>
      </w:r>
    </w:p>
    <w:p w14:paraId="01508AA9" w14:textId="0DD32D73" w:rsidR="00615774" w:rsidRPr="007F7940" w:rsidRDefault="00615774" w:rsidP="00615774">
      <w:pPr>
        <w:pStyle w:val="Caption"/>
      </w:pPr>
      <w:r w:rsidRPr="007F7940">
        <w:t xml:space="preserve"> Figure </w:t>
      </w:r>
      <w:r w:rsidR="00264C2E" w:rsidRPr="007F7940">
        <w:rPr>
          <w:rFonts w:eastAsia="SimSun"/>
          <w:spacing w:val="-1"/>
        </w:rPr>
        <w:t>2</w:t>
      </w:r>
      <w:r w:rsidRPr="007F7940">
        <w:t>: Separation of east &amp; west basin and location of weirs</w:t>
      </w:r>
      <w:r w:rsidR="0090639F" w:rsidRPr="007F7940">
        <w:rPr>
          <w:szCs w:val="16"/>
        </w:rPr>
        <w:t xml:space="preserve"> </w:t>
      </w:r>
      <w:r w:rsidR="0090639F" w:rsidRPr="007F7940">
        <w:rPr>
          <w:color w:val="000000"/>
          <w:szCs w:val="16"/>
        </w:rPr>
        <w:t>(</w:t>
      </w:r>
      <w:r w:rsidR="007F14D6" w:rsidRPr="007F7940">
        <w:rPr>
          <w:color w:val="000000"/>
        </w:rPr>
        <w:t>Thompson</w:t>
      </w:r>
      <w:r w:rsidR="0090639F" w:rsidRPr="007F7940">
        <w:rPr>
          <w:color w:val="000000"/>
          <w:szCs w:val="16"/>
        </w:rPr>
        <w:t xml:space="preserve"> &amp; </w:t>
      </w:r>
      <w:r w:rsidR="0090639F" w:rsidRPr="007F7940">
        <w:rPr>
          <w:szCs w:val="16"/>
        </w:rPr>
        <w:t>Milbrandt 2016)</w:t>
      </w:r>
      <w:r w:rsidR="0090639F" w:rsidRPr="007F7940">
        <w:rPr>
          <w:color w:val="000000"/>
          <w:szCs w:val="16"/>
        </w:rPr>
        <w:t>.</w:t>
      </w:r>
    </w:p>
    <w:p w14:paraId="7D3EF612" w14:textId="3BE5E13F" w:rsidR="007E187A" w:rsidRPr="007F7940" w:rsidRDefault="007E187A" w:rsidP="007E187A">
      <w:pPr>
        <w:autoSpaceDE/>
        <w:autoSpaceDN/>
        <w:jc w:val="both"/>
        <w:rPr>
          <w:shd w:val="clear" w:color="auto" w:fill="FFFFFF" w:themeFill="background1"/>
        </w:rPr>
      </w:pPr>
      <w:r w:rsidRPr="007F7940">
        <w:rPr>
          <w:shd w:val="clear" w:color="auto" w:fill="FFFFFF" w:themeFill="background1"/>
        </w:rPr>
        <w:t xml:space="preserve">In the early 1990’s, Sanibel instituted a weir control policy to help control surface water. This policy is meant to assist in retaining as much fresh, surface water as possible as it is being processed through weirs and the water management system </w:t>
      </w:r>
      <w:r w:rsidRPr="007F7940">
        <w:t>(City of Sanibel)</w:t>
      </w:r>
      <w:r w:rsidRPr="007F7940">
        <w:rPr>
          <w:shd w:val="clear" w:color="auto" w:fill="FFFFFF" w:themeFill="background1"/>
        </w:rPr>
        <w:t xml:space="preserve">. This is for the benefit of the environment’s interior wetlands and it will continue to be implemented if more urban areas aren’t severely impacted. Figure </w:t>
      </w:r>
      <w:r w:rsidR="00F5430E">
        <w:rPr>
          <w:shd w:val="clear" w:color="auto" w:fill="FFFFFF" w:themeFill="background1"/>
        </w:rPr>
        <w:t>3</w:t>
      </w:r>
      <w:r w:rsidRPr="007F7940">
        <w:rPr>
          <w:shd w:val="clear" w:color="auto" w:fill="FFFFFF" w:themeFill="background1"/>
        </w:rPr>
        <w:t xml:space="preserve"> shows an example of the type of weir used on Sanibel. These weirs were used to periodically measure the discharge for almost every month of the year 2020. The Beach Road and Tarpon Bay Road weirs are where the discharge data originates from.</w:t>
      </w:r>
      <w:r>
        <w:rPr>
          <w:shd w:val="clear" w:color="auto" w:fill="FFFFFF" w:themeFill="background1"/>
        </w:rPr>
        <w:t xml:space="preserve"> </w:t>
      </w:r>
    </w:p>
    <w:p w14:paraId="73731157" w14:textId="77777777" w:rsidR="007E187A" w:rsidRPr="007F7940" w:rsidRDefault="007E187A" w:rsidP="007E187A">
      <w:pPr>
        <w:autoSpaceDE/>
        <w:autoSpaceDN/>
        <w:rPr>
          <w:shd w:val="clear" w:color="auto" w:fill="FFFFFF" w:themeFill="background1"/>
        </w:rPr>
      </w:pPr>
    </w:p>
    <w:p w14:paraId="206D19BD" w14:textId="77777777" w:rsidR="007E187A" w:rsidRPr="007F7940" w:rsidRDefault="007E187A" w:rsidP="007E187A">
      <w:pPr>
        <w:pStyle w:val="BodyText"/>
      </w:pPr>
      <w:r w:rsidRPr="007F7940">
        <w:rPr>
          <w:noProof/>
        </w:rPr>
        <w:drawing>
          <wp:inline distT="0" distB="0" distL="0" distR="0" wp14:anchorId="39C6CAB2" wp14:editId="1A5AE0DD">
            <wp:extent cx="2838450" cy="196215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33BEEA5" w14:textId="5FE39037" w:rsidR="007E187A" w:rsidRDefault="007E187A" w:rsidP="007E187A">
      <w:pPr>
        <w:pStyle w:val="Caption"/>
      </w:pPr>
      <w:r w:rsidRPr="007F7940">
        <w:t xml:space="preserve"> Figure </w:t>
      </w:r>
      <w:r w:rsidR="00F5430E">
        <w:rPr>
          <w:rFonts w:eastAsia="SimSun"/>
          <w:spacing w:val="-1"/>
        </w:rPr>
        <w:t>3</w:t>
      </w:r>
      <w:r w:rsidRPr="007F7940">
        <w:t>: Control weir on Sanibel (City of Sanibel).</w:t>
      </w:r>
    </w:p>
    <w:p w14:paraId="5550541C" w14:textId="4E3BB4F6" w:rsidR="00262BBF" w:rsidRPr="007F7940" w:rsidRDefault="00615774" w:rsidP="00F36017">
      <w:pPr>
        <w:jc w:val="both"/>
      </w:pPr>
      <w:r w:rsidRPr="007F7940">
        <w:t>M</w:t>
      </w:r>
      <w:r w:rsidR="00262BBF" w:rsidRPr="007F7940">
        <w:t xml:space="preserve">onitoring wells were </w:t>
      </w:r>
      <w:r w:rsidR="009A64FC" w:rsidRPr="007F7940">
        <w:t xml:space="preserve">placed along the </w:t>
      </w:r>
      <w:r w:rsidR="00262BBF" w:rsidRPr="007F7940">
        <w:t xml:space="preserve">Sanibel Slough to provide a </w:t>
      </w:r>
      <w:r w:rsidRPr="007F7940">
        <w:t>general idea</w:t>
      </w:r>
      <w:r w:rsidR="00262BBF" w:rsidRPr="007F7940">
        <w:t xml:space="preserve"> </w:t>
      </w:r>
      <w:r w:rsidRPr="007F7940">
        <w:t>of how the groundwater interacts with the Sanibel Slough</w:t>
      </w:r>
      <w:r w:rsidR="00262BBF" w:rsidRPr="007F7940">
        <w:t xml:space="preserve">. </w:t>
      </w:r>
      <w:r w:rsidRPr="007F7940">
        <w:t>These m</w:t>
      </w:r>
      <w:r w:rsidR="00262BBF" w:rsidRPr="007F7940">
        <w:t xml:space="preserve">onitoring wells were installed at </w:t>
      </w:r>
      <w:r w:rsidR="00373EEF" w:rsidRPr="007F7940">
        <w:t>six</w:t>
      </w:r>
      <w:r w:rsidR="00262BBF" w:rsidRPr="007F7940">
        <w:t xml:space="preserve"> locations</w:t>
      </w:r>
      <w:r w:rsidRPr="007F7940">
        <w:t xml:space="preserve">, Figure </w:t>
      </w:r>
      <w:r w:rsidR="00F5430E">
        <w:t>4</w:t>
      </w:r>
      <w:r w:rsidRPr="007F7940">
        <w:t xml:space="preserve">, </w:t>
      </w:r>
      <w:r w:rsidR="00262BBF" w:rsidRPr="007F7940">
        <w:t xml:space="preserve">to provide </w:t>
      </w:r>
      <w:r w:rsidR="00373EEF" w:rsidRPr="007F7940">
        <w:t>nutrient concentration data</w:t>
      </w:r>
      <w:r w:rsidR="00262BBF" w:rsidRPr="007F7940">
        <w:t xml:space="preserve"> of the surficial aquifer discharge zone </w:t>
      </w:r>
      <w:r w:rsidR="00373EEF" w:rsidRPr="007F7940">
        <w:t xml:space="preserve">to the Sanibel Slough. Three </w:t>
      </w:r>
      <w:r w:rsidR="00E13535" w:rsidRPr="007F7940">
        <w:t xml:space="preserve">monitoring wells </w:t>
      </w:r>
      <w:r w:rsidR="00373EEF" w:rsidRPr="007F7940">
        <w:t xml:space="preserve">were distributed </w:t>
      </w:r>
      <w:r w:rsidR="009C34B9">
        <w:t>in</w:t>
      </w:r>
      <w:r w:rsidR="00373EEF" w:rsidRPr="007F7940">
        <w:t xml:space="preserve"> the east basin and three were </w:t>
      </w:r>
      <w:r w:rsidR="009C34B9">
        <w:t>placed in</w:t>
      </w:r>
      <w:r w:rsidR="00373EEF" w:rsidRPr="007F7940">
        <w:t xml:space="preserve"> the west basin.</w:t>
      </w:r>
      <w:r w:rsidR="00B02445" w:rsidRPr="007F7940">
        <w:t xml:space="preserve"> </w:t>
      </w:r>
    </w:p>
    <w:p w14:paraId="2E754086" w14:textId="77777777" w:rsidR="00BD79FE" w:rsidRPr="007F7940" w:rsidRDefault="00BD79FE" w:rsidP="00262BBF"/>
    <w:p w14:paraId="05B7A7C4" w14:textId="77777777" w:rsidR="00262BBF" w:rsidRPr="007F7940" w:rsidRDefault="00262BBF" w:rsidP="00262BBF">
      <w:pPr>
        <w:pStyle w:val="BodyText"/>
      </w:pPr>
      <w:r w:rsidRPr="007F7940">
        <w:rPr>
          <w:noProof/>
        </w:rPr>
        <w:lastRenderedPageBreak/>
        <w:drawing>
          <wp:inline distT="0" distB="0" distL="0" distR="0" wp14:anchorId="66B4F591" wp14:editId="28893881">
            <wp:extent cx="2838450" cy="19621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274191" w14:textId="2A0152B4" w:rsidR="00262BBF" w:rsidRDefault="00262BBF" w:rsidP="00262BBF">
      <w:pPr>
        <w:pStyle w:val="Caption"/>
      </w:pPr>
      <w:r w:rsidRPr="007F7940">
        <w:t xml:space="preserve"> Figure </w:t>
      </w:r>
      <w:r w:rsidR="00F5430E">
        <w:rPr>
          <w:rFonts w:eastAsia="SimSun"/>
          <w:spacing w:val="-1"/>
        </w:rPr>
        <w:t>4</w:t>
      </w:r>
      <w:r w:rsidRPr="007F7940">
        <w:t xml:space="preserve">: </w:t>
      </w:r>
      <w:r w:rsidR="00BD79FE" w:rsidRPr="007F7940">
        <w:t>Location of monitoring wells for measuring nutrients.</w:t>
      </w:r>
    </w:p>
    <w:p w14:paraId="4B4CA17F" w14:textId="02564A6C" w:rsidR="007E187A" w:rsidRDefault="007E187A" w:rsidP="007E187A">
      <w:r w:rsidRPr="007F7940">
        <w:t xml:space="preserve">Table </w:t>
      </w:r>
      <w:r>
        <w:t>1</w:t>
      </w:r>
      <w:r w:rsidRPr="007F7940">
        <w:t xml:space="preserve"> shows the latitudes and longitudes for </w:t>
      </w:r>
      <w:r w:rsidR="003B0235">
        <w:t xml:space="preserve">the </w:t>
      </w:r>
      <w:r w:rsidRPr="007F7940">
        <w:t>exact locations of the monitoring wells</w:t>
      </w:r>
      <w:r>
        <w:t xml:space="preserve"> that are mapped in Figure </w:t>
      </w:r>
      <w:r w:rsidR="00F5430E">
        <w:t>4</w:t>
      </w:r>
      <w:r w:rsidRPr="007F7940">
        <w:t>.</w:t>
      </w:r>
    </w:p>
    <w:p w14:paraId="41DBEFF4" w14:textId="77777777" w:rsidR="007E187A" w:rsidRPr="007E187A" w:rsidRDefault="007E187A" w:rsidP="007E187A"/>
    <w:p w14:paraId="2E42DB04" w14:textId="035A51D3" w:rsidR="00584422" w:rsidRDefault="007E187A" w:rsidP="00584422">
      <w:pPr>
        <w:pStyle w:val="TableTitle"/>
      </w:pPr>
      <w:r w:rsidRPr="007F7940">
        <w:t xml:space="preserve">Table </w:t>
      </w:r>
      <w:r>
        <w:t>1</w:t>
      </w:r>
      <w:r w:rsidRPr="007F7940">
        <w:t>. Latitudes and Longitudes for Monitoring Wells</w:t>
      </w:r>
    </w:p>
    <w:p w14:paraId="12AC4ACE" w14:textId="54251927" w:rsidR="007E187A" w:rsidRPr="007E187A" w:rsidRDefault="007E187A" w:rsidP="00584422">
      <w:pPr>
        <w:jc w:val="center"/>
      </w:pPr>
      <w:r w:rsidRPr="007F7940">
        <w:rPr>
          <w:noProof/>
        </w:rPr>
        <w:drawing>
          <wp:inline distT="0" distB="0" distL="0" distR="0" wp14:anchorId="4DDCCBCF" wp14:editId="4DC68690">
            <wp:extent cx="3022600" cy="863600"/>
            <wp:effectExtent l="0" t="0" r="635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rotWithShape="1">
                    <a:blip r:embed="rId12"/>
                    <a:srcRect r="3839" b="12597"/>
                    <a:stretch/>
                  </pic:blipFill>
                  <pic:spPr bwMode="auto">
                    <a:xfrm>
                      <a:off x="0" y="0"/>
                      <a:ext cx="3022600" cy="863600"/>
                    </a:xfrm>
                    <a:prstGeom prst="rect">
                      <a:avLst/>
                    </a:prstGeom>
                    <a:ln>
                      <a:noFill/>
                    </a:ln>
                    <a:extLst>
                      <a:ext uri="{53640926-AAD7-44D8-BBD7-CCE9431645EC}">
                        <a14:shadowObscured xmlns:a14="http://schemas.microsoft.com/office/drawing/2010/main"/>
                      </a:ext>
                    </a:extLst>
                  </pic:spPr>
                </pic:pic>
              </a:graphicData>
            </a:graphic>
          </wp:inline>
        </w:drawing>
      </w:r>
    </w:p>
    <w:p w14:paraId="78D91BFB" w14:textId="77777777" w:rsidR="00B15913" w:rsidRDefault="00262BBF" w:rsidP="00B15913">
      <w:pPr>
        <w:autoSpaceDE/>
        <w:autoSpaceDN/>
        <w:jc w:val="both"/>
      </w:pPr>
      <w:r w:rsidRPr="007F7940">
        <w:rPr>
          <w:shd w:val="clear" w:color="auto" w:fill="FFFFFF" w:themeFill="background1"/>
        </w:rPr>
        <w:br/>
      </w:r>
      <w:r w:rsidRPr="007F7940">
        <w:t xml:space="preserve">The monitoring wells </w:t>
      </w:r>
      <w:r w:rsidR="00E13535" w:rsidRPr="007F7940">
        <w:t>were</w:t>
      </w:r>
      <w:r w:rsidR="009A64FC" w:rsidRPr="007F7940">
        <w:t xml:space="preserve"> </w:t>
      </w:r>
      <w:r w:rsidR="00825BF5" w:rsidRPr="007F7940">
        <w:t>constructed</w:t>
      </w:r>
      <w:r w:rsidRPr="007F7940">
        <w:t xml:space="preserve"> </w:t>
      </w:r>
      <w:r w:rsidR="00E13535" w:rsidRPr="007F7940">
        <w:t>with</w:t>
      </w:r>
      <w:r w:rsidRPr="007F7940">
        <w:t xml:space="preserve"> </w:t>
      </w:r>
      <w:r w:rsidR="005A4AB1" w:rsidRPr="007F7940">
        <w:t>1.25-inch</w:t>
      </w:r>
      <w:r w:rsidRPr="007F7940">
        <w:t xml:space="preserve"> diameter PVC </w:t>
      </w:r>
      <w:r w:rsidR="00825BF5" w:rsidRPr="007F7940">
        <w:t>and were</w:t>
      </w:r>
      <w:r w:rsidRPr="007F7940">
        <w:t xml:space="preserve"> inserted </w:t>
      </w:r>
      <w:r w:rsidR="00825BF5" w:rsidRPr="007F7940">
        <w:t xml:space="preserve">approximately far enough into the ground so that they were </w:t>
      </w:r>
      <w:r w:rsidRPr="007F7940">
        <w:t xml:space="preserve">1 meter </w:t>
      </w:r>
      <w:r w:rsidR="005350C7" w:rsidRPr="007F7940">
        <w:t>in</w:t>
      </w:r>
      <w:r w:rsidRPr="007F7940">
        <w:t xml:space="preserve"> the surficial aquifer zone. A hand auger with up to 15 feet of extensions was</w:t>
      </w:r>
      <w:r w:rsidR="00E13535" w:rsidRPr="007F7940">
        <w:t xml:space="preserve"> utilized</w:t>
      </w:r>
      <w:r w:rsidRPr="007F7940">
        <w:t xml:space="preserve"> to drill bore holes</w:t>
      </w:r>
      <w:r w:rsidR="00E13535" w:rsidRPr="007F7940">
        <w:t xml:space="preserve"> so that the wells could be placed</w:t>
      </w:r>
      <w:r w:rsidRPr="007F7940">
        <w:t xml:space="preserve">. After initial installation, each well was </w:t>
      </w:r>
      <w:r w:rsidR="008A3117" w:rsidRPr="007F7940">
        <w:t>complete</w:t>
      </w:r>
      <w:r w:rsidR="00BB670D" w:rsidRPr="007F7940">
        <w:t>d</w:t>
      </w:r>
      <w:r w:rsidRPr="007F7940">
        <w:t xml:space="preserve"> by pumping water using a Masterflex tubing pump with</w:t>
      </w:r>
      <w:r w:rsidR="00BB670D" w:rsidRPr="007F7940">
        <w:t xml:space="preserve"> a capacity of</w:t>
      </w:r>
      <w:r w:rsidRPr="007F7940">
        <w:t xml:space="preserve"> 200 ml/minute. A schedule was developed to sample each well</w:t>
      </w:r>
      <w:r w:rsidR="008A3117" w:rsidRPr="007F7940">
        <w:t xml:space="preserve"> once a month</w:t>
      </w:r>
      <w:r w:rsidR="00BB670D" w:rsidRPr="007F7940">
        <w:t xml:space="preserve"> with that pump</w:t>
      </w:r>
      <w:r w:rsidRPr="007F7940">
        <w:t>,</w:t>
      </w:r>
      <w:r w:rsidR="008A3117" w:rsidRPr="007F7940">
        <w:t xml:space="preserve"> thus,</w:t>
      </w:r>
      <w:r w:rsidRPr="007F7940">
        <w:t xml:space="preserve"> allowing assessment of differences in concentrations. Samples were preserved </w:t>
      </w:r>
      <w:r w:rsidR="00F64E6E" w:rsidRPr="007F7940">
        <w:t xml:space="preserve">according to the </w:t>
      </w:r>
      <w:r w:rsidRPr="007F7940">
        <w:t xml:space="preserve">Florida DEP SOP </w:t>
      </w:r>
      <w:r w:rsidR="005A4AB1" w:rsidRPr="007F7940">
        <w:t>1000 and</w:t>
      </w:r>
      <w:r w:rsidR="00F64E6E" w:rsidRPr="007F7940">
        <w:t xml:space="preserve"> were then</w:t>
      </w:r>
      <w:r w:rsidRPr="007F7940">
        <w:t xml:space="preserve"> shipped to a NELAC certified laboratory for nutrient </w:t>
      </w:r>
      <w:r w:rsidR="00F64E6E" w:rsidRPr="007F7940">
        <w:t>analysis</w:t>
      </w:r>
      <w:r w:rsidRPr="007F7940">
        <w:t xml:space="preserve"> within the allotted holding times</w:t>
      </w:r>
      <w:r w:rsidR="00F36017" w:rsidRPr="007F7940">
        <w:t xml:space="preserve"> for storage</w:t>
      </w:r>
      <w:r w:rsidRPr="007F7940">
        <w:t xml:space="preserve">. </w:t>
      </w:r>
      <w:r w:rsidR="009A64FC" w:rsidRPr="007F7940">
        <w:br/>
      </w:r>
      <w:r w:rsidRPr="007F7940">
        <w:br/>
        <w:t xml:space="preserve">The slough is </w:t>
      </w:r>
      <w:r w:rsidR="00444708" w:rsidRPr="007F7940">
        <w:t>monitored and observed</w:t>
      </w:r>
      <w:r w:rsidRPr="007F7940">
        <w:t xml:space="preserve"> to keep the interior wetlands hydrated </w:t>
      </w:r>
      <w:r w:rsidR="00444708" w:rsidRPr="007F7940">
        <w:t xml:space="preserve">and to prevent flooding for the more urban areas of the island. </w:t>
      </w:r>
      <w:r w:rsidRPr="007F7940">
        <w:t xml:space="preserve">This </w:t>
      </w:r>
      <w:r w:rsidR="00444708" w:rsidRPr="007F7940">
        <w:t>tactic</w:t>
      </w:r>
      <w:r w:rsidRPr="007F7940">
        <w:t xml:space="preserve"> results in minimal discharges from the weirs</w:t>
      </w:r>
      <w:r w:rsidR="00444708" w:rsidRPr="007F7940">
        <w:t xml:space="preserve"> themselves, </w:t>
      </w:r>
      <w:r w:rsidRPr="007F7940">
        <w:t xml:space="preserve">except in </w:t>
      </w:r>
      <w:r w:rsidR="00444708" w:rsidRPr="007F7940">
        <w:t>situational</w:t>
      </w:r>
      <w:r w:rsidRPr="007F7940">
        <w:t xml:space="preserve"> storm events</w:t>
      </w:r>
      <w:r w:rsidR="00444708" w:rsidRPr="007F7940">
        <w:t>, such as hurricanes</w:t>
      </w:r>
      <w:r w:rsidR="00067FD3" w:rsidRPr="007F7940">
        <w:t xml:space="preserve">, </w:t>
      </w:r>
      <w:r w:rsidR="00444708" w:rsidRPr="007F7940">
        <w:t>cyclones</w:t>
      </w:r>
      <w:r w:rsidR="00067FD3" w:rsidRPr="007F7940">
        <w:t>, or excessive rainfall</w:t>
      </w:r>
      <w:r w:rsidR="00444708" w:rsidRPr="007F7940">
        <w:t xml:space="preserve">. It </w:t>
      </w:r>
      <w:r w:rsidRPr="007F7940">
        <w:t xml:space="preserve">has the added benefit of helping to prevent the spread of invasive </w:t>
      </w:r>
      <w:r w:rsidR="00336F5B" w:rsidRPr="007F7940">
        <w:t>species</w:t>
      </w:r>
      <w:r w:rsidRPr="007F7940">
        <w:t>,</w:t>
      </w:r>
      <w:r w:rsidR="00336F5B" w:rsidRPr="007F7940">
        <w:t xml:space="preserve"> such as</w:t>
      </w:r>
      <w:r w:rsidRPr="007F7940">
        <w:t xml:space="preserve"> Brazilian </w:t>
      </w:r>
      <w:r w:rsidR="00336F5B" w:rsidRPr="007F7940">
        <w:t>P</w:t>
      </w:r>
      <w:r w:rsidRPr="007F7940">
        <w:t>epper</w:t>
      </w:r>
      <w:r w:rsidR="008004C9" w:rsidRPr="007F7940">
        <w:t xml:space="preserve">, due to the seeds </w:t>
      </w:r>
      <w:r w:rsidR="00F36017" w:rsidRPr="007F7940">
        <w:t>traversing</w:t>
      </w:r>
      <w:r w:rsidR="008004C9" w:rsidRPr="007F7940">
        <w:t xml:space="preserve"> through the </w:t>
      </w:r>
      <w:r w:rsidR="003811B9" w:rsidRPr="007F7940">
        <w:t xml:space="preserve">waterway of the </w:t>
      </w:r>
      <w:r w:rsidR="008004C9" w:rsidRPr="007F7940">
        <w:t>Sanibel Slough</w:t>
      </w:r>
      <w:r w:rsidR="00F36017" w:rsidRPr="007F7940">
        <w:t xml:space="preserve"> to germinate</w:t>
      </w:r>
      <w:r w:rsidR="008004C9" w:rsidRPr="007F7940">
        <w:t xml:space="preserve">. </w:t>
      </w:r>
      <w:r w:rsidRPr="007F7940">
        <w:br/>
      </w:r>
      <w:r w:rsidRPr="007F7940">
        <w:br/>
        <w:t xml:space="preserve">Nutrient </w:t>
      </w:r>
      <w:r w:rsidR="007E187A">
        <w:t>concentrations</w:t>
      </w:r>
      <w:r w:rsidRPr="007F7940">
        <w:t xml:space="preserve"> </w:t>
      </w:r>
      <w:r w:rsidR="00E97C6E" w:rsidRPr="007F7940">
        <w:t xml:space="preserve">for the slough </w:t>
      </w:r>
      <w:r w:rsidRPr="007F7940">
        <w:t>were estimated by multiplying discharges of the weirs</w:t>
      </w:r>
      <w:r w:rsidR="00DA599C" w:rsidRPr="007F7940">
        <w:t xml:space="preserve"> (ft</w:t>
      </w:r>
      <w:r w:rsidR="00DA599C" w:rsidRPr="007F7940">
        <w:rPr>
          <w:vertAlign w:val="superscript"/>
        </w:rPr>
        <w:t>3</w:t>
      </w:r>
      <w:r w:rsidR="00DA599C" w:rsidRPr="007F7940">
        <w:t>)</w:t>
      </w:r>
      <w:r w:rsidRPr="007F7940">
        <w:t xml:space="preserve"> by </w:t>
      </w:r>
      <w:r w:rsidR="003811B9" w:rsidRPr="007F7940">
        <w:t xml:space="preserve">average </w:t>
      </w:r>
      <w:r w:rsidRPr="007F7940">
        <w:t xml:space="preserve">nutrient concentrations </w:t>
      </w:r>
      <w:r w:rsidR="00DA599C" w:rsidRPr="007F7940">
        <w:t xml:space="preserve">(mg/L) </w:t>
      </w:r>
      <w:r w:rsidRPr="007F7940">
        <w:t>obtained from sampling events at the well sites</w:t>
      </w:r>
      <w:r w:rsidR="003811B9" w:rsidRPr="007F7940">
        <w:t xml:space="preserve"> every month</w:t>
      </w:r>
      <w:r w:rsidR="00973769" w:rsidRPr="007F7940">
        <w:t>; the discharge rate was converted from (ft</w:t>
      </w:r>
      <w:r w:rsidR="00973769" w:rsidRPr="007F7940">
        <w:rPr>
          <w:vertAlign w:val="superscript"/>
        </w:rPr>
        <w:t>3</w:t>
      </w:r>
      <w:r w:rsidR="00973769" w:rsidRPr="007F7940">
        <w:t>) to (L).</w:t>
      </w:r>
      <w:r w:rsidRPr="007F7940">
        <w:t xml:space="preserve"> </w:t>
      </w:r>
      <w:r w:rsidR="00E97C6E" w:rsidRPr="007F7940">
        <w:t xml:space="preserve">This way the approximate quantity of </w:t>
      </w:r>
      <w:r w:rsidR="002511BF" w:rsidRPr="007F7940">
        <w:t xml:space="preserve">certain </w:t>
      </w:r>
      <w:r w:rsidR="00E97C6E" w:rsidRPr="007F7940">
        <w:t xml:space="preserve">nutrients could be determined in the slough at any time. </w:t>
      </w:r>
      <w:r w:rsidRPr="007F7940">
        <w:t>An annual</w:t>
      </w:r>
      <w:r w:rsidR="00973769" w:rsidRPr="007F7940">
        <w:t>,</w:t>
      </w:r>
      <w:r w:rsidRPr="007F7940">
        <w:t xml:space="preserve"> total </w:t>
      </w:r>
      <w:r w:rsidR="003811B9" w:rsidRPr="007F7940">
        <w:t>nutrient concentration</w:t>
      </w:r>
      <w:r w:rsidRPr="007F7940">
        <w:t xml:space="preserve"> was estimated from this </w:t>
      </w:r>
      <w:r w:rsidR="00604857" w:rsidRPr="007F7940">
        <w:t>method</w:t>
      </w:r>
      <w:r w:rsidR="003811B9" w:rsidRPr="007F7940">
        <w:t xml:space="preserve"> and </w:t>
      </w:r>
      <w:r w:rsidRPr="007F7940">
        <w:t xml:space="preserve">was used to provide estimates of the mass of nutrients </w:t>
      </w:r>
      <w:r w:rsidR="003811B9" w:rsidRPr="007F7940">
        <w:t>that travel in the Sanibel Slough between the wet and dry seasons and between the west and east basin.</w:t>
      </w:r>
      <w:r w:rsidR="00A253F1" w:rsidRPr="007F7940">
        <w:t xml:space="preserve"> </w:t>
      </w:r>
      <w:r w:rsidR="000E1A8A" w:rsidRPr="007F7940">
        <w:t>Finally, a</w:t>
      </w:r>
      <w:r w:rsidR="0018118D" w:rsidRPr="007F7940">
        <w:t xml:space="preserve"> </w:t>
      </w:r>
      <w:r w:rsidR="0018118D" w:rsidRPr="007F7940">
        <w:t xml:space="preserve">paired, two tail t-test was used to determine if the differences between the wet and dry season for nutrient concentrations </w:t>
      </w:r>
      <w:r w:rsidR="000E1A8A" w:rsidRPr="007F7940">
        <w:t>were</w:t>
      </w:r>
      <w:r w:rsidR="0018118D" w:rsidRPr="007F7940">
        <w:t xml:space="preserve"> significant</w:t>
      </w:r>
      <w:r w:rsidR="002C00E9" w:rsidRPr="007F7940">
        <w:t xml:space="preserve"> at all.</w:t>
      </w:r>
    </w:p>
    <w:p w14:paraId="4CA58C94" w14:textId="77777777" w:rsidR="00B15913" w:rsidRDefault="00B15913" w:rsidP="00B15913">
      <w:pPr>
        <w:autoSpaceDE/>
        <w:autoSpaceDN/>
        <w:jc w:val="both"/>
      </w:pPr>
    </w:p>
    <w:p w14:paraId="16F58DF9" w14:textId="6EA911C8" w:rsidR="00900F2A" w:rsidRPr="007F7940" w:rsidRDefault="00900F2A" w:rsidP="00B15913">
      <w:pPr>
        <w:autoSpaceDE/>
        <w:autoSpaceDN/>
        <w:jc w:val="both"/>
      </w:pPr>
      <w:r>
        <w:t>The biggest challenge for this project was dividing this data into so many different classifications, such as whether this data belonged to either the east or the west basin, or if it was part of the wet or dry season. To address this issue, multiple different dataframes were created so that this data could be categorized so that it could easily be graphed and compared to each other for the final report. That, and simple calculations can be applied to the dataframe to find intended values.</w:t>
      </w:r>
      <w:r w:rsidR="00DC2B2B">
        <w:t xml:space="preserve"> Also, </w:t>
      </w:r>
      <w:r w:rsidR="00FE6B94">
        <w:t>for nutrient concentration</w:t>
      </w:r>
      <w:r w:rsidR="009E6C2C">
        <w:t xml:space="preserve"> there </w:t>
      </w:r>
      <w:r w:rsidR="00B15913">
        <w:t>were</w:t>
      </w:r>
      <w:r w:rsidR="009E6C2C">
        <w:t xml:space="preserve"> some missing gaps in data, particularly for the months of August and September.</w:t>
      </w:r>
      <w:r w:rsidR="00626D5C">
        <w:t xml:space="preserve"> To compensate for this, nutrient </w:t>
      </w:r>
      <w:r w:rsidR="00953638">
        <w:t xml:space="preserve">concentration data from the previous ten months was averaged for </w:t>
      </w:r>
      <w:r w:rsidR="00B15913">
        <w:t>both</w:t>
      </w:r>
      <w:r w:rsidR="00953638">
        <w:t xml:space="preserve"> months.</w:t>
      </w:r>
      <w:r w:rsidR="00DB522A">
        <w:t xml:space="preserve"> This was to give a more comprehensive analysis of both watershed basins of Sanibel.</w:t>
      </w:r>
    </w:p>
    <w:p w14:paraId="6CC2995C" w14:textId="664A3C1E" w:rsidR="00067FD3" w:rsidRPr="007F7940" w:rsidRDefault="00067FD3" w:rsidP="00067FD3">
      <w:pPr>
        <w:pStyle w:val="Heading1"/>
        <w:ind w:firstLine="202"/>
      </w:pPr>
      <w:r w:rsidRPr="007F7940">
        <w:t>Results</w:t>
      </w:r>
    </w:p>
    <w:p w14:paraId="115D1CE2" w14:textId="1130C43D" w:rsidR="004D2F7D" w:rsidRPr="007F7940" w:rsidRDefault="004D2F7D" w:rsidP="0011296D">
      <w:pPr>
        <w:ind w:firstLine="202"/>
        <w:jc w:val="both"/>
        <w:rPr>
          <w:color w:val="000000"/>
        </w:rPr>
      </w:pPr>
      <w:r w:rsidRPr="007F7940">
        <w:t xml:space="preserve">Table </w:t>
      </w:r>
      <w:r w:rsidR="0011296D">
        <w:t>2</w:t>
      </w:r>
      <w:r w:rsidRPr="007F7940">
        <w:t xml:space="preserve"> displays </w:t>
      </w:r>
      <w:r w:rsidRPr="007F7940">
        <w:rPr>
          <w:color w:val="000000"/>
        </w:rPr>
        <w:t>the</w:t>
      </w:r>
      <w:r>
        <w:rPr>
          <w:color w:val="000000"/>
        </w:rPr>
        <w:t xml:space="preserve"> discharge </w:t>
      </w:r>
      <w:r w:rsidR="0011296D">
        <w:rPr>
          <w:color w:val="000000"/>
        </w:rPr>
        <w:t>volume</w:t>
      </w:r>
      <w:r>
        <w:rPr>
          <w:color w:val="000000"/>
        </w:rPr>
        <w:t xml:space="preserve"> through the usage of </w:t>
      </w:r>
      <w:r w:rsidR="0011296D">
        <w:rPr>
          <w:color w:val="000000"/>
        </w:rPr>
        <w:t xml:space="preserve">the </w:t>
      </w:r>
      <w:r w:rsidRPr="007F7940">
        <w:rPr>
          <w:shd w:val="clear" w:color="auto" w:fill="FFFFFF" w:themeFill="background1"/>
        </w:rPr>
        <w:t>Beach Road</w:t>
      </w:r>
      <w:r w:rsidR="0011296D">
        <w:rPr>
          <w:shd w:val="clear" w:color="auto" w:fill="FFFFFF" w:themeFill="background1"/>
        </w:rPr>
        <w:t xml:space="preserve"> weir representing the east basin</w:t>
      </w:r>
      <w:r w:rsidRPr="007F7940">
        <w:rPr>
          <w:shd w:val="clear" w:color="auto" w:fill="FFFFFF" w:themeFill="background1"/>
        </w:rPr>
        <w:t xml:space="preserve"> and Tarpon Bay Road wei</w:t>
      </w:r>
      <w:r w:rsidR="0011296D">
        <w:rPr>
          <w:shd w:val="clear" w:color="auto" w:fill="FFFFFF" w:themeFill="background1"/>
        </w:rPr>
        <w:t>r representing the west basin</w:t>
      </w:r>
      <w:r>
        <w:rPr>
          <w:color w:val="000000"/>
        </w:rPr>
        <w:t xml:space="preserve"> </w:t>
      </w:r>
      <w:r w:rsidR="0011296D">
        <w:rPr>
          <w:color w:val="000000"/>
        </w:rPr>
        <w:t>when there were discharges for the year of 2020 for the Sanibel Slough.</w:t>
      </w:r>
    </w:p>
    <w:p w14:paraId="24C13402" w14:textId="78E26383" w:rsidR="004D2F7D" w:rsidRDefault="004D2F7D" w:rsidP="004D2F7D">
      <w:pPr>
        <w:jc w:val="both"/>
      </w:pPr>
    </w:p>
    <w:p w14:paraId="37245C88" w14:textId="3232BF4B" w:rsidR="004D2F7D" w:rsidRPr="007F7940" w:rsidRDefault="004D2F7D" w:rsidP="004D2F7D">
      <w:pPr>
        <w:pStyle w:val="TableTitle"/>
      </w:pPr>
      <w:r w:rsidRPr="007F7940">
        <w:t xml:space="preserve">Table </w:t>
      </w:r>
      <w:r w:rsidR="0011296D">
        <w:t>2</w:t>
      </w:r>
      <w:r w:rsidRPr="007F7940">
        <w:t>. Discharge Data for East and West Basins</w:t>
      </w:r>
    </w:p>
    <w:tbl>
      <w:tblPr>
        <w:tblStyle w:val="TableGrid"/>
        <w:tblW w:w="0" w:type="auto"/>
        <w:jc w:val="center"/>
        <w:tblLook w:val="04A0" w:firstRow="1" w:lastRow="0" w:firstColumn="1" w:lastColumn="0" w:noHBand="0" w:noVBand="1"/>
      </w:tblPr>
      <w:tblGrid>
        <w:gridCol w:w="823"/>
        <w:gridCol w:w="1565"/>
        <w:gridCol w:w="1747"/>
      </w:tblGrid>
      <w:tr w:rsidR="004D2F7D" w:rsidRPr="007F7940" w14:paraId="13F01D16" w14:textId="77777777" w:rsidTr="004D2F7D">
        <w:trPr>
          <w:jc w:val="center"/>
        </w:trPr>
        <w:tc>
          <w:tcPr>
            <w:tcW w:w="823" w:type="dxa"/>
          </w:tcPr>
          <w:p w14:paraId="08FEA347" w14:textId="77777777" w:rsidR="004D2F7D" w:rsidRPr="007F7940" w:rsidRDefault="004D2F7D" w:rsidP="004D2F7D">
            <w:pPr>
              <w:pStyle w:val="TableTitle"/>
            </w:pPr>
          </w:p>
        </w:tc>
        <w:tc>
          <w:tcPr>
            <w:tcW w:w="1565" w:type="dxa"/>
          </w:tcPr>
          <w:p w14:paraId="2BCA946A" w14:textId="77777777" w:rsidR="004D2F7D" w:rsidRPr="007F7940" w:rsidRDefault="004D2F7D" w:rsidP="004D2F7D">
            <w:pPr>
              <w:pStyle w:val="TableTitle"/>
            </w:pPr>
            <w:r w:rsidRPr="007F7940">
              <w:t>West Basin Discharge (L)</w:t>
            </w:r>
          </w:p>
        </w:tc>
        <w:tc>
          <w:tcPr>
            <w:tcW w:w="1747" w:type="dxa"/>
          </w:tcPr>
          <w:p w14:paraId="15AC7423" w14:textId="77777777" w:rsidR="004D2F7D" w:rsidRPr="007F7940" w:rsidRDefault="004D2F7D" w:rsidP="004D2F7D">
            <w:pPr>
              <w:pStyle w:val="TableTitle"/>
            </w:pPr>
            <w:r w:rsidRPr="007F7940">
              <w:t>East Basin Discharge (L)</w:t>
            </w:r>
          </w:p>
        </w:tc>
      </w:tr>
      <w:tr w:rsidR="004D2F7D" w:rsidRPr="007F7940" w14:paraId="58B46985" w14:textId="77777777" w:rsidTr="004D2F7D">
        <w:trPr>
          <w:jc w:val="center"/>
        </w:trPr>
        <w:tc>
          <w:tcPr>
            <w:tcW w:w="823" w:type="dxa"/>
          </w:tcPr>
          <w:p w14:paraId="7D989B92" w14:textId="77777777" w:rsidR="004D2F7D" w:rsidRPr="007F7940" w:rsidRDefault="004D2F7D" w:rsidP="004D2F7D">
            <w:pPr>
              <w:pStyle w:val="TableTitle"/>
            </w:pPr>
            <w:r w:rsidRPr="007F7940">
              <w:t>Jan-20</w:t>
            </w:r>
          </w:p>
        </w:tc>
        <w:tc>
          <w:tcPr>
            <w:tcW w:w="1565" w:type="dxa"/>
          </w:tcPr>
          <w:p w14:paraId="62953449" w14:textId="402E4BD7" w:rsidR="004D2F7D" w:rsidRPr="007F7940" w:rsidRDefault="004D2F7D" w:rsidP="004D2F7D">
            <w:pPr>
              <w:pStyle w:val="TableTitle"/>
            </w:pPr>
            <w:r w:rsidRPr="007F7940">
              <w:t>8,776,</w:t>
            </w:r>
            <w:r w:rsidR="00AF5490">
              <w:t>594</w:t>
            </w:r>
          </w:p>
        </w:tc>
        <w:tc>
          <w:tcPr>
            <w:tcW w:w="1747" w:type="dxa"/>
          </w:tcPr>
          <w:p w14:paraId="1103C54A" w14:textId="52BC04B7" w:rsidR="004D2F7D" w:rsidRPr="007F7940" w:rsidRDefault="00A87878" w:rsidP="004D2F7D">
            <w:pPr>
              <w:pStyle w:val="TableTitle"/>
            </w:pPr>
            <w:r>
              <w:t>7,200,991</w:t>
            </w:r>
          </w:p>
        </w:tc>
      </w:tr>
      <w:tr w:rsidR="004D2F7D" w:rsidRPr="007F7940" w14:paraId="3A93E98D" w14:textId="77777777" w:rsidTr="004D2F7D">
        <w:trPr>
          <w:jc w:val="center"/>
        </w:trPr>
        <w:tc>
          <w:tcPr>
            <w:tcW w:w="823" w:type="dxa"/>
          </w:tcPr>
          <w:p w14:paraId="1C40F1A7" w14:textId="77777777" w:rsidR="004D2F7D" w:rsidRPr="007F7940" w:rsidRDefault="004D2F7D" w:rsidP="004D2F7D">
            <w:pPr>
              <w:pStyle w:val="TableTitle"/>
            </w:pPr>
            <w:r w:rsidRPr="007F7940">
              <w:t>Feb-20</w:t>
            </w:r>
          </w:p>
        </w:tc>
        <w:tc>
          <w:tcPr>
            <w:tcW w:w="1565" w:type="dxa"/>
          </w:tcPr>
          <w:p w14:paraId="02836173" w14:textId="7B518BA1" w:rsidR="004D2F7D" w:rsidRPr="007F7940" w:rsidRDefault="00AF5490" w:rsidP="004D2F7D">
            <w:pPr>
              <w:pStyle w:val="TableTitle"/>
            </w:pPr>
            <w:r>
              <w:t>17,558,000</w:t>
            </w:r>
          </w:p>
        </w:tc>
        <w:tc>
          <w:tcPr>
            <w:tcW w:w="1747" w:type="dxa"/>
          </w:tcPr>
          <w:p w14:paraId="053E1AB9" w14:textId="6379BD70" w:rsidR="004D2F7D" w:rsidRPr="007F7940" w:rsidRDefault="004D2F7D" w:rsidP="004D2F7D">
            <w:pPr>
              <w:pStyle w:val="TableTitle"/>
            </w:pPr>
            <w:r w:rsidRPr="007F7940">
              <w:t>4,831,1</w:t>
            </w:r>
            <w:r w:rsidR="008753F3">
              <w:t>86</w:t>
            </w:r>
          </w:p>
        </w:tc>
      </w:tr>
      <w:tr w:rsidR="004D2F7D" w:rsidRPr="007F7940" w14:paraId="42DFBD97" w14:textId="77777777" w:rsidTr="004D2F7D">
        <w:trPr>
          <w:jc w:val="center"/>
        </w:trPr>
        <w:tc>
          <w:tcPr>
            <w:tcW w:w="823" w:type="dxa"/>
          </w:tcPr>
          <w:p w14:paraId="5773957C" w14:textId="77777777" w:rsidR="004D2F7D" w:rsidRPr="007F7940" w:rsidRDefault="004D2F7D" w:rsidP="004D2F7D">
            <w:pPr>
              <w:pStyle w:val="TableTitle"/>
            </w:pPr>
            <w:r w:rsidRPr="007F7940">
              <w:t>Mar-20</w:t>
            </w:r>
          </w:p>
        </w:tc>
        <w:tc>
          <w:tcPr>
            <w:tcW w:w="1565" w:type="dxa"/>
          </w:tcPr>
          <w:p w14:paraId="083AADB6" w14:textId="397F5CBD" w:rsidR="004D2F7D" w:rsidRPr="007F7940" w:rsidRDefault="00971E2E" w:rsidP="004D2F7D">
            <w:pPr>
              <w:pStyle w:val="TableTitle"/>
            </w:pPr>
            <w:r>
              <w:t>-</w:t>
            </w:r>
          </w:p>
        </w:tc>
        <w:tc>
          <w:tcPr>
            <w:tcW w:w="1747" w:type="dxa"/>
          </w:tcPr>
          <w:p w14:paraId="4E26D5AA" w14:textId="77777777" w:rsidR="004D2F7D" w:rsidRPr="007F7940" w:rsidRDefault="004D2F7D" w:rsidP="004D2F7D">
            <w:pPr>
              <w:pStyle w:val="TableTitle"/>
            </w:pPr>
            <w:r w:rsidRPr="007F7940">
              <w:t>-</w:t>
            </w:r>
          </w:p>
        </w:tc>
      </w:tr>
      <w:tr w:rsidR="004D2F7D" w:rsidRPr="007F7940" w14:paraId="0DA542E4" w14:textId="77777777" w:rsidTr="004D2F7D">
        <w:trPr>
          <w:jc w:val="center"/>
        </w:trPr>
        <w:tc>
          <w:tcPr>
            <w:tcW w:w="823" w:type="dxa"/>
          </w:tcPr>
          <w:p w14:paraId="1C7913BD" w14:textId="77777777" w:rsidR="004D2F7D" w:rsidRPr="007F7940" w:rsidRDefault="004D2F7D" w:rsidP="004D2F7D">
            <w:pPr>
              <w:pStyle w:val="TableTitle"/>
            </w:pPr>
            <w:r w:rsidRPr="007F7940">
              <w:t>Apr-20</w:t>
            </w:r>
          </w:p>
        </w:tc>
        <w:tc>
          <w:tcPr>
            <w:tcW w:w="1565" w:type="dxa"/>
          </w:tcPr>
          <w:p w14:paraId="6BF6F0E1" w14:textId="77777777" w:rsidR="004D2F7D" w:rsidRPr="007F7940" w:rsidRDefault="004D2F7D" w:rsidP="004D2F7D">
            <w:pPr>
              <w:pStyle w:val="TableTitle"/>
            </w:pPr>
            <w:r w:rsidRPr="007F7940">
              <w:t>-</w:t>
            </w:r>
          </w:p>
        </w:tc>
        <w:tc>
          <w:tcPr>
            <w:tcW w:w="1747" w:type="dxa"/>
          </w:tcPr>
          <w:p w14:paraId="7B83E2EB" w14:textId="77777777" w:rsidR="004D2F7D" w:rsidRPr="007F7940" w:rsidRDefault="004D2F7D" w:rsidP="004D2F7D">
            <w:pPr>
              <w:pStyle w:val="TableTitle"/>
            </w:pPr>
            <w:r w:rsidRPr="007F7940">
              <w:t>-</w:t>
            </w:r>
          </w:p>
        </w:tc>
      </w:tr>
      <w:tr w:rsidR="004D2F7D" w:rsidRPr="007F7940" w14:paraId="7C257896" w14:textId="77777777" w:rsidTr="004D2F7D">
        <w:trPr>
          <w:jc w:val="center"/>
        </w:trPr>
        <w:tc>
          <w:tcPr>
            <w:tcW w:w="823" w:type="dxa"/>
          </w:tcPr>
          <w:p w14:paraId="1803DF80" w14:textId="77777777" w:rsidR="004D2F7D" w:rsidRPr="007F7940" w:rsidRDefault="004D2F7D" w:rsidP="004D2F7D">
            <w:pPr>
              <w:pStyle w:val="TableTitle"/>
            </w:pPr>
            <w:r w:rsidRPr="007F7940">
              <w:t>May-20</w:t>
            </w:r>
          </w:p>
        </w:tc>
        <w:tc>
          <w:tcPr>
            <w:tcW w:w="1565" w:type="dxa"/>
          </w:tcPr>
          <w:p w14:paraId="67A1ED97" w14:textId="14A406B3" w:rsidR="004D2F7D" w:rsidRPr="007F7940" w:rsidRDefault="00FA7505" w:rsidP="004D2F7D">
            <w:pPr>
              <w:pStyle w:val="TableTitle"/>
            </w:pPr>
            <w:r>
              <w:t>2,407,013</w:t>
            </w:r>
          </w:p>
        </w:tc>
        <w:tc>
          <w:tcPr>
            <w:tcW w:w="1747" w:type="dxa"/>
          </w:tcPr>
          <w:p w14:paraId="4A24AD9F" w14:textId="77777777" w:rsidR="004D2F7D" w:rsidRPr="007F7940" w:rsidRDefault="004D2F7D" w:rsidP="004D2F7D">
            <w:pPr>
              <w:pStyle w:val="TableTitle"/>
            </w:pPr>
            <w:r w:rsidRPr="007F7940">
              <w:t>-</w:t>
            </w:r>
          </w:p>
        </w:tc>
      </w:tr>
      <w:tr w:rsidR="004D2F7D" w:rsidRPr="007F7940" w14:paraId="3B284050" w14:textId="77777777" w:rsidTr="004D2F7D">
        <w:trPr>
          <w:jc w:val="center"/>
        </w:trPr>
        <w:tc>
          <w:tcPr>
            <w:tcW w:w="823" w:type="dxa"/>
          </w:tcPr>
          <w:p w14:paraId="44900BCD" w14:textId="77777777" w:rsidR="004D2F7D" w:rsidRPr="007F7940" w:rsidRDefault="004D2F7D" w:rsidP="004D2F7D">
            <w:pPr>
              <w:pStyle w:val="TableTitle"/>
            </w:pPr>
            <w:r w:rsidRPr="007F7940">
              <w:t>Jun-20</w:t>
            </w:r>
          </w:p>
        </w:tc>
        <w:tc>
          <w:tcPr>
            <w:tcW w:w="1565" w:type="dxa"/>
          </w:tcPr>
          <w:p w14:paraId="6521944F" w14:textId="77777777" w:rsidR="004D2F7D" w:rsidRPr="007F7940" w:rsidRDefault="004D2F7D" w:rsidP="004D2F7D">
            <w:pPr>
              <w:pStyle w:val="TableTitle"/>
            </w:pPr>
            <w:r w:rsidRPr="007F7940">
              <w:t>-</w:t>
            </w:r>
          </w:p>
        </w:tc>
        <w:tc>
          <w:tcPr>
            <w:tcW w:w="1747" w:type="dxa"/>
          </w:tcPr>
          <w:p w14:paraId="5443768F" w14:textId="77777777" w:rsidR="004D2F7D" w:rsidRPr="007F7940" w:rsidRDefault="004D2F7D" w:rsidP="004D2F7D">
            <w:pPr>
              <w:pStyle w:val="TableTitle"/>
            </w:pPr>
            <w:r w:rsidRPr="007F7940">
              <w:t>-</w:t>
            </w:r>
          </w:p>
        </w:tc>
      </w:tr>
      <w:tr w:rsidR="004D2F7D" w:rsidRPr="007F7940" w14:paraId="4BF93F3C" w14:textId="77777777" w:rsidTr="004D2F7D">
        <w:trPr>
          <w:jc w:val="center"/>
        </w:trPr>
        <w:tc>
          <w:tcPr>
            <w:tcW w:w="823" w:type="dxa"/>
          </w:tcPr>
          <w:p w14:paraId="12381A47" w14:textId="77777777" w:rsidR="004D2F7D" w:rsidRPr="007F7940" w:rsidRDefault="004D2F7D" w:rsidP="004D2F7D">
            <w:pPr>
              <w:pStyle w:val="TableTitle"/>
            </w:pPr>
            <w:r w:rsidRPr="007F7940">
              <w:t>Jul-20</w:t>
            </w:r>
          </w:p>
        </w:tc>
        <w:tc>
          <w:tcPr>
            <w:tcW w:w="1565" w:type="dxa"/>
          </w:tcPr>
          <w:p w14:paraId="0D54C7C6" w14:textId="77777777" w:rsidR="004D2F7D" w:rsidRPr="007F7940" w:rsidRDefault="004D2F7D" w:rsidP="004D2F7D">
            <w:pPr>
              <w:pStyle w:val="TableTitle"/>
            </w:pPr>
            <w:r w:rsidRPr="007F7940">
              <w:t>-</w:t>
            </w:r>
          </w:p>
        </w:tc>
        <w:tc>
          <w:tcPr>
            <w:tcW w:w="1747" w:type="dxa"/>
          </w:tcPr>
          <w:p w14:paraId="0880B054" w14:textId="270676BD" w:rsidR="004D2F7D" w:rsidRPr="007F7940" w:rsidRDefault="004D2F7D" w:rsidP="004D2F7D">
            <w:pPr>
              <w:pStyle w:val="TableTitle"/>
            </w:pPr>
            <w:r w:rsidRPr="007F7940">
              <w:t>17</w:t>
            </w:r>
            <w:r w:rsidR="00A87878">
              <w:t>5</w:t>
            </w:r>
            <w:r w:rsidR="001A3201">
              <w:t>,</w:t>
            </w:r>
            <w:r w:rsidR="00A87878">
              <w:t>141</w:t>
            </w:r>
            <w:r w:rsidR="001A3201">
              <w:t>,</w:t>
            </w:r>
            <w:r w:rsidR="00A87878">
              <w:t>30</w:t>
            </w:r>
            <w:r w:rsidR="001A3201">
              <w:t>0</w:t>
            </w:r>
          </w:p>
        </w:tc>
      </w:tr>
      <w:tr w:rsidR="004D2F7D" w:rsidRPr="007F7940" w14:paraId="4BDCBCE5" w14:textId="77777777" w:rsidTr="004D2F7D">
        <w:trPr>
          <w:jc w:val="center"/>
        </w:trPr>
        <w:tc>
          <w:tcPr>
            <w:tcW w:w="823" w:type="dxa"/>
          </w:tcPr>
          <w:p w14:paraId="33FBCDE5" w14:textId="77777777" w:rsidR="004D2F7D" w:rsidRPr="007F7940" w:rsidRDefault="004D2F7D" w:rsidP="004D2F7D">
            <w:pPr>
              <w:pStyle w:val="TableTitle"/>
            </w:pPr>
            <w:r w:rsidRPr="007F7940">
              <w:t>Aug-20</w:t>
            </w:r>
          </w:p>
        </w:tc>
        <w:tc>
          <w:tcPr>
            <w:tcW w:w="1565" w:type="dxa"/>
          </w:tcPr>
          <w:p w14:paraId="5E168FA6" w14:textId="49C3D24F" w:rsidR="004D2F7D" w:rsidRPr="007F7940" w:rsidRDefault="004D2F7D" w:rsidP="004D2F7D">
            <w:pPr>
              <w:pStyle w:val="TableTitle"/>
            </w:pPr>
            <w:r w:rsidRPr="007F7940">
              <w:t>27</w:t>
            </w:r>
            <w:r w:rsidR="00FA7505">
              <w:t>2</w:t>
            </w:r>
            <w:r w:rsidR="00454485">
              <w:t>,</w:t>
            </w:r>
            <w:r w:rsidR="00FA7505">
              <w:t>125</w:t>
            </w:r>
            <w:r w:rsidR="00454485">
              <w:t>,</w:t>
            </w:r>
            <w:r w:rsidR="00FA7505">
              <w:t>800</w:t>
            </w:r>
          </w:p>
        </w:tc>
        <w:tc>
          <w:tcPr>
            <w:tcW w:w="1747" w:type="dxa"/>
          </w:tcPr>
          <w:p w14:paraId="2291BBC2" w14:textId="04472C8D" w:rsidR="004D2F7D" w:rsidRPr="007F7940" w:rsidRDefault="00FC673D" w:rsidP="004D2F7D">
            <w:pPr>
              <w:pStyle w:val="TableTitle"/>
            </w:pPr>
            <w:r>
              <w:t>214</w:t>
            </w:r>
            <w:r w:rsidR="00182F8B">
              <w:t>,</w:t>
            </w:r>
            <w:r>
              <w:t>989</w:t>
            </w:r>
            <w:r w:rsidR="00182F8B">
              <w:t>,</w:t>
            </w:r>
            <w:r>
              <w:t>800</w:t>
            </w:r>
          </w:p>
        </w:tc>
      </w:tr>
      <w:tr w:rsidR="004D2F7D" w:rsidRPr="007F7940" w14:paraId="136E42E3" w14:textId="77777777" w:rsidTr="004D2F7D">
        <w:trPr>
          <w:jc w:val="center"/>
        </w:trPr>
        <w:tc>
          <w:tcPr>
            <w:tcW w:w="823" w:type="dxa"/>
          </w:tcPr>
          <w:p w14:paraId="6E47789A" w14:textId="77777777" w:rsidR="004D2F7D" w:rsidRPr="007F7940" w:rsidRDefault="004D2F7D" w:rsidP="004D2F7D">
            <w:pPr>
              <w:pStyle w:val="TableTitle"/>
            </w:pPr>
            <w:r w:rsidRPr="007F7940">
              <w:t>Sep-20</w:t>
            </w:r>
          </w:p>
        </w:tc>
        <w:tc>
          <w:tcPr>
            <w:tcW w:w="1565" w:type="dxa"/>
          </w:tcPr>
          <w:p w14:paraId="46EA9CDD" w14:textId="1A1E195B" w:rsidR="004D2F7D" w:rsidRPr="007F7940" w:rsidRDefault="00454485" w:rsidP="004D2F7D">
            <w:pPr>
              <w:pStyle w:val="TableTitle"/>
            </w:pPr>
            <w:r>
              <w:t>4,153,785,000</w:t>
            </w:r>
          </w:p>
        </w:tc>
        <w:tc>
          <w:tcPr>
            <w:tcW w:w="1747" w:type="dxa"/>
          </w:tcPr>
          <w:p w14:paraId="319099EF" w14:textId="76C7C75F" w:rsidR="004D2F7D" w:rsidRPr="007F7940" w:rsidRDefault="005B020B" w:rsidP="004D2F7D">
            <w:pPr>
              <w:pStyle w:val="TableTitle"/>
            </w:pPr>
            <w:r>
              <w:t>2,435,046,000</w:t>
            </w:r>
          </w:p>
        </w:tc>
      </w:tr>
      <w:tr w:rsidR="004D2F7D" w:rsidRPr="007F7940" w14:paraId="3037DB5B" w14:textId="77777777" w:rsidTr="004D2F7D">
        <w:trPr>
          <w:jc w:val="center"/>
        </w:trPr>
        <w:tc>
          <w:tcPr>
            <w:tcW w:w="823" w:type="dxa"/>
          </w:tcPr>
          <w:p w14:paraId="0808C8DF" w14:textId="77777777" w:rsidR="004D2F7D" w:rsidRPr="007F7940" w:rsidRDefault="004D2F7D" w:rsidP="004D2F7D">
            <w:pPr>
              <w:pStyle w:val="TableTitle"/>
            </w:pPr>
            <w:r w:rsidRPr="007F7940">
              <w:t>Oct-20</w:t>
            </w:r>
          </w:p>
        </w:tc>
        <w:tc>
          <w:tcPr>
            <w:tcW w:w="1565" w:type="dxa"/>
          </w:tcPr>
          <w:p w14:paraId="540ED4A6" w14:textId="28A677E2" w:rsidR="004D2F7D" w:rsidRPr="007F7940" w:rsidRDefault="004D2F7D" w:rsidP="004D2F7D">
            <w:pPr>
              <w:pStyle w:val="TableTitle"/>
            </w:pPr>
            <w:r w:rsidRPr="007F7940">
              <w:t>462,240,</w:t>
            </w:r>
            <w:r w:rsidR="0074680D">
              <w:t>000</w:t>
            </w:r>
          </w:p>
        </w:tc>
        <w:tc>
          <w:tcPr>
            <w:tcW w:w="1747" w:type="dxa"/>
          </w:tcPr>
          <w:p w14:paraId="5800C2A3" w14:textId="1F248D37" w:rsidR="004D2F7D" w:rsidRPr="007F7940" w:rsidRDefault="00046553" w:rsidP="004D2F7D">
            <w:pPr>
              <w:pStyle w:val="TableTitle"/>
            </w:pPr>
            <w:r>
              <w:t>215,616,800</w:t>
            </w:r>
          </w:p>
        </w:tc>
      </w:tr>
      <w:tr w:rsidR="004D2F7D" w:rsidRPr="007F7940" w14:paraId="7BCCD7A4" w14:textId="77777777" w:rsidTr="004D2F7D">
        <w:trPr>
          <w:jc w:val="center"/>
        </w:trPr>
        <w:tc>
          <w:tcPr>
            <w:tcW w:w="823" w:type="dxa"/>
          </w:tcPr>
          <w:p w14:paraId="69E6FA5D" w14:textId="77777777" w:rsidR="004D2F7D" w:rsidRPr="007F7940" w:rsidRDefault="004D2F7D" w:rsidP="004D2F7D">
            <w:pPr>
              <w:pStyle w:val="TableTitle"/>
            </w:pPr>
            <w:r w:rsidRPr="007F7940">
              <w:t>Nov-20</w:t>
            </w:r>
          </w:p>
        </w:tc>
        <w:tc>
          <w:tcPr>
            <w:tcW w:w="1565" w:type="dxa"/>
          </w:tcPr>
          <w:p w14:paraId="5D1FA67D" w14:textId="6186FA7B" w:rsidR="004D2F7D" w:rsidRPr="007F7940" w:rsidRDefault="007735A0" w:rsidP="004D2F7D">
            <w:pPr>
              <w:pStyle w:val="TableTitle"/>
            </w:pPr>
            <w:r>
              <w:t>311,586,800</w:t>
            </w:r>
          </w:p>
        </w:tc>
        <w:tc>
          <w:tcPr>
            <w:tcW w:w="1747" w:type="dxa"/>
          </w:tcPr>
          <w:p w14:paraId="2242E80C" w14:textId="7877CED8" w:rsidR="004D2F7D" w:rsidRPr="007F7940" w:rsidRDefault="00046553" w:rsidP="004D2F7D">
            <w:pPr>
              <w:pStyle w:val="TableTitle"/>
            </w:pPr>
            <w:r>
              <w:t>272,560,800</w:t>
            </w:r>
          </w:p>
        </w:tc>
      </w:tr>
      <w:tr w:rsidR="004D2F7D" w:rsidRPr="007F7940" w14:paraId="71855B07" w14:textId="77777777" w:rsidTr="004D2F7D">
        <w:trPr>
          <w:jc w:val="center"/>
        </w:trPr>
        <w:tc>
          <w:tcPr>
            <w:tcW w:w="823" w:type="dxa"/>
          </w:tcPr>
          <w:p w14:paraId="7C79B31F" w14:textId="77777777" w:rsidR="004D2F7D" w:rsidRPr="007F7940" w:rsidRDefault="004D2F7D" w:rsidP="004D2F7D">
            <w:pPr>
              <w:pStyle w:val="TableTitle"/>
            </w:pPr>
            <w:r w:rsidRPr="007F7940">
              <w:t>Dec-20</w:t>
            </w:r>
          </w:p>
        </w:tc>
        <w:tc>
          <w:tcPr>
            <w:tcW w:w="1565" w:type="dxa"/>
          </w:tcPr>
          <w:p w14:paraId="63D9B8E6" w14:textId="42239C99" w:rsidR="004D2F7D" w:rsidRPr="007F7940" w:rsidRDefault="004D2F7D" w:rsidP="004D2F7D">
            <w:pPr>
              <w:pStyle w:val="TableTitle"/>
            </w:pPr>
            <w:r w:rsidRPr="007F7940">
              <w:t>51,4</w:t>
            </w:r>
            <w:r w:rsidR="007735A0">
              <w:t>41,970</w:t>
            </w:r>
          </w:p>
        </w:tc>
        <w:tc>
          <w:tcPr>
            <w:tcW w:w="1747" w:type="dxa"/>
          </w:tcPr>
          <w:p w14:paraId="32974D83" w14:textId="3F722C18" w:rsidR="004D2F7D" w:rsidRPr="007F7940" w:rsidRDefault="00046553" w:rsidP="004D2F7D">
            <w:pPr>
              <w:pStyle w:val="TableTitle"/>
            </w:pPr>
            <w:r>
              <w:t>743,329,500</w:t>
            </w:r>
          </w:p>
        </w:tc>
      </w:tr>
      <w:tr w:rsidR="00A87878" w:rsidRPr="007F7940" w14:paraId="6E3EA083" w14:textId="77777777" w:rsidTr="004D2F7D">
        <w:trPr>
          <w:jc w:val="center"/>
        </w:trPr>
        <w:tc>
          <w:tcPr>
            <w:tcW w:w="823" w:type="dxa"/>
          </w:tcPr>
          <w:p w14:paraId="40DF9804" w14:textId="027852C0" w:rsidR="00A87878" w:rsidRPr="007F7940" w:rsidRDefault="00A87878" w:rsidP="004D2F7D">
            <w:pPr>
              <w:pStyle w:val="TableTitle"/>
            </w:pPr>
            <w:r>
              <w:t>Sum</w:t>
            </w:r>
          </w:p>
        </w:tc>
        <w:tc>
          <w:tcPr>
            <w:tcW w:w="1565" w:type="dxa"/>
          </w:tcPr>
          <w:p w14:paraId="5CD79796" w14:textId="10AD6F7C" w:rsidR="00A87878" w:rsidRPr="007F7940" w:rsidRDefault="0053065B" w:rsidP="004D2F7D">
            <w:pPr>
              <w:pStyle w:val="TableTitle"/>
            </w:pPr>
            <w:r>
              <w:t>5,279,921,220</w:t>
            </w:r>
          </w:p>
        </w:tc>
        <w:tc>
          <w:tcPr>
            <w:tcW w:w="1747" w:type="dxa"/>
          </w:tcPr>
          <w:p w14:paraId="55DF2FEE" w14:textId="56FFB7FA" w:rsidR="00A87878" w:rsidRPr="007F7940" w:rsidRDefault="00A87878" w:rsidP="004D2F7D">
            <w:pPr>
              <w:pStyle w:val="TableTitle"/>
            </w:pPr>
            <w:r>
              <w:t>4,068,716,766</w:t>
            </w:r>
          </w:p>
        </w:tc>
      </w:tr>
    </w:tbl>
    <w:p w14:paraId="7E59D7FE" w14:textId="77777777" w:rsidR="003C1F01" w:rsidRDefault="003C1F01" w:rsidP="003C1F01">
      <w:pPr>
        <w:ind w:firstLine="202"/>
        <w:jc w:val="both"/>
      </w:pPr>
    </w:p>
    <w:p w14:paraId="3C2E3E43" w14:textId="5A92ACD5" w:rsidR="003C1F01" w:rsidRPr="007F7940" w:rsidRDefault="003C1F01" w:rsidP="003C1F01">
      <w:pPr>
        <w:ind w:firstLine="202"/>
        <w:jc w:val="both"/>
        <w:rPr>
          <w:color w:val="000000"/>
        </w:rPr>
      </w:pPr>
      <w:r>
        <w:t>Figures 5 &amp; 6 show the volume</w:t>
      </w:r>
      <w:r w:rsidR="003960B7">
        <w:t xml:space="preserve"> of the discharges, measured in liters, from both the west and east basins respectively.</w:t>
      </w:r>
    </w:p>
    <w:p w14:paraId="31EBBFEA" w14:textId="77777777" w:rsidR="003C1F01" w:rsidRDefault="003C1F01" w:rsidP="004D2F7D">
      <w:pPr>
        <w:jc w:val="both"/>
      </w:pPr>
    </w:p>
    <w:p w14:paraId="6467269C" w14:textId="7DBDE2F7" w:rsidR="00EC22AF" w:rsidRDefault="00EC22AF" w:rsidP="004D2F7D">
      <w:pPr>
        <w:jc w:val="both"/>
      </w:pPr>
      <w:r>
        <w:rPr>
          <w:noProof/>
        </w:rPr>
        <w:drawing>
          <wp:inline distT="0" distB="0" distL="0" distR="0" wp14:anchorId="5ADF642A" wp14:editId="03F24241">
            <wp:extent cx="3143250" cy="1998345"/>
            <wp:effectExtent l="0" t="0" r="0" b="1905"/>
            <wp:docPr id="1753057836" name="Picture 2"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7836" name="Picture 2" descr="A graph of a number of yea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998345"/>
                    </a:xfrm>
                    <a:prstGeom prst="rect">
                      <a:avLst/>
                    </a:prstGeom>
                    <a:noFill/>
                    <a:ln>
                      <a:noFill/>
                    </a:ln>
                  </pic:spPr>
                </pic:pic>
              </a:graphicData>
            </a:graphic>
          </wp:inline>
        </w:drawing>
      </w:r>
    </w:p>
    <w:p w14:paraId="5B024112" w14:textId="34D41284" w:rsidR="00EC22AF" w:rsidRDefault="00F52814" w:rsidP="00F52814">
      <w:pPr>
        <w:pStyle w:val="Caption"/>
      </w:pPr>
      <w:r w:rsidRPr="007F7940">
        <w:t xml:space="preserve">Figure 5: </w:t>
      </w:r>
      <w:r w:rsidR="003C1F01">
        <w:t>West Basin Volume Discharge.</w:t>
      </w:r>
    </w:p>
    <w:p w14:paraId="44943C5C" w14:textId="24853959" w:rsidR="00584422" w:rsidRDefault="00584422" w:rsidP="004D2F7D">
      <w:pPr>
        <w:jc w:val="both"/>
      </w:pPr>
      <w:r>
        <w:rPr>
          <w:noProof/>
        </w:rPr>
        <w:lastRenderedPageBreak/>
        <w:drawing>
          <wp:inline distT="0" distB="0" distL="0" distR="0" wp14:anchorId="21C8B07C" wp14:editId="513AAA85">
            <wp:extent cx="3143250" cy="1969135"/>
            <wp:effectExtent l="0" t="0" r="0" b="0"/>
            <wp:docPr id="1202390939" name="Picture 3" descr="A graph of a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90939" name="Picture 3" descr="A graph of a number of day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1969135"/>
                    </a:xfrm>
                    <a:prstGeom prst="rect">
                      <a:avLst/>
                    </a:prstGeom>
                    <a:noFill/>
                    <a:ln>
                      <a:noFill/>
                    </a:ln>
                  </pic:spPr>
                </pic:pic>
              </a:graphicData>
            </a:graphic>
          </wp:inline>
        </w:drawing>
      </w:r>
    </w:p>
    <w:p w14:paraId="44314507" w14:textId="2767EAB9" w:rsidR="003C1F01" w:rsidRDefault="003C1F01" w:rsidP="003C1F01">
      <w:pPr>
        <w:pStyle w:val="Caption"/>
      </w:pPr>
      <w:r w:rsidRPr="007F7940">
        <w:t xml:space="preserve">Figure </w:t>
      </w:r>
      <w:r>
        <w:t>6</w:t>
      </w:r>
      <w:r w:rsidRPr="007F7940">
        <w:t xml:space="preserve">: </w:t>
      </w:r>
      <w:r>
        <w:t>East Basin Volume Discharge.</w:t>
      </w:r>
    </w:p>
    <w:p w14:paraId="281CEDFA" w14:textId="2B2D6CEE" w:rsidR="004D2F7D" w:rsidRDefault="00C20D95" w:rsidP="004D2F7D">
      <w:pPr>
        <w:jc w:val="both"/>
        <w:rPr>
          <w:color w:val="000000"/>
        </w:rPr>
      </w:pPr>
      <w:r w:rsidRPr="007F7940">
        <w:t>Table</w:t>
      </w:r>
      <w:r>
        <w:t>s 3 &amp; 4</w:t>
      </w:r>
      <w:r w:rsidRPr="007F7940">
        <w:t xml:space="preserve"> </w:t>
      </w:r>
      <w:r w:rsidR="008714E4" w:rsidRPr="007F7940">
        <w:t>display</w:t>
      </w:r>
      <w:r w:rsidRPr="007F7940">
        <w:t xml:space="preserve"> </w:t>
      </w:r>
      <w:r w:rsidRPr="007F7940">
        <w:rPr>
          <w:color w:val="000000"/>
        </w:rPr>
        <w:t xml:space="preserve">the </w:t>
      </w:r>
      <w:r>
        <w:rPr>
          <w:color w:val="000000"/>
        </w:rPr>
        <w:t>average nutrient concentration data calculated from the data the three monitoring wells for each month of the year 2020.</w:t>
      </w:r>
    </w:p>
    <w:p w14:paraId="343E58A8" w14:textId="77777777" w:rsidR="00C20D95" w:rsidRDefault="00C20D95" w:rsidP="004D2F7D">
      <w:pPr>
        <w:jc w:val="both"/>
      </w:pPr>
    </w:p>
    <w:p w14:paraId="227BCCD2" w14:textId="77777777" w:rsidR="0011296D" w:rsidRPr="007F7940" w:rsidRDefault="0011296D" w:rsidP="0011296D">
      <w:pPr>
        <w:pStyle w:val="TableTitle"/>
      </w:pPr>
      <w:r w:rsidRPr="007F7940">
        <w:t>Table 3. Nutrient Concentrations Averages for West Basin</w:t>
      </w:r>
    </w:p>
    <w:tbl>
      <w:tblPr>
        <w:tblStyle w:val="TableGrid"/>
        <w:tblW w:w="0" w:type="auto"/>
        <w:tblLook w:val="04A0" w:firstRow="1" w:lastRow="0" w:firstColumn="1" w:lastColumn="0" w:noHBand="0" w:noVBand="1"/>
      </w:tblPr>
      <w:tblGrid>
        <w:gridCol w:w="823"/>
        <w:gridCol w:w="823"/>
        <w:gridCol w:w="823"/>
        <w:gridCol w:w="823"/>
        <w:gridCol w:w="824"/>
        <w:gridCol w:w="824"/>
      </w:tblGrid>
      <w:tr w:rsidR="0011296D" w:rsidRPr="007F7940" w14:paraId="3863B07A" w14:textId="77777777" w:rsidTr="008F3994">
        <w:tc>
          <w:tcPr>
            <w:tcW w:w="4940" w:type="dxa"/>
            <w:gridSpan w:val="6"/>
          </w:tcPr>
          <w:p w14:paraId="026D5BB4" w14:textId="77777777" w:rsidR="0011296D" w:rsidRPr="007F7940" w:rsidRDefault="0011296D" w:rsidP="008F3994">
            <w:pPr>
              <w:pStyle w:val="TableTitle"/>
            </w:pPr>
            <w:r w:rsidRPr="007F7940">
              <w:t>West Basin</w:t>
            </w:r>
          </w:p>
        </w:tc>
      </w:tr>
      <w:tr w:rsidR="0011296D" w:rsidRPr="007F7940" w14:paraId="7F6BA894" w14:textId="77777777" w:rsidTr="008F3994">
        <w:tc>
          <w:tcPr>
            <w:tcW w:w="823" w:type="dxa"/>
          </w:tcPr>
          <w:p w14:paraId="637618FA" w14:textId="77777777" w:rsidR="0011296D" w:rsidRPr="007F7940" w:rsidRDefault="0011296D" w:rsidP="008F3994">
            <w:pPr>
              <w:pStyle w:val="TableTitle"/>
            </w:pPr>
          </w:p>
        </w:tc>
        <w:tc>
          <w:tcPr>
            <w:tcW w:w="823" w:type="dxa"/>
          </w:tcPr>
          <w:p w14:paraId="44A92BCD" w14:textId="77777777" w:rsidR="0011296D" w:rsidRPr="00455FA6" w:rsidRDefault="0011296D" w:rsidP="00455FA6">
            <w:pPr>
              <w:jc w:val="center"/>
              <w:rPr>
                <w:sz w:val="16"/>
                <w:szCs w:val="16"/>
              </w:rPr>
            </w:pPr>
            <w:r w:rsidRPr="00455FA6">
              <w:rPr>
                <w:sz w:val="16"/>
                <w:szCs w:val="16"/>
              </w:rPr>
              <w:t>TN (mg/L)</w:t>
            </w:r>
          </w:p>
        </w:tc>
        <w:tc>
          <w:tcPr>
            <w:tcW w:w="823" w:type="dxa"/>
          </w:tcPr>
          <w:p w14:paraId="2902306A" w14:textId="77777777" w:rsidR="0011296D" w:rsidRPr="00455FA6" w:rsidRDefault="0011296D" w:rsidP="00455FA6">
            <w:pPr>
              <w:jc w:val="center"/>
              <w:rPr>
                <w:sz w:val="16"/>
                <w:szCs w:val="16"/>
              </w:rPr>
            </w:pPr>
            <w:r w:rsidRPr="00455FA6">
              <w:rPr>
                <w:sz w:val="16"/>
                <w:szCs w:val="16"/>
              </w:rPr>
              <w:t>TP (mg/L)</w:t>
            </w:r>
          </w:p>
        </w:tc>
        <w:tc>
          <w:tcPr>
            <w:tcW w:w="823" w:type="dxa"/>
          </w:tcPr>
          <w:p w14:paraId="54081D49" w14:textId="77777777" w:rsidR="0011296D" w:rsidRPr="00455FA6" w:rsidRDefault="0011296D" w:rsidP="00455FA6">
            <w:pPr>
              <w:jc w:val="center"/>
              <w:rPr>
                <w:sz w:val="16"/>
                <w:szCs w:val="16"/>
              </w:rPr>
            </w:pPr>
            <w:r w:rsidRPr="00455FA6">
              <w:rPr>
                <w:sz w:val="16"/>
                <w:szCs w:val="16"/>
              </w:rPr>
              <w:t>IN (mg/L)</w:t>
            </w:r>
          </w:p>
        </w:tc>
        <w:tc>
          <w:tcPr>
            <w:tcW w:w="824" w:type="dxa"/>
          </w:tcPr>
          <w:p w14:paraId="56585DFF" w14:textId="77777777" w:rsidR="0011296D" w:rsidRPr="00455FA6" w:rsidRDefault="0011296D" w:rsidP="00455FA6">
            <w:pPr>
              <w:jc w:val="center"/>
              <w:rPr>
                <w:sz w:val="16"/>
                <w:szCs w:val="16"/>
              </w:rPr>
            </w:pPr>
            <w:r w:rsidRPr="00455FA6">
              <w:rPr>
                <w:sz w:val="16"/>
                <w:szCs w:val="16"/>
              </w:rPr>
              <w:t>OP (mg/L)</w:t>
            </w:r>
          </w:p>
        </w:tc>
        <w:tc>
          <w:tcPr>
            <w:tcW w:w="824" w:type="dxa"/>
          </w:tcPr>
          <w:p w14:paraId="171AEFBB" w14:textId="77777777" w:rsidR="0011296D" w:rsidRPr="00455FA6" w:rsidRDefault="0011296D" w:rsidP="00455FA6">
            <w:pPr>
              <w:jc w:val="center"/>
              <w:rPr>
                <w:sz w:val="16"/>
                <w:szCs w:val="16"/>
              </w:rPr>
            </w:pPr>
            <w:r w:rsidRPr="00455FA6">
              <w:rPr>
                <w:sz w:val="16"/>
                <w:szCs w:val="16"/>
              </w:rPr>
              <w:t>NH</w:t>
            </w:r>
            <w:r w:rsidRPr="00455FA6">
              <w:rPr>
                <w:sz w:val="16"/>
                <w:szCs w:val="16"/>
                <w:vertAlign w:val="superscript"/>
              </w:rPr>
              <w:t xml:space="preserve">3 </w:t>
            </w:r>
            <w:r w:rsidRPr="00455FA6">
              <w:rPr>
                <w:sz w:val="16"/>
                <w:szCs w:val="16"/>
              </w:rPr>
              <w:t>(mg/L)</w:t>
            </w:r>
          </w:p>
        </w:tc>
      </w:tr>
      <w:tr w:rsidR="0011296D" w:rsidRPr="007F7940" w14:paraId="536999EB" w14:textId="77777777" w:rsidTr="008F3994">
        <w:tc>
          <w:tcPr>
            <w:tcW w:w="823" w:type="dxa"/>
          </w:tcPr>
          <w:p w14:paraId="602F3930" w14:textId="77777777" w:rsidR="0011296D" w:rsidRPr="007F7940" w:rsidRDefault="0011296D" w:rsidP="008F3994">
            <w:pPr>
              <w:pStyle w:val="TableTitle"/>
            </w:pPr>
            <w:r w:rsidRPr="007F7940">
              <w:t>Jan-20</w:t>
            </w:r>
          </w:p>
        </w:tc>
        <w:tc>
          <w:tcPr>
            <w:tcW w:w="823" w:type="dxa"/>
          </w:tcPr>
          <w:p w14:paraId="0EB1D75C" w14:textId="77777777" w:rsidR="0011296D" w:rsidRPr="007F7940" w:rsidRDefault="0011296D" w:rsidP="008F3994">
            <w:pPr>
              <w:pStyle w:val="TableTitle"/>
            </w:pPr>
            <w:r w:rsidRPr="007F7940">
              <w:t>2.3</w:t>
            </w:r>
          </w:p>
        </w:tc>
        <w:tc>
          <w:tcPr>
            <w:tcW w:w="823" w:type="dxa"/>
          </w:tcPr>
          <w:p w14:paraId="579F8DA2" w14:textId="77777777" w:rsidR="0011296D" w:rsidRPr="007F7940" w:rsidRDefault="0011296D" w:rsidP="008F3994">
            <w:pPr>
              <w:pStyle w:val="TableTitle"/>
            </w:pPr>
            <w:r w:rsidRPr="007F7940">
              <w:t>0.073</w:t>
            </w:r>
          </w:p>
        </w:tc>
        <w:tc>
          <w:tcPr>
            <w:tcW w:w="823" w:type="dxa"/>
          </w:tcPr>
          <w:p w14:paraId="1F0955F2" w14:textId="77777777" w:rsidR="0011296D" w:rsidRPr="007F7940" w:rsidRDefault="0011296D" w:rsidP="008F3994">
            <w:pPr>
              <w:pStyle w:val="TableTitle"/>
            </w:pPr>
            <w:r w:rsidRPr="007F7940">
              <w:t>0.021</w:t>
            </w:r>
          </w:p>
        </w:tc>
        <w:tc>
          <w:tcPr>
            <w:tcW w:w="824" w:type="dxa"/>
          </w:tcPr>
          <w:p w14:paraId="4432F370" w14:textId="77777777" w:rsidR="0011296D" w:rsidRPr="007F7940" w:rsidRDefault="0011296D" w:rsidP="008F3994">
            <w:pPr>
              <w:pStyle w:val="TableTitle"/>
            </w:pPr>
            <w:r w:rsidRPr="007F7940">
              <w:t>0.03</w:t>
            </w:r>
          </w:p>
        </w:tc>
        <w:tc>
          <w:tcPr>
            <w:tcW w:w="824" w:type="dxa"/>
          </w:tcPr>
          <w:p w14:paraId="71B1F750" w14:textId="77777777" w:rsidR="0011296D" w:rsidRPr="007F7940" w:rsidRDefault="0011296D" w:rsidP="008F3994">
            <w:pPr>
              <w:pStyle w:val="TableTitle"/>
            </w:pPr>
            <w:r w:rsidRPr="007F7940">
              <w:t>0.015</w:t>
            </w:r>
          </w:p>
        </w:tc>
      </w:tr>
      <w:tr w:rsidR="0011296D" w:rsidRPr="007F7940" w14:paraId="0DD63570" w14:textId="77777777" w:rsidTr="008F3994">
        <w:tc>
          <w:tcPr>
            <w:tcW w:w="823" w:type="dxa"/>
          </w:tcPr>
          <w:p w14:paraId="1542AEE8" w14:textId="77777777" w:rsidR="0011296D" w:rsidRPr="007F7940" w:rsidRDefault="0011296D" w:rsidP="008F3994">
            <w:pPr>
              <w:pStyle w:val="TableTitle"/>
            </w:pPr>
            <w:r w:rsidRPr="007F7940">
              <w:t>Feb-20</w:t>
            </w:r>
          </w:p>
        </w:tc>
        <w:tc>
          <w:tcPr>
            <w:tcW w:w="823" w:type="dxa"/>
          </w:tcPr>
          <w:p w14:paraId="3A3CA84A" w14:textId="77777777" w:rsidR="0011296D" w:rsidRPr="007F7940" w:rsidRDefault="0011296D" w:rsidP="008F3994">
            <w:pPr>
              <w:pStyle w:val="TableTitle"/>
            </w:pPr>
            <w:r w:rsidRPr="007F7940">
              <w:t>2.150</w:t>
            </w:r>
          </w:p>
        </w:tc>
        <w:tc>
          <w:tcPr>
            <w:tcW w:w="823" w:type="dxa"/>
          </w:tcPr>
          <w:p w14:paraId="4410E697" w14:textId="77777777" w:rsidR="0011296D" w:rsidRPr="007F7940" w:rsidRDefault="0011296D" w:rsidP="008F3994">
            <w:pPr>
              <w:pStyle w:val="TableTitle"/>
            </w:pPr>
            <w:r w:rsidRPr="007F7940">
              <w:t>0.074</w:t>
            </w:r>
          </w:p>
        </w:tc>
        <w:tc>
          <w:tcPr>
            <w:tcW w:w="823" w:type="dxa"/>
          </w:tcPr>
          <w:p w14:paraId="576B022D" w14:textId="77777777" w:rsidR="0011296D" w:rsidRPr="007F7940" w:rsidRDefault="0011296D" w:rsidP="008F3994">
            <w:pPr>
              <w:pStyle w:val="TableTitle"/>
            </w:pPr>
            <w:r w:rsidRPr="007F7940">
              <w:t>0.015</w:t>
            </w:r>
          </w:p>
        </w:tc>
        <w:tc>
          <w:tcPr>
            <w:tcW w:w="824" w:type="dxa"/>
          </w:tcPr>
          <w:p w14:paraId="3F3F5196" w14:textId="77777777" w:rsidR="0011296D" w:rsidRPr="007F7940" w:rsidRDefault="0011296D" w:rsidP="008F3994">
            <w:pPr>
              <w:pStyle w:val="TableTitle"/>
            </w:pPr>
            <w:r w:rsidRPr="007F7940">
              <w:t>0.065</w:t>
            </w:r>
          </w:p>
        </w:tc>
        <w:tc>
          <w:tcPr>
            <w:tcW w:w="824" w:type="dxa"/>
          </w:tcPr>
          <w:p w14:paraId="7B29CE24" w14:textId="77777777" w:rsidR="0011296D" w:rsidRPr="007F7940" w:rsidRDefault="0011296D" w:rsidP="008F3994">
            <w:pPr>
              <w:pStyle w:val="TableTitle"/>
            </w:pPr>
            <w:r w:rsidRPr="007F7940">
              <w:t>0.008</w:t>
            </w:r>
          </w:p>
        </w:tc>
      </w:tr>
      <w:tr w:rsidR="0011296D" w:rsidRPr="007F7940" w14:paraId="611C5276" w14:textId="77777777" w:rsidTr="008F3994">
        <w:tc>
          <w:tcPr>
            <w:tcW w:w="823" w:type="dxa"/>
          </w:tcPr>
          <w:p w14:paraId="6DCCD4FD" w14:textId="77777777" w:rsidR="0011296D" w:rsidRPr="007F7940" w:rsidRDefault="0011296D" w:rsidP="008F3994">
            <w:pPr>
              <w:pStyle w:val="TableTitle"/>
            </w:pPr>
            <w:r w:rsidRPr="007F7940">
              <w:t>Mar-20</w:t>
            </w:r>
          </w:p>
        </w:tc>
        <w:tc>
          <w:tcPr>
            <w:tcW w:w="823" w:type="dxa"/>
          </w:tcPr>
          <w:p w14:paraId="6613DCCD" w14:textId="77777777" w:rsidR="0011296D" w:rsidRPr="007F7940" w:rsidRDefault="0011296D" w:rsidP="008F3994">
            <w:pPr>
              <w:pStyle w:val="TableTitle"/>
            </w:pPr>
            <w:r w:rsidRPr="007F7940">
              <w:t>2.020</w:t>
            </w:r>
          </w:p>
        </w:tc>
        <w:tc>
          <w:tcPr>
            <w:tcW w:w="823" w:type="dxa"/>
          </w:tcPr>
          <w:p w14:paraId="230A9E15" w14:textId="77777777" w:rsidR="0011296D" w:rsidRPr="007F7940" w:rsidRDefault="0011296D" w:rsidP="008F3994">
            <w:pPr>
              <w:pStyle w:val="TableTitle"/>
            </w:pPr>
            <w:r w:rsidRPr="007F7940">
              <w:t>0.103</w:t>
            </w:r>
          </w:p>
        </w:tc>
        <w:tc>
          <w:tcPr>
            <w:tcW w:w="823" w:type="dxa"/>
          </w:tcPr>
          <w:p w14:paraId="695F5DE6" w14:textId="77777777" w:rsidR="0011296D" w:rsidRPr="007F7940" w:rsidRDefault="0011296D" w:rsidP="008F3994">
            <w:pPr>
              <w:pStyle w:val="TableTitle"/>
            </w:pPr>
            <w:r w:rsidRPr="007F7940">
              <w:t>0.024</w:t>
            </w:r>
          </w:p>
        </w:tc>
        <w:tc>
          <w:tcPr>
            <w:tcW w:w="824" w:type="dxa"/>
          </w:tcPr>
          <w:p w14:paraId="0AA22B55" w14:textId="77777777" w:rsidR="0011296D" w:rsidRPr="007F7940" w:rsidRDefault="0011296D" w:rsidP="008F3994">
            <w:pPr>
              <w:pStyle w:val="TableTitle"/>
            </w:pPr>
            <w:r w:rsidRPr="007F7940">
              <w:t>0.079</w:t>
            </w:r>
          </w:p>
        </w:tc>
        <w:tc>
          <w:tcPr>
            <w:tcW w:w="824" w:type="dxa"/>
          </w:tcPr>
          <w:p w14:paraId="0A650924" w14:textId="77777777" w:rsidR="0011296D" w:rsidRPr="007F7940" w:rsidRDefault="0011296D" w:rsidP="008F3994">
            <w:pPr>
              <w:pStyle w:val="TableTitle"/>
            </w:pPr>
            <w:r w:rsidRPr="007F7940">
              <w:t>0.018</w:t>
            </w:r>
          </w:p>
        </w:tc>
      </w:tr>
      <w:tr w:rsidR="0011296D" w:rsidRPr="007F7940" w14:paraId="3212B370" w14:textId="77777777" w:rsidTr="008F3994">
        <w:tc>
          <w:tcPr>
            <w:tcW w:w="823" w:type="dxa"/>
          </w:tcPr>
          <w:p w14:paraId="16947567" w14:textId="77777777" w:rsidR="0011296D" w:rsidRPr="007F7940" w:rsidRDefault="0011296D" w:rsidP="008F3994">
            <w:pPr>
              <w:pStyle w:val="TableTitle"/>
            </w:pPr>
            <w:r w:rsidRPr="007F7940">
              <w:t>Apr-20</w:t>
            </w:r>
          </w:p>
        </w:tc>
        <w:tc>
          <w:tcPr>
            <w:tcW w:w="823" w:type="dxa"/>
          </w:tcPr>
          <w:p w14:paraId="58689F8C" w14:textId="77777777" w:rsidR="0011296D" w:rsidRPr="007F7940" w:rsidRDefault="0011296D" w:rsidP="008F3994">
            <w:pPr>
              <w:pStyle w:val="TableTitle"/>
            </w:pPr>
            <w:r w:rsidRPr="007F7940">
              <w:t>2.533</w:t>
            </w:r>
          </w:p>
        </w:tc>
        <w:tc>
          <w:tcPr>
            <w:tcW w:w="823" w:type="dxa"/>
          </w:tcPr>
          <w:p w14:paraId="40BDA15D" w14:textId="77777777" w:rsidR="0011296D" w:rsidRPr="007F7940" w:rsidRDefault="0011296D" w:rsidP="008F3994">
            <w:pPr>
              <w:pStyle w:val="TableTitle"/>
            </w:pPr>
            <w:r w:rsidRPr="007F7940">
              <w:t>0.290</w:t>
            </w:r>
          </w:p>
        </w:tc>
        <w:tc>
          <w:tcPr>
            <w:tcW w:w="823" w:type="dxa"/>
          </w:tcPr>
          <w:p w14:paraId="45E44F04" w14:textId="77777777" w:rsidR="0011296D" w:rsidRPr="007F7940" w:rsidRDefault="0011296D" w:rsidP="008F3994">
            <w:pPr>
              <w:pStyle w:val="TableTitle"/>
            </w:pPr>
            <w:r w:rsidRPr="007F7940">
              <w:t>0.025</w:t>
            </w:r>
          </w:p>
        </w:tc>
        <w:tc>
          <w:tcPr>
            <w:tcW w:w="824" w:type="dxa"/>
          </w:tcPr>
          <w:p w14:paraId="62B82B50" w14:textId="77777777" w:rsidR="0011296D" w:rsidRPr="007F7940" w:rsidRDefault="0011296D" w:rsidP="008F3994">
            <w:pPr>
              <w:pStyle w:val="TableTitle"/>
            </w:pPr>
            <w:r w:rsidRPr="007F7940">
              <w:t>0.072</w:t>
            </w:r>
          </w:p>
        </w:tc>
        <w:tc>
          <w:tcPr>
            <w:tcW w:w="824" w:type="dxa"/>
          </w:tcPr>
          <w:p w14:paraId="4E627441" w14:textId="77777777" w:rsidR="0011296D" w:rsidRPr="007F7940" w:rsidRDefault="0011296D" w:rsidP="008F3994">
            <w:pPr>
              <w:pStyle w:val="TableTitle"/>
            </w:pPr>
            <w:r w:rsidRPr="007F7940">
              <w:t>0.019</w:t>
            </w:r>
          </w:p>
        </w:tc>
      </w:tr>
      <w:tr w:rsidR="0011296D" w:rsidRPr="007F7940" w14:paraId="63511EFD" w14:textId="77777777" w:rsidTr="008F3994">
        <w:tc>
          <w:tcPr>
            <w:tcW w:w="823" w:type="dxa"/>
          </w:tcPr>
          <w:p w14:paraId="127A90A7" w14:textId="77777777" w:rsidR="0011296D" w:rsidRPr="007F7940" w:rsidRDefault="0011296D" w:rsidP="008F3994">
            <w:pPr>
              <w:pStyle w:val="TableTitle"/>
            </w:pPr>
            <w:r w:rsidRPr="007F7940">
              <w:t>May-20</w:t>
            </w:r>
          </w:p>
        </w:tc>
        <w:tc>
          <w:tcPr>
            <w:tcW w:w="823" w:type="dxa"/>
          </w:tcPr>
          <w:p w14:paraId="030C1CA8" w14:textId="77777777" w:rsidR="0011296D" w:rsidRPr="007F7940" w:rsidRDefault="0011296D" w:rsidP="008F3994">
            <w:pPr>
              <w:pStyle w:val="TableTitle"/>
            </w:pPr>
            <w:r w:rsidRPr="007F7940">
              <w:t>2.377</w:t>
            </w:r>
          </w:p>
        </w:tc>
        <w:tc>
          <w:tcPr>
            <w:tcW w:w="823" w:type="dxa"/>
          </w:tcPr>
          <w:p w14:paraId="02B3FF2C" w14:textId="77777777" w:rsidR="0011296D" w:rsidRPr="007F7940" w:rsidRDefault="0011296D" w:rsidP="008F3994">
            <w:pPr>
              <w:pStyle w:val="TableTitle"/>
            </w:pPr>
            <w:r w:rsidRPr="007F7940">
              <w:t>0.086</w:t>
            </w:r>
          </w:p>
        </w:tc>
        <w:tc>
          <w:tcPr>
            <w:tcW w:w="823" w:type="dxa"/>
          </w:tcPr>
          <w:p w14:paraId="4E50FFEC" w14:textId="77777777" w:rsidR="0011296D" w:rsidRPr="007F7940" w:rsidRDefault="0011296D" w:rsidP="008F3994">
            <w:pPr>
              <w:pStyle w:val="TableTitle"/>
            </w:pPr>
            <w:r w:rsidRPr="007F7940">
              <w:t>0.202</w:t>
            </w:r>
          </w:p>
        </w:tc>
        <w:tc>
          <w:tcPr>
            <w:tcW w:w="824" w:type="dxa"/>
          </w:tcPr>
          <w:p w14:paraId="1476CF68" w14:textId="77777777" w:rsidR="0011296D" w:rsidRPr="007F7940" w:rsidRDefault="0011296D" w:rsidP="008F3994">
            <w:pPr>
              <w:pStyle w:val="TableTitle"/>
            </w:pPr>
            <w:r w:rsidRPr="007F7940">
              <w:t>0.038</w:t>
            </w:r>
          </w:p>
        </w:tc>
        <w:tc>
          <w:tcPr>
            <w:tcW w:w="824" w:type="dxa"/>
          </w:tcPr>
          <w:p w14:paraId="2CFF9057" w14:textId="77777777" w:rsidR="0011296D" w:rsidRPr="007F7940" w:rsidRDefault="0011296D" w:rsidP="008F3994">
            <w:pPr>
              <w:pStyle w:val="TableTitle"/>
            </w:pPr>
            <w:r w:rsidRPr="007F7940">
              <w:t>0.196</w:t>
            </w:r>
          </w:p>
        </w:tc>
      </w:tr>
      <w:tr w:rsidR="0011296D" w:rsidRPr="007F7940" w14:paraId="5A4EFF88" w14:textId="77777777" w:rsidTr="008F3994">
        <w:tc>
          <w:tcPr>
            <w:tcW w:w="823" w:type="dxa"/>
          </w:tcPr>
          <w:p w14:paraId="3A1EB164" w14:textId="77777777" w:rsidR="0011296D" w:rsidRPr="007F7940" w:rsidRDefault="0011296D" w:rsidP="008F3994">
            <w:pPr>
              <w:pStyle w:val="TableTitle"/>
            </w:pPr>
            <w:r w:rsidRPr="007F7940">
              <w:t>Jun-20</w:t>
            </w:r>
          </w:p>
        </w:tc>
        <w:tc>
          <w:tcPr>
            <w:tcW w:w="823" w:type="dxa"/>
          </w:tcPr>
          <w:p w14:paraId="46882F3B" w14:textId="77777777" w:rsidR="0011296D" w:rsidRPr="007F7940" w:rsidRDefault="0011296D" w:rsidP="008F3994">
            <w:pPr>
              <w:pStyle w:val="TableTitle"/>
            </w:pPr>
            <w:r w:rsidRPr="007F7940">
              <w:t>2.427</w:t>
            </w:r>
          </w:p>
        </w:tc>
        <w:tc>
          <w:tcPr>
            <w:tcW w:w="823" w:type="dxa"/>
          </w:tcPr>
          <w:p w14:paraId="7188C578" w14:textId="77777777" w:rsidR="0011296D" w:rsidRPr="007F7940" w:rsidRDefault="0011296D" w:rsidP="008F3994">
            <w:pPr>
              <w:pStyle w:val="TableTitle"/>
            </w:pPr>
            <w:r w:rsidRPr="007F7940">
              <w:t>0.090</w:t>
            </w:r>
          </w:p>
        </w:tc>
        <w:tc>
          <w:tcPr>
            <w:tcW w:w="823" w:type="dxa"/>
          </w:tcPr>
          <w:p w14:paraId="270C8109" w14:textId="77777777" w:rsidR="0011296D" w:rsidRPr="007F7940" w:rsidRDefault="0011296D" w:rsidP="008F3994">
            <w:pPr>
              <w:pStyle w:val="TableTitle"/>
            </w:pPr>
            <w:r w:rsidRPr="007F7940">
              <w:t>0.032</w:t>
            </w:r>
          </w:p>
        </w:tc>
        <w:tc>
          <w:tcPr>
            <w:tcW w:w="824" w:type="dxa"/>
          </w:tcPr>
          <w:p w14:paraId="25BEF43D" w14:textId="77777777" w:rsidR="0011296D" w:rsidRPr="007F7940" w:rsidRDefault="0011296D" w:rsidP="008F3994">
            <w:pPr>
              <w:pStyle w:val="TableTitle"/>
            </w:pPr>
            <w:r w:rsidRPr="007F7940">
              <w:t>0.061</w:t>
            </w:r>
          </w:p>
        </w:tc>
        <w:tc>
          <w:tcPr>
            <w:tcW w:w="824" w:type="dxa"/>
          </w:tcPr>
          <w:p w14:paraId="29AC83F4" w14:textId="77777777" w:rsidR="0011296D" w:rsidRPr="007F7940" w:rsidRDefault="0011296D" w:rsidP="008F3994">
            <w:pPr>
              <w:pStyle w:val="TableTitle"/>
            </w:pPr>
            <w:r w:rsidRPr="007F7940">
              <w:t>0.026</w:t>
            </w:r>
          </w:p>
        </w:tc>
      </w:tr>
      <w:tr w:rsidR="0011296D" w:rsidRPr="007F7940" w14:paraId="6311FB41" w14:textId="77777777" w:rsidTr="008F3994">
        <w:tc>
          <w:tcPr>
            <w:tcW w:w="823" w:type="dxa"/>
          </w:tcPr>
          <w:p w14:paraId="23ADE0B8" w14:textId="77777777" w:rsidR="0011296D" w:rsidRPr="007F7940" w:rsidRDefault="0011296D" w:rsidP="008F3994">
            <w:pPr>
              <w:pStyle w:val="TableTitle"/>
            </w:pPr>
            <w:r w:rsidRPr="007F7940">
              <w:t>Jul-20</w:t>
            </w:r>
          </w:p>
        </w:tc>
        <w:tc>
          <w:tcPr>
            <w:tcW w:w="823" w:type="dxa"/>
          </w:tcPr>
          <w:p w14:paraId="6092C44A" w14:textId="77777777" w:rsidR="0011296D" w:rsidRPr="007F7940" w:rsidRDefault="0011296D" w:rsidP="008F3994">
            <w:pPr>
              <w:pStyle w:val="TableTitle"/>
            </w:pPr>
            <w:r w:rsidRPr="007F7940">
              <w:t>2.247</w:t>
            </w:r>
          </w:p>
        </w:tc>
        <w:tc>
          <w:tcPr>
            <w:tcW w:w="823" w:type="dxa"/>
          </w:tcPr>
          <w:p w14:paraId="798135BA" w14:textId="77777777" w:rsidR="0011296D" w:rsidRPr="007F7940" w:rsidRDefault="0011296D" w:rsidP="008F3994">
            <w:pPr>
              <w:pStyle w:val="TableTitle"/>
            </w:pPr>
            <w:r w:rsidRPr="007F7940">
              <w:t>0.114</w:t>
            </w:r>
          </w:p>
        </w:tc>
        <w:tc>
          <w:tcPr>
            <w:tcW w:w="823" w:type="dxa"/>
          </w:tcPr>
          <w:p w14:paraId="6CF72185" w14:textId="77777777" w:rsidR="0011296D" w:rsidRPr="007F7940" w:rsidRDefault="0011296D" w:rsidP="008F3994">
            <w:pPr>
              <w:pStyle w:val="TableTitle"/>
            </w:pPr>
            <w:r w:rsidRPr="007F7940">
              <w:t>0.070</w:t>
            </w:r>
          </w:p>
        </w:tc>
        <w:tc>
          <w:tcPr>
            <w:tcW w:w="824" w:type="dxa"/>
          </w:tcPr>
          <w:p w14:paraId="5FCDDC62" w14:textId="77777777" w:rsidR="0011296D" w:rsidRPr="007F7940" w:rsidRDefault="0011296D" w:rsidP="008F3994">
            <w:pPr>
              <w:pStyle w:val="TableTitle"/>
            </w:pPr>
            <w:r w:rsidRPr="007F7940">
              <w:t>0.085</w:t>
            </w:r>
          </w:p>
        </w:tc>
        <w:tc>
          <w:tcPr>
            <w:tcW w:w="824" w:type="dxa"/>
          </w:tcPr>
          <w:p w14:paraId="778C792F" w14:textId="77777777" w:rsidR="0011296D" w:rsidRPr="007F7940" w:rsidRDefault="0011296D" w:rsidP="008F3994">
            <w:pPr>
              <w:pStyle w:val="TableTitle"/>
            </w:pPr>
            <w:r w:rsidRPr="007F7940">
              <w:t>0.064</w:t>
            </w:r>
          </w:p>
        </w:tc>
      </w:tr>
      <w:tr w:rsidR="0011296D" w:rsidRPr="007F7940" w14:paraId="65E5DA61" w14:textId="77777777" w:rsidTr="008F3994">
        <w:tc>
          <w:tcPr>
            <w:tcW w:w="823" w:type="dxa"/>
          </w:tcPr>
          <w:p w14:paraId="43E0DE21" w14:textId="77777777" w:rsidR="0011296D" w:rsidRPr="007F7940" w:rsidRDefault="0011296D" w:rsidP="008F3994">
            <w:pPr>
              <w:pStyle w:val="TableTitle"/>
            </w:pPr>
            <w:r w:rsidRPr="007F7940">
              <w:t>Aug-20</w:t>
            </w:r>
          </w:p>
        </w:tc>
        <w:tc>
          <w:tcPr>
            <w:tcW w:w="823" w:type="dxa"/>
          </w:tcPr>
          <w:p w14:paraId="24B678F3" w14:textId="611DEA6A" w:rsidR="0011296D" w:rsidRPr="007F7940" w:rsidRDefault="000E6A21" w:rsidP="008F3994">
            <w:pPr>
              <w:pStyle w:val="TableTitle"/>
            </w:pPr>
            <w:r>
              <w:t>2.30</w:t>
            </w:r>
            <w:r w:rsidR="00A30646">
              <w:t>2</w:t>
            </w:r>
          </w:p>
        </w:tc>
        <w:tc>
          <w:tcPr>
            <w:tcW w:w="823" w:type="dxa"/>
          </w:tcPr>
          <w:p w14:paraId="074AB768" w14:textId="0B3A5F9C" w:rsidR="0011296D" w:rsidRPr="007F7940" w:rsidRDefault="00A30646" w:rsidP="008F3994">
            <w:pPr>
              <w:pStyle w:val="TableTitle"/>
            </w:pPr>
            <w:r>
              <w:t>0.111</w:t>
            </w:r>
          </w:p>
        </w:tc>
        <w:tc>
          <w:tcPr>
            <w:tcW w:w="823" w:type="dxa"/>
          </w:tcPr>
          <w:p w14:paraId="586ABBF0" w14:textId="3E25C1E4" w:rsidR="0011296D" w:rsidRPr="007F7940" w:rsidRDefault="00A30646" w:rsidP="008F3994">
            <w:pPr>
              <w:pStyle w:val="TableTitle"/>
            </w:pPr>
            <w:r>
              <w:t>0.056</w:t>
            </w:r>
          </w:p>
        </w:tc>
        <w:tc>
          <w:tcPr>
            <w:tcW w:w="824" w:type="dxa"/>
          </w:tcPr>
          <w:p w14:paraId="11B8D802" w14:textId="5DDC176F" w:rsidR="0011296D" w:rsidRPr="007F7940" w:rsidRDefault="00A30646" w:rsidP="008F3994">
            <w:pPr>
              <w:pStyle w:val="TableTitle"/>
            </w:pPr>
            <w:r>
              <w:t>0.0</w:t>
            </w:r>
            <w:r w:rsidR="00B73B34">
              <w:t>59</w:t>
            </w:r>
          </w:p>
        </w:tc>
        <w:tc>
          <w:tcPr>
            <w:tcW w:w="824" w:type="dxa"/>
          </w:tcPr>
          <w:p w14:paraId="7B4374D4" w14:textId="1FDAF74C" w:rsidR="0011296D" w:rsidRPr="007F7940" w:rsidRDefault="00B73B34" w:rsidP="008F3994">
            <w:pPr>
              <w:pStyle w:val="TableTitle"/>
            </w:pPr>
            <w:r>
              <w:t>0.051</w:t>
            </w:r>
          </w:p>
        </w:tc>
      </w:tr>
      <w:tr w:rsidR="0011296D" w:rsidRPr="007F7940" w14:paraId="29B99862" w14:textId="77777777" w:rsidTr="008F3994">
        <w:tc>
          <w:tcPr>
            <w:tcW w:w="823" w:type="dxa"/>
          </w:tcPr>
          <w:p w14:paraId="3DF7B4B3" w14:textId="77777777" w:rsidR="0011296D" w:rsidRPr="007F7940" w:rsidRDefault="0011296D" w:rsidP="008F3994">
            <w:pPr>
              <w:pStyle w:val="TableTitle"/>
            </w:pPr>
            <w:r w:rsidRPr="007F7940">
              <w:t>Sep-20</w:t>
            </w:r>
          </w:p>
        </w:tc>
        <w:tc>
          <w:tcPr>
            <w:tcW w:w="823" w:type="dxa"/>
          </w:tcPr>
          <w:p w14:paraId="62DBFB5C" w14:textId="45130E83" w:rsidR="0011296D" w:rsidRPr="007F7940" w:rsidRDefault="00A30646" w:rsidP="008F3994">
            <w:pPr>
              <w:pStyle w:val="TableTitle"/>
            </w:pPr>
            <w:r>
              <w:t>2.302</w:t>
            </w:r>
          </w:p>
        </w:tc>
        <w:tc>
          <w:tcPr>
            <w:tcW w:w="823" w:type="dxa"/>
          </w:tcPr>
          <w:p w14:paraId="2C46EB70" w14:textId="478A162B" w:rsidR="0011296D" w:rsidRPr="007F7940" w:rsidRDefault="00A30646" w:rsidP="008F3994">
            <w:pPr>
              <w:pStyle w:val="TableTitle"/>
            </w:pPr>
            <w:r>
              <w:t>0.111</w:t>
            </w:r>
          </w:p>
        </w:tc>
        <w:tc>
          <w:tcPr>
            <w:tcW w:w="823" w:type="dxa"/>
          </w:tcPr>
          <w:p w14:paraId="37C2FA8F" w14:textId="479F9735" w:rsidR="0011296D" w:rsidRPr="007F7940" w:rsidRDefault="00A30646" w:rsidP="008F3994">
            <w:pPr>
              <w:pStyle w:val="TableTitle"/>
            </w:pPr>
            <w:r>
              <w:t>0.056</w:t>
            </w:r>
          </w:p>
        </w:tc>
        <w:tc>
          <w:tcPr>
            <w:tcW w:w="824" w:type="dxa"/>
          </w:tcPr>
          <w:p w14:paraId="4E1315BE" w14:textId="4D6A2CB1" w:rsidR="0011296D" w:rsidRPr="007F7940" w:rsidRDefault="00B73B34" w:rsidP="008F3994">
            <w:pPr>
              <w:pStyle w:val="TableTitle"/>
            </w:pPr>
            <w:r>
              <w:t>0.059</w:t>
            </w:r>
          </w:p>
        </w:tc>
        <w:tc>
          <w:tcPr>
            <w:tcW w:w="824" w:type="dxa"/>
          </w:tcPr>
          <w:p w14:paraId="4D35F30A" w14:textId="4CE22F67" w:rsidR="0011296D" w:rsidRPr="007F7940" w:rsidRDefault="00B73B34" w:rsidP="008F3994">
            <w:pPr>
              <w:pStyle w:val="TableTitle"/>
            </w:pPr>
            <w:r>
              <w:t>0.051</w:t>
            </w:r>
          </w:p>
        </w:tc>
      </w:tr>
      <w:tr w:rsidR="0011296D" w:rsidRPr="007F7940" w14:paraId="0192BAA4" w14:textId="77777777" w:rsidTr="008F3994">
        <w:tc>
          <w:tcPr>
            <w:tcW w:w="823" w:type="dxa"/>
          </w:tcPr>
          <w:p w14:paraId="5017A198" w14:textId="77777777" w:rsidR="0011296D" w:rsidRPr="007F7940" w:rsidRDefault="0011296D" w:rsidP="008F3994">
            <w:pPr>
              <w:pStyle w:val="TableTitle"/>
            </w:pPr>
            <w:r w:rsidRPr="007F7940">
              <w:t>Oct-20</w:t>
            </w:r>
          </w:p>
        </w:tc>
        <w:tc>
          <w:tcPr>
            <w:tcW w:w="823" w:type="dxa"/>
          </w:tcPr>
          <w:p w14:paraId="359F34B0" w14:textId="77777777" w:rsidR="0011296D" w:rsidRPr="007F7940" w:rsidRDefault="0011296D" w:rsidP="008F3994">
            <w:pPr>
              <w:pStyle w:val="TableTitle"/>
            </w:pPr>
            <w:r w:rsidRPr="007F7940">
              <w:t>3.240</w:t>
            </w:r>
          </w:p>
        </w:tc>
        <w:tc>
          <w:tcPr>
            <w:tcW w:w="823" w:type="dxa"/>
          </w:tcPr>
          <w:p w14:paraId="37B51011" w14:textId="77777777" w:rsidR="0011296D" w:rsidRPr="007F7940" w:rsidRDefault="0011296D" w:rsidP="008F3994">
            <w:pPr>
              <w:pStyle w:val="TableTitle"/>
            </w:pPr>
            <w:r w:rsidRPr="007F7940">
              <w:t>0.084</w:t>
            </w:r>
          </w:p>
        </w:tc>
        <w:tc>
          <w:tcPr>
            <w:tcW w:w="823" w:type="dxa"/>
          </w:tcPr>
          <w:p w14:paraId="383624A2" w14:textId="77777777" w:rsidR="0011296D" w:rsidRPr="007F7940" w:rsidRDefault="0011296D" w:rsidP="008F3994">
            <w:pPr>
              <w:pStyle w:val="TableTitle"/>
            </w:pPr>
            <w:r w:rsidRPr="007F7940">
              <w:t>0.027</w:t>
            </w:r>
          </w:p>
        </w:tc>
        <w:tc>
          <w:tcPr>
            <w:tcW w:w="824" w:type="dxa"/>
          </w:tcPr>
          <w:p w14:paraId="10282722" w14:textId="77777777" w:rsidR="0011296D" w:rsidRPr="007F7940" w:rsidRDefault="0011296D" w:rsidP="008F3994">
            <w:pPr>
              <w:pStyle w:val="TableTitle"/>
            </w:pPr>
            <w:r w:rsidRPr="007F7940">
              <w:t>0.082</w:t>
            </w:r>
          </w:p>
        </w:tc>
        <w:tc>
          <w:tcPr>
            <w:tcW w:w="824" w:type="dxa"/>
          </w:tcPr>
          <w:p w14:paraId="6F71F361" w14:textId="77777777" w:rsidR="0011296D" w:rsidRPr="007F7940" w:rsidRDefault="0011296D" w:rsidP="008F3994">
            <w:pPr>
              <w:pStyle w:val="TableTitle"/>
            </w:pPr>
            <w:r w:rsidRPr="007F7940">
              <w:t>0.021</w:t>
            </w:r>
          </w:p>
        </w:tc>
      </w:tr>
      <w:tr w:rsidR="0011296D" w:rsidRPr="007F7940" w14:paraId="44BE23E1" w14:textId="77777777" w:rsidTr="008F3994">
        <w:tc>
          <w:tcPr>
            <w:tcW w:w="823" w:type="dxa"/>
          </w:tcPr>
          <w:p w14:paraId="750ED65B" w14:textId="77777777" w:rsidR="0011296D" w:rsidRPr="007F7940" w:rsidRDefault="0011296D" w:rsidP="008F3994">
            <w:pPr>
              <w:pStyle w:val="TableTitle"/>
            </w:pPr>
            <w:r w:rsidRPr="007F7940">
              <w:t>Nov-20</w:t>
            </w:r>
          </w:p>
        </w:tc>
        <w:tc>
          <w:tcPr>
            <w:tcW w:w="823" w:type="dxa"/>
          </w:tcPr>
          <w:p w14:paraId="5542446A" w14:textId="77777777" w:rsidR="0011296D" w:rsidRPr="007F7940" w:rsidRDefault="0011296D" w:rsidP="008F3994">
            <w:pPr>
              <w:pStyle w:val="TableTitle"/>
            </w:pPr>
            <w:r w:rsidRPr="007F7940">
              <w:t>1.847</w:t>
            </w:r>
          </w:p>
        </w:tc>
        <w:tc>
          <w:tcPr>
            <w:tcW w:w="823" w:type="dxa"/>
          </w:tcPr>
          <w:p w14:paraId="6A477657" w14:textId="77777777" w:rsidR="0011296D" w:rsidRPr="007F7940" w:rsidRDefault="0011296D" w:rsidP="008F3994">
            <w:pPr>
              <w:pStyle w:val="TableTitle"/>
            </w:pPr>
            <w:r w:rsidRPr="007F7940">
              <w:t>0.067</w:t>
            </w:r>
          </w:p>
        </w:tc>
        <w:tc>
          <w:tcPr>
            <w:tcW w:w="823" w:type="dxa"/>
          </w:tcPr>
          <w:p w14:paraId="5293CDA8" w14:textId="77777777" w:rsidR="0011296D" w:rsidRPr="007F7940" w:rsidRDefault="0011296D" w:rsidP="008F3994">
            <w:pPr>
              <w:pStyle w:val="TableTitle"/>
            </w:pPr>
            <w:r w:rsidRPr="007F7940">
              <w:t>0.096</w:t>
            </w:r>
          </w:p>
        </w:tc>
        <w:tc>
          <w:tcPr>
            <w:tcW w:w="824" w:type="dxa"/>
          </w:tcPr>
          <w:p w14:paraId="0B458F02" w14:textId="77777777" w:rsidR="0011296D" w:rsidRPr="007F7940" w:rsidRDefault="0011296D" w:rsidP="008F3994">
            <w:pPr>
              <w:pStyle w:val="TableTitle"/>
            </w:pPr>
            <w:r w:rsidRPr="007F7940">
              <w:t>0.057</w:t>
            </w:r>
          </w:p>
        </w:tc>
        <w:tc>
          <w:tcPr>
            <w:tcW w:w="824" w:type="dxa"/>
          </w:tcPr>
          <w:p w14:paraId="068C0590" w14:textId="77777777" w:rsidR="0011296D" w:rsidRPr="007F7940" w:rsidRDefault="0011296D" w:rsidP="008F3994">
            <w:pPr>
              <w:pStyle w:val="TableTitle"/>
            </w:pPr>
            <w:r w:rsidRPr="007F7940">
              <w:t>0.090</w:t>
            </w:r>
          </w:p>
        </w:tc>
      </w:tr>
      <w:tr w:rsidR="0011296D" w:rsidRPr="007F7940" w14:paraId="3987CE5C" w14:textId="77777777" w:rsidTr="008F3994">
        <w:tc>
          <w:tcPr>
            <w:tcW w:w="823" w:type="dxa"/>
          </w:tcPr>
          <w:p w14:paraId="4D733BEA" w14:textId="77777777" w:rsidR="0011296D" w:rsidRPr="007F7940" w:rsidRDefault="0011296D" w:rsidP="008F3994">
            <w:pPr>
              <w:pStyle w:val="TableTitle"/>
            </w:pPr>
            <w:r w:rsidRPr="007F7940">
              <w:t>Dec-20</w:t>
            </w:r>
          </w:p>
        </w:tc>
        <w:tc>
          <w:tcPr>
            <w:tcW w:w="823" w:type="dxa"/>
          </w:tcPr>
          <w:p w14:paraId="58CE5D4B" w14:textId="77777777" w:rsidR="0011296D" w:rsidRPr="007F7940" w:rsidRDefault="0011296D" w:rsidP="008F3994">
            <w:pPr>
              <w:pStyle w:val="TableTitle"/>
            </w:pPr>
            <w:r w:rsidRPr="007F7940">
              <w:t>1.877</w:t>
            </w:r>
          </w:p>
        </w:tc>
        <w:tc>
          <w:tcPr>
            <w:tcW w:w="823" w:type="dxa"/>
          </w:tcPr>
          <w:p w14:paraId="7FDDE58D" w14:textId="77777777" w:rsidR="0011296D" w:rsidRPr="007F7940" w:rsidRDefault="0011296D" w:rsidP="008F3994">
            <w:pPr>
              <w:pStyle w:val="TableTitle"/>
            </w:pPr>
            <w:r w:rsidRPr="007F7940">
              <w:t>0.130</w:t>
            </w:r>
          </w:p>
        </w:tc>
        <w:tc>
          <w:tcPr>
            <w:tcW w:w="823" w:type="dxa"/>
          </w:tcPr>
          <w:p w14:paraId="7EBC5438" w14:textId="77777777" w:rsidR="0011296D" w:rsidRPr="007F7940" w:rsidRDefault="0011296D" w:rsidP="008F3994">
            <w:pPr>
              <w:pStyle w:val="TableTitle"/>
            </w:pPr>
            <w:r w:rsidRPr="007F7940">
              <w:t>0.070</w:t>
            </w:r>
          </w:p>
        </w:tc>
        <w:tc>
          <w:tcPr>
            <w:tcW w:w="824" w:type="dxa"/>
          </w:tcPr>
          <w:p w14:paraId="19F7EE3E" w14:textId="77777777" w:rsidR="0011296D" w:rsidRPr="007F7940" w:rsidRDefault="0011296D" w:rsidP="008F3994">
            <w:pPr>
              <w:pStyle w:val="TableTitle"/>
            </w:pPr>
            <w:r w:rsidRPr="007F7940">
              <w:t>0.021</w:t>
            </w:r>
          </w:p>
        </w:tc>
        <w:tc>
          <w:tcPr>
            <w:tcW w:w="824" w:type="dxa"/>
          </w:tcPr>
          <w:p w14:paraId="577B8AC7" w14:textId="77777777" w:rsidR="0011296D" w:rsidRPr="007F7940" w:rsidRDefault="0011296D" w:rsidP="008F3994">
            <w:pPr>
              <w:pStyle w:val="TableTitle"/>
            </w:pPr>
            <w:r w:rsidRPr="007F7940">
              <w:t>0.055</w:t>
            </w:r>
          </w:p>
        </w:tc>
      </w:tr>
    </w:tbl>
    <w:p w14:paraId="2A045FA3" w14:textId="77777777" w:rsidR="0011296D" w:rsidRPr="007F7940" w:rsidRDefault="0011296D" w:rsidP="0011296D">
      <w:pPr>
        <w:pStyle w:val="TableTitle"/>
        <w:jc w:val="left"/>
      </w:pPr>
    </w:p>
    <w:p w14:paraId="04D5BD3F" w14:textId="77777777" w:rsidR="0011296D" w:rsidRPr="007F7940" w:rsidRDefault="0011296D" w:rsidP="0011296D">
      <w:pPr>
        <w:pStyle w:val="TableTitle"/>
      </w:pPr>
      <w:r w:rsidRPr="007F7940">
        <w:t>Table 4. Nutrient Concentrations Averages for East Basin</w:t>
      </w:r>
    </w:p>
    <w:tbl>
      <w:tblPr>
        <w:tblStyle w:val="TableGrid"/>
        <w:tblW w:w="0" w:type="auto"/>
        <w:tblLook w:val="04A0" w:firstRow="1" w:lastRow="0" w:firstColumn="1" w:lastColumn="0" w:noHBand="0" w:noVBand="1"/>
      </w:tblPr>
      <w:tblGrid>
        <w:gridCol w:w="823"/>
        <w:gridCol w:w="823"/>
        <w:gridCol w:w="823"/>
        <w:gridCol w:w="823"/>
        <w:gridCol w:w="824"/>
        <w:gridCol w:w="824"/>
      </w:tblGrid>
      <w:tr w:rsidR="0011296D" w:rsidRPr="007F7940" w14:paraId="5545CC90" w14:textId="77777777" w:rsidTr="008F3994">
        <w:tc>
          <w:tcPr>
            <w:tcW w:w="4940" w:type="dxa"/>
            <w:gridSpan w:val="6"/>
          </w:tcPr>
          <w:p w14:paraId="16C9C2E0" w14:textId="77777777" w:rsidR="0011296D" w:rsidRPr="007F7940" w:rsidRDefault="0011296D" w:rsidP="008F3994">
            <w:pPr>
              <w:pStyle w:val="TableTitle"/>
            </w:pPr>
            <w:r w:rsidRPr="007F7940">
              <w:t>East Basin</w:t>
            </w:r>
          </w:p>
        </w:tc>
      </w:tr>
      <w:tr w:rsidR="0011296D" w:rsidRPr="007F7940" w14:paraId="5DC2B837" w14:textId="77777777" w:rsidTr="008F3994">
        <w:tc>
          <w:tcPr>
            <w:tcW w:w="823" w:type="dxa"/>
          </w:tcPr>
          <w:p w14:paraId="71C58B33" w14:textId="77777777" w:rsidR="0011296D" w:rsidRPr="007F7940" w:rsidRDefault="0011296D" w:rsidP="008F3994">
            <w:pPr>
              <w:pStyle w:val="TableTitle"/>
            </w:pPr>
          </w:p>
        </w:tc>
        <w:tc>
          <w:tcPr>
            <w:tcW w:w="823" w:type="dxa"/>
          </w:tcPr>
          <w:p w14:paraId="427A0A08" w14:textId="77777777" w:rsidR="0011296D" w:rsidRPr="00455FA6" w:rsidRDefault="0011296D" w:rsidP="00455FA6">
            <w:pPr>
              <w:jc w:val="center"/>
              <w:rPr>
                <w:sz w:val="16"/>
                <w:szCs w:val="16"/>
              </w:rPr>
            </w:pPr>
            <w:r w:rsidRPr="00455FA6">
              <w:rPr>
                <w:sz w:val="16"/>
                <w:szCs w:val="16"/>
              </w:rPr>
              <w:t>TN (mg/L)</w:t>
            </w:r>
          </w:p>
        </w:tc>
        <w:tc>
          <w:tcPr>
            <w:tcW w:w="823" w:type="dxa"/>
          </w:tcPr>
          <w:p w14:paraId="5EDF9AF6" w14:textId="77777777" w:rsidR="0011296D" w:rsidRPr="00455FA6" w:rsidRDefault="0011296D" w:rsidP="00455FA6">
            <w:pPr>
              <w:jc w:val="center"/>
              <w:rPr>
                <w:sz w:val="16"/>
                <w:szCs w:val="16"/>
              </w:rPr>
            </w:pPr>
            <w:r w:rsidRPr="00455FA6">
              <w:rPr>
                <w:sz w:val="16"/>
                <w:szCs w:val="16"/>
              </w:rPr>
              <w:t>TP (mg/L)</w:t>
            </w:r>
          </w:p>
        </w:tc>
        <w:tc>
          <w:tcPr>
            <w:tcW w:w="823" w:type="dxa"/>
          </w:tcPr>
          <w:p w14:paraId="4348C933" w14:textId="77777777" w:rsidR="0011296D" w:rsidRPr="00455FA6" w:rsidRDefault="0011296D" w:rsidP="00455FA6">
            <w:pPr>
              <w:jc w:val="center"/>
              <w:rPr>
                <w:sz w:val="16"/>
                <w:szCs w:val="16"/>
              </w:rPr>
            </w:pPr>
            <w:r w:rsidRPr="00455FA6">
              <w:rPr>
                <w:sz w:val="16"/>
                <w:szCs w:val="16"/>
              </w:rPr>
              <w:t>IN (mg/L)</w:t>
            </w:r>
          </w:p>
        </w:tc>
        <w:tc>
          <w:tcPr>
            <w:tcW w:w="824" w:type="dxa"/>
          </w:tcPr>
          <w:p w14:paraId="5A5B90B4" w14:textId="77777777" w:rsidR="0011296D" w:rsidRPr="00455FA6" w:rsidRDefault="0011296D" w:rsidP="00455FA6">
            <w:pPr>
              <w:jc w:val="center"/>
              <w:rPr>
                <w:sz w:val="16"/>
                <w:szCs w:val="16"/>
              </w:rPr>
            </w:pPr>
            <w:r w:rsidRPr="00455FA6">
              <w:rPr>
                <w:sz w:val="16"/>
                <w:szCs w:val="16"/>
              </w:rPr>
              <w:t>OP (mg/L)</w:t>
            </w:r>
          </w:p>
        </w:tc>
        <w:tc>
          <w:tcPr>
            <w:tcW w:w="824" w:type="dxa"/>
          </w:tcPr>
          <w:p w14:paraId="05CB27CE" w14:textId="77777777" w:rsidR="0011296D" w:rsidRPr="00455FA6" w:rsidRDefault="0011296D" w:rsidP="00455FA6">
            <w:pPr>
              <w:jc w:val="center"/>
              <w:rPr>
                <w:sz w:val="16"/>
                <w:szCs w:val="16"/>
              </w:rPr>
            </w:pPr>
            <w:r w:rsidRPr="00455FA6">
              <w:rPr>
                <w:sz w:val="16"/>
                <w:szCs w:val="16"/>
              </w:rPr>
              <w:t>NH</w:t>
            </w:r>
            <w:r w:rsidRPr="00455FA6">
              <w:rPr>
                <w:sz w:val="16"/>
                <w:szCs w:val="16"/>
                <w:vertAlign w:val="superscript"/>
              </w:rPr>
              <w:t xml:space="preserve">3 </w:t>
            </w:r>
            <w:r w:rsidRPr="00455FA6">
              <w:rPr>
                <w:sz w:val="16"/>
                <w:szCs w:val="16"/>
              </w:rPr>
              <w:t>(mg/L)</w:t>
            </w:r>
          </w:p>
        </w:tc>
      </w:tr>
      <w:tr w:rsidR="0011296D" w:rsidRPr="007F7940" w14:paraId="2B2B7646" w14:textId="77777777" w:rsidTr="008F3994">
        <w:tc>
          <w:tcPr>
            <w:tcW w:w="823" w:type="dxa"/>
          </w:tcPr>
          <w:p w14:paraId="12220088" w14:textId="77777777" w:rsidR="0011296D" w:rsidRPr="007F7940" w:rsidRDefault="0011296D" w:rsidP="008F3994">
            <w:pPr>
              <w:pStyle w:val="TableTitle"/>
            </w:pPr>
            <w:r w:rsidRPr="007F7940">
              <w:t>Jan-20</w:t>
            </w:r>
          </w:p>
        </w:tc>
        <w:tc>
          <w:tcPr>
            <w:tcW w:w="823" w:type="dxa"/>
          </w:tcPr>
          <w:p w14:paraId="3D7B201F" w14:textId="77777777" w:rsidR="0011296D" w:rsidRPr="007F7940" w:rsidRDefault="0011296D" w:rsidP="008F3994">
            <w:pPr>
              <w:pStyle w:val="TableTitle"/>
            </w:pPr>
            <w:r w:rsidRPr="007F7940">
              <w:t>1.887</w:t>
            </w:r>
          </w:p>
        </w:tc>
        <w:tc>
          <w:tcPr>
            <w:tcW w:w="823" w:type="dxa"/>
          </w:tcPr>
          <w:p w14:paraId="378C2060" w14:textId="77777777" w:rsidR="0011296D" w:rsidRPr="007F7940" w:rsidRDefault="0011296D" w:rsidP="008F3994">
            <w:pPr>
              <w:pStyle w:val="TableTitle"/>
            </w:pPr>
            <w:r w:rsidRPr="007F7940">
              <w:t>0.123</w:t>
            </w:r>
          </w:p>
        </w:tc>
        <w:tc>
          <w:tcPr>
            <w:tcW w:w="823" w:type="dxa"/>
          </w:tcPr>
          <w:p w14:paraId="15C2D7EC" w14:textId="77777777" w:rsidR="0011296D" w:rsidRPr="007F7940" w:rsidRDefault="0011296D" w:rsidP="008F3994">
            <w:pPr>
              <w:pStyle w:val="TableTitle"/>
            </w:pPr>
            <w:r w:rsidRPr="007F7940">
              <w:t>0.032</w:t>
            </w:r>
          </w:p>
        </w:tc>
        <w:tc>
          <w:tcPr>
            <w:tcW w:w="824" w:type="dxa"/>
          </w:tcPr>
          <w:p w14:paraId="6EE2326D" w14:textId="77777777" w:rsidR="0011296D" w:rsidRPr="007F7940" w:rsidRDefault="0011296D" w:rsidP="008F3994">
            <w:pPr>
              <w:pStyle w:val="TableTitle"/>
            </w:pPr>
            <w:r w:rsidRPr="007F7940">
              <w:t>0.056</w:t>
            </w:r>
          </w:p>
        </w:tc>
        <w:tc>
          <w:tcPr>
            <w:tcW w:w="824" w:type="dxa"/>
          </w:tcPr>
          <w:p w14:paraId="76B57A8D" w14:textId="77777777" w:rsidR="0011296D" w:rsidRPr="007F7940" w:rsidRDefault="0011296D" w:rsidP="008F3994">
            <w:pPr>
              <w:pStyle w:val="TableTitle"/>
            </w:pPr>
            <w:r w:rsidRPr="007F7940">
              <w:t>0.026</w:t>
            </w:r>
          </w:p>
        </w:tc>
      </w:tr>
      <w:tr w:rsidR="0011296D" w:rsidRPr="007F7940" w14:paraId="1B5403C9" w14:textId="77777777" w:rsidTr="008F3994">
        <w:tc>
          <w:tcPr>
            <w:tcW w:w="823" w:type="dxa"/>
          </w:tcPr>
          <w:p w14:paraId="3D65296E" w14:textId="77777777" w:rsidR="0011296D" w:rsidRPr="007F7940" w:rsidRDefault="0011296D" w:rsidP="008F3994">
            <w:pPr>
              <w:pStyle w:val="TableTitle"/>
            </w:pPr>
            <w:r w:rsidRPr="007F7940">
              <w:t>Feb-20</w:t>
            </w:r>
          </w:p>
        </w:tc>
        <w:tc>
          <w:tcPr>
            <w:tcW w:w="823" w:type="dxa"/>
          </w:tcPr>
          <w:p w14:paraId="6CF33E2B" w14:textId="77777777" w:rsidR="0011296D" w:rsidRPr="007F7940" w:rsidRDefault="0011296D" w:rsidP="008F3994">
            <w:pPr>
              <w:pStyle w:val="TableTitle"/>
            </w:pPr>
            <w:r w:rsidRPr="007F7940">
              <w:t>1.763</w:t>
            </w:r>
          </w:p>
        </w:tc>
        <w:tc>
          <w:tcPr>
            <w:tcW w:w="823" w:type="dxa"/>
          </w:tcPr>
          <w:p w14:paraId="4AA4F653" w14:textId="77777777" w:rsidR="0011296D" w:rsidRPr="007F7940" w:rsidRDefault="0011296D" w:rsidP="008F3994">
            <w:pPr>
              <w:pStyle w:val="TableTitle"/>
            </w:pPr>
            <w:r w:rsidRPr="007F7940">
              <w:t>0.113</w:t>
            </w:r>
          </w:p>
        </w:tc>
        <w:tc>
          <w:tcPr>
            <w:tcW w:w="823" w:type="dxa"/>
          </w:tcPr>
          <w:p w14:paraId="358AADFD" w14:textId="77777777" w:rsidR="0011296D" w:rsidRPr="007F7940" w:rsidRDefault="0011296D" w:rsidP="008F3994">
            <w:pPr>
              <w:pStyle w:val="TableTitle"/>
            </w:pPr>
            <w:r w:rsidRPr="007F7940">
              <w:t>0.014</w:t>
            </w:r>
          </w:p>
        </w:tc>
        <w:tc>
          <w:tcPr>
            <w:tcW w:w="824" w:type="dxa"/>
          </w:tcPr>
          <w:p w14:paraId="2441829A" w14:textId="77777777" w:rsidR="0011296D" w:rsidRPr="007F7940" w:rsidRDefault="0011296D" w:rsidP="008F3994">
            <w:pPr>
              <w:pStyle w:val="TableTitle"/>
            </w:pPr>
            <w:r w:rsidRPr="007F7940">
              <w:t>0.087</w:t>
            </w:r>
          </w:p>
        </w:tc>
        <w:tc>
          <w:tcPr>
            <w:tcW w:w="824" w:type="dxa"/>
          </w:tcPr>
          <w:p w14:paraId="003C1090" w14:textId="77777777" w:rsidR="0011296D" w:rsidRPr="007F7940" w:rsidRDefault="0011296D" w:rsidP="008F3994">
            <w:pPr>
              <w:pStyle w:val="TableTitle"/>
            </w:pPr>
            <w:r w:rsidRPr="007F7940">
              <w:t>0.008</w:t>
            </w:r>
          </w:p>
        </w:tc>
      </w:tr>
      <w:tr w:rsidR="0011296D" w:rsidRPr="007F7940" w14:paraId="50A52CB9" w14:textId="77777777" w:rsidTr="008F3994">
        <w:tc>
          <w:tcPr>
            <w:tcW w:w="823" w:type="dxa"/>
          </w:tcPr>
          <w:p w14:paraId="0121F497" w14:textId="77777777" w:rsidR="0011296D" w:rsidRPr="007F7940" w:rsidRDefault="0011296D" w:rsidP="008F3994">
            <w:pPr>
              <w:pStyle w:val="TableTitle"/>
            </w:pPr>
            <w:r w:rsidRPr="007F7940">
              <w:t>Mar-20</w:t>
            </w:r>
          </w:p>
        </w:tc>
        <w:tc>
          <w:tcPr>
            <w:tcW w:w="823" w:type="dxa"/>
          </w:tcPr>
          <w:p w14:paraId="0EB0FA0F" w14:textId="77777777" w:rsidR="0011296D" w:rsidRPr="007F7940" w:rsidRDefault="0011296D" w:rsidP="008F3994">
            <w:pPr>
              <w:pStyle w:val="TableTitle"/>
            </w:pPr>
            <w:r w:rsidRPr="007F7940">
              <w:t>1.703</w:t>
            </w:r>
          </w:p>
        </w:tc>
        <w:tc>
          <w:tcPr>
            <w:tcW w:w="823" w:type="dxa"/>
          </w:tcPr>
          <w:p w14:paraId="3675C394" w14:textId="77777777" w:rsidR="0011296D" w:rsidRPr="007F7940" w:rsidRDefault="0011296D" w:rsidP="008F3994">
            <w:pPr>
              <w:pStyle w:val="TableTitle"/>
            </w:pPr>
            <w:r w:rsidRPr="007F7940">
              <w:t>0.121</w:t>
            </w:r>
          </w:p>
        </w:tc>
        <w:tc>
          <w:tcPr>
            <w:tcW w:w="823" w:type="dxa"/>
          </w:tcPr>
          <w:p w14:paraId="5EDCD799" w14:textId="77777777" w:rsidR="0011296D" w:rsidRPr="007F7940" w:rsidRDefault="0011296D" w:rsidP="008F3994">
            <w:pPr>
              <w:pStyle w:val="TableTitle"/>
            </w:pPr>
            <w:r w:rsidRPr="007F7940">
              <w:t>0.014</w:t>
            </w:r>
          </w:p>
        </w:tc>
        <w:tc>
          <w:tcPr>
            <w:tcW w:w="824" w:type="dxa"/>
          </w:tcPr>
          <w:p w14:paraId="5947EE09" w14:textId="77777777" w:rsidR="0011296D" w:rsidRPr="007F7940" w:rsidRDefault="0011296D" w:rsidP="008F3994">
            <w:pPr>
              <w:pStyle w:val="TableTitle"/>
            </w:pPr>
            <w:r w:rsidRPr="007F7940">
              <w:t>0.115</w:t>
            </w:r>
          </w:p>
        </w:tc>
        <w:tc>
          <w:tcPr>
            <w:tcW w:w="824" w:type="dxa"/>
          </w:tcPr>
          <w:p w14:paraId="3783A6DD" w14:textId="77777777" w:rsidR="0011296D" w:rsidRPr="007F7940" w:rsidRDefault="0011296D" w:rsidP="008F3994">
            <w:pPr>
              <w:pStyle w:val="TableTitle"/>
            </w:pPr>
            <w:r w:rsidRPr="007F7940">
              <w:t>0.008</w:t>
            </w:r>
          </w:p>
        </w:tc>
      </w:tr>
      <w:tr w:rsidR="0011296D" w:rsidRPr="007F7940" w14:paraId="2C2F539F" w14:textId="77777777" w:rsidTr="008F3994">
        <w:tc>
          <w:tcPr>
            <w:tcW w:w="823" w:type="dxa"/>
          </w:tcPr>
          <w:p w14:paraId="6BB19723" w14:textId="77777777" w:rsidR="0011296D" w:rsidRPr="007F7940" w:rsidRDefault="0011296D" w:rsidP="008F3994">
            <w:pPr>
              <w:pStyle w:val="TableTitle"/>
            </w:pPr>
            <w:r w:rsidRPr="007F7940">
              <w:t>Apr-20</w:t>
            </w:r>
          </w:p>
        </w:tc>
        <w:tc>
          <w:tcPr>
            <w:tcW w:w="823" w:type="dxa"/>
          </w:tcPr>
          <w:p w14:paraId="17000311" w14:textId="77777777" w:rsidR="0011296D" w:rsidRPr="007F7940" w:rsidRDefault="0011296D" w:rsidP="008F3994">
            <w:pPr>
              <w:pStyle w:val="TableTitle"/>
            </w:pPr>
            <w:r w:rsidRPr="007F7940">
              <w:t>2.617</w:t>
            </w:r>
          </w:p>
        </w:tc>
        <w:tc>
          <w:tcPr>
            <w:tcW w:w="823" w:type="dxa"/>
          </w:tcPr>
          <w:p w14:paraId="768265A2" w14:textId="77777777" w:rsidR="0011296D" w:rsidRPr="007F7940" w:rsidRDefault="0011296D" w:rsidP="008F3994">
            <w:pPr>
              <w:pStyle w:val="TableTitle"/>
            </w:pPr>
            <w:r w:rsidRPr="007F7940">
              <w:t>0.139</w:t>
            </w:r>
          </w:p>
        </w:tc>
        <w:tc>
          <w:tcPr>
            <w:tcW w:w="823" w:type="dxa"/>
          </w:tcPr>
          <w:p w14:paraId="0381FC7B" w14:textId="77777777" w:rsidR="0011296D" w:rsidRPr="007F7940" w:rsidRDefault="0011296D" w:rsidP="008F3994">
            <w:pPr>
              <w:pStyle w:val="TableTitle"/>
            </w:pPr>
            <w:r w:rsidRPr="007F7940">
              <w:t>0.029</w:t>
            </w:r>
          </w:p>
        </w:tc>
        <w:tc>
          <w:tcPr>
            <w:tcW w:w="824" w:type="dxa"/>
          </w:tcPr>
          <w:p w14:paraId="2CBF9B47" w14:textId="77777777" w:rsidR="0011296D" w:rsidRPr="007F7940" w:rsidRDefault="0011296D" w:rsidP="008F3994">
            <w:pPr>
              <w:pStyle w:val="TableTitle"/>
            </w:pPr>
            <w:r w:rsidRPr="007F7940">
              <w:t>0.049</w:t>
            </w:r>
          </w:p>
        </w:tc>
        <w:tc>
          <w:tcPr>
            <w:tcW w:w="824" w:type="dxa"/>
          </w:tcPr>
          <w:p w14:paraId="4DB4CD28" w14:textId="77777777" w:rsidR="0011296D" w:rsidRPr="007F7940" w:rsidRDefault="0011296D" w:rsidP="008F3994">
            <w:pPr>
              <w:pStyle w:val="TableTitle"/>
            </w:pPr>
            <w:r w:rsidRPr="007F7940">
              <w:t>0.023</w:t>
            </w:r>
          </w:p>
        </w:tc>
      </w:tr>
      <w:tr w:rsidR="0011296D" w:rsidRPr="007F7940" w14:paraId="4CDD0F5F" w14:textId="77777777" w:rsidTr="008F3994">
        <w:tc>
          <w:tcPr>
            <w:tcW w:w="823" w:type="dxa"/>
          </w:tcPr>
          <w:p w14:paraId="2EA7B74E" w14:textId="77777777" w:rsidR="0011296D" w:rsidRPr="007F7940" w:rsidRDefault="0011296D" w:rsidP="008F3994">
            <w:pPr>
              <w:pStyle w:val="TableTitle"/>
            </w:pPr>
            <w:r w:rsidRPr="007F7940">
              <w:t>May-20</w:t>
            </w:r>
          </w:p>
        </w:tc>
        <w:tc>
          <w:tcPr>
            <w:tcW w:w="823" w:type="dxa"/>
          </w:tcPr>
          <w:p w14:paraId="732FFC2E" w14:textId="77777777" w:rsidR="0011296D" w:rsidRPr="007F7940" w:rsidRDefault="0011296D" w:rsidP="008F3994">
            <w:pPr>
              <w:pStyle w:val="TableTitle"/>
            </w:pPr>
            <w:r w:rsidRPr="007F7940">
              <w:t>2.640</w:t>
            </w:r>
          </w:p>
        </w:tc>
        <w:tc>
          <w:tcPr>
            <w:tcW w:w="823" w:type="dxa"/>
          </w:tcPr>
          <w:p w14:paraId="12EA708B" w14:textId="77777777" w:rsidR="0011296D" w:rsidRPr="007F7940" w:rsidRDefault="0011296D" w:rsidP="008F3994">
            <w:pPr>
              <w:pStyle w:val="TableTitle"/>
            </w:pPr>
            <w:r w:rsidRPr="007F7940">
              <w:t>0.127</w:t>
            </w:r>
          </w:p>
        </w:tc>
        <w:tc>
          <w:tcPr>
            <w:tcW w:w="823" w:type="dxa"/>
          </w:tcPr>
          <w:p w14:paraId="46EC337A" w14:textId="77777777" w:rsidR="0011296D" w:rsidRPr="007F7940" w:rsidRDefault="0011296D" w:rsidP="008F3994">
            <w:pPr>
              <w:pStyle w:val="TableTitle"/>
            </w:pPr>
            <w:r w:rsidRPr="007F7940">
              <w:t>0.027</w:t>
            </w:r>
          </w:p>
        </w:tc>
        <w:tc>
          <w:tcPr>
            <w:tcW w:w="824" w:type="dxa"/>
          </w:tcPr>
          <w:p w14:paraId="6E7FA4E3" w14:textId="77777777" w:rsidR="0011296D" w:rsidRPr="007F7940" w:rsidRDefault="0011296D" w:rsidP="008F3994">
            <w:pPr>
              <w:pStyle w:val="TableTitle"/>
            </w:pPr>
            <w:r w:rsidRPr="007F7940">
              <w:t>0.089</w:t>
            </w:r>
          </w:p>
        </w:tc>
        <w:tc>
          <w:tcPr>
            <w:tcW w:w="824" w:type="dxa"/>
          </w:tcPr>
          <w:p w14:paraId="31E582F0" w14:textId="77777777" w:rsidR="0011296D" w:rsidRPr="007F7940" w:rsidRDefault="0011296D" w:rsidP="008F3994">
            <w:pPr>
              <w:pStyle w:val="TableTitle"/>
            </w:pPr>
            <w:r w:rsidRPr="007F7940">
              <w:t>0.011</w:t>
            </w:r>
          </w:p>
        </w:tc>
      </w:tr>
      <w:tr w:rsidR="0011296D" w:rsidRPr="007F7940" w14:paraId="02866B86" w14:textId="77777777" w:rsidTr="008F3994">
        <w:tc>
          <w:tcPr>
            <w:tcW w:w="823" w:type="dxa"/>
          </w:tcPr>
          <w:p w14:paraId="57A395B6" w14:textId="77777777" w:rsidR="0011296D" w:rsidRPr="007F7940" w:rsidRDefault="0011296D" w:rsidP="008F3994">
            <w:pPr>
              <w:pStyle w:val="TableTitle"/>
            </w:pPr>
            <w:r w:rsidRPr="007F7940">
              <w:t>Jun-20</w:t>
            </w:r>
          </w:p>
        </w:tc>
        <w:tc>
          <w:tcPr>
            <w:tcW w:w="823" w:type="dxa"/>
          </w:tcPr>
          <w:p w14:paraId="39B35E07" w14:textId="77777777" w:rsidR="0011296D" w:rsidRPr="007F7940" w:rsidRDefault="0011296D" w:rsidP="008F3994">
            <w:pPr>
              <w:pStyle w:val="TableTitle"/>
            </w:pPr>
            <w:r w:rsidRPr="007F7940">
              <w:t>2.383</w:t>
            </w:r>
          </w:p>
        </w:tc>
        <w:tc>
          <w:tcPr>
            <w:tcW w:w="823" w:type="dxa"/>
          </w:tcPr>
          <w:p w14:paraId="312B1680" w14:textId="77777777" w:rsidR="0011296D" w:rsidRPr="007F7940" w:rsidRDefault="0011296D" w:rsidP="008F3994">
            <w:pPr>
              <w:pStyle w:val="TableTitle"/>
            </w:pPr>
            <w:r w:rsidRPr="007F7940">
              <w:t>0.175</w:t>
            </w:r>
          </w:p>
        </w:tc>
        <w:tc>
          <w:tcPr>
            <w:tcW w:w="823" w:type="dxa"/>
          </w:tcPr>
          <w:p w14:paraId="5D0AEBD0" w14:textId="77777777" w:rsidR="0011296D" w:rsidRPr="007F7940" w:rsidRDefault="0011296D" w:rsidP="008F3994">
            <w:pPr>
              <w:pStyle w:val="TableTitle"/>
            </w:pPr>
            <w:r w:rsidRPr="007F7940">
              <w:t>0.021</w:t>
            </w:r>
          </w:p>
        </w:tc>
        <w:tc>
          <w:tcPr>
            <w:tcW w:w="824" w:type="dxa"/>
          </w:tcPr>
          <w:p w14:paraId="07057710" w14:textId="77777777" w:rsidR="0011296D" w:rsidRPr="007F7940" w:rsidRDefault="0011296D" w:rsidP="008F3994">
            <w:pPr>
              <w:pStyle w:val="TableTitle"/>
            </w:pPr>
            <w:r w:rsidRPr="007F7940">
              <w:t>0.097</w:t>
            </w:r>
          </w:p>
        </w:tc>
        <w:tc>
          <w:tcPr>
            <w:tcW w:w="824" w:type="dxa"/>
          </w:tcPr>
          <w:p w14:paraId="77B554E2" w14:textId="77777777" w:rsidR="0011296D" w:rsidRPr="007F7940" w:rsidRDefault="0011296D" w:rsidP="008F3994">
            <w:pPr>
              <w:pStyle w:val="TableTitle"/>
            </w:pPr>
            <w:r w:rsidRPr="007F7940">
              <w:t>0.015</w:t>
            </w:r>
          </w:p>
        </w:tc>
      </w:tr>
      <w:tr w:rsidR="0011296D" w:rsidRPr="007F7940" w14:paraId="2EA8EA7A" w14:textId="77777777" w:rsidTr="008F3994">
        <w:tc>
          <w:tcPr>
            <w:tcW w:w="823" w:type="dxa"/>
          </w:tcPr>
          <w:p w14:paraId="79D7AC3F" w14:textId="77777777" w:rsidR="0011296D" w:rsidRPr="007F7940" w:rsidRDefault="0011296D" w:rsidP="008F3994">
            <w:pPr>
              <w:pStyle w:val="TableTitle"/>
            </w:pPr>
            <w:r w:rsidRPr="007F7940">
              <w:t>Jul-20</w:t>
            </w:r>
          </w:p>
        </w:tc>
        <w:tc>
          <w:tcPr>
            <w:tcW w:w="823" w:type="dxa"/>
          </w:tcPr>
          <w:p w14:paraId="61F7F269" w14:textId="77777777" w:rsidR="0011296D" w:rsidRPr="007F7940" w:rsidRDefault="0011296D" w:rsidP="008F3994">
            <w:pPr>
              <w:pStyle w:val="TableTitle"/>
            </w:pPr>
            <w:r w:rsidRPr="007F7940">
              <w:t>1.923</w:t>
            </w:r>
          </w:p>
        </w:tc>
        <w:tc>
          <w:tcPr>
            <w:tcW w:w="823" w:type="dxa"/>
          </w:tcPr>
          <w:p w14:paraId="001B8AED" w14:textId="77777777" w:rsidR="0011296D" w:rsidRPr="007F7940" w:rsidRDefault="0011296D" w:rsidP="008F3994">
            <w:pPr>
              <w:pStyle w:val="TableTitle"/>
            </w:pPr>
            <w:r w:rsidRPr="007F7940">
              <w:t>0.138</w:t>
            </w:r>
          </w:p>
        </w:tc>
        <w:tc>
          <w:tcPr>
            <w:tcW w:w="823" w:type="dxa"/>
          </w:tcPr>
          <w:p w14:paraId="3BAD6556" w14:textId="77777777" w:rsidR="0011296D" w:rsidRPr="007F7940" w:rsidRDefault="0011296D" w:rsidP="008F3994">
            <w:pPr>
              <w:pStyle w:val="TableTitle"/>
            </w:pPr>
            <w:r w:rsidRPr="007F7940">
              <w:t>0.275</w:t>
            </w:r>
          </w:p>
        </w:tc>
        <w:tc>
          <w:tcPr>
            <w:tcW w:w="824" w:type="dxa"/>
          </w:tcPr>
          <w:p w14:paraId="061579C6" w14:textId="77777777" w:rsidR="0011296D" w:rsidRPr="007F7940" w:rsidRDefault="0011296D" w:rsidP="008F3994">
            <w:pPr>
              <w:pStyle w:val="TableTitle"/>
            </w:pPr>
            <w:r w:rsidRPr="007F7940">
              <w:t>0.107</w:t>
            </w:r>
          </w:p>
        </w:tc>
        <w:tc>
          <w:tcPr>
            <w:tcW w:w="824" w:type="dxa"/>
          </w:tcPr>
          <w:p w14:paraId="00ED6784" w14:textId="77777777" w:rsidR="0011296D" w:rsidRPr="007F7940" w:rsidRDefault="0011296D" w:rsidP="008F3994">
            <w:pPr>
              <w:pStyle w:val="TableTitle"/>
            </w:pPr>
            <w:r w:rsidRPr="007F7940">
              <w:t>0.037</w:t>
            </w:r>
          </w:p>
        </w:tc>
      </w:tr>
      <w:tr w:rsidR="0011296D" w:rsidRPr="007F7940" w14:paraId="10733069" w14:textId="77777777" w:rsidTr="008F3994">
        <w:tc>
          <w:tcPr>
            <w:tcW w:w="823" w:type="dxa"/>
          </w:tcPr>
          <w:p w14:paraId="213814A7" w14:textId="77777777" w:rsidR="0011296D" w:rsidRPr="007F7940" w:rsidRDefault="0011296D" w:rsidP="008F3994">
            <w:pPr>
              <w:pStyle w:val="TableTitle"/>
            </w:pPr>
            <w:r w:rsidRPr="007F7940">
              <w:t>Aug-20</w:t>
            </w:r>
          </w:p>
        </w:tc>
        <w:tc>
          <w:tcPr>
            <w:tcW w:w="823" w:type="dxa"/>
          </w:tcPr>
          <w:p w14:paraId="7F7D10D6" w14:textId="0E24A923" w:rsidR="0011296D" w:rsidRPr="007F7940" w:rsidRDefault="00F2508A" w:rsidP="008F3994">
            <w:pPr>
              <w:pStyle w:val="TableTitle"/>
            </w:pPr>
            <w:r>
              <w:t>2.0</w:t>
            </w:r>
            <w:r w:rsidR="00BC0F39">
              <w:t>79</w:t>
            </w:r>
          </w:p>
        </w:tc>
        <w:tc>
          <w:tcPr>
            <w:tcW w:w="823" w:type="dxa"/>
          </w:tcPr>
          <w:p w14:paraId="7BFBD2D8" w14:textId="7CD8A545" w:rsidR="0011296D" w:rsidRPr="007F7940" w:rsidRDefault="00BC0F39" w:rsidP="008F3994">
            <w:pPr>
              <w:pStyle w:val="TableTitle"/>
            </w:pPr>
            <w:r>
              <w:t>0.126</w:t>
            </w:r>
          </w:p>
        </w:tc>
        <w:tc>
          <w:tcPr>
            <w:tcW w:w="823" w:type="dxa"/>
          </w:tcPr>
          <w:p w14:paraId="06D49CB0" w14:textId="22545402" w:rsidR="0011296D" w:rsidRPr="007F7940" w:rsidRDefault="00BC0F39" w:rsidP="008F3994">
            <w:pPr>
              <w:pStyle w:val="TableTitle"/>
            </w:pPr>
            <w:r>
              <w:t>0.050</w:t>
            </w:r>
          </w:p>
        </w:tc>
        <w:tc>
          <w:tcPr>
            <w:tcW w:w="824" w:type="dxa"/>
          </w:tcPr>
          <w:p w14:paraId="258BB4ED" w14:textId="79A97648" w:rsidR="0011296D" w:rsidRPr="007F7940" w:rsidRDefault="00BC0F39" w:rsidP="008F3994">
            <w:pPr>
              <w:pStyle w:val="TableTitle"/>
            </w:pPr>
            <w:r>
              <w:t>0.084</w:t>
            </w:r>
          </w:p>
        </w:tc>
        <w:tc>
          <w:tcPr>
            <w:tcW w:w="824" w:type="dxa"/>
          </w:tcPr>
          <w:p w14:paraId="7BA8A948" w14:textId="39B261BE" w:rsidR="0011296D" w:rsidRPr="007F7940" w:rsidRDefault="00BC0F39" w:rsidP="008F3994">
            <w:pPr>
              <w:pStyle w:val="TableTitle"/>
            </w:pPr>
            <w:r>
              <w:t>0.02</w:t>
            </w:r>
            <w:r w:rsidR="00F74B9E">
              <w:t>0</w:t>
            </w:r>
          </w:p>
        </w:tc>
      </w:tr>
      <w:tr w:rsidR="0011296D" w:rsidRPr="007F7940" w14:paraId="423D0718" w14:textId="77777777" w:rsidTr="008F3994">
        <w:tc>
          <w:tcPr>
            <w:tcW w:w="823" w:type="dxa"/>
          </w:tcPr>
          <w:p w14:paraId="2E14EC5C" w14:textId="77777777" w:rsidR="0011296D" w:rsidRPr="007F7940" w:rsidRDefault="0011296D" w:rsidP="008F3994">
            <w:pPr>
              <w:pStyle w:val="TableTitle"/>
            </w:pPr>
            <w:r w:rsidRPr="007F7940">
              <w:t>Sep-20</w:t>
            </w:r>
          </w:p>
        </w:tc>
        <w:tc>
          <w:tcPr>
            <w:tcW w:w="823" w:type="dxa"/>
          </w:tcPr>
          <w:p w14:paraId="73BC5272" w14:textId="69B5AE98" w:rsidR="0011296D" w:rsidRPr="007F7940" w:rsidRDefault="00BC0F39" w:rsidP="008F3994">
            <w:pPr>
              <w:pStyle w:val="TableTitle"/>
            </w:pPr>
            <w:r>
              <w:t>2.079</w:t>
            </w:r>
          </w:p>
        </w:tc>
        <w:tc>
          <w:tcPr>
            <w:tcW w:w="823" w:type="dxa"/>
          </w:tcPr>
          <w:p w14:paraId="1AB3D521" w14:textId="4AAACBDE" w:rsidR="0011296D" w:rsidRPr="007F7940" w:rsidRDefault="00BC0F39" w:rsidP="008F3994">
            <w:pPr>
              <w:pStyle w:val="TableTitle"/>
            </w:pPr>
            <w:r>
              <w:t>0.126</w:t>
            </w:r>
          </w:p>
        </w:tc>
        <w:tc>
          <w:tcPr>
            <w:tcW w:w="823" w:type="dxa"/>
          </w:tcPr>
          <w:p w14:paraId="00041441" w14:textId="32B96BA2" w:rsidR="0011296D" w:rsidRPr="007F7940" w:rsidRDefault="00BC0F39" w:rsidP="008F3994">
            <w:pPr>
              <w:pStyle w:val="TableTitle"/>
            </w:pPr>
            <w:r>
              <w:t>0.050</w:t>
            </w:r>
          </w:p>
        </w:tc>
        <w:tc>
          <w:tcPr>
            <w:tcW w:w="824" w:type="dxa"/>
          </w:tcPr>
          <w:p w14:paraId="3789BD1B" w14:textId="62D76A29" w:rsidR="0011296D" w:rsidRPr="007F7940" w:rsidRDefault="00BC0F39" w:rsidP="008F3994">
            <w:pPr>
              <w:pStyle w:val="TableTitle"/>
            </w:pPr>
            <w:r>
              <w:t>0.084</w:t>
            </w:r>
          </w:p>
        </w:tc>
        <w:tc>
          <w:tcPr>
            <w:tcW w:w="824" w:type="dxa"/>
          </w:tcPr>
          <w:p w14:paraId="3A289731" w14:textId="63DEDD03" w:rsidR="0011296D" w:rsidRPr="007F7940" w:rsidRDefault="00F74B9E" w:rsidP="008F3994">
            <w:pPr>
              <w:pStyle w:val="TableTitle"/>
            </w:pPr>
            <w:r>
              <w:t>0.020</w:t>
            </w:r>
          </w:p>
        </w:tc>
      </w:tr>
      <w:tr w:rsidR="0011296D" w:rsidRPr="007F7940" w14:paraId="71974070" w14:textId="77777777" w:rsidTr="008F3994">
        <w:tc>
          <w:tcPr>
            <w:tcW w:w="823" w:type="dxa"/>
          </w:tcPr>
          <w:p w14:paraId="3A460AD2" w14:textId="77777777" w:rsidR="0011296D" w:rsidRPr="007F7940" w:rsidRDefault="0011296D" w:rsidP="008F3994">
            <w:pPr>
              <w:pStyle w:val="TableTitle"/>
            </w:pPr>
            <w:r w:rsidRPr="007F7940">
              <w:t>Oct-20</w:t>
            </w:r>
          </w:p>
        </w:tc>
        <w:tc>
          <w:tcPr>
            <w:tcW w:w="823" w:type="dxa"/>
          </w:tcPr>
          <w:p w14:paraId="2C19F1BB" w14:textId="77777777" w:rsidR="0011296D" w:rsidRPr="007F7940" w:rsidRDefault="0011296D" w:rsidP="008F3994">
            <w:pPr>
              <w:pStyle w:val="TableTitle"/>
            </w:pPr>
            <w:r w:rsidRPr="007F7940">
              <w:t>2.907</w:t>
            </w:r>
          </w:p>
        </w:tc>
        <w:tc>
          <w:tcPr>
            <w:tcW w:w="823" w:type="dxa"/>
          </w:tcPr>
          <w:p w14:paraId="7A5B6BCC" w14:textId="77777777" w:rsidR="0011296D" w:rsidRPr="007F7940" w:rsidRDefault="0011296D" w:rsidP="008F3994">
            <w:pPr>
              <w:pStyle w:val="TableTitle"/>
            </w:pPr>
            <w:r w:rsidRPr="007F7940">
              <w:t>0.130</w:t>
            </w:r>
          </w:p>
        </w:tc>
        <w:tc>
          <w:tcPr>
            <w:tcW w:w="823" w:type="dxa"/>
          </w:tcPr>
          <w:p w14:paraId="20435B49" w14:textId="77777777" w:rsidR="0011296D" w:rsidRPr="007F7940" w:rsidRDefault="0011296D" w:rsidP="008F3994">
            <w:pPr>
              <w:pStyle w:val="TableTitle"/>
            </w:pPr>
            <w:r w:rsidRPr="007F7940">
              <w:t>0.016</w:t>
            </w:r>
          </w:p>
        </w:tc>
        <w:tc>
          <w:tcPr>
            <w:tcW w:w="824" w:type="dxa"/>
          </w:tcPr>
          <w:p w14:paraId="5311C1D5" w14:textId="77777777" w:rsidR="0011296D" w:rsidRPr="007F7940" w:rsidRDefault="0011296D" w:rsidP="008F3994">
            <w:pPr>
              <w:pStyle w:val="TableTitle"/>
            </w:pPr>
            <w:r w:rsidRPr="007F7940">
              <w:t>0.105</w:t>
            </w:r>
          </w:p>
        </w:tc>
        <w:tc>
          <w:tcPr>
            <w:tcW w:w="824" w:type="dxa"/>
          </w:tcPr>
          <w:p w14:paraId="6B45D8B3" w14:textId="77777777" w:rsidR="0011296D" w:rsidRPr="007F7940" w:rsidRDefault="0011296D" w:rsidP="008F3994">
            <w:pPr>
              <w:pStyle w:val="TableTitle"/>
            </w:pPr>
            <w:r w:rsidRPr="007F7940">
              <w:t>0.010</w:t>
            </w:r>
          </w:p>
        </w:tc>
      </w:tr>
      <w:tr w:rsidR="0011296D" w:rsidRPr="007F7940" w14:paraId="7D52FA70" w14:textId="77777777" w:rsidTr="008F3994">
        <w:tc>
          <w:tcPr>
            <w:tcW w:w="823" w:type="dxa"/>
          </w:tcPr>
          <w:p w14:paraId="528FFACD" w14:textId="77777777" w:rsidR="0011296D" w:rsidRPr="007F7940" w:rsidRDefault="0011296D" w:rsidP="008F3994">
            <w:pPr>
              <w:pStyle w:val="TableTitle"/>
            </w:pPr>
            <w:r w:rsidRPr="007F7940">
              <w:t>Nov-20</w:t>
            </w:r>
          </w:p>
        </w:tc>
        <w:tc>
          <w:tcPr>
            <w:tcW w:w="823" w:type="dxa"/>
          </w:tcPr>
          <w:p w14:paraId="78957CE3" w14:textId="77777777" w:rsidR="0011296D" w:rsidRPr="007F7940" w:rsidRDefault="0011296D" w:rsidP="008F3994">
            <w:pPr>
              <w:pStyle w:val="TableTitle"/>
            </w:pPr>
            <w:r w:rsidRPr="007F7940">
              <w:t>1.627</w:t>
            </w:r>
          </w:p>
        </w:tc>
        <w:tc>
          <w:tcPr>
            <w:tcW w:w="823" w:type="dxa"/>
          </w:tcPr>
          <w:p w14:paraId="19E4F851" w14:textId="77777777" w:rsidR="0011296D" w:rsidRPr="007F7940" w:rsidRDefault="0011296D" w:rsidP="008F3994">
            <w:pPr>
              <w:pStyle w:val="TableTitle"/>
            </w:pPr>
            <w:r w:rsidRPr="007F7940">
              <w:t>0.118</w:t>
            </w:r>
          </w:p>
        </w:tc>
        <w:tc>
          <w:tcPr>
            <w:tcW w:w="823" w:type="dxa"/>
          </w:tcPr>
          <w:p w14:paraId="00170BFA" w14:textId="77777777" w:rsidR="0011296D" w:rsidRPr="007F7940" w:rsidRDefault="0011296D" w:rsidP="008F3994">
            <w:pPr>
              <w:pStyle w:val="TableTitle"/>
            </w:pPr>
            <w:r w:rsidRPr="007F7940">
              <w:t>0.033</w:t>
            </w:r>
          </w:p>
        </w:tc>
        <w:tc>
          <w:tcPr>
            <w:tcW w:w="824" w:type="dxa"/>
          </w:tcPr>
          <w:p w14:paraId="0F33336A" w14:textId="77777777" w:rsidR="0011296D" w:rsidRPr="007F7940" w:rsidRDefault="0011296D" w:rsidP="008F3994">
            <w:pPr>
              <w:pStyle w:val="TableTitle"/>
            </w:pPr>
            <w:r w:rsidRPr="007F7940">
              <w:t>0.095</w:t>
            </w:r>
          </w:p>
        </w:tc>
        <w:tc>
          <w:tcPr>
            <w:tcW w:w="824" w:type="dxa"/>
          </w:tcPr>
          <w:p w14:paraId="3A4828D3" w14:textId="77777777" w:rsidR="0011296D" w:rsidRPr="007F7940" w:rsidRDefault="0011296D" w:rsidP="008F3994">
            <w:pPr>
              <w:pStyle w:val="TableTitle"/>
            </w:pPr>
            <w:r w:rsidRPr="007F7940">
              <w:t>0.027</w:t>
            </w:r>
          </w:p>
        </w:tc>
      </w:tr>
      <w:tr w:rsidR="0011296D" w:rsidRPr="007F7940" w14:paraId="231FA930" w14:textId="77777777" w:rsidTr="008F3994">
        <w:tc>
          <w:tcPr>
            <w:tcW w:w="823" w:type="dxa"/>
          </w:tcPr>
          <w:p w14:paraId="735E95DE" w14:textId="77777777" w:rsidR="0011296D" w:rsidRPr="007F7940" w:rsidRDefault="0011296D" w:rsidP="008F3994">
            <w:pPr>
              <w:pStyle w:val="TableTitle"/>
            </w:pPr>
            <w:r w:rsidRPr="007F7940">
              <w:t>Dec-20</w:t>
            </w:r>
          </w:p>
        </w:tc>
        <w:tc>
          <w:tcPr>
            <w:tcW w:w="823" w:type="dxa"/>
          </w:tcPr>
          <w:p w14:paraId="0EA8572B" w14:textId="77777777" w:rsidR="0011296D" w:rsidRPr="007F7940" w:rsidRDefault="0011296D" w:rsidP="008F3994">
            <w:pPr>
              <w:pStyle w:val="TableTitle"/>
            </w:pPr>
            <w:r w:rsidRPr="007F7940">
              <w:t>1.337</w:t>
            </w:r>
          </w:p>
        </w:tc>
        <w:tc>
          <w:tcPr>
            <w:tcW w:w="823" w:type="dxa"/>
          </w:tcPr>
          <w:p w14:paraId="6B24C74A" w14:textId="77777777" w:rsidR="0011296D" w:rsidRPr="007F7940" w:rsidRDefault="0011296D" w:rsidP="008F3994">
            <w:pPr>
              <w:pStyle w:val="TableTitle"/>
            </w:pPr>
            <w:r w:rsidRPr="007F7940">
              <w:t>0.078</w:t>
            </w:r>
          </w:p>
        </w:tc>
        <w:tc>
          <w:tcPr>
            <w:tcW w:w="823" w:type="dxa"/>
          </w:tcPr>
          <w:p w14:paraId="7CFE4456" w14:textId="77777777" w:rsidR="0011296D" w:rsidRPr="007F7940" w:rsidRDefault="0011296D" w:rsidP="008F3994">
            <w:pPr>
              <w:pStyle w:val="TableTitle"/>
            </w:pPr>
            <w:r w:rsidRPr="007F7940">
              <w:t>0.047</w:t>
            </w:r>
          </w:p>
        </w:tc>
        <w:tc>
          <w:tcPr>
            <w:tcW w:w="824" w:type="dxa"/>
          </w:tcPr>
          <w:p w14:paraId="41908B28" w14:textId="77777777" w:rsidR="0011296D" w:rsidRPr="007F7940" w:rsidRDefault="0011296D" w:rsidP="008F3994">
            <w:pPr>
              <w:pStyle w:val="TableTitle"/>
            </w:pPr>
            <w:r w:rsidRPr="007F7940">
              <w:t>0.036</w:t>
            </w:r>
          </w:p>
        </w:tc>
        <w:tc>
          <w:tcPr>
            <w:tcW w:w="824" w:type="dxa"/>
          </w:tcPr>
          <w:p w14:paraId="6137575E" w14:textId="77777777" w:rsidR="0011296D" w:rsidRPr="007F7940" w:rsidRDefault="0011296D" w:rsidP="008F3994">
            <w:pPr>
              <w:pStyle w:val="TableTitle"/>
            </w:pPr>
            <w:r w:rsidRPr="007F7940">
              <w:t>0.040</w:t>
            </w:r>
          </w:p>
        </w:tc>
      </w:tr>
    </w:tbl>
    <w:p w14:paraId="031A4954" w14:textId="77777777" w:rsidR="0011296D" w:rsidRDefault="0011296D" w:rsidP="004D2F7D">
      <w:pPr>
        <w:jc w:val="both"/>
      </w:pPr>
    </w:p>
    <w:p w14:paraId="09CD4DB8" w14:textId="5AE835BD" w:rsidR="00DD097F" w:rsidRPr="007F7940" w:rsidRDefault="009A67F8" w:rsidP="004D2F7D">
      <w:pPr>
        <w:jc w:val="both"/>
        <w:rPr>
          <w:color w:val="000000"/>
        </w:rPr>
      </w:pPr>
      <w:r w:rsidRPr="007F7940">
        <w:t xml:space="preserve">Table </w:t>
      </w:r>
      <w:r w:rsidR="0011296D">
        <w:t>5</w:t>
      </w:r>
      <w:r w:rsidRPr="007F7940">
        <w:t xml:space="preserve"> displays </w:t>
      </w:r>
      <w:r w:rsidRPr="007F7940">
        <w:rPr>
          <w:color w:val="000000"/>
        </w:rPr>
        <w:t xml:space="preserve">the </w:t>
      </w:r>
      <w:r w:rsidR="00C20D95">
        <w:rPr>
          <w:color w:val="000000"/>
        </w:rPr>
        <w:t xml:space="preserve">average </w:t>
      </w:r>
      <w:r w:rsidR="00A66562" w:rsidRPr="007F7940">
        <w:rPr>
          <w:color w:val="000000"/>
        </w:rPr>
        <w:t xml:space="preserve">nutrient data </w:t>
      </w:r>
      <w:r w:rsidR="00952086">
        <w:rPr>
          <w:color w:val="000000"/>
        </w:rPr>
        <w:t xml:space="preserve">from both basins </w:t>
      </w:r>
      <w:r w:rsidR="00034257" w:rsidRPr="007F7940">
        <w:rPr>
          <w:color w:val="000000"/>
        </w:rPr>
        <w:t>for</w:t>
      </w:r>
      <w:r w:rsidR="00A66562" w:rsidRPr="007F7940">
        <w:rPr>
          <w:color w:val="000000"/>
        </w:rPr>
        <w:t xml:space="preserve"> TN (Total Nitrogen), TP (Total Phosphorous), IN (Inorganic Nitrogen), OP (</w:t>
      </w:r>
      <w:r w:rsidR="00A66562" w:rsidRPr="007F7940">
        <w:t>orthophosphate)</w:t>
      </w:r>
      <w:r w:rsidR="00A66562" w:rsidRPr="007F7940">
        <w:rPr>
          <w:color w:val="000000"/>
        </w:rPr>
        <w:t>, and NH</w:t>
      </w:r>
      <w:r w:rsidR="00A66562" w:rsidRPr="007F7940">
        <w:rPr>
          <w:color w:val="000000"/>
          <w:vertAlign w:val="superscript"/>
        </w:rPr>
        <w:t>3</w:t>
      </w:r>
      <w:r w:rsidR="009D01EE" w:rsidRPr="007F7940">
        <w:rPr>
          <w:color w:val="000000"/>
        </w:rPr>
        <w:t xml:space="preserve"> </w:t>
      </w:r>
      <w:r w:rsidR="00AF0506" w:rsidRPr="007F7940">
        <w:rPr>
          <w:color w:val="000000"/>
        </w:rPr>
        <w:t xml:space="preserve">(ammonia) </w:t>
      </w:r>
      <w:r w:rsidR="00627112" w:rsidRPr="007F7940">
        <w:rPr>
          <w:color w:val="000000"/>
        </w:rPr>
        <w:t>for</w:t>
      </w:r>
      <w:r w:rsidR="009D01EE" w:rsidRPr="007F7940">
        <w:rPr>
          <w:color w:val="000000"/>
        </w:rPr>
        <w:t xml:space="preserve"> the wet and dry seasons</w:t>
      </w:r>
      <w:r w:rsidR="00B02445" w:rsidRPr="007F7940">
        <w:rPr>
          <w:color w:val="000000"/>
        </w:rPr>
        <w:t xml:space="preserve"> of the Sanibel Slough</w:t>
      </w:r>
      <w:r w:rsidR="009D01EE" w:rsidRPr="007F7940">
        <w:rPr>
          <w:color w:val="000000"/>
        </w:rPr>
        <w:t>.</w:t>
      </w:r>
      <w:r w:rsidR="00B02445" w:rsidRPr="007F7940">
        <w:rPr>
          <w:color w:val="000000"/>
        </w:rPr>
        <w:t xml:space="preserve"> These results were gathered </w:t>
      </w:r>
      <w:r w:rsidR="0011296D">
        <w:rPr>
          <w:color w:val="000000"/>
        </w:rPr>
        <w:t>by multiplying the discharge of the weirs</w:t>
      </w:r>
      <w:r w:rsidR="00C20D95">
        <w:rPr>
          <w:color w:val="000000"/>
        </w:rPr>
        <w:t>, the amount of water flowing through the weir,</w:t>
      </w:r>
      <w:r w:rsidR="0011296D">
        <w:rPr>
          <w:color w:val="000000"/>
        </w:rPr>
        <w:t xml:space="preserve"> with the nutrient concentration averages for the basins and further averaging that data for the dry and wet seasons.</w:t>
      </w:r>
      <w:r w:rsidR="00C20D95">
        <w:rPr>
          <w:color w:val="000000"/>
        </w:rPr>
        <w:t xml:space="preserve"> For a study like this, flow data would have been more optimal, but that data was unfortunately that data wasn’t very consistent and very sparse in obtaining.</w:t>
      </w:r>
    </w:p>
    <w:p w14:paraId="3C9B1A92" w14:textId="77777777" w:rsidR="00A112FB" w:rsidRPr="007F7940" w:rsidRDefault="00A112FB" w:rsidP="00262BBF">
      <w:pPr>
        <w:ind w:firstLine="202"/>
        <w:jc w:val="both"/>
        <w:rPr>
          <w:color w:val="000000"/>
        </w:rPr>
      </w:pPr>
    </w:p>
    <w:p w14:paraId="26E5D750" w14:textId="445FD771" w:rsidR="00A112FB" w:rsidRPr="007F7940" w:rsidRDefault="00A112FB" w:rsidP="00A112FB">
      <w:pPr>
        <w:pStyle w:val="TableTitle"/>
      </w:pPr>
      <w:r w:rsidRPr="007F7940">
        <w:t xml:space="preserve">Table </w:t>
      </w:r>
      <w:r w:rsidR="0011296D">
        <w:t>5</w:t>
      </w:r>
      <w:r w:rsidRPr="007F7940">
        <w:t>. Comparison of Nutrient Data between Wet and Dry Seasons</w:t>
      </w:r>
      <w:r w:rsidR="004D44FE">
        <w:t xml:space="preserve"> for Combined East and West Basin Values</w:t>
      </w:r>
    </w:p>
    <w:tbl>
      <w:tblPr>
        <w:tblStyle w:val="TableGrid"/>
        <w:tblW w:w="0" w:type="auto"/>
        <w:jc w:val="center"/>
        <w:tblLook w:val="04A0" w:firstRow="1" w:lastRow="0" w:firstColumn="1" w:lastColumn="0" w:noHBand="0" w:noVBand="1"/>
      </w:tblPr>
      <w:tblGrid>
        <w:gridCol w:w="994"/>
        <w:gridCol w:w="1211"/>
        <w:gridCol w:w="1189"/>
      </w:tblGrid>
      <w:tr w:rsidR="00C76C71" w:rsidRPr="007F7940" w14:paraId="2867AE46" w14:textId="77777777" w:rsidTr="00C76C71">
        <w:trPr>
          <w:jc w:val="center"/>
        </w:trPr>
        <w:tc>
          <w:tcPr>
            <w:tcW w:w="0" w:type="auto"/>
            <w:gridSpan w:val="3"/>
          </w:tcPr>
          <w:p w14:paraId="0CBC21C1" w14:textId="50D4BE60" w:rsidR="00C76C71" w:rsidRPr="007F7940" w:rsidRDefault="00C76C71" w:rsidP="00763982">
            <w:pPr>
              <w:pStyle w:val="NormalWeb"/>
              <w:spacing w:before="0" w:beforeAutospacing="0" w:after="120" w:afterAutospacing="0"/>
              <w:jc w:val="center"/>
              <w:rPr>
                <w:rFonts w:ascii="Times New Roman" w:hAnsi="Times New Roman"/>
                <w:sz w:val="24"/>
                <w:szCs w:val="24"/>
              </w:rPr>
            </w:pPr>
            <w:r w:rsidRPr="007F7940">
              <w:rPr>
                <w:rFonts w:ascii="Times New Roman" w:hAnsi="Times New Roman"/>
                <w:b/>
                <w:sz w:val="24"/>
                <w:szCs w:val="24"/>
              </w:rPr>
              <w:t>Outcome Data</w:t>
            </w:r>
          </w:p>
        </w:tc>
      </w:tr>
      <w:tr w:rsidR="00C76C71" w:rsidRPr="007F7940" w14:paraId="6F92720E" w14:textId="77777777" w:rsidTr="00C76C71">
        <w:trPr>
          <w:jc w:val="center"/>
        </w:trPr>
        <w:tc>
          <w:tcPr>
            <w:tcW w:w="0" w:type="auto"/>
          </w:tcPr>
          <w:p w14:paraId="2C958002" w14:textId="776C8DD9"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b/>
              </w:rPr>
              <w:t>Outcome</w:t>
            </w:r>
          </w:p>
        </w:tc>
        <w:tc>
          <w:tcPr>
            <w:tcW w:w="0" w:type="auto"/>
          </w:tcPr>
          <w:p w14:paraId="05DA671B" w14:textId="7BFB6FCD" w:rsidR="00C76C71" w:rsidRPr="007F7940" w:rsidRDefault="00C76C71" w:rsidP="00C76C71">
            <w:pPr>
              <w:pStyle w:val="NormalWeb"/>
              <w:spacing w:before="0" w:beforeAutospacing="0" w:after="120" w:afterAutospacing="0"/>
              <w:jc w:val="center"/>
              <w:rPr>
                <w:rFonts w:ascii="Times New Roman" w:hAnsi="Times New Roman"/>
                <w:b/>
                <w:bCs/>
              </w:rPr>
            </w:pPr>
            <w:r w:rsidRPr="007F7940">
              <w:rPr>
                <w:rFonts w:ascii="Times New Roman" w:hAnsi="Times New Roman"/>
                <w:b/>
                <w:bCs/>
              </w:rPr>
              <w:t>Wet Season</w:t>
            </w:r>
          </w:p>
        </w:tc>
        <w:tc>
          <w:tcPr>
            <w:tcW w:w="0" w:type="auto"/>
          </w:tcPr>
          <w:p w14:paraId="7E5C98A0" w14:textId="1A1A812D" w:rsidR="00C76C71" w:rsidRPr="007F7940" w:rsidRDefault="00C76C71" w:rsidP="00C76C71">
            <w:pPr>
              <w:pStyle w:val="NormalWeb"/>
              <w:spacing w:before="0" w:beforeAutospacing="0" w:after="120" w:afterAutospacing="0"/>
              <w:jc w:val="center"/>
              <w:rPr>
                <w:rFonts w:ascii="Times New Roman" w:hAnsi="Times New Roman"/>
                <w:b/>
                <w:bCs/>
              </w:rPr>
            </w:pPr>
            <w:r w:rsidRPr="007F7940">
              <w:rPr>
                <w:rFonts w:ascii="Times New Roman" w:hAnsi="Times New Roman"/>
                <w:b/>
                <w:bCs/>
              </w:rPr>
              <w:t>Dry Season</w:t>
            </w:r>
          </w:p>
        </w:tc>
      </w:tr>
      <w:tr w:rsidR="00C76C71" w:rsidRPr="007F7940" w14:paraId="4F03539B" w14:textId="77777777" w:rsidTr="00C76C71">
        <w:trPr>
          <w:jc w:val="center"/>
        </w:trPr>
        <w:tc>
          <w:tcPr>
            <w:tcW w:w="0" w:type="auto"/>
          </w:tcPr>
          <w:p w14:paraId="602E7EB7" w14:textId="42D10C59"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rPr>
              <w:t>TN (kg)</w:t>
            </w:r>
          </w:p>
        </w:tc>
        <w:tc>
          <w:tcPr>
            <w:tcW w:w="0" w:type="auto"/>
          </w:tcPr>
          <w:p w14:paraId="2CB62184" w14:textId="56CB6B61" w:rsidR="00C76C71" w:rsidRPr="003B1819" w:rsidRDefault="0022061B" w:rsidP="00C76C71">
            <w:pPr>
              <w:pStyle w:val="NormalWeb"/>
              <w:spacing w:before="0" w:beforeAutospacing="0" w:after="120" w:afterAutospacing="0"/>
              <w:jc w:val="center"/>
              <w:rPr>
                <w:rFonts w:ascii="Times New Roman" w:hAnsi="Times New Roman"/>
              </w:rPr>
            </w:pPr>
            <w:r>
              <w:rPr>
                <w:rFonts w:ascii="Times New Roman" w:hAnsi="Times New Roman"/>
              </w:rPr>
              <w:t>1816</w:t>
            </w:r>
            <w:r w:rsidR="004B7BD6">
              <w:rPr>
                <w:rFonts w:ascii="Times New Roman" w:hAnsi="Times New Roman"/>
              </w:rPr>
              <w:t>2</w:t>
            </w:r>
            <w:r>
              <w:rPr>
                <w:rFonts w:ascii="Times New Roman" w:hAnsi="Times New Roman"/>
              </w:rPr>
              <w:t>.47</w:t>
            </w:r>
          </w:p>
        </w:tc>
        <w:tc>
          <w:tcPr>
            <w:tcW w:w="0" w:type="auto"/>
          </w:tcPr>
          <w:p w14:paraId="72C02797" w14:textId="09841F6C"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2188.93</w:t>
            </w:r>
          </w:p>
        </w:tc>
      </w:tr>
      <w:tr w:rsidR="00C76C71" w:rsidRPr="007F7940" w14:paraId="37F3C337" w14:textId="77777777" w:rsidTr="00C76C71">
        <w:trPr>
          <w:jc w:val="center"/>
        </w:trPr>
        <w:tc>
          <w:tcPr>
            <w:tcW w:w="0" w:type="auto"/>
          </w:tcPr>
          <w:p w14:paraId="4DAB52C0" w14:textId="7ECB063A"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rPr>
              <w:t>TP (kg)</w:t>
            </w:r>
          </w:p>
        </w:tc>
        <w:tc>
          <w:tcPr>
            <w:tcW w:w="0" w:type="auto"/>
          </w:tcPr>
          <w:p w14:paraId="18C6359F" w14:textId="71185DF2"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9</w:t>
            </w:r>
            <w:r w:rsidR="00DB63E1">
              <w:rPr>
                <w:rFonts w:ascii="Times New Roman" w:hAnsi="Times New Roman"/>
              </w:rPr>
              <w:t>16.95</w:t>
            </w:r>
          </w:p>
        </w:tc>
        <w:tc>
          <w:tcPr>
            <w:tcW w:w="0" w:type="auto"/>
          </w:tcPr>
          <w:p w14:paraId="409269BD" w14:textId="67829CCC"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120.95</w:t>
            </w:r>
          </w:p>
        </w:tc>
      </w:tr>
      <w:tr w:rsidR="00C76C71" w:rsidRPr="007F7940" w14:paraId="1586884E" w14:textId="77777777" w:rsidTr="00C76C71">
        <w:trPr>
          <w:jc w:val="center"/>
        </w:trPr>
        <w:tc>
          <w:tcPr>
            <w:tcW w:w="0" w:type="auto"/>
          </w:tcPr>
          <w:p w14:paraId="1D94E3F5" w14:textId="2502FDB0"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rPr>
              <w:t>IN (kg)</w:t>
            </w:r>
          </w:p>
        </w:tc>
        <w:tc>
          <w:tcPr>
            <w:tcW w:w="0" w:type="auto"/>
          </w:tcPr>
          <w:p w14:paraId="0E5DC736" w14:textId="62BE8B8E" w:rsidR="00C76C71" w:rsidRPr="003B1819" w:rsidRDefault="00DB63E1" w:rsidP="00C76C71">
            <w:pPr>
              <w:pStyle w:val="NormalWeb"/>
              <w:spacing w:before="0" w:beforeAutospacing="0" w:after="120" w:afterAutospacing="0"/>
              <w:jc w:val="center"/>
              <w:rPr>
                <w:rFonts w:ascii="Times New Roman" w:hAnsi="Times New Roman"/>
              </w:rPr>
            </w:pPr>
            <w:r>
              <w:rPr>
                <w:rFonts w:ascii="Times New Roman" w:hAnsi="Times New Roman"/>
              </w:rPr>
              <w:t>44</w:t>
            </w:r>
            <w:r w:rsidR="00817110">
              <w:rPr>
                <w:rFonts w:ascii="Times New Roman" w:hAnsi="Times New Roman"/>
              </w:rPr>
              <w:t>7.20</w:t>
            </w:r>
          </w:p>
        </w:tc>
        <w:tc>
          <w:tcPr>
            <w:tcW w:w="0" w:type="auto"/>
          </w:tcPr>
          <w:p w14:paraId="73F9F2B6" w14:textId="50169BA4"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78.05</w:t>
            </w:r>
          </w:p>
        </w:tc>
      </w:tr>
      <w:tr w:rsidR="00C76C71" w:rsidRPr="007F7940" w14:paraId="43F9A0C8" w14:textId="77777777" w:rsidTr="00C76C71">
        <w:trPr>
          <w:jc w:val="center"/>
        </w:trPr>
        <w:tc>
          <w:tcPr>
            <w:tcW w:w="0" w:type="auto"/>
          </w:tcPr>
          <w:p w14:paraId="6527C9A3" w14:textId="4DBACF3D"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rPr>
              <w:t>OP (kg)</w:t>
            </w:r>
          </w:p>
        </w:tc>
        <w:tc>
          <w:tcPr>
            <w:tcW w:w="0" w:type="auto"/>
          </w:tcPr>
          <w:p w14:paraId="17035431" w14:textId="6BD43C19" w:rsidR="00C76C71" w:rsidRPr="003B1819" w:rsidRDefault="00817110" w:rsidP="00C76C71">
            <w:pPr>
              <w:pStyle w:val="NormalWeb"/>
              <w:spacing w:before="0" w:beforeAutospacing="0" w:after="120" w:afterAutospacing="0"/>
              <w:jc w:val="center"/>
              <w:rPr>
                <w:rFonts w:ascii="Times New Roman" w:hAnsi="Times New Roman"/>
              </w:rPr>
            </w:pPr>
            <w:r>
              <w:rPr>
                <w:rFonts w:ascii="Times New Roman" w:hAnsi="Times New Roman"/>
              </w:rPr>
              <w:t>565.06</w:t>
            </w:r>
          </w:p>
        </w:tc>
        <w:tc>
          <w:tcPr>
            <w:tcW w:w="0" w:type="auto"/>
          </w:tcPr>
          <w:p w14:paraId="426F5FFC" w14:textId="04539EE4"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74.06</w:t>
            </w:r>
          </w:p>
        </w:tc>
      </w:tr>
      <w:tr w:rsidR="00C76C71" w:rsidRPr="007F7940" w14:paraId="25527EB3" w14:textId="77777777" w:rsidTr="00C76C71">
        <w:trPr>
          <w:jc w:val="center"/>
        </w:trPr>
        <w:tc>
          <w:tcPr>
            <w:tcW w:w="0" w:type="auto"/>
          </w:tcPr>
          <w:p w14:paraId="5A99FDCF" w14:textId="12AD2DDB"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rPr>
              <w:t>NH</w:t>
            </w:r>
            <w:r w:rsidRPr="007F7940">
              <w:rPr>
                <w:rFonts w:ascii="Times New Roman" w:hAnsi="Times New Roman"/>
                <w:vertAlign w:val="superscript"/>
              </w:rPr>
              <w:t>3</w:t>
            </w:r>
            <w:r w:rsidRPr="007F7940">
              <w:rPr>
                <w:rFonts w:ascii="Times New Roman" w:hAnsi="Times New Roman"/>
              </w:rPr>
              <w:t xml:space="preserve"> (kg)</w:t>
            </w:r>
          </w:p>
        </w:tc>
        <w:tc>
          <w:tcPr>
            <w:tcW w:w="0" w:type="auto"/>
          </w:tcPr>
          <w:p w14:paraId="386FAE7A" w14:textId="377E366A" w:rsidR="00C76C71" w:rsidRPr="003B1819" w:rsidRDefault="00817110" w:rsidP="00C76C71">
            <w:pPr>
              <w:pStyle w:val="NormalWeb"/>
              <w:spacing w:before="0" w:beforeAutospacing="0" w:after="120" w:afterAutospacing="0"/>
              <w:jc w:val="center"/>
              <w:rPr>
                <w:rFonts w:ascii="Times New Roman" w:hAnsi="Times New Roman"/>
              </w:rPr>
            </w:pPr>
            <w:r>
              <w:rPr>
                <w:rFonts w:ascii="Times New Roman" w:hAnsi="Times New Roman"/>
              </w:rPr>
              <w:t>299.41</w:t>
            </w:r>
          </w:p>
        </w:tc>
        <w:tc>
          <w:tcPr>
            <w:tcW w:w="0" w:type="auto"/>
          </w:tcPr>
          <w:p w14:paraId="60AAD047" w14:textId="0616EC30"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68.57</w:t>
            </w:r>
          </w:p>
        </w:tc>
      </w:tr>
    </w:tbl>
    <w:p w14:paraId="44D10C1C" w14:textId="15E1D8EF" w:rsidR="00A112FB" w:rsidRDefault="00A112FB" w:rsidP="00262BBF">
      <w:pPr>
        <w:ind w:firstLine="202"/>
        <w:jc w:val="both"/>
      </w:pPr>
    </w:p>
    <w:p w14:paraId="144BFF00" w14:textId="427B8762" w:rsidR="00C20D95" w:rsidRDefault="00C20D95" w:rsidP="00C20D95">
      <w:pPr>
        <w:jc w:val="both"/>
      </w:pPr>
      <w:r w:rsidRPr="007F7940">
        <w:rPr>
          <w:color w:val="000000"/>
        </w:rPr>
        <w:t>Figure</w:t>
      </w:r>
      <w:r w:rsidR="005D1CB1">
        <w:rPr>
          <w:color w:val="000000"/>
        </w:rPr>
        <w:t xml:space="preserve"> 7</w:t>
      </w:r>
      <w:r w:rsidRPr="007F7940">
        <w:rPr>
          <w:color w:val="000000"/>
        </w:rPr>
        <w:t xml:space="preserve"> display</w:t>
      </w:r>
      <w:r w:rsidR="005D1CB1">
        <w:rPr>
          <w:color w:val="000000"/>
        </w:rPr>
        <w:t>s a</w:t>
      </w:r>
      <w:r w:rsidRPr="007F7940">
        <w:rPr>
          <w:color w:val="000000"/>
        </w:rPr>
        <w:t xml:space="preserve"> </w:t>
      </w:r>
      <w:r w:rsidR="008714E4" w:rsidRPr="007F7940">
        <w:rPr>
          <w:color w:val="000000"/>
        </w:rPr>
        <w:t>graphical representation</w:t>
      </w:r>
      <w:r w:rsidRPr="007F7940">
        <w:rPr>
          <w:color w:val="000000"/>
        </w:rPr>
        <w:t xml:space="preserve"> for the nutrient concentrations between the wet season and the dry season</w:t>
      </w:r>
      <w:r>
        <w:rPr>
          <w:color w:val="000000"/>
        </w:rPr>
        <w:t xml:space="preserve"> of 2020 for the Sanibel Slough based on the data shown in Table 5</w:t>
      </w:r>
      <w:r w:rsidRPr="007F7940">
        <w:rPr>
          <w:color w:val="000000"/>
        </w:rPr>
        <w:t>.</w:t>
      </w:r>
    </w:p>
    <w:p w14:paraId="15B3EA70" w14:textId="3BEF3714" w:rsidR="00F55C5E" w:rsidRPr="0011296D" w:rsidRDefault="002B07B0" w:rsidP="0011296D">
      <w:pPr>
        <w:pStyle w:val="Caption"/>
        <w:rPr>
          <w:iCs w:val="0"/>
        </w:rPr>
      </w:pPr>
      <w:r>
        <w:rPr>
          <w:noProof/>
        </w:rPr>
        <w:drawing>
          <wp:inline distT="0" distB="0" distL="0" distR="0" wp14:anchorId="43AF09CA" wp14:editId="72072D3C">
            <wp:extent cx="3142964" cy="5778500"/>
            <wp:effectExtent l="0" t="0" r="635" b="0"/>
            <wp:docPr id="19581130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309" name="Picture 2"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8138" cy="5788012"/>
                    </a:xfrm>
                    <a:prstGeom prst="rect">
                      <a:avLst/>
                    </a:prstGeom>
                    <a:noFill/>
                    <a:ln>
                      <a:noFill/>
                    </a:ln>
                  </pic:spPr>
                </pic:pic>
              </a:graphicData>
            </a:graphic>
          </wp:inline>
        </w:drawing>
      </w:r>
      <w:r w:rsidR="00627112" w:rsidRPr="007F7940">
        <w:rPr>
          <w:noProof/>
        </w:rPr>
        <w:t xml:space="preserve"> </w:t>
      </w:r>
    </w:p>
    <w:p w14:paraId="70CC0D05" w14:textId="0F48BD4D" w:rsidR="00763982" w:rsidRPr="007F7940" w:rsidRDefault="00627112" w:rsidP="00763982">
      <w:pPr>
        <w:pStyle w:val="Caption"/>
      </w:pPr>
      <w:r w:rsidRPr="007F7940">
        <w:t xml:space="preserve">Figure </w:t>
      </w:r>
      <w:r w:rsidR="008B514F">
        <w:rPr>
          <w:iCs w:val="0"/>
        </w:rPr>
        <w:t>7.</w:t>
      </w:r>
      <w:r w:rsidR="00763982" w:rsidRPr="007F7940">
        <w:t xml:space="preserve"> Comparison of </w:t>
      </w:r>
      <w:r w:rsidR="008B514F">
        <w:rPr>
          <w:color w:val="111111"/>
          <w:szCs w:val="16"/>
          <w:shd w:val="clear" w:color="auto" w:fill="FFFFFF"/>
        </w:rPr>
        <w:t xml:space="preserve">both basins for the </w:t>
      </w:r>
      <w:r w:rsidR="00B66A89">
        <w:rPr>
          <w:color w:val="111111"/>
          <w:szCs w:val="16"/>
          <w:shd w:val="clear" w:color="auto" w:fill="FFFFFF"/>
        </w:rPr>
        <w:t>W</w:t>
      </w:r>
      <w:r w:rsidR="008B514F">
        <w:rPr>
          <w:color w:val="111111"/>
          <w:szCs w:val="16"/>
          <w:shd w:val="clear" w:color="auto" w:fill="FFFFFF"/>
        </w:rPr>
        <w:t xml:space="preserve">et &amp; </w:t>
      </w:r>
      <w:r w:rsidR="00B66A89">
        <w:rPr>
          <w:color w:val="111111"/>
          <w:szCs w:val="16"/>
          <w:shd w:val="clear" w:color="auto" w:fill="FFFFFF"/>
        </w:rPr>
        <w:t>D</w:t>
      </w:r>
      <w:r w:rsidR="008B514F">
        <w:rPr>
          <w:color w:val="111111"/>
          <w:szCs w:val="16"/>
          <w:shd w:val="clear" w:color="auto" w:fill="FFFFFF"/>
        </w:rPr>
        <w:t>ry seasons</w:t>
      </w:r>
      <w:r w:rsidR="00763982" w:rsidRPr="007F7940">
        <w:t>.</w:t>
      </w:r>
    </w:p>
    <w:p w14:paraId="177052F8" w14:textId="4BD4E91B" w:rsidR="00F5430E" w:rsidRPr="007F7940" w:rsidRDefault="00627112" w:rsidP="00F36017">
      <w:pPr>
        <w:autoSpaceDE/>
        <w:autoSpaceDN/>
        <w:jc w:val="both"/>
      </w:pPr>
      <w:r w:rsidRPr="007F7940">
        <w:rPr>
          <w:color w:val="000000"/>
        </w:rPr>
        <w:lastRenderedPageBreak/>
        <w:t xml:space="preserve">The </w:t>
      </w:r>
      <w:r w:rsidR="00926EBE" w:rsidRPr="007F7940">
        <w:rPr>
          <w:color w:val="000000"/>
        </w:rPr>
        <w:t xml:space="preserve">nutrient </w:t>
      </w:r>
      <w:r w:rsidR="007E187A">
        <w:rPr>
          <w:color w:val="000000"/>
        </w:rPr>
        <w:t>concentration</w:t>
      </w:r>
      <w:r w:rsidRPr="007F7940">
        <w:rPr>
          <w:color w:val="000000"/>
        </w:rPr>
        <w:t xml:space="preserve"> results </w:t>
      </w:r>
      <w:r w:rsidR="00034257" w:rsidRPr="007F7940">
        <w:rPr>
          <w:color w:val="000000"/>
        </w:rPr>
        <w:t>demonstrate</w:t>
      </w:r>
      <w:r w:rsidRPr="007F7940">
        <w:rPr>
          <w:color w:val="000000"/>
        </w:rPr>
        <w:t xml:space="preserve"> there is a</w:t>
      </w:r>
      <w:r w:rsidR="000125BD" w:rsidRPr="007F7940">
        <w:rPr>
          <w:color w:val="000000"/>
        </w:rPr>
        <w:t xml:space="preserve"> numerical</w:t>
      </w:r>
      <w:r w:rsidRPr="007F7940">
        <w:rPr>
          <w:color w:val="000000"/>
        </w:rPr>
        <w:t xml:space="preserve"> difference between </w:t>
      </w:r>
      <w:r w:rsidR="00926EBE" w:rsidRPr="007F7940">
        <w:rPr>
          <w:color w:val="000000"/>
        </w:rPr>
        <w:t xml:space="preserve">the months of November-April and May-October. </w:t>
      </w:r>
      <w:r w:rsidRPr="007F7940">
        <w:t xml:space="preserve">The results of the several two tailed paired </w:t>
      </w:r>
      <w:r w:rsidRPr="007F7940">
        <w:rPr>
          <w:i/>
        </w:rPr>
        <w:t>t-</w:t>
      </w:r>
      <w:r w:rsidRPr="007F7940">
        <w:t>tests comparing individual</w:t>
      </w:r>
      <w:r w:rsidR="00926EBE" w:rsidRPr="007F7940">
        <w:t xml:space="preserve"> month</w:t>
      </w:r>
      <w:r w:rsidRPr="007F7940">
        <w:t xml:space="preserve"> </w:t>
      </w:r>
      <w:r w:rsidR="00926EBE" w:rsidRPr="007F7940">
        <w:t>nutrient data</w:t>
      </w:r>
      <w:r w:rsidRPr="007F7940">
        <w:t xml:space="preserve"> between </w:t>
      </w:r>
      <w:r w:rsidR="00926EBE" w:rsidRPr="007F7940">
        <w:t>the wet season and dry season</w:t>
      </w:r>
      <w:r w:rsidR="00034257" w:rsidRPr="007F7940">
        <w:t>s</w:t>
      </w:r>
      <w:r w:rsidR="00926EBE" w:rsidRPr="007F7940">
        <w:t xml:space="preserve"> </w:t>
      </w:r>
      <w:r w:rsidRPr="007F7940">
        <w:t>showed a significan</w:t>
      </w:r>
      <w:r w:rsidR="002E3DC0">
        <w:t>t</w:t>
      </w:r>
      <w:r w:rsidRPr="007F7940">
        <w:t xml:space="preserve"> difference calculated with a α = 0.05. This </w:t>
      </w:r>
      <w:r w:rsidR="00F36017" w:rsidRPr="007F7940">
        <w:t>demonstrates</w:t>
      </w:r>
      <w:r w:rsidRPr="007F7940">
        <w:t xml:space="preserve"> a significant difference in </w:t>
      </w:r>
      <w:r w:rsidR="00324ADF" w:rsidRPr="007F7940">
        <w:t>all</w:t>
      </w:r>
      <w:r w:rsidRPr="007F7940">
        <w:t xml:space="preserve"> </w:t>
      </w:r>
      <w:r w:rsidR="00926EBE" w:rsidRPr="007F7940">
        <w:t>nutrient</w:t>
      </w:r>
      <w:r w:rsidR="00034257" w:rsidRPr="007F7940">
        <w:t xml:space="preserve"> concentration</w:t>
      </w:r>
      <w:r w:rsidR="00926EBE" w:rsidRPr="007F7940">
        <w:t xml:space="preserve"> data between </w:t>
      </w:r>
      <w:r w:rsidR="00F36017" w:rsidRPr="007F7940">
        <w:t>the wet season and the dry season</w:t>
      </w:r>
      <w:r w:rsidR="0001638E" w:rsidRPr="007F7940">
        <w:t xml:space="preserve"> for the Sanibel Slough</w:t>
      </w:r>
      <w:r w:rsidR="00C20D95">
        <w:t xml:space="preserve"> in the year 2020</w:t>
      </w:r>
      <w:r w:rsidR="00F36017" w:rsidRPr="007F7940">
        <w:t>.</w:t>
      </w:r>
      <w:r w:rsidR="006A2371">
        <w:t xml:space="preserve"> </w:t>
      </w:r>
      <w:r w:rsidR="00F5430E" w:rsidRPr="007F7940">
        <w:t xml:space="preserve">Table </w:t>
      </w:r>
      <w:r w:rsidR="00F5430E">
        <w:t>6</w:t>
      </w:r>
      <w:r w:rsidR="00F5430E" w:rsidRPr="007F7940">
        <w:t xml:space="preserve"> displays </w:t>
      </w:r>
      <w:r w:rsidR="00F5430E" w:rsidRPr="007F7940">
        <w:rPr>
          <w:color w:val="000000"/>
        </w:rPr>
        <w:t>the total nutrient data for TN, TP, IN, OP, and NH</w:t>
      </w:r>
      <w:r w:rsidR="00F5430E" w:rsidRPr="007F7940">
        <w:rPr>
          <w:color w:val="000000"/>
          <w:vertAlign w:val="superscript"/>
        </w:rPr>
        <w:t>3</w:t>
      </w:r>
      <w:r w:rsidR="00F5430E" w:rsidRPr="007F7940">
        <w:rPr>
          <w:color w:val="000000"/>
        </w:rPr>
        <w:t xml:space="preserve"> between the east and west basins for the Sanibel Slough in</w:t>
      </w:r>
      <w:r w:rsidR="00F5430E">
        <w:rPr>
          <w:color w:val="000000"/>
        </w:rPr>
        <w:t xml:space="preserve"> </w:t>
      </w:r>
      <w:r w:rsidR="00F5430E" w:rsidRPr="007F7940">
        <w:rPr>
          <w:color w:val="000000"/>
        </w:rPr>
        <w:t>kgs</w:t>
      </w:r>
      <w:r w:rsidR="00F5430E">
        <w:rPr>
          <w:color w:val="000000"/>
        </w:rPr>
        <w:t xml:space="preserve"> for 1 year with measurements occurring roughly every month</w:t>
      </w:r>
      <w:r w:rsidR="00F5430E" w:rsidRPr="007F7940">
        <w:rPr>
          <w:color w:val="000000"/>
        </w:rPr>
        <w:t>.</w:t>
      </w:r>
    </w:p>
    <w:p w14:paraId="2558E8D9" w14:textId="77777777" w:rsidR="00202DEE" w:rsidRPr="007F7940" w:rsidRDefault="00202DEE" w:rsidP="00F36017">
      <w:pPr>
        <w:autoSpaceDE/>
        <w:autoSpaceDN/>
        <w:jc w:val="both"/>
      </w:pPr>
    </w:p>
    <w:p w14:paraId="0FED6A55" w14:textId="6827C9CC" w:rsidR="00926EBE" w:rsidRPr="007F7940" w:rsidRDefault="00926EBE" w:rsidP="00926EBE">
      <w:pPr>
        <w:pStyle w:val="TableTitle"/>
      </w:pPr>
      <w:r w:rsidRPr="007F7940">
        <w:t xml:space="preserve">Table </w:t>
      </w:r>
      <w:r w:rsidR="00C20D95">
        <w:t>6</w:t>
      </w:r>
      <w:r w:rsidRPr="007F7940">
        <w:t>. Comparison of Nutrient Data between West and East Basin</w:t>
      </w:r>
    </w:p>
    <w:tbl>
      <w:tblPr>
        <w:tblStyle w:val="TableGrid"/>
        <w:tblW w:w="0" w:type="auto"/>
        <w:tblLook w:val="04A0" w:firstRow="1" w:lastRow="0" w:firstColumn="1" w:lastColumn="0" w:noHBand="0" w:noVBand="1"/>
      </w:tblPr>
      <w:tblGrid>
        <w:gridCol w:w="1646"/>
        <w:gridCol w:w="1647"/>
        <w:gridCol w:w="1647"/>
      </w:tblGrid>
      <w:tr w:rsidR="00926EBE" w:rsidRPr="007F7940" w14:paraId="761A0341" w14:textId="77777777" w:rsidTr="00763982">
        <w:tc>
          <w:tcPr>
            <w:tcW w:w="4940" w:type="dxa"/>
            <w:gridSpan w:val="3"/>
          </w:tcPr>
          <w:p w14:paraId="0FCE3D80" w14:textId="77777777" w:rsidR="00926EBE" w:rsidRPr="007F7940" w:rsidRDefault="00926EBE" w:rsidP="00763982">
            <w:pPr>
              <w:pStyle w:val="NormalWeb"/>
              <w:spacing w:before="0" w:beforeAutospacing="0" w:after="120" w:afterAutospacing="0"/>
              <w:jc w:val="center"/>
              <w:rPr>
                <w:rFonts w:ascii="Times New Roman" w:hAnsi="Times New Roman"/>
              </w:rPr>
            </w:pPr>
            <w:r w:rsidRPr="007F7940">
              <w:rPr>
                <w:rFonts w:ascii="Times New Roman" w:hAnsi="Times New Roman"/>
                <w:b/>
              </w:rPr>
              <w:t>Outcome Data</w:t>
            </w:r>
          </w:p>
        </w:tc>
      </w:tr>
      <w:tr w:rsidR="00926EBE" w:rsidRPr="007F7940" w14:paraId="15D19DD6" w14:textId="77777777" w:rsidTr="00763982">
        <w:tc>
          <w:tcPr>
            <w:tcW w:w="1646" w:type="dxa"/>
          </w:tcPr>
          <w:p w14:paraId="5EFBD7D0" w14:textId="77777777" w:rsidR="00926EBE" w:rsidRPr="007F7940" w:rsidRDefault="00926EBE" w:rsidP="00763982">
            <w:pPr>
              <w:pStyle w:val="NormalWeb"/>
              <w:spacing w:before="0" w:beforeAutospacing="0" w:after="120" w:afterAutospacing="0"/>
              <w:jc w:val="center"/>
              <w:rPr>
                <w:rFonts w:ascii="Times New Roman" w:hAnsi="Times New Roman"/>
              </w:rPr>
            </w:pPr>
            <w:r w:rsidRPr="007F7940">
              <w:rPr>
                <w:rFonts w:ascii="Times New Roman" w:hAnsi="Times New Roman"/>
                <w:b/>
                <w:sz w:val="15"/>
                <w:szCs w:val="15"/>
              </w:rPr>
              <w:t>Outcome</w:t>
            </w:r>
          </w:p>
        </w:tc>
        <w:tc>
          <w:tcPr>
            <w:tcW w:w="1647" w:type="dxa"/>
          </w:tcPr>
          <w:p w14:paraId="7E93227F" w14:textId="1CCEDCBA" w:rsidR="00926EBE" w:rsidRPr="007F7940" w:rsidRDefault="00926EBE" w:rsidP="00763982">
            <w:pPr>
              <w:pStyle w:val="NormalWeb"/>
              <w:spacing w:before="0" w:beforeAutospacing="0" w:after="120" w:afterAutospacing="0"/>
              <w:jc w:val="center"/>
              <w:rPr>
                <w:rFonts w:ascii="Times New Roman" w:hAnsi="Times New Roman"/>
                <w:b/>
                <w:bCs/>
              </w:rPr>
            </w:pPr>
            <w:r w:rsidRPr="007F7940">
              <w:rPr>
                <w:rFonts w:ascii="Times New Roman" w:hAnsi="Times New Roman"/>
                <w:b/>
                <w:bCs/>
              </w:rPr>
              <w:t>West Basin</w:t>
            </w:r>
          </w:p>
        </w:tc>
        <w:tc>
          <w:tcPr>
            <w:tcW w:w="1647" w:type="dxa"/>
          </w:tcPr>
          <w:p w14:paraId="6D9F5D77" w14:textId="6A4C8D92" w:rsidR="00926EBE" w:rsidRPr="007F7940" w:rsidRDefault="00926EBE" w:rsidP="00763982">
            <w:pPr>
              <w:pStyle w:val="NormalWeb"/>
              <w:spacing w:before="0" w:beforeAutospacing="0" w:after="120" w:afterAutospacing="0"/>
              <w:jc w:val="center"/>
              <w:rPr>
                <w:rFonts w:ascii="Times New Roman" w:hAnsi="Times New Roman"/>
                <w:b/>
                <w:bCs/>
              </w:rPr>
            </w:pPr>
            <w:r w:rsidRPr="007F7940">
              <w:rPr>
                <w:rFonts w:ascii="Times New Roman" w:hAnsi="Times New Roman"/>
                <w:b/>
                <w:bCs/>
              </w:rPr>
              <w:t>East Basin</w:t>
            </w:r>
          </w:p>
        </w:tc>
      </w:tr>
      <w:tr w:rsidR="0078614C" w:rsidRPr="007F7940" w14:paraId="02DAE593" w14:textId="77777777" w:rsidTr="00763982">
        <w:tc>
          <w:tcPr>
            <w:tcW w:w="1646" w:type="dxa"/>
          </w:tcPr>
          <w:p w14:paraId="25A0DB1C" w14:textId="77777777" w:rsidR="0078614C" w:rsidRPr="007F7940" w:rsidRDefault="0078614C" w:rsidP="0078614C">
            <w:pPr>
              <w:pStyle w:val="NormalWeb"/>
              <w:spacing w:before="0" w:beforeAutospacing="0" w:after="120" w:afterAutospacing="0"/>
              <w:jc w:val="center"/>
              <w:rPr>
                <w:rFonts w:ascii="Times New Roman" w:hAnsi="Times New Roman"/>
              </w:rPr>
            </w:pPr>
            <w:r w:rsidRPr="007F7940">
              <w:rPr>
                <w:rFonts w:ascii="Times New Roman" w:hAnsi="Times New Roman"/>
              </w:rPr>
              <w:t>TN (kg)</w:t>
            </w:r>
          </w:p>
        </w:tc>
        <w:tc>
          <w:tcPr>
            <w:tcW w:w="1647" w:type="dxa"/>
          </w:tcPr>
          <w:p w14:paraId="270275C6" w14:textId="6666A9B9" w:rsidR="0078614C" w:rsidRPr="0078614C" w:rsidRDefault="0016451A" w:rsidP="0078614C">
            <w:pPr>
              <w:pStyle w:val="NormalWeb"/>
              <w:spacing w:before="0" w:beforeAutospacing="0" w:after="120" w:afterAutospacing="0"/>
              <w:jc w:val="center"/>
              <w:rPr>
                <w:rFonts w:ascii="Times New Roman" w:hAnsi="Times New Roman"/>
              </w:rPr>
            </w:pPr>
            <w:r>
              <w:rPr>
                <w:rFonts w:ascii="Times New Roman" w:hAnsi="Times New Roman"/>
              </w:rPr>
              <w:t>12420.22</w:t>
            </w:r>
          </w:p>
        </w:tc>
        <w:tc>
          <w:tcPr>
            <w:tcW w:w="1647" w:type="dxa"/>
          </w:tcPr>
          <w:p w14:paraId="246CF40A" w14:textId="5BCB0E25" w:rsidR="0078614C" w:rsidRPr="0078614C" w:rsidRDefault="00E14ABC" w:rsidP="0078614C">
            <w:pPr>
              <w:pStyle w:val="NormalWeb"/>
              <w:spacing w:before="0" w:beforeAutospacing="0" w:after="120" w:afterAutospacing="0"/>
              <w:jc w:val="center"/>
              <w:rPr>
                <w:rFonts w:ascii="Times New Roman" w:hAnsi="Times New Roman"/>
              </w:rPr>
            </w:pPr>
            <w:r>
              <w:rPr>
                <w:rFonts w:ascii="Times New Roman" w:hAnsi="Times New Roman"/>
              </w:rPr>
              <w:t>7931.18</w:t>
            </w:r>
          </w:p>
        </w:tc>
      </w:tr>
      <w:tr w:rsidR="0078614C" w:rsidRPr="007F7940" w14:paraId="15BF0713" w14:textId="77777777" w:rsidTr="00763982">
        <w:tc>
          <w:tcPr>
            <w:tcW w:w="1646" w:type="dxa"/>
          </w:tcPr>
          <w:p w14:paraId="22A5E5E3" w14:textId="77777777" w:rsidR="0078614C" w:rsidRPr="007F7940" w:rsidRDefault="0078614C" w:rsidP="0078614C">
            <w:pPr>
              <w:pStyle w:val="NormalWeb"/>
              <w:spacing w:before="0" w:beforeAutospacing="0" w:after="120" w:afterAutospacing="0"/>
              <w:jc w:val="center"/>
              <w:rPr>
                <w:rFonts w:ascii="Times New Roman" w:hAnsi="Times New Roman"/>
              </w:rPr>
            </w:pPr>
            <w:r w:rsidRPr="007F7940">
              <w:rPr>
                <w:rFonts w:ascii="Times New Roman" w:hAnsi="Times New Roman"/>
              </w:rPr>
              <w:t>TP (kg)</w:t>
            </w:r>
          </w:p>
        </w:tc>
        <w:tc>
          <w:tcPr>
            <w:tcW w:w="1647" w:type="dxa"/>
          </w:tcPr>
          <w:p w14:paraId="5170F2C2" w14:textId="2BACBBD1" w:rsidR="0078614C" w:rsidRPr="0078614C" w:rsidRDefault="0016451A" w:rsidP="0078614C">
            <w:pPr>
              <w:pStyle w:val="NormalWeb"/>
              <w:spacing w:before="0" w:beforeAutospacing="0" w:after="120" w:afterAutospacing="0"/>
              <w:jc w:val="center"/>
              <w:rPr>
                <w:rFonts w:ascii="Times New Roman" w:hAnsi="Times New Roman"/>
              </w:rPr>
            </w:pPr>
            <w:r>
              <w:rPr>
                <w:rFonts w:ascii="Times New Roman" w:hAnsi="Times New Roman"/>
              </w:rPr>
              <w:t>559.92</w:t>
            </w:r>
          </w:p>
        </w:tc>
        <w:tc>
          <w:tcPr>
            <w:tcW w:w="1647" w:type="dxa"/>
          </w:tcPr>
          <w:p w14:paraId="751DDD48" w14:textId="3F92B82A" w:rsidR="0078614C" w:rsidRPr="0078614C" w:rsidRDefault="00E14ABC" w:rsidP="0078614C">
            <w:pPr>
              <w:pStyle w:val="NormalWeb"/>
              <w:spacing w:before="0" w:beforeAutospacing="0" w:after="120" w:afterAutospacing="0"/>
              <w:jc w:val="center"/>
              <w:rPr>
                <w:rFonts w:ascii="Times New Roman" w:hAnsi="Times New Roman"/>
              </w:rPr>
            </w:pPr>
            <w:r>
              <w:rPr>
                <w:rFonts w:ascii="Times New Roman" w:hAnsi="Times New Roman"/>
              </w:rPr>
              <w:t>477.98</w:t>
            </w:r>
          </w:p>
        </w:tc>
      </w:tr>
      <w:tr w:rsidR="0078614C" w:rsidRPr="007F7940" w14:paraId="3FDF787F" w14:textId="77777777" w:rsidTr="00763982">
        <w:tc>
          <w:tcPr>
            <w:tcW w:w="1646" w:type="dxa"/>
          </w:tcPr>
          <w:p w14:paraId="5C7F1760" w14:textId="77777777" w:rsidR="0078614C" w:rsidRPr="007F7940" w:rsidRDefault="0078614C" w:rsidP="0078614C">
            <w:pPr>
              <w:pStyle w:val="NormalWeb"/>
              <w:spacing w:before="0" w:beforeAutospacing="0" w:after="120" w:afterAutospacing="0"/>
              <w:jc w:val="center"/>
              <w:rPr>
                <w:rFonts w:ascii="Times New Roman" w:hAnsi="Times New Roman"/>
              </w:rPr>
            </w:pPr>
            <w:r w:rsidRPr="007F7940">
              <w:rPr>
                <w:rFonts w:ascii="Times New Roman" w:hAnsi="Times New Roman"/>
              </w:rPr>
              <w:t>IN (kg)</w:t>
            </w:r>
          </w:p>
        </w:tc>
        <w:tc>
          <w:tcPr>
            <w:tcW w:w="1647" w:type="dxa"/>
          </w:tcPr>
          <w:p w14:paraId="12B0B5EA" w14:textId="1D1F9D26" w:rsidR="0078614C" w:rsidRPr="0078614C" w:rsidRDefault="0016451A" w:rsidP="0078614C">
            <w:pPr>
              <w:pStyle w:val="NormalWeb"/>
              <w:spacing w:before="0" w:beforeAutospacing="0" w:after="120" w:afterAutospacing="0"/>
              <w:jc w:val="center"/>
              <w:rPr>
                <w:rFonts w:ascii="Times New Roman" w:hAnsi="Times New Roman"/>
              </w:rPr>
            </w:pPr>
            <w:r>
              <w:rPr>
                <w:rFonts w:ascii="Times New Roman" w:hAnsi="Times New Roman"/>
              </w:rPr>
              <w:t>296.60</w:t>
            </w:r>
          </w:p>
        </w:tc>
        <w:tc>
          <w:tcPr>
            <w:tcW w:w="1647" w:type="dxa"/>
          </w:tcPr>
          <w:p w14:paraId="203F8509" w14:textId="6764E7A0" w:rsidR="0078614C" w:rsidRPr="0078614C" w:rsidRDefault="00E14ABC" w:rsidP="0078614C">
            <w:pPr>
              <w:pStyle w:val="NormalWeb"/>
              <w:spacing w:before="0" w:beforeAutospacing="0" w:after="120" w:afterAutospacing="0"/>
              <w:jc w:val="center"/>
              <w:rPr>
                <w:rFonts w:ascii="Times New Roman" w:hAnsi="Times New Roman"/>
              </w:rPr>
            </w:pPr>
            <w:r>
              <w:rPr>
                <w:rFonts w:ascii="Times New Roman" w:hAnsi="Times New Roman"/>
              </w:rPr>
              <w:t>228.64</w:t>
            </w:r>
          </w:p>
        </w:tc>
      </w:tr>
      <w:tr w:rsidR="0078614C" w:rsidRPr="007F7940" w14:paraId="6219C71A" w14:textId="77777777" w:rsidTr="00763982">
        <w:tc>
          <w:tcPr>
            <w:tcW w:w="1646" w:type="dxa"/>
          </w:tcPr>
          <w:p w14:paraId="7B1E6BE3" w14:textId="77777777" w:rsidR="0078614C" w:rsidRPr="007F7940" w:rsidRDefault="0078614C" w:rsidP="0078614C">
            <w:pPr>
              <w:pStyle w:val="NormalWeb"/>
              <w:spacing w:before="0" w:beforeAutospacing="0" w:after="120" w:afterAutospacing="0"/>
              <w:jc w:val="center"/>
              <w:rPr>
                <w:rFonts w:ascii="Times New Roman" w:hAnsi="Times New Roman"/>
              </w:rPr>
            </w:pPr>
            <w:r w:rsidRPr="007F7940">
              <w:rPr>
                <w:rFonts w:ascii="Times New Roman" w:hAnsi="Times New Roman"/>
              </w:rPr>
              <w:t>OP (kg)</w:t>
            </w:r>
          </w:p>
        </w:tc>
        <w:tc>
          <w:tcPr>
            <w:tcW w:w="1647" w:type="dxa"/>
          </w:tcPr>
          <w:p w14:paraId="591DD5CE" w14:textId="24FC257D" w:rsidR="0078614C" w:rsidRPr="0078614C" w:rsidRDefault="0016451A" w:rsidP="0078614C">
            <w:pPr>
              <w:pStyle w:val="NormalWeb"/>
              <w:spacing w:before="0" w:beforeAutospacing="0" w:after="120" w:afterAutospacing="0"/>
              <w:jc w:val="center"/>
              <w:rPr>
                <w:rFonts w:ascii="Times New Roman" w:hAnsi="Times New Roman"/>
              </w:rPr>
            </w:pPr>
            <w:r>
              <w:rPr>
                <w:rFonts w:ascii="Times New Roman" w:hAnsi="Times New Roman"/>
              </w:rPr>
              <w:t>320.99</w:t>
            </w:r>
          </w:p>
        </w:tc>
        <w:tc>
          <w:tcPr>
            <w:tcW w:w="1647" w:type="dxa"/>
          </w:tcPr>
          <w:p w14:paraId="68A020DE" w14:textId="7C901618" w:rsidR="0078614C" w:rsidRPr="0078614C" w:rsidRDefault="00E14ABC" w:rsidP="0078614C">
            <w:pPr>
              <w:pStyle w:val="NormalWeb"/>
              <w:spacing w:before="0" w:beforeAutospacing="0" w:after="120" w:afterAutospacing="0"/>
              <w:jc w:val="center"/>
              <w:rPr>
                <w:rFonts w:ascii="Times New Roman" w:hAnsi="Times New Roman"/>
              </w:rPr>
            </w:pPr>
            <w:r>
              <w:rPr>
                <w:rFonts w:ascii="Times New Roman" w:hAnsi="Times New Roman"/>
              </w:rPr>
              <w:t>318.13</w:t>
            </w:r>
          </w:p>
        </w:tc>
      </w:tr>
      <w:tr w:rsidR="0078614C" w:rsidRPr="007F7940" w14:paraId="535DDD42" w14:textId="77777777" w:rsidTr="00763982">
        <w:tc>
          <w:tcPr>
            <w:tcW w:w="1646" w:type="dxa"/>
          </w:tcPr>
          <w:p w14:paraId="11F82436" w14:textId="77777777" w:rsidR="0078614C" w:rsidRPr="007F7940" w:rsidRDefault="0078614C" w:rsidP="0078614C">
            <w:pPr>
              <w:pStyle w:val="NormalWeb"/>
              <w:spacing w:before="0" w:beforeAutospacing="0" w:after="120" w:afterAutospacing="0"/>
              <w:jc w:val="center"/>
              <w:rPr>
                <w:rFonts w:ascii="Times New Roman" w:hAnsi="Times New Roman"/>
              </w:rPr>
            </w:pPr>
            <w:r w:rsidRPr="007F7940">
              <w:rPr>
                <w:rFonts w:ascii="Times New Roman" w:hAnsi="Times New Roman"/>
              </w:rPr>
              <w:t>NH</w:t>
            </w:r>
            <w:r w:rsidRPr="007F7940">
              <w:rPr>
                <w:rFonts w:ascii="Times New Roman" w:hAnsi="Times New Roman"/>
                <w:vertAlign w:val="superscript"/>
              </w:rPr>
              <w:t>3</w:t>
            </w:r>
            <w:r w:rsidRPr="007F7940">
              <w:rPr>
                <w:rFonts w:ascii="Times New Roman" w:hAnsi="Times New Roman"/>
              </w:rPr>
              <w:t xml:space="preserve"> (kg)</w:t>
            </w:r>
          </w:p>
        </w:tc>
        <w:tc>
          <w:tcPr>
            <w:tcW w:w="1647" w:type="dxa"/>
          </w:tcPr>
          <w:p w14:paraId="7791F771" w14:textId="3B2EDBDC" w:rsidR="0078614C" w:rsidRPr="0078614C" w:rsidRDefault="0016451A" w:rsidP="0078614C">
            <w:pPr>
              <w:pStyle w:val="NormalWeb"/>
              <w:spacing w:before="0" w:beforeAutospacing="0" w:after="120" w:afterAutospacing="0"/>
              <w:jc w:val="center"/>
              <w:rPr>
                <w:rFonts w:ascii="Times New Roman" w:hAnsi="Times New Roman"/>
              </w:rPr>
            </w:pPr>
            <w:r>
              <w:rPr>
                <w:rFonts w:ascii="Times New Roman" w:hAnsi="Times New Roman"/>
              </w:rPr>
              <w:t>268.19</w:t>
            </w:r>
          </w:p>
        </w:tc>
        <w:tc>
          <w:tcPr>
            <w:tcW w:w="1647" w:type="dxa"/>
          </w:tcPr>
          <w:p w14:paraId="35CEA35C" w14:textId="741D9687" w:rsidR="0078614C" w:rsidRPr="0078614C" w:rsidRDefault="00E14ABC" w:rsidP="0078614C">
            <w:pPr>
              <w:pStyle w:val="NormalWeb"/>
              <w:spacing w:before="0" w:beforeAutospacing="0" w:after="120" w:afterAutospacing="0"/>
              <w:jc w:val="center"/>
              <w:rPr>
                <w:rFonts w:ascii="Times New Roman" w:hAnsi="Times New Roman"/>
              </w:rPr>
            </w:pPr>
            <w:r>
              <w:rPr>
                <w:rFonts w:ascii="Times New Roman" w:hAnsi="Times New Roman"/>
              </w:rPr>
              <w:t>99.</w:t>
            </w:r>
            <w:r w:rsidR="00EF25FC">
              <w:rPr>
                <w:rFonts w:ascii="Times New Roman" w:hAnsi="Times New Roman"/>
              </w:rPr>
              <w:t>80</w:t>
            </w:r>
          </w:p>
        </w:tc>
      </w:tr>
    </w:tbl>
    <w:p w14:paraId="1F80C6D6" w14:textId="77777777" w:rsidR="00D7451C" w:rsidRPr="007F7940" w:rsidRDefault="00D7451C" w:rsidP="00D7451C">
      <w:pPr>
        <w:ind w:firstLine="202"/>
        <w:jc w:val="both"/>
      </w:pPr>
    </w:p>
    <w:p w14:paraId="1F11A929" w14:textId="506D5DBF" w:rsidR="00D11105" w:rsidRDefault="003B0235" w:rsidP="003B0235">
      <w:pPr>
        <w:jc w:val="both"/>
        <w:rPr>
          <w:color w:val="000000"/>
        </w:rPr>
      </w:pPr>
      <w:r w:rsidRPr="007F7940">
        <w:rPr>
          <w:color w:val="000000"/>
        </w:rPr>
        <w:t>Figure</w:t>
      </w:r>
      <w:r w:rsidR="00C20D95">
        <w:rPr>
          <w:color w:val="000000"/>
        </w:rPr>
        <w:t xml:space="preserve"> </w:t>
      </w:r>
      <w:r w:rsidR="005A3ED3">
        <w:rPr>
          <w:color w:val="000000"/>
        </w:rPr>
        <w:t>8</w:t>
      </w:r>
      <w:r w:rsidRPr="007F7940">
        <w:rPr>
          <w:color w:val="000000"/>
        </w:rPr>
        <w:t xml:space="preserve"> </w:t>
      </w:r>
      <w:r w:rsidR="005A3ED3">
        <w:rPr>
          <w:color w:val="000000"/>
        </w:rPr>
        <w:t>is a</w:t>
      </w:r>
      <w:r w:rsidRPr="007F7940">
        <w:rPr>
          <w:color w:val="000000"/>
        </w:rPr>
        <w:t xml:space="preserve"> </w:t>
      </w:r>
      <w:r w:rsidR="006A2371" w:rsidRPr="007F7940">
        <w:rPr>
          <w:color w:val="000000"/>
        </w:rPr>
        <w:t>graphical representation of the differences</w:t>
      </w:r>
      <w:r w:rsidRPr="007F7940">
        <w:rPr>
          <w:color w:val="000000"/>
        </w:rPr>
        <w:t xml:space="preserve"> in nutrient </w:t>
      </w:r>
      <w:r w:rsidR="00F77887">
        <w:rPr>
          <w:color w:val="000000"/>
        </w:rPr>
        <w:t>amounts</w:t>
      </w:r>
      <w:r w:rsidRPr="007F7940">
        <w:rPr>
          <w:color w:val="000000"/>
        </w:rPr>
        <w:t xml:space="preserve"> between the different basins for </w:t>
      </w:r>
      <w:r w:rsidR="00F77887">
        <w:rPr>
          <w:color w:val="000000"/>
        </w:rPr>
        <w:t xml:space="preserve">the </w:t>
      </w:r>
      <w:r w:rsidR="006B58E1">
        <w:rPr>
          <w:color w:val="000000"/>
        </w:rPr>
        <w:t>year</w:t>
      </w:r>
      <w:r w:rsidRPr="007F7940">
        <w:rPr>
          <w:color w:val="000000"/>
        </w:rPr>
        <w:t xml:space="preserve"> 2020</w:t>
      </w:r>
      <w:r w:rsidR="00C20D95">
        <w:rPr>
          <w:color w:val="000000"/>
        </w:rPr>
        <w:t xml:space="preserve"> and </w:t>
      </w:r>
      <w:r w:rsidR="00E1383D">
        <w:rPr>
          <w:color w:val="000000"/>
        </w:rPr>
        <w:t>is</w:t>
      </w:r>
      <w:r w:rsidR="00C20D95">
        <w:rPr>
          <w:color w:val="000000"/>
        </w:rPr>
        <w:t xml:space="preserve"> based off the data in Tab</w:t>
      </w:r>
      <w:r w:rsidR="005A3ED3">
        <w:rPr>
          <w:color w:val="000000"/>
        </w:rPr>
        <w:t>le 6</w:t>
      </w:r>
      <w:r w:rsidRPr="007F7940">
        <w:rPr>
          <w:color w:val="000000"/>
        </w:rPr>
        <w:t>.</w:t>
      </w:r>
      <w:r w:rsidR="006B58E1">
        <w:rPr>
          <w:color w:val="000000"/>
        </w:rPr>
        <w:t xml:space="preserve"> For this figure, it is comparing the total amounts of nutrients </w:t>
      </w:r>
      <w:r w:rsidR="00060018">
        <w:rPr>
          <w:color w:val="000000"/>
        </w:rPr>
        <w:t>for both the wet and dry seasons.</w:t>
      </w:r>
    </w:p>
    <w:p w14:paraId="54168157" w14:textId="77777777" w:rsidR="008407F8" w:rsidRDefault="008407F8" w:rsidP="003B0235">
      <w:pPr>
        <w:jc w:val="both"/>
        <w:rPr>
          <w:noProof/>
        </w:rPr>
      </w:pPr>
    </w:p>
    <w:p w14:paraId="6AC5CBDA" w14:textId="02B425B0" w:rsidR="0011296D" w:rsidRPr="007F7940" w:rsidRDefault="008407F8" w:rsidP="003B0235">
      <w:pPr>
        <w:jc w:val="both"/>
        <w:rPr>
          <w:color w:val="000000"/>
        </w:rPr>
      </w:pPr>
      <w:r>
        <w:rPr>
          <w:noProof/>
        </w:rPr>
        <w:drawing>
          <wp:inline distT="0" distB="0" distL="0" distR="0" wp14:anchorId="44B643BC" wp14:editId="27910D33">
            <wp:extent cx="3143250" cy="3530600"/>
            <wp:effectExtent l="0" t="0" r="0" b="0"/>
            <wp:docPr id="1608166549" name="Picture 4" descr="A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87140" name="Picture 4" descr="A green and blue squares&#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39814"/>
                    <a:stretch/>
                  </pic:blipFill>
                  <pic:spPr bwMode="auto">
                    <a:xfrm>
                      <a:off x="0" y="0"/>
                      <a:ext cx="3143250" cy="3530600"/>
                    </a:xfrm>
                    <a:prstGeom prst="rect">
                      <a:avLst/>
                    </a:prstGeom>
                    <a:noFill/>
                    <a:ln>
                      <a:noFill/>
                    </a:ln>
                    <a:extLst>
                      <a:ext uri="{53640926-AAD7-44D8-BBD7-CCE9431645EC}">
                        <a14:shadowObscured xmlns:a14="http://schemas.microsoft.com/office/drawing/2010/main"/>
                      </a:ext>
                    </a:extLst>
                  </pic:spPr>
                </pic:pic>
              </a:graphicData>
            </a:graphic>
          </wp:inline>
        </w:drawing>
      </w:r>
    </w:p>
    <w:p w14:paraId="73E8441C" w14:textId="77777777" w:rsidR="008407F8" w:rsidRDefault="008407F8" w:rsidP="003A02EB">
      <w:pPr>
        <w:autoSpaceDE/>
        <w:autoSpaceDN/>
        <w:jc w:val="center"/>
        <w:rPr>
          <w:noProof/>
        </w:rPr>
      </w:pPr>
    </w:p>
    <w:p w14:paraId="31F40277" w14:textId="36EE6D6A" w:rsidR="003A02EB" w:rsidRPr="007F7940" w:rsidRDefault="00BB3D44" w:rsidP="003A02EB">
      <w:pPr>
        <w:autoSpaceDE/>
        <w:autoSpaceDN/>
        <w:jc w:val="center"/>
        <w:rPr>
          <w:iCs/>
          <w:sz w:val="16"/>
          <w:szCs w:val="18"/>
        </w:rPr>
      </w:pPr>
      <w:r>
        <w:rPr>
          <w:noProof/>
        </w:rPr>
        <w:drawing>
          <wp:inline distT="0" distB="0" distL="0" distR="0" wp14:anchorId="3A9504DE" wp14:editId="29A841BB">
            <wp:extent cx="3142964" cy="2297430"/>
            <wp:effectExtent l="0" t="0" r="635" b="7620"/>
            <wp:docPr id="1482187140" name="Picture 4" descr="A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87140" name="Picture 4" descr="A green and blue squares&#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60836"/>
                    <a:stretch/>
                  </pic:blipFill>
                  <pic:spPr bwMode="auto">
                    <a:xfrm>
                      <a:off x="0" y="0"/>
                      <a:ext cx="3143250" cy="2297639"/>
                    </a:xfrm>
                    <a:prstGeom prst="rect">
                      <a:avLst/>
                    </a:prstGeom>
                    <a:noFill/>
                    <a:ln>
                      <a:noFill/>
                    </a:ln>
                    <a:extLst>
                      <a:ext uri="{53640926-AAD7-44D8-BBD7-CCE9431645EC}">
                        <a14:shadowObscured xmlns:a14="http://schemas.microsoft.com/office/drawing/2010/main"/>
                      </a:ext>
                    </a:extLst>
                  </pic:spPr>
                </pic:pic>
              </a:graphicData>
            </a:graphic>
          </wp:inline>
        </w:drawing>
      </w:r>
    </w:p>
    <w:p w14:paraId="779D5C9F" w14:textId="2D10C6EE" w:rsidR="000125BD" w:rsidRPr="007F7940" w:rsidRDefault="000125BD" w:rsidP="000125BD">
      <w:pPr>
        <w:autoSpaceDE/>
        <w:autoSpaceDN/>
        <w:jc w:val="center"/>
        <w:rPr>
          <w:iCs/>
          <w:sz w:val="16"/>
          <w:szCs w:val="18"/>
        </w:rPr>
      </w:pPr>
      <w:r w:rsidRPr="007F7940">
        <w:rPr>
          <w:iCs/>
          <w:sz w:val="16"/>
          <w:szCs w:val="18"/>
        </w:rPr>
        <w:t xml:space="preserve">Figure </w:t>
      </w:r>
      <w:r w:rsidR="00B66A89">
        <w:rPr>
          <w:iCs/>
          <w:sz w:val="16"/>
          <w:szCs w:val="18"/>
        </w:rPr>
        <w:t>8. Nutrient Comparison between East &amp; West basins</w:t>
      </w:r>
      <w:r w:rsidR="00ED3426" w:rsidRPr="007F7940">
        <w:rPr>
          <w:iCs/>
          <w:sz w:val="16"/>
          <w:szCs w:val="16"/>
        </w:rPr>
        <w:t>.</w:t>
      </w:r>
    </w:p>
    <w:p w14:paraId="27F1682F" w14:textId="5C621549" w:rsidR="003A02EB" w:rsidRPr="007F7940" w:rsidRDefault="003A02EB" w:rsidP="003A02EB">
      <w:pPr>
        <w:ind w:firstLine="202"/>
        <w:jc w:val="both"/>
        <w:rPr>
          <w:color w:val="000000"/>
        </w:rPr>
      </w:pPr>
    </w:p>
    <w:p w14:paraId="74E2FBAA" w14:textId="7CE14B01" w:rsidR="008D22C0" w:rsidRPr="007F7940" w:rsidRDefault="002C00E9" w:rsidP="00BB6C93">
      <w:pPr>
        <w:jc w:val="both"/>
        <w:rPr>
          <w:color w:val="000000"/>
        </w:rPr>
      </w:pPr>
      <w:r w:rsidRPr="007F7940">
        <w:rPr>
          <w:color w:val="000000"/>
        </w:rPr>
        <w:t>The results show there is a</w:t>
      </w:r>
      <w:r w:rsidR="00D11105" w:rsidRPr="007F7940">
        <w:rPr>
          <w:color w:val="000000"/>
        </w:rPr>
        <w:t xml:space="preserve"> numerical</w:t>
      </w:r>
      <w:r w:rsidRPr="007F7940">
        <w:rPr>
          <w:color w:val="000000"/>
        </w:rPr>
        <w:t xml:space="preserve"> difference bet</w:t>
      </w:r>
      <w:r w:rsidR="00D11105" w:rsidRPr="007F7940">
        <w:rPr>
          <w:color w:val="000000"/>
        </w:rPr>
        <w:t>ween the east and west basins</w:t>
      </w:r>
      <w:r w:rsidR="00B0524C">
        <w:rPr>
          <w:color w:val="000000"/>
        </w:rPr>
        <w:t>, but to varying degrees</w:t>
      </w:r>
      <w:r w:rsidRPr="007F7940">
        <w:rPr>
          <w:color w:val="000000"/>
        </w:rPr>
        <w:t xml:space="preserve">. </w:t>
      </w:r>
      <w:r w:rsidRPr="007F7940">
        <w:t xml:space="preserve">The results of the several two tailed paired </w:t>
      </w:r>
      <w:r w:rsidRPr="007F7940">
        <w:rPr>
          <w:i/>
        </w:rPr>
        <w:t>t-</w:t>
      </w:r>
      <w:r w:rsidRPr="007F7940">
        <w:t xml:space="preserve">tests comparing individual month nutrient data between the </w:t>
      </w:r>
      <w:r w:rsidR="00D11105" w:rsidRPr="007F7940">
        <w:t>east and west basin show</w:t>
      </w:r>
      <w:r w:rsidRPr="007F7940">
        <w:t xml:space="preserve"> difference calculated with a α = 0.05. This </w:t>
      </w:r>
      <w:r w:rsidR="00D11105" w:rsidRPr="007F7940">
        <w:t>show</w:t>
      </w:r>
      <w:r w:rsidR="000125BD" w:rsidRPr="007F7940">
        <w:t>s</w:t>
      </w:r>
      <w:r w:rsidR="00D11105" w:rsidRPr="007F7940">
        <w:t xml:space="preserve"> </w:t>
      </w:r>
      <w:r w:rsidRPr="007F7940">
        <w:t>a significant difference between</w:t>
      </w:r>
      <w:r w:rsidR="006D476A">
        <w:rPr>
          <w:color w:val="000000"/>
        </w:rPr>
        <w:t xml:space="preserve"> total nitrogen and ammonia</w:t>
      </w:r>
      <w:r w:rsidR="00B0524C">
        <w:rPr>
          <w:color w:val="000000"/>
        </w:rPr>
        <w:t>, but not a significant difference for the other nutrients.</w:t>
      </w:r>
    </w:p>
    <w:p w14:paraId="7A513E76" w14:textId="77777777" w:rsidR="0002341E" w:rsidRPr="007F7940" w:rsidRDefault="0002341E" w:rsidP="00191A51">
      <w:pPr>
        <w:pStyle w:val="Heading1"/>
      </w:pPr>
      <w:r w:rsidRPr="007F7940">
        <w:t>Discussion</w:t>
      </w:r>
    </w:p>
    <w:p w14:paraId="0FBF22F1" w14:textId="37937635" w:rsidR="00BD1114" w:rsidRPr="007F7940" w:rsidRDefault="000125BD" w:rsidP="00F36017">
      <w:pPr>
        <w:autoSpaceDE/>
        <w:autoSpaceDN/>
        <w:spacing w:after="120"/>
        <w:ind w:firstLine="86"/>
        <w:jc w:val="both"/>
        <w:rPr>
          <w:color w:val="000000"/>
        </w:rPr>
      </w:pPr>
      <w:r w:rsidRPr="007F7940">
        <w:rPr>
          <w:rFonts w:eastAsia="SimSun"/>
          <w:spacing w:val="-1"/>
        </w:rPr>
        <w:t xml:space="preserve">Both Tables </w:t>
      </w:r>
      <w:r w:rsidR="00CA22E0">
        <w:rPr>
          <w:rFonts w:eastAsia="SimSun"/>
          <w:spacing w:val="-1"/>
        </w:rPr>
        <w:t>2 &amp; 6</w:t>
      </w:r>
      <w:r w:rsidRPr="007F7940">
        <w:rPr>
          <w:rFonts w:eastAsia="SimSun"/>
          <w:spacing w:val="-1"/>
        </w:rPr>
        <w:t xml:space="preserve"> show that there is a significant difference between the nutrient concentrations between both the wet and dry seasons and the west and east basins of the Sanibel Slough.</w:t>
      </w:r>
      <w:r w:rsidR="00324ADF" w:rsidRPr="007F7940">
        <w:rPr>
          <w:rFonts w:eastAsia="SimSun"/>
          <w:spacing w:val="-1"/>
        </w:rPr>
        <w:t xml:space="preserve"> There are some similar trends and some minor inconsistencies t</w:t>
      </w:r>
      <w:r w:rsidR="00B20300" w:rsidRPr="007F7940">
        <w:rPr>
          <w:rFonts w:eastAsia="SimSun"/>
          <w:spacing w:val="-1"/>
        </w:rPr>
        <w:t>h</w:t>
      </w:r>
      <w:r w:rsidR="00324ADF" w:rsidRPr="007F7940">
        <w:rPr>
          <w:rFonts w:eastAsia="SimSun"/>
          <w:spacing w:val="-1"/>
        </w:rPr>
        <w:t>ough.</w:t>
      </w:r>
      <w:r w:rsidR="00C16494" w:rsidRPr="007F7940">
        <w:t xml:space="preserve"> </w:t>
      </w:r>
      <w:r w:rsidR="00BC012C" w:rsidRPr="007F7940">
        <w:rPr>
          <w:color w:val="000000"/>
        </w:rPr>
        <w:t>Nutrient concentrations</w:t>
      </w:r>
      <w:r w:rsidR="00324ADF" w:rsidRPr="007F7940">
        <w:rPr>
          <w:color w:val="000000"/>
        </w:rPr>
        <w:t xml:space="preserve"> </w:t>
      </w:r>
      <w:r w:rsidR="00134A1F" w:rsidRPr="007F7940">
        <w:rPr>
          <w:color w:val="000000"/>
        </w:rPr>
        <w:t>consistently</w:t>
      </w:r>
      <w:r w:rsidR="00BC012C" w:rsidRPr="007F7940">
        <w:rPr>
          <w:color w:val="000000"/>
        </w:rPr>
        <w:t xml:space="preserve"> </w:t>
      </w:r>
      <w:r w:rsidR="00324ADF" w:rsidRPr="007F7940">
        <w:rPr>
          <w:color w:val="000000"/>
        </w:rPr>
        <w:t>increase</w:t>
      </w:r>
      <w:r w:rsidR="00BC012C" w:rsidRPr="007F7940">
        <w:rPr>
          <w:color w:val="000000"/>
        </w:rPr>
        <w:t xml:space="preserve"> dramatically during the wet season as opposed to the </w:t>
      </w:r>
      <w:r w:rsidR="00775954" w:rsidRPr="007F7940">
        <w:rPr>
          <w:color w:val="000000"/>
        </w:rPr>
        <w:t>dry</w:t>
      </w:r>
      <w:r w:rsidR="00BC012C" w:rsidRPr="007F7940">
        <w:rPr>
          <w:color w:val="000000"/>
        </w:rPr>
        <w:t xml:space="preserve"> season. </w:t>
      </w:r>
      <w:r w:rsidR="00324ADF" w:rsidRPr="007F7940">
        <w:rPr>
          <w:color w:val="000000"/>
        </w:rPr>
        <w:t>The reason for this is primarily the significant change in precipitation</w:t>
      </w:r>
      <w:r w:rsidR="00B20300" w:rsidRPr="007F7940">
        <w:rPr>
          <w:color w:val="000000"/>
        </w:rPr>
        <w:t xml:space="preserve">, which increases the amount of </w:t>
      </w:r>
      <w:r w:rsidR="00775954" w:rsidRPr="007F7940">
        <w:rPr>
          <w:color w:val="000000"/>
        </w:rPr>
        <w:t xml:space="preserve">horizontal </w:t>
      </w:r>
      <w:r w:rsidR="00B20300" w:rsidRPr="007F7940">
        <w:rPr>
          <w:color w:val="000000"/>
        </w:rPr>
        <w:t>discharge for the weirs,</w:t>
      </w:r>
      <w:r w:rsidR="00775954" w:rsidRPr="007F7940">
        <w:rPr>
          <w:color w:val="000000"/>
        </w:rPr>
        <w:t xml:space="preserve"> and</w:t>
      </w:r>
      <w:r w:rsidR="00B20300" w:rsidRPr="007F7940">
        <w:rPr>
          <w:color w:val="000000"/>
        </w:rPr>
        <w:t xml:space="preserve"> </w:t>
      </w:r>
      <w:r w:rsidR="00C16494" w:rsidRPr="007F7940">
        <w:rPr>
          <w:color w:val="000000"/>
        </w:rPr>
        <w:t xml:space="preserve">increased </w:t>
      </w:r>
      <w:r w:rsidR="00775954" w:rsidRPr="007F7940">
        <w:rPr>
          <w:color w:val="111111"/>
          <w:shd w:val="clear" w:color="auto" w:fill="FFFFFF"/>
        </w:rPr>
        <w:t>evapotranspiration, the process by which water is transferred from the land to the atmosphere by evaporation from the soil and other surfaces and by transpiration from plants.</w:t>
      </w:r>
    </w:p>
    <w:p w14:paraId="164E117C" w14:textId="5D7AA1BF" w:rsidR="00A253F1" w:rsidRPr="007F7940" w:rsidRDefault="00775954" w:rsidP="00F36017">
      <w:pPr>
        <w:autoSpaceDE/>
        <w:autoSpaceDN/>
        <w:spacing w:after="120"/>
        <w:jc w:val="both"/>
        <w:rPr>
          <w:color w:val="000000"/>
        </w:rPr>
      </w:pPr>
      <w:r w:rsidRPr="007F7940">
        <w:rPr>
          <w:color w:val="000000"/>
        </w:rPr>
        <w:t xml:space="preserve">Sites with higher rates of evapotranspiration </w:t>
      </w:r>
      <w:r w:rsidR="00201855" w:rsidRPr="007F7940">
        <w:rPr>
          <w:color w:val="000000"/>
        </w:rPr>
        <w:t>are usually</w:t>
      </w:r>
      <w:r w:rsidRPr="007F7940">
        <w:rPr>
          <w:color w:val="000000"/>
        </w:rPr>
        <w:t xml:space="preserve"> found to have significantly greater concentrations of </w:t>
      </w:r>
      <w:r w:rsidR="005E2036" w:rsidRPr="007F7940">
        <w:rPr>
          <w:color w:val="000000"/>
        </w:rPr>
        <w:t>TN, TP, OP, and IN</w:t>
      </w:r>
      <w:r w:rsidR="00E97C6E" w:rsidRPr="007F7940">
        <w:rPr>
          <w:color w:val="000000"/>
        </w:rPr>
        <w:t xml:space="preserve"> (</w:t>
      </w:r>
      <w:r w:rsidR="007F14D6" w:rsidRPr="007F7940">
        <w:rPr>
          <w:color w:val="000000"/>
        </w:rPr>
        <w:t>Thompson</w:t>
      </w:r>
      <w:r w:rsidR="00E97C6E" w:rsidRPr="007F7940">
        <w:rPr>
          <w:color w:val="000000"/>
        </w:rPr>
        <w:t xml:space="preserve"> &amp; </w:t>
      </w:r>
      <w:r w:rsidR="00E97C6E" w:rsidRPr="007F7940">
        <w:t>Milbrandt 2016)</w:t>
      </w:r>
      <w:r w:rsidRPr="007F7940">
        <w:rPr>
          <w:color w:val="000000"/>
        </w:rPr>
        <w:t xml:space="preserve">. Higher rates of evapotranspiration </w:t>
      </w:r>
      <w:r w:rsidR="00201855" w:rsidRPr="007F7940">
        <w:rPr>
          <w:color w:val="000000"/>
        </w:rPr>
        <w:t>are</w:t>
      </w:r>
      <w:r w:rsidRPr="007F7940">
        <w:rPr>
          <w:color w:val="000000"/>
        </w:rPr>
        <w:t xml:space="preserve"> associated with sites </w:t>
      </w:r>
      <w:r w:rsidR="005E2036" w:rsidRPr="007F7940">
        <w:rPr>
          <w:color w:val="000000"/>
        </w:rPr>
        <w:t xml:space="preserve">of dense vegetation </w:t>
      </w:r>
      <w:r w:rsidR="00201855" w:rsidRPr="007F7940">
        <w:rPr>
          <w:color w:val="000000"/>
        </w:rPr>
        <w:t>and therefore</w:t>
      </w:r>
      <w:r w:rsidRPr="007F7940">
        <w:rPr>
          <w:color w:val="000000"/>
        </w:rPr>
        <w:t xml:space="preserve"> hav</w:t>
      </w:r>
      <w:r w:rsidR="00201855" w:rsidRPr="007F7940">
        <w:rPr>
          <w:color w:val="000000"/>
        </w:rPr>
        <w:t>e</w:t>
      </w:r>
      <w:r w:rsidRPr="007F7940">
        <w:rPr>
          <w:color w:val="000000"/>
        </w:rPr>
        <w:t xml:space="preserve"> </w:t>
      </w:r>
      <w:r w:rsidR="00201855" w:rsidRPr="007F7940">
        <w:rPr>
          <w:color w:val="000000"/>
        </w:rPr>
        <w:t>a larger concentration of organics in the soils</w:t>
      </w:r>
      <w:r w:rsidRPr="007F7940">
        <w:rPr>
          <w:color w:val="000000"/>
        </w:rPr>
        <w:t xml:space="preserve">. </w:t>
      </w:r>
      <w:r w:rsidR="005E2036" w:rsidRPr="007F7940">
        <w:rPr>
          <w:color w:val="000000"/>
        </w:rPr>
        <w:t>As a result of these nonmetallic ligands and molecules being lodged in the soil, it has a</w:t>
      </w:r>
      <w:r w:rsidRPr="007F7940">
        <w:rPr>
          <w:color w:val="000000"/>
        </w:rPr>
        <w:t xml:space="preserve"> higher ionic holding capacity</w:t>
      </w:r>
      <w:r w:rsidR="005E2036" w:rsidRPr="007F7940">
        <w:rPr>
          <w:color w:val="000000"/>
        </w:rPr>
        <w:t xml:space="preserve"> for other molecules</w:t>
      </w:r>
      <w:r w:rsidR="00336F5B" w:rsidRPr="007F7940">
        <w:rPr>
          <w:color w:val="000000"/>
        </w:rPr>
        <w:t xml:space="preserve"> (</w:t>
      </w:r>
      <w:r w:rsidR="00336F5B" w:rsidRPr="007F7940">
        <w:t>Shuler 2019)</w:t>
      </w:r>
      <w:r w:rsidR="005E2036" w:rsidRPr="007F7940">
        <w:rPr>
          <w:color w:val="000000"/>
        </w:rPr>
        <w:t xml:space="preserve">. This </w:t>
      </w:r>
      <w:r w:rsidRPr="007F7940">
        <w:rPr>
          <w:color w:val="000000"/>
        </w:rPr>
        <w:t>combined with aeration,</w:t>
      </w:r>
      <w:r w:rsidR="00A021BD" w:rsidRPr="007F7940">
        <w:rPr>
          <w:color w:val="666666"/>
          <w:shd w:val="clear" w:color="auto" w:fill="FFFFFF"/>
        </w:rPr>
        <w:t xml:space="preserve"> </w:t>
      </w:r>
      <w:r w:rsidR="000E1A8A" w:rsidRPr="007F7940">
        <w:rPr>
          <w:shd w:val="clear" w:color="auto" w:fill="FFFFFF"/>
        </w:rPr>
        <w:t xml:space="preserve">the </w:t>
      </w:r>
      <w:r w:rsidR="00A021BD" w:rsidRPr="007F7940">
        <w:rPr>
          <w:shd w:val="clear" w:color="auto" w:fill="FFFFFF"/>
        </w:rPr>
        <w:t xml:space="preserve">process by which air is circulated </w:t>
      </w:r>
      <w:r w:rsidR="000E1A8A" w:rsidRPr="007F7940">
        <w:rPr>
          <w:shd w:val="clear" w:color="auto" w:fill="FFFFFF"/>
        </w:rPr>
        <w:t xml:space="preserve">and </w:t>
      </w:r>
      <w:r w:rsidR="00A021BD" w:rsidRPr="007F7940">
        <w:rPr>
          <w:shd w:val="clear" w:color="auto" w:fill="FFFFFF"/>
        </w:rPr>
        <w:t>mixed with a liquid</w:t>
      </w:r>
      <w:r w:rsidR="00A021BD" w:rsidRPr="007F7940">
        <w:rPr>
          <w:color w:val="666666"/>
          <w:shd w:val="clear" w:color="auto" w:fill="FFFFFF"/>
        </w:rPr>
        <w:t>,</w:t>
      </w:r>
      <w:r w:rsidRPr="007F7940">
        <w:rPr>
          <w:color w:val="000000"/>
        </w:rPr>
        <w:t xml:space="preserve"> helps immobilize</w:t>
      </w:r>
      <w:r w:rsidR="005E2036" w:rsidRPr="007F7940">
        <w:rPr>
          <w:color w:val="000000"/>
        </w:rPr>
        <w:t xml:space="preserve"> those</w:t>
      </w:r>
      <w:r w:rsidRPr="007F7940">
        <w:rPr>
          <w:color w:val="000000"/>
        </w:rPr>
        <w:t xml:space="preserve"> nutrients, </w:t>
      </w:r>
      <w:r w:rsidR="005E2036" w:rsidRPr="007F7940">
        <w:rPr>
          <w:color w:val="000000"/>
        </w:rPr>
        <w:t>preventing them from spreading and</w:t>
      </w:r>
      <w:r w:rsidRPr="007F7940">
        <w:rPr>
          <w:color w:val="000000"/>
        </w:rPr>
        <w:t xml:space="preserve"> and </w:t>
      </w:r>
      <w:r w:rsidR="005E2036" w:rsidRPr="007F7940">
        <w:rPr>
          <w:color w:val="000000"/>
        </w:rPr>
        <w:t>causing local concentrations of those nutrients</w:t>
      </w:r>
      <w:r w:rsidR="00E459FF" w:rsidRPr="007F7940">
        <w:rPr>
          <w:color w:val="000000"/>
        </w:rPr>
        <w:t xml:space="preserve"> (</w:t>
      </w:r>
      <w:r w:rsidR="00E459FF" w:rsidRPr="007F7940">
        <w:t>Silveira 2019)</w:t>
      </w:r>
      <w:r w:rsidR="005E2036" w:rsidRPr="007F7940">
        <w:rPr>
          <w:color w:val="000000"/>
        </w:rPr>
        <w:t>.</w:t>
      </w:r>
      <w:r w:rsidR="00075105" w:rsidRPr="007F7940">
        <w:rPr>
          <w:color w:val="000000"/>
        </w:rPr>
        <w:t xml:space="preserve"> That</w:t>
      </w:r>
      <w:r w:rsidR="00C16494" w:rsidRPr="007F7940">
        <w:rPr>
          <w:color w:val="000000"/>
        </w:rPr>
        <w:t xml:space="preserve"> helps explain</w:t>
      </w:r>
      <w:r w:rsidR="00075105" w:rsidRPr="007F7940">
        <w:rPr>
          <w:color w:val="000000"/>
        </w:rPr>
        <w:t xml:space="preserve"> why </w:t>
      </w:r>
      <w:r w:rsidR="00C16494" w:rsidRPr="007F7940">
        <w:rPr>
          <w:color w:val="000000"/>
        </w:rPr>
        <w:t>there is</w:t>
      </w:r>
      <w:r w:rsidR="00075105" w:rsidRPr="007F7940">
        <w:rPr>
          <w:color w:val="000000"/>
        </w:rPr>
        <w:t xml:space="preserve"> a thin, organic layer that </w:t>
      </w:r>
      <w:r w:rsidR="00C16494" w:rsidRPr="007F7940">
        <w:rPr>
          <w:color w:val="000000"/>
        </w:rPr>
        <w:t>adsorbs</w:t>
      </w:r>
      <w:r w:rsidR="00075105" w:rsidRPr="007F7940">
        <w:rPr>
          <w:color w:val="000000"/>
        </w:rPr>
        <w:t xml:space="preserve"> on the surface of the soil on Sanibel.</w:t>
      </w:r>
      <w:r w:rsidR="005E2036" w:rsidRPr="007F7940">
        <w:rPr>
          <w:color w:val="000000"/>
        </w:rPr>
        <w:t xml:space="preserve"> </w:t>
      </w:r>
      <w:r w:rsidR="00075105" w:rsidRPr="007F7940">
        <w:rPr>
          <w:color w:val="000000"/>
        </w:rPr>
        <w:t>Also, t</w:t>
      </w:r>
      <w:r w:rsidR="005E2036" w:rsidRPr="007F7940">
        <w:rPr>
          <w:color w:val="000000"/>
        </w:rPr>
        <w:t>he fact that water rarely crosses from the west basin to the east basin outside of discharges allows us to get an accurate representation of nutrients for the Sanibel Slough</w:t>
      </w:r>
      <w:r w:rsidR="00075105" w:rsidRPr="007F7940">
        <w:rPr>
          <w:color w:val="000000"/>
        </w:rPr>
        <w:t>.</w:t>
      </w:r>
    </w:p>
    <w:p w14:paraId="4885FA07" w14:textId="40635319" w:rsidR="00A253F1" w:rsidRPr="007F7940" w:rsidRDefault="00775954" w:rsidP="00F36017">
      <w:pPr>
        <w:pStyle w:val="NormalWeb"/>
        <w:spacing w:before="0" w:beforeAutospacing="0" w:after="120" w:afterAutospacing="0"/>
        <w:jc w:val="both"/>
        <w:rPr>
          <w:rFonts w:ascii="Times New Roman" w:hAnsi="Times New Roman"/>
        </w:rPr>
      </w:pPr>
      <w:r w:rsidRPr="007F7940">
        <w:rPr>
          <w:rFonts w:ascii="Times New Roman" w:hAnsi="Times New Roman"/>
          <w:color w:val="000000"/>
        </w:rPr>
        <w:t xml:space="preserve">There is a </w:t>
      </w:r>
      <w:r w:rsidR="004074B0" w:rsidRPr="007F7940">
        <w:rPr>
          <w:rFonts w:ascii="Times New Roman" w:hAnsi="Times New Roman"/>
          <w:color w:val="000000"/>
        </w:rPr>
        <w:t>difference between the west and east basin</w:t>
      </w:r>
      <w:r w:rsidR="00BD3849" w:rsidRPr="007F7940">
        <w:rPr>
          <w:rFonts w:ascii="Times New Roman" w:hAnsi="Times New Roman"/>
          <w:color w:val="000000"/>
        </w:rPr>
        <w:t xml:space="preserve"> though.</w:t>
      </w:r>
      <w:r w:rsidR="004074B0" w:rsidRPr="007F7940">
        <w:rPr>
          <w:rFonts w:ascii="Times New Roman" w:hAnsi="Times New Roman"/>
          <w:color w:val="000000"/>
        </w:rPr>
        <w:t xml:space="preserve"> </w:t>
      </w:r>
      <w:r w:rsidR="00BD3849" w:rsidRPr="007F7940">
        <w:rPr>
          <w:rFonts w:ascii="Times New Roman" w:hAnsi="Times New Roman"/>
          <w:color w:val="000000"/>
        </w:rPr>
        <w:t>The amount</w:t>
      </w:r>
      <w:r w:rsidR="004074B0" w:rsidRPr="007F7940">
        <w:rPr>
          <w:rFonts w:ascii="Times New Roman" w:hAnsi="Times New Roman"/>
          <w:color w:val="000000"/>
        </w:rPr>
        <w:t xml:space="preserve"> total phosphate and </w:t>
      </w:r>
      <w:r w:rsidR="004074B0" w:rsidRPr="007F7940">
        <w:rPr>
          <w:rFonts w:ascii="Times New Roman" w:hAnsi="Times New Roman"/>
        </w:rPr>
        <w:t>orthophosphate</w:t>
      </w:r>
      <w:r w:rsidR="00201855" w:rsidRPr="007F7940">
        <w:rPr>
          <w:rFonts w:ascii="Times New Roman" w:hAnsi="Times New Roman"/>
        </w:rPr>
        <w:t xml:space="preserve"> </w:t>
      </w:r>
      <w:r w:rsidR="00BD3849" w:rsidRPr="007F7940">
        <w:rPr>
          <w:rFonts w:ascii="Times New Roman" w:hAnsi="Times New Roman"/>
        </w:rPr>
        <w:t>is</w:t>
      </w:r>
      <w:r w:rsidR="00CA6B34">
        <w:rPr>
          <w:rFonts w:ascii="Times New Roman" w:hAnsi="Times New Roman"/>
        </w:rPr>
        <w:t xml:space="preserve"> almost</w:t>
      </w:r>
      <w:r w:rsidR="00BD3849" w:rsidRPr="007F7940">
        <w:rPr>
          <w:rFonts w:ascii="Times New Roman" w:hAnsi="Times New Roman"/>
        </w:rPr>
        <w:t xml:space="preserve"> </w:t>
      </w:r>
      <w:r w:rsidR="00BD3849" w:rsidRPr="007F7940">
        <w:rPr>
          <w:rFonts w:ascii="Times New Roman" w:hAnsi="Times New Roman"/>
        </w:rPr>
        <w:lastRenderedPageBreak/>
        <w:t xml:space="preserve">higher in the east basin than the west basin </w:t>
      </w:r>
      <w:r w:rsidR="00201855" w:rsidRPr="007F7940">
        <w:rPr>
          <w:rFonts w:ascii="Times New Roman" w:hAnsi="Times New Roman"/>
        </w:rPr>
        <w:t>while the opposite occurs for the nitrogen</w:t>
      </w:r>
      <w:r w:rsidR="004074B0" w:rsidRPr="007F7940">
        <w:rPr>
          <w:rFonts w:ascii="Times New Roman" w:hAnsi="Times New Roman"/>
        </w:rPr>
        <w:t>.</w:t>
      </w:r>
      <w:r w:rsidR="00984D3E" w:rsidRPr="007F7940">
        <w:rPr>
          <w:rFonts w:ascii="Times New Roman" w:hAnsi="Times New Roman"/>
        </w:rPr>
        <w:t xml:space="preserve"> A possible explanation of this is the fact that the land of the east basin </w:t>
      </w:r>
      <w:r w:rsidR="0040318B" w:rsidRPr="007F7940">
        <w:rPr>
          <w:rFonts w:ascii="Times New Roman" w:hAnsi="Times New Roman"/>
        </w:rPr>
        <w:t>is more urban</w:t>
      </w:r>
      <w:r w:rsidR="000E1A8A" w:rsidRPr="007F7940">
        <w:rPr>
          <w:rFonts w:ascii="Times New Roman" w:hAnsi="Times New Roman"/>
        </w:rPr>
        <w:t xml:space="preserve"> as compared to the west basin</w:t>
      </w:r>
      <w:r w:rsidR="00015624" w:rsidRPr="007F7940">
        <w:rPr>
          <w:rFonts w:ascii="Times New Roman" w:hAnsi="Times New Roman"/>
        </w:rPr>
        <w:t>. Golf courses</w:t>
      </w:r>
      <w:r w:rsidR="005E2036" w:rsidRPr="007F7940">
        <w:rPr>
          <w:rFonts w:ascii="Times New Roman" w:hAnsi="Times New Roman"/>
        </w:rPr>
        <w:t>, sewer systems,</w:t>
      </w:r>
      <w:r w:rsidR="00015624" w:rsidRPr="007F7940">
        <w:rPr>
          <w:rFonts w:ascii="Times New Roman" w:hAnsi="Times New Roman"/>
        </w:rPr>
        <w:t xml:space="preserve"> and reclaimed water are </w:t>
      </w:r>
      <w:r w:rsidR="005E2036" w:rsidRPr="007F7940">
        <w:rPr>
          <w:rFonts w:ascii="Times New Roman" w:hAnsi="Times New Roman"/>
        </w:rPr>
        <w:t xml:space="preserve">three </w:t>
      </w:r>
      <w:r w:rsidR="00015624" w:rsidRPr="007F7940">
        <w:rPr>
          <w:rFonts w:ascii="Times New Roman" w:hAnsi="Times New Roman"/>
        </w:rPr>
        <w:t xml:space="preserve">factors </w:t>
      </w:r>
      <w:r w:rsidR="000E1A8A" w:rsidRPr="007F7940">
        <w:rPr>
          <w:rFonts w:ascii="Times New Roman" w:hAnsi="Times New Roman"/>
        </w:rPr>
        <w:t>that can</w:t>
      </w:r>
      <w:r w:rsidR="00015624" w:rsidRPr="007F7940">
        <w:rPr>
          <w:rFonts w:ascii="Times New Roman" w:hAnsi="Times New Roman"/>
        </w:rPr>
        <w:t xml:space="preserve"> be associated with higher nutrient concentrations from the surficial aquifer. Golf courses</w:t>
      </w:r>
      <w:r w:rsidR="005E2036" w:rsidRPr="007F7940">
        <w:rPr>
          <w:rFonts w:ascii="Times New Roman" w:hAnsi="Times New Roman"/>
        </w:rPr>
        <w:t xml:space="preserve"> use fertilizer and </w:t>
      </w:r>
      <w:r w:rsidR="00015624" w:rsidRPr="007F7940">
        <w:rPr>
          <w:rFonts w:ascii="Times New Roman" w:hAnsi="Times New Roman"/>
        </w:rPr>
        <w:t>reclaimed water</w:t>
      </w:r>
      <w:r w:rsidR="005E2036" w:rsidRPr="007F7940">
        <w:rPr>
          <w:rFonts w:ascii="Times New Roman" w:hAnsi="Times New Roman"/>
        </w:rPr>
        <w:t xml:space="preserve"> that is nutrient-laden</w:t>
      </w:r>
      <w:r w:rsidR="00015624" w:rsidRPr="007F7940">
        <w:rPr>
          <w:rFonts w:ascii="Times New Roman" w:hAnsi="Times New Roman"/>
        </w:rPr>
        <w:t xml:space="preserve"> for irrigation</w:t>
      </w:r>
      <w:r w:rsidR="000E1A8A" w:rsidRPr="007F7940">
        <w:rPr>
          <w:rFonts w:ascii="Times New Roman" w:hAnsi="Times New Roman"/>
        </w:rPr>
        <w:t xml:space="preserve"> of their flora</w:t>
      </w:r>
      <w:r w:rsidR="00070E65" w:rsidRPr="007F7940">
        <w:rPr>
          <w:rFonts w:ascii="Times New Roman" w:hAnsi="Times New Roman"/>
        </w:rPr>
        <w:t xml:space="preserve"> to maintain the area</w:t>
      </w:r>
      <w:r w:rsidR="00EF5FFA" w:rsidRPr="007F7940">
        <w:rPr>
          <w:rFonts w:ascii="Times New Roman" w:hAnsi="Times New Roman"/>
        </w:rPr>
        <w:t xml:space="preserve"> and phosphate is a common component of fertilizer</w:t>
      </w:r>
      <w:r w:rsidR="000E1A8A" w:rsidRPr="007F7940">
        <w:rPr>
          <w:rFonts w:ascii="Times New Roman" w:hAnsi="Times New Roman"/>
        </w:rPr>
        <w:t>.</w:t>
      </w:r>
      <w:r w:rsidR="00015624" w:rsidRPr="007F7940">
        <w:rPr>
          <w:rFonts w:ascii="Times New Roman" w:hAnsi="Times New Roman"/>
        </w:rPr>
        <w:t xml:space="preserve"> </w:t>
      </w:r>
      <w:r w:rsidR="000E1A8A" w:rsidRPr="007F7940">
        <w:rPr>
          <w:rFonts w:ascii="Times New Roman" w:hAnsi="Times New Roman"/>
        </w:rPr>
        <w:t xml:space="preserve">This </w:t>
      </w:r>
      <w:r w:rsidR="00070E65" w:rsidRPr="007F7940">
        <w:rPr>
          <w:rFonts w:ascii="Times New Roman" w:hAnsi="Times New Roman"/>
        </w:rPr>
        <w:t xml:space="preserve">fact </w:t>
      </w:r>
      <w:r w:rsidR="000E1A8A" w:rsidRPr="007F7940">
        <w:rPr>
          <w:rFonts w:ascii="Times New Roman" w:hAnsi="Times New Roman"/>
        </w:rPr>
        <w:t xml:space="preserve">would significantly increase the amount of phosphate for one basin as opposed to the other. </w:t>
      </w:r>
      <w:r w:rsidR="00015624" w:rsidRPr="007F7940">
        <w:rPr>
          <w:rFonts w:ascii="Times New Roman" w:hAnsi="Times New Roman"/>
        </w:rPr>
        <w:t xml:space="preserve">To reduce </w:t>
      </w:r>
      <w:r w:rsidR="00070E65" w:rsidRPr="007F7940">
        <w:rPr>
          <w:rFonts w:ascii="Times New Roman" w:hAnsi="Times New Roman"/>
        </w:rPr>
        <w:t>nutrient concentrations</w:t>
      </w:r>
      <w:r w:rsidR="00015624" w:rsidRPr="007F7940">
        <w:rPr>
          <w:rFonts w:ascii="Times New Roman" w:hAnsi="Times New Roman"/>
        </w:rPr>
        <w:t xml:space="preserve"> from these sources, a reduction </w:t>
      </w:r>
      <w:r w:rsidR="00070E65" w:rsidRPr="007F7940">
        <w:rPr>
          <w:rFonts w:ascii="Times New Roman" w:hAnsi="Times New Roman"/>
        </w:rPr>
        <w:t>in usage of this nutrient-laden, reclaimed water</w:t>
      </w:r>
      <w:r w:rsidR="00015624" w:rsidRPr="007F7940">
        <w:rPr>
          <w:rFonts w:ascii="Times New Roman" w:hAnsi="Times New Roman"/>
        </w:rPr>
        <w:t xml:space="preserve"> and usage of fertilizer </w:t>
      </w:r>
      <w:r w:rsidR="00397BE0" w:rsidRPr="007F7940">
        <w:rPr>
          <w:rFonts w:ascii="Times New Roman" w:hAnsi="Times New Roman"/>
        </w:rPr>
        <w:t>should be implemented.</w:t>
      </w:r>
      <w:r w:rsidR="00C945FB" w:rsidRPr="007F7940">
        <w:rPr>
          <w:rFonts w:ascii="Times New Roman" w:hAnsi="Times New Roman"/>
        </w:rPr>
        <w:t xml:space="preserve"> </w:t>
      </w:r>
      <w:r w:rsidR="00BD3849" w:rsidRPr="007F7940">
        <w:rPr>
          <w:rFonts w:ascii="Times New Roman" w:hAnsi="Times New Roman"/>
        </w:rPr>
        <w:t>The fact that the west basin has higher amounts of nitrogen, both total and inorganic</w:t>
      </w:r>
      <w:r w:rsidR="00C945FB" w:rsidRPr="007F7940">
        <w:rPr>
          <w:rFonts w:ascii="Times New Roman" w:hAnsi="Times New Roman"/>
        </w:rPr>
        <w:t xml:space="preserve">, </w:t>
      </w:r>
      <w:r w:rsidR="00070E65" w:rsidRPr="007F7940">
        <w:rPr>
          <w:rFonts w:ascii="Times New Roman" w:hAnsi="Times New Roman"/>
        </w:rPr>
        <w:t xml:space="preserve">can </w:t>
      </w:r>
      <w:r w:rsidR="00C945FB" w:rsidRPr="007F7940">
        <w:rPr>
          <w:rFonts w:ascii="Times New Roman" w:hAnsi="Times New Roman"/>
        </w:rPr>
        <w:t>also be</w:t>
      </w:r>
      <w:r w:rsidR="00BD3849" w:rsidRPr="007F7940">
        <w:rPr>
          <w:rFonts w:ascii="Times New Roman" w:hAnsi="Times New Roman"/>
        </w:rPr>
        <w:t xml:space="preserve"> explained by the lack of urbanization of the land on the island’s west basin. </w:t>
      </w:r>
      <w:r w:rsidR="00C945FB" w:rsidRPr="007F7940">
        <w:rPr>
          <w:rFonts w:ascii="Times New Roman" w:hAnsi="Times New Roman"/>
        </w:rPr>
        <w:t>The larger number of preserves equals more vegetation being present per square foot, thus, there is more organic matter dissolved into both the soil and the water. That’s what ultimately leads to there being more nitrogen in the west basin</w:t>
      </w:r>
      <w:r w:rsidR="00070E65" w:rsidRPr="007F7940">
        <w:rPr>
          <w:rFonts w:ascii="Times New Roman" w:hAnsi="Times New Roman"/>
        </w:rPr>
        <w:t>, the</w:t>
      </w:r>
      <w:r w:rsidR="00C16494" w:rsidRPr="007F7940">
        <w:rPr>
          <w:rFonts w:ascii="Times New Roman" w:hAnsi="Times New Roman"/>
        </w:rPr>
        <w:t xml:space="preserve"> total</w:t>
      </w:r>
      <w:r w:rsidR="00070E65" w:rsidRPr="007F7940">
        <w:rPr>
          <w:rFonts w:ascii="Times New Roman" w:hAnsi="Times New Roman"/>
        </w:rPr>
        <w:t xml:space="preserve"> amount of heterotrophs as a result of less development.</w:t>
      </w:r>
    </w:p>
    <w:p w14:paraId="71BECDE3" w14:textId="633B39D0" w:rsidR="00BD1114" w:rsidRPr="007F7940" w:rsidRDefault="00A253F1" w:rsidP="00F36017">
      <w:pPr>
        <w:pStyle w:val="NormalWeb"/>
        <w:spacing w:before="0" w:beforeAutospacing="0" w:after="120" w:afterAutospacing="0"/>
        <w:jc w:val="both"/>
        <w:rPr>
          <w:rFonts w:ascii="Times New Roman" w:hAnsi="Times New Roman"/>
          <w:color w:val="000000"/>
        </w:rPr>
      </w:pPr>
      <w:r w:rsidRPr="007F7940">
        <w:rPr>
          <w:rFonts w:ascii="Times New Roman" w:hAnsi="Times New Roman"/>
        </w:rPr>
        <w:t>Some discharge data and nutrient data is missing, particularly around the end of the wet season</w:t>
      </w:r>
      <w:r w:rsidR="000216BF">
        <w:rPr>
          <w:rFonts w:ascii="Times New Roman" w:hAnsi="Times New Roman"/>
        </w:rPr>
        <w:t>, the months of August and September</w:t>
      </w:r>
      <w:r w:rsidRPr="007F7940">
        <w:rPr>
          <w:rFonts w:ascii="Times New Roman" w:hAnsi="Times New Roman"/>
        </w:rPr>
        <w:t>. The reason for this is primarily because of Hurricane Sally in September 2020 and resulted in the schedule</w:t>
      </w:r>
      <w:r w:rsidR="00C16494" w:rsidRPr="007F7940">
        <w:rPr>
          <w:rFonts w:ascii="Times New Roman" w:hAnsi="Times New Roman"/>
        </w:rPr>
        <w:t xml:space="preserve"> in collecting nutrient data not being followed for</w:t>
      </w:r>
      <w:r w:rsidRPr="007F7940">
        <w:rPr>
          <w:rFonts w:ascii="Times New Roman" w:hAnsi="Times New Roman"/>
        </w:rPr>
        <w:t xml:space="preserve"> two months. Sanibel island is subject to the periodic influence of tropical hurricanes that occur usually during the wet season. Though the high precipitation is primarily the reason why discharges </w:t>
      </w:r>
      <w:r w:rsidR="00C16494" w:rsidRPr="007F7940">
        <w:rPr>
          <w:rFonts w:ascii="Times New Roman" w:hAnsi="Times New Roman"/>
        </w:rPr>
        <w:t>recorded by</w:t>
      </w:r>
      <w:r w:rsidRPr="007F7940">
        <w:rPr>
          <w:rFonts w:ascii="Times New Roman" w:hAnsi="Times New Roman"/>
        </w:rPr>
        <w:t xml:space="preserve"> both weirs was unusually high for the month of September.</w:t>
      </w:r>
      <w:r w:rsidR="00C945FB" w:rsidRPr="007F7940">
        <w:rPr>
          <w:rFonts w:ascii="Times New Roman" w:hAnsi="Times New Roman"/>
        </w:rPr>
        <w:t xml:space="preserve"> Ther</w:t>
      </w:r>
      <w:r w:rsidR="000C44C0" w:rsidRPr="007F7940">
        <w:rPr>
          <w:rFonts w:ascii="Times New Roman" w:hAnsi="Times New Roman"/>
        </w:rPr>
        <w:t>e are</w:t>
      </w:r>
      <w:r w:rsidR="00C945FB" w:rsidRPr="007F7940">
        <w:rPr>
          <w:rFonts w:ascii="Times New Roman" w:hAnsi="Times New Roman"/>
        </w:rPr>
        <w:t xml:space="preserve"> some months w</w:t>
      </w:r>
      <w:r w:rsidR="00C47BB8" w:rsidRPr="007F7940">
        <w:rPr>
          <w:rFonts w:ascii="Times New Roman" w:hAnsi="Times New Roman"/>
        </w:rPr>
        <w:t>h</w:t>
      </w:r>
      <w:r w:rsidR="00C945FB" w:rsidRPr="007F7940">
        <w:rPr>
          <w:rFonts w:ascii="Times New Roman" w:hAnsi="Times New Roman"/>
        </w:rPr>
        <w:t>ere</w:t>
      </w:r>
      <w:r w:rsidR="000C44C0" w:rsidRPr="007F7940">
        <w:rPr>
          <w:rFonts w:ascii="Times New Roman" w:hAnsi="Times New Roman"/>
        </w:rPr>
        <w:t xml:space="preserve"> the</w:t>
      </w:r>
      <w:r w:rsidR="00C945FB" w:rsidRPr="007F7940">
        <w:rPr>
          <w:rFonts w:ascii="Times New Roman" w:hAnsi="Times New Roman"/>
        </w:rPr>
        <w:t xml:space="preserve"> weirs </w:t>
      </w:r>
      <w:r w:rsidR="00C47BB8" w:rsidRPr="007F7940">
        <w:rPr>
          <w:rFonts w:ascii="Times New Roman" w:hAnsi="Times New Roman"/>
        </w:rPr>
        <w:t>do not</w:t>
      </w:r>
      <w:r w:rsidR="00C945FB" w:rsidRPr="007F7940">
        <w:rPr>
          <w:rFonts w:ascii="Times New Roman" w:hAnsi="Times New Roman"/>
        </w:rPr>
        <w:t xml:space="preserve"> discharge any</w:t>
      </w:r>
      <w:r w:rsidR="000C44C0" w:rsidRPr="007F7940">
        <w:rPr>
          <w:rFonts w:ascii="Times New Roman" w:hAnsi="Times New Roman"/>
        </w:rPr>
        <w:t xml:space="preserve"> water at all</w:t>
      </w:r>
      <w:r w:rsidR="00C945FB" w:rsidRPr="007F7940">
        <w:rPr>
          <w:rFonts w:ascii="Times New Roman" w:hAnsi="Times New Roman"/>
        </w:rPr>
        <w:t xml:space="preserve">, primarily during the dry season, because there simply </w:t>
      </w:r>
      <w:r w:rsidR="00C47BB8" w:rsidRPr="007F7940">
        <w:rPr>
          <w:rFonts w:ascii="Times New Roman" w:hAnsi="Times New Roman"/>
        </w:rPr>
        <w:t>was not</w:t>
      </w:r>
      <w:r w:rsidR="00C945FB" w:rsidRPr="007F7940">
        <w:rPr>
          <w:rFonts w:ascii="Times New Roman" w:hAnsi="Times New Roman"/>
        </w:rPr>
        <w:t xml:space="preserve"> enough water to be discharged by the weir into the next section of the slough.</w:t>
      </w:r>
    </w:p>
    <w:p w14:paraId="585D7B1D" w14:textId="739D1C98" w:rsidR="00E15F85" w:rsidRPr="007F7940" w:rsidRDefault="00E15F85" w:rsidP="00F36017">
      <w:pPr>
        <w:pStyle w:val="NormalWeb"/>
        <w:spacing w:before="0" w:beforeAutospacing="0" w:after="120" w:afterAutospacing="0"/>
        <w:jc w:val="both"/>
        <w:rPr>
          <w:rFonts w:ascii="Times New Roman" w:hAnsi="Times New Roman"/>
          <w:color w:val="000000"/>
        </w:rPr>
      </w:pPr>
      <w:r w:rsidRPr="007F7940">
        <w:rPr>
          <w:rFonts w:ascii="Times New Roman" w:hAnsi="Times New Roman"/>
          <w:color w:val="000000"/>
        </w:rPr>
        <w:t xml:space="preserve">However, it is important to </w:t>
      </w:r>
      <w:r w:rsidR="00324ADF" w:rsidRPr="007F7940">
        <w:rPr>
          <w:rFonts w:ascii="Times New Roman" w:hAnsi="Times New Roman"/>
          <w:color w:val="000000"/>
        </w:rPr>
        <w:t>compare the results of this st</w:t>
      </w:r>
      <w:r w:rsidR="003008C7" w:rsidRPr="007F7940">
        <w:rPr>
          <w:rFonts w:ascii="Times New Roman" w:hAnsi="Times New Roman"/>
          <w:color w:val="000000"/>
        </w:rPr>
        <w:t>udy</w:t>
      </w:r>
      <w:r w:rsidR="00324ADF" w:rsidRPr="007F7940">
        <w:rPr>
          <w:rFonts w:ascii="Times New Roman" w:hAnsi="Times New Roman"/>
          <w:color w:val="000000"/>
        </w:rPr>
        <w:t xml:space="preserve"> </w:t>
      </w:r>
      <w:r w:rsidR="003008C7" w:rsidRPr="007F7940">
        <w:rPr>
          <w:rFonts w:ascii="Times New Roman" w:hAnsi="Times New Roman"/>
          <w:color w:val="000000"/>
        </w:rPr>
        <w:t>to</w:t>
      </w:r>
      <w:r w:rsidR="00324ADF" w:rsidRPr="007F7940">
        <w:rPr>
          <w:rFonts w:ascii="Times New Roman" w:hAnsi="Times New Roman"/>
          <w:color w:val="000000"/>
        </w:rPr>
        <w:t xml:space="preserve"> the study conducted by Mark Thompson and</w:t>
      </w:r>
      <w:r w:rsidR="00324ADF" w:rsidRPr="007F7940">
        <w:rPr>
          <w:rFonts w:ascii="Times New Roman" w:hAnsi="Times New Roman"/>
        </w:rPr>
        <w:t xml:space="preserve"> </w:t>
      </w:r>
      <w:r w:rsidR="00324ADF" w:rsidRPr="007F7940">
        <w:rPr>
          <w:rFonts w:ascii="Times New Roman" w:hAnsi="Times New Roman"/>
          <w:color w:val="000000"/>
        </w:rPr>
        <w:t>Eric Milbrand in 2015-2016</w:t>
      </w:r>
      <w:r w:rsidR="003008C7" w:rsidRPr="007F7940">
        <w:rPr>
          <w:rFonts w:ascii="Times New Roman" w:hAnsi="Times New Roman"/>
          <w:color w:val="000000"/>
        </w:rPr>
        <w:t xml:space="preserve"> about nutrient concentrations being discharged to surface waters</w:t>
      </w:r>
      <w:r w:rsidR="00324ADF" w:rsidRPr="007F7940">
        <w:rPr>
          <w:rFonts w:ascii="Times New Roman" w:hAnsi="Times New Roman"/>
          <w:color w:val="000000"/>
        </w:rPr>
        <w:t>. The reason for this is to see if Sanibel’s remediation of the slough is effective</w:t>
      </w:r>
      <w:r w:rsidR="00C47BB8" w:rsidRPr="007F7940">
        <w:rPr>
          <w:rFonts w:ascii="Times New Roman" w:hAnsi="Times New Roman"/>
          <w:color w:val="000000"/>
        </w:rPr>
        <w:t xml:space="preserve"> in decreasing the amount of nutrients. Based on the study conducted there, there has been a significant decrease in IN, OP, &amp; TP with </w:t>
      </w:r>
      <w:r w:rsidR="00C74BD6" w:rsidRPr="007F7940">
        <w:rPr>
          <w:rFonts w:ascii="Times New Roman" w:hAnsi="Times New Roman"/>
          <w:color w:val="000000"/>
        </w:rPr>
        <w:t xml:space="preserve">87%, 64%, and 63% decreases, respectively. Unfortunately, there has been an increase in the amount of TN, approximately </w:t>
      </w:r>
      <w:r w:rsidR="00837FEB" w:rsidRPr="007F7940">
        <w:rPr>
          <w:rFonts w:ascii="Times New Roman" w:hAnsi="Times New Roman"/>
          <w:color w:val="000000"/>
        </w:rPr>
        <w:t xml:space="preserve">a </w:t>
      </w:r>
      <w:r w:rsidR="00C74BD6" w:rsidRPr="007F7940">
        <w:rPr>
          <w:rFonts w:ascii="Times New Roman" w:hAnsi="Times New Roman"/>
          <w:color w:val="000000"/>
        </w:rPr>
        <w:t>24%</w:t>
      </w:r>
      <w:r w:rsidR="002620A9" w:rsidRPr="007F7940">
        <w:rPr>
          <w:rFonts w:ascii="Times New Roman" w:hAnsi="Times New Roman"/>
          <w:color w:val="000000"/>
        </w:rPr>
        <w:t xml:space="preserve"> increase</w:t>
      </w:r>
      <w:r w:rsidR="00C74BD6" w:rsidRPr="007F7940">
        <w:rPr>
          <w:rFonts w:ascii="Times New Roman" w:hAnsi="Times New Roman"/>
          <w:color w:val="000000"/>
        </w:rPr>
        <w:t xml:space="preserve">, but the reason for that </w:t>
      </w:r>
      <w:r w:rsidR="002620A9" w:rsidRPr="007F7940">
        <w:rPr>
          <w:rFonts w:ascii="Times New Roman" w:hAnsi="Times New Roman"/>
          <w:color w:val="000000"/>
        </w:rPr>
        <w:t>is most likely</w:t>
      </w:r>
      <w:r w:rsidR="00C74BD6" w:rsidRPr="007F7940">
        <w:rPr>
          <w:rFonts w:ascii="Times New Roman" w:hAnsi="Times New Roman"/>
          <w:color w:val="000000"/>
        </w:rPr>
        <w:t xml:space="preserve"> because of Hurricane Sally causing such a large amount of discharge</w:t>
      </w:r>
      <w:r w:rsidR="002620A9" w:rsidRPr="007F7940">
        <w:rPr>
          <w:rFonts w:ascii="Times New Roman" w:hAnsi="Times New Roman"/>
          <w:color w:val="000000"/>
        </w:rPr>
        <w:t xml:space="preserve"> in the weirs</w:t>
      </w:r>
      <w:r w:rsidR="00C74BD6" w:rsidRPr="007F7940">
        <w:rPr>
          <w:rFonts w:ascii="Times New Roman" w:hAnsi="Times New Roman"/>
          <w:color w:val="000000"/>
        </w:rPr>
        <w:t xml:space="preserve"> and placing more vegetation into the Sanibel Slough</w:t>
      </w:r>
      <w:r w:rsidR="002620A9" w:rsidRPr="007F7940">
        <w:rPr>
          <w:rFonts w:ascii="Times New Roman" w:hAnsi="Times New Roman"/>
          <w:color w:val="000000"/>
        </w:rPr>
        <w:t xml:space="preserve"> as the high force wings scattered vegetation across the island</w:t>
      </w:r>
      <w:r w:rsidR="00C74BD6" w:rsidRPr="007F7940">
        <w:rPr>
          <w:rFonts w:ascii="Times New Roman" w:hAnsi="Times New Roman"/>
          <w:color w:val="000000"/>
        </w:rPr>
        <w:t xml:space="preserve">. </w:t>
      </w:r>
      <w:r w:rsidRPr="007F7940">
        <w:rPr>
          <w:rFonts w:ascii="Times New Roman" w:hAnsi="Times New Roman"/>
          <w:color w:val="000000"/>
        </w:rPr>
        <w:t xml:space="preserve">Therefore, for a complete evaluation of </w:t>
      </w:r>
      <w:r w:rsidR="00984D3E" w:rsidRPr="007F7940">
        <w:rPr>
          <w:rFonts w:ascii="Times New Roman" w:hAnsi="Times New Roman"/>
          <w:color w:val="000000"/>
        </w:rPr>
        <w:t xml:space="preserve">the </w:t>
      </w:r>
      <w:r w:rsidR="007E187A">
        <w:rPr>
          <w:rFonts w:ascii="Times New Roman" w:hAnsi="Times New Roman"/>
          <w:color w:val="000000"/>
        </w:rPr>
        <w:t xml:space="preserve">concentration of nutrients </w:t>
      </w:r>
      <w:r w:rsidR="00984D3E" w:rsidRPr="007F7940">
        <w:rPr>
          <w:rFonts w:ascii="Times New Roman" w:hAnsi="Times New Roman"/>
          <w:color w:val="000000"/>
        </w:rPr>
        <w:t xml:space="preserve">for </w:t>
      </w:r>
      <w:r w:rsidR="00C16494" w:rsidRPr="007F7940">
        <w:rPr>
          <w:rFonts w:ascii="Times New Roman" w:hAnsi="Times New Roman"/>
          <w:color w:val="000000"/>
        </w:rPr>
        <w:t xml:space="preserve">the </w:t>
      </w:r>
      <w:r w:rsidR="00984D3E" w:rsidRPr="007F7940">
        <w:rPr>
          <w:rFonts w:ascii="Times New Roman" w:hAnsi="Times New Roman"/>
          <w:color w:val="000000"/>
        </w:rPr>
        <w:t>Sanibel</w:t>
      </w:r>
      <w:r w:rsidR="00C16494" w:rsidRPr="007F7940">
        <w:rPr>
          <w:rFonts w:ascii="Times New Roman" w:hAnsi="Times New Roman"/>
          <w:color w:val="000000"/>
        </w:rPr>
        <w:t xml:space="preserve"> Slough</w:t>
      </w:r>
      <w:r w:rsidRPr="007F7940">
        <w:rPr>
          <w:rFonts w:ascii="Times New Roman" w:hAnsi="Times New Roman"/>
          <w:color w:val="000000"/>
        </w:rPr>
        <w:t xml:space="preserve">, future studies should include </w:t>
      </w:r>
      <w:r w:rsidR="00984D3E" w:rsidRPr="007F7940">
        <w:rPr>
          <w:rFonts w:ascii="Times New Roman" w:hAnsi="Times New Roman"/>
          <w:color w:val="000000"/>
        </w:rPr>
        <w:t>a</w:t>
      </w:r>
      <w:r w:rsidR="000E1A8A" w:rsidRPr="007F7940">
        <w:rPr>
          <w:rFonts w:ascii="Times New Roman" w:hAnsi="Times New Roman"/>
          <w:color w:val="000000"/>
        </w:rPr>
        <w:t>n</w:t>
      </w:r>
      <w:r w:rsidR="00984D3E" w:rsidRPr="007F7940">
        <w:rPr>
          <w:rFonts w:ascii="Times New Roman" w:hAnsi="Times New Roman"/>
          <w:color w:val="000000"/>
        </w:rPr>
        <w:t xml:space="preserve"> anal</w:t>
      </w:r>
      <w:r w:rsidR="00201855" w:rsidRPr="007F7940">
        <w:rPr>
          <w:rFonts w:ascii="Times New Roman" w:hAnsi="Times New Roman"/>
          <w:color w:val="000000"/>
        </w:rPr>
        <w:t>ysis of surface runoff, precipitation, and groundwater.</w:t>
      </w:r>
      <w:r w:rsidR="00075105" w:rsidRPr="007F7940">
        <w:rPr>
          <w:rFonts w:ascii="Times New Roman" w:hAnsi="Times New Roman"/>
          <w:color w:val="000000"/>
        </w:rPr>
        <w:t xml:space="preserve"> </w:t>
      </w:r>
      <w:r w:rsidR="00C16494" w:rsidRPr="007F7940">
        <w:rPr>
          <w:rFonts w:ascii="Times New Roman" w:hAnsi="Times New Roman"/>
          <w:color w:val="000000"/>
        </w:rPr>
        <w:t xml:space="preserve">A GIS (geographic information system) analysis could be potentially done to identify potentially high, local concentrations of contaminants. </w:t>
      </w:r>
      <w:r w:rsidR="00075105" w:rsidRPr="007F7940">
        <w:rPr>
          <w:rFonts w:ascii="Times New Roman" w:hAnsi="Times New Roman"/>
          <w:color w:val="000000"/>
        </w:rPr>
        <w:t xml:space="preserve">This might be able to assist in determining why phosphate concentrations are higher for the eastern </w:t>
      </w:r>
      <w:r w:rsidR="003008C7" w:rsidRPr="007F7940">
        <w:rPr>
          <w:rFonts w:ascii="Times New Roman" w:hAnsi="Times New Roman"/>
          <w:color w:val="000000"/>
        </w:rPr>
        <w:t>basin while nitrogen concentrations are higher for the western basin.</w:t>
      </w:r>
    </w:p>
    <w:p w14:paraId="0BF3FCBE" w14:textId="77777777" w:rsidR="003D12A5" w:rsidRPr="007F7940" w:rsidRDefault="003D12A5" w:rsidP="00191A51">
      <w:pPr>
        <w:pStyle w:val="Heading1"/>
      </w:pPr>
      <w:r w:rsidRPr="007F7940">
        <w:t>Conclusion</w:t>
      </w:r>
    </w:p>
    <w:p w14:paraId="3ABBA101" w14:textId="77777777" w:rsidR="00415084" w:rsidRDefault="009148B7" w:rsidP="00415084">
      <w:pPr>
        <w:pStyle w:val="BodyText"/>
        <w:ind w:firstLine="202"/>
        <w:rPr>
          <w:color w:val="000000"/>
        </w:rPr>
      </w:pPr>
      <w:r w:rsidRPr="007F7940">
        <w:t xml:space="preserve">In summary, </w:t>
      </w:r>
      <w:r w:rsidR="00336F5B" w:rsidRPr="007F7940">
        <w:t xml:space="preserve">there is a significant difference for nutrient concentrations between the two basins and the wet and seasons for the Sanibel Slough. </w:t>
      </w:r>
      <w:r w:rsidRPr="007F7940">
        <w:t xml:space="preserve"> </w:t>
      </w:r>
      <w:r w:rsidR="00126DD5" w:rsidRPr="007F7940">
        <w:t xml:space="preserve">The wet season yields significantly more nutrient concentrations for </w:t>
      </w:r>
      <w:r w:rsidR="00126DD5" w:rsidRPr="007F7940">
        <w:rPr>
          <w:color w:val="000000"/>
        </w:rPr>
        <w:t>TN, TP, IN, OP, and NH</w:t>
      </w:r>
      <w:r w:rsidR="00126DD5" w:rsidRPr="007F7940">
        <w:rPr>
          <w:color w:val="000000"/>
          <w:vertAlign w:val="superscript"/>
        </w:rPr>
        <w:t>3</w:t>
      </w:r>
      <w:r w:rsidR="00126DD5" w:rsidRPr="007F7940">
        <w:t xml:space="preserve"> than during the dry season because of the amount of rainfall</w:t>
      </w:r>
      <w:r w:rsidR="00837FEB" w:rsidRPr="007F7940">
        <w:t xml:space="preserve">/ horizontal </w:t>
      </w:r>
      <w:r w:rsidR="00126DD5" w:rsidRPr="007F7940">
        <w:t>discharge of the weirs</w:t>
      </w:r>
      <w:r w:rsidR="00837FEB" w:rsidRPr="007F7940">
        <w:t xml:space="preserve"> into the river</w:t>
      </w:r>
      <w:r w:rsidR="00126DD5" w:rsidRPr="007F7940">
        <w:t xml:space="preserve">. </w:t>
      </w:r>
      <w:r w:rsidR="00625EDE" w:rsidRPr="007F7940">
        <w:rPr>
          <w:color w:val="000000"/>
        </w:rPr>
        <w:t>This study has</w:t>
      </w:r>
      <w:r w:rsidR="00837FEB" w:rsidRPr="007F7940">
        <w:rPr>
          <w:color w:val="000000"/>
        </w:rPr>
        <w:t xml:space="preserve"> also</w:t>
      </w:r>
      <w:r w:rsidR="00625EDE" w:rsidRPr="007F7940">
        <w:rPr>
          <w:color w:val="000000"/>
        </w:rPr>
        <w:t xml:space="preserve"> found that </w:t>
      </w:r>
      <w:r w:rsidR="00837FEB" w:rsidRPr="007F7940">
        <w:rPr>
          <w:color w:val="000000"/>
        </w:rPr>
        <w:t>all</w:t>
      </w:r>
      <w:r w:rsidR="00625EDE" w:rsidRPr="007F7940">
        <w:rPr>
          <w:color w:val="000000"/>
        </w:rPr>
        <w:t xml:space="preserve"> </w:t>
      </w:r>
      <w:r w:rsidR="00055B89" w:rsidRPr="007F7940">
        <w:rPr>
          <w:color w:val="000000"/>
        </w:rPr>
        <w:t>nutrient concentration</w:t>
      </w:r>
      <w:r w:rsidR="00837FEB" w:rsidRPr="007F7940">
        <w:rPr>
          <w:color w:val="000000"/>
        </w:rPr>
        <w:t>s</w:t>
      </w:r>
      <w:r w:rsidR="00625EDE" w:rsidRPr="007F7940">
        <w:rPr>
          <w:color w:val="000000"/>
        </w:rPr>
        <w:t xml:space="preserve"> </w:t>
      </w:r>
      <w:r w:rsidR="00837FEB" w:rsidRPr="007F7940">
        <w:rPr>
          <w:color w:val="000000"/>
        </w:rPr>
        <w:t xml:space="preserve">in this study </w:t>
      </w:r>
      <w:r w:rsidR="00625EDE" w:rsidRPr="007F7940">
        <w:rPr>
          <w:color w:val="000000"/>
        </w:rPr>
        <w:t>h</w:t>
      </w:r>
      <w:r w:rsidR="00837FEB" w:rsidRPr="007F7940">
        <w:rPr>
          <w:color w:val="000000"/>
        </w:rPr>
        <w:t>ave</w:t>
      </w:r>
      <w:r w:rsidR="00625EDE" w:rsidRPr="007F7940">
        <w:rPr>
          <w:color w:val="000000"/>
        </w:rPr>
        <w:t xml:space="preserve"> a significant</w:t>
      </w:r>
      <w:r w:rsidR="00837FEB" w:rsidRPr="007F7940">
        <w:rPr>
          <w:color w:val="000000"/>
        </w:rPr>
        <w:t xml:space="preserve"> difference</w:t>
      </w:r>
      <w:r w:rsidR="00625EDE" w:rsidRPr="007F7940">
        <w:rPr>
          <w:color w:val="000000"/>
        </w:rPr>
        <w:t xml:space="preserve"> </w:t>
      </w:r>
      <w:r w:rsidR="00055B89" w:rsidRPr="007F7940">
        <w:rPr>
          <w:color w:val="000000"/>
        </w:rPr>
        <w:t>between the basins</w:t>
      </w:r>
      <w:r w:rsidR="00415084">
        <w:rPr>
          <w:color w:val="000000"/>
        </w:rPr>
        <w:t xml:space="preserve"> for TN &amp; N</w:t>
      </w:r>
      <w:r w:rsidR="00415084" w:rsidRPr="007F7940">
        <w:rPr>
          <w:color w:val="000000"/>
        </w:rPr>
        <w:t>H</w:t>
      </w:r>
      <w:r w:rsidR="00415084" w:rsidRPr="007F7940">
        <w:rPr>
          <w:color w:val="000000"/>
          <w:vertAlign w:val="superscript"/>
        </w:rPr>
        <w:t>3</w:t>
      </w:r>
      <w:r w:rsidR="00055B89" w:rsidRPr="007F7940">
        <w:rPr>
          <w:color w:val="000000"/>
        </w:rPr>
        <w:t xml:space="preserve"> and the rainfall seasons</w:t>
      </w:r>
      <w:r w:rsidR="00976987" w:rsidRPr="007F7940">
        <w:rPr>
          <w:color w:val="000000"/>
        </w:rPr>
        <w:t xml:space="preserve"> due to the results of the t-tests.</w:t>
      </w:r>
      <w:r w:rsidR="00625EDE" w:rsidRPr="007F7940">
        <w:rPr>
          <w:color w:val="000000"/>
        </w:rPr>
        <w:t xml:space="preserve"> </w:t>
      </w:r>
    </w:p>
    <w:p w14:paraId="16D2BAB9" w14:textId="0A5B78F5" w:rsidR="007A4D2D" w:rsidRPr="007F7940" w:rsidRDefault="00126DD5" w:rsidP="00415084">
      <w:pPr>
        <w:pStyle w:val="BodyText"/>
        <w:ind w:firstLine="0"/>
        <w:rPr>
          <w:color w:val="000000"/>
        </w:rPr>
      </w:pPr>
      <w:r w:rsidRPr="007F7940">
        <w:rPr>
          <w:color w:val="000000"/>
        </w:rPr>
        <w:t>TP, IN, and NH</w:t>
      </w:r>
      <w:r w:rsidRPr="007F7940">
        <w:rPr>
          <w:color w:val="000000"/>
          <w:vertAlign w:val="superscript"/>
        </w:rPr>
        <w:t xml:space="preserve">3 </w:t>
      </w:r>
      <w:r w:rsidRPr="007F7940">
        <w:rPr>
          <w:color w:val="000000"/>
        </w:rPr>
        <w:t xml:space="preserve">are </w:t>
      </w:r>
      <w:r w:rsidR="00A828E6">
        <w:rPr>
          <w:color w:val="000000"/>
        </w:rPr>
        <w:t xml:space="preserve">significantly </w:t>
      </w:r>
      <w:r w:rsidRPr="007F7940">
        <w:rPr>
          <w:color w:val="000000"/>
        </w:rPr>
        <w:t xml:space="preserve">higher in the west basin while TP and OP are </w:t>
      </w:r>
      <w:r w:rsidR="00A828E6">
        <w:rPr>
          <w:color w:val="000000"/>
        </w:rPr>
        <w:t xml:space="preserve">almost </w:t>
      </w:r>
      <w:r w:rsidRPr="007F7940">
        <w:rPr>
          <w:color w:val="000000"/>
        </w:rPr>
        <w:t>higher in the east basin. The reason for this is because the east section of the island is more developed, thus leading to more phosphorous from manmade</w:t>
      </w:r>
      <w:r w:rsidR="00811664">
        <w:rPr>
          <w:color w:val="000000"/>
        </w:rPr>
        <w:t xml:space="preserve">, commercial </w:t>
      </w:r>
      <w:r w:rsidR="00C751F1">
        <w:rPr>
          <w:color w:val="000000"/>
        </w:rPr>
        <w:t>products</w:t>
      </w:r>
      <w:r w:rsidR="004666DD" w:rsidRPr="007F7940">
        <w:rPr>
          <w:color w:val="000000"/>
        </w:rPr>
        <w:t xml:space="preserve"> such as fertilizer and sewage</w:t>
      </w:r>
      <w:r w:rsidRPr="007F7940">
        <w:rPr>
          <w:color w:val="000000"/>
        </w:rPr>
        <w:t xml:space="preserve"> being exposed to the environment. This </w:t>
      </w:r>
      <w:r w:rsidR="00153E74" w:rsidRPr="007F7940">
        <w:rPr>
          <w:color w:val="000000"/>
        </w:rPr>
        <w:t>contrasts with</w:t>
      </w:r>
      <w:r w:rsidRPr="007F7940">
        <w:rPr>
          <w:color w:val="000000"/>
        </w:rPr>
        <w:t xml:space="preserve"> the lack of development for the west section of the island which has relatively little development and has more plant life to provide nitrogen</w:t>
      </w:r>
      <w:r w:rsidR="00153E74" w:rsidRPr="007F7940">
        <w:rPr>
          <w:color w:val="000000"/>
        </w:rPr>
        <w:t xml:space="preserve"> in the form of dissolved organic matter</w:t>
      </w:r>
      <w:r w:rsidRPr="007F7940">
        <w:rPr>
          <w:color w:val="000000"/>
        </w:rPr>
        <w:t xml:space="preserve"> to the Sanibel </w:t>
      </w:r>
      <w:r w:rsidR="00153E74" w:rsidRPr="007F7940">
        <w:rPr>
          <w:color w:val="000000"/>
        </w:rPr>
        <w:t>Slough.</w:t>
      </w:r>
      <w:r w:rsidR="00C751F1">
        <w:rPr>
          <w:color w:val="000000"/>
        </w:rPr>
        <w:t xml:space="preserve"> Though the west basin is larger.</w:t>
      </w:r>
    </w:p>
    <w:p w14:paraId="4028860F" w14:textId="7937B190" w:rsidR="009B1DF9" w:rsidRPr="007F7940" w:rsidRDefault="007A4D2D" w:rsidP="00F36017">
      <w:pPr>
        <w:autoSpaceDE/>
        <w:autoSpaceDN/>
        <w:spacing w:after="120"/>
        <w:jc w:val="both"/>
      </w:pPr>
      <w:r w:rsidRPr="007F7940">
        <w:rPr>
          <w:color w:val="000000"/>
        </w:rPr>
        <w:t xml:space="preserve">Based </w:t>
      </w:r>
      <w:r w:rsidR="0011296D">
        <w:rPr>
          <w:color w:val="000000"/>
        </w:rPr>
        <w:t>on</w:t>
      </w:r>
      <w:r w:rsidRPr="007F7940">
        <w:rPr>
          <w:color w:val="000000"/>
        </w:rPr>
        <w:t xml:space="preserve"> similar studies, there ha</w:t>
      </w:r>
      <w:r w:rsidR="00A10E04" w:rsidRPr="007F7940">
        <w:rPr>
          <w:color w:val="000000"/>
        </w:rPr>
        <w:t>ve</w:t>
      </w:r>
      <w:r w:rsidRPr="007F7940">
        <w:rPr>
          <w:color w:val="000000"/>
        </w:rPr>
        <w:t xml:space="preserve"> been significant decreases in TP, OP, and IN over the course of a few years, which demonstrates that remediation attempts for the Sanibel River have been effective</w:t>
      </w:r>
      <w:r w:rsidR="00A10E04" w:rsidRPr="007F7940">
        <w:rPr>
          <w:color w:val="000000"/>
        </w:rPr>
        <w:t xml:space="preserve"> overall</w:t>
      </w:r>
      <w:r w:rsidRPr="007F7940">
        <w:rPr>
          <w:color w:val="000000"/>
        </w:rPr>
        <w:t xml:space="preserve">. Even though TN increased that might be because of </w:t>
      </w:r>
      <w:r w:rsidR="00A10E04" w:rsidRPr="007F7940">
        <w:rPr>
          <w:color w:val="000000"/>
        </w:rPr>
        <w:t>the</w:t>
      </w:r>
      <w:r w:rsidRPr="007F7940">
        <w:rPr>
          <w:color w:val="000000"/>
        </w:rPr>
        <w:t xml:space="preserve"> unprecedented weather phenomenon</w:t>
      </w:r>
      <w:r w:rsidR="00A10E04" w:rsidRPr="007F7940">
        <w:rPr>
          <w:color w:val="000000"/>
        </w:rPr>
        <w:t xml:space="preserve"> called Hurricane Sally</w:t>
      </w:r>
      <w:r w:rsidRPr="007F7940">
        <w:rPr>
          <w:color w:val="000000"/>
        </w:rPr>
        <w:t xml:space="preserve">. </w:t>
      </w:r>
      <w:r w:rsidR="009B1DF9" w:rsidRPr="007F7940">
        <w:t xml:space="preserve">If </w:t>
      </w:r>
      <w:r w:rsidR="00201855" w:rsidRPr="007F7940">
        <w:t>a deeper</w:t>
      </w:r>
      <w:r w:rsidR="009B1DF9" w:rsidRPr="007F7940">
        <w:t xml:space="preserve"> </w:t>
      </w:r>
      <w:r w:rsidR="00201855" w:rsidRPr="007F7940">
        <w:t xml:space="preserve">investigation </w:t>
      </w:r>
      <w:r w:rsidR="009B1DF9" w:rsidRPr="007F7940">
        <w:t xml:space="preserve">is to be </w:t>
      </w:r>
      <w:r w:rsidR="00201855" w:rsidRPr="007F7940">
        <w:t>conducted</w:t>
      </w:r>
      <w:r w:rsidR="009B1DF9" w:rsidRPr="007F7940">
        <w:t xml:space="preserve"> for </w:t>
      </w:r>
      <w:r w:rsidR="00201855" w:rsidRPr="007F7940">
        <w:t>remediation</w:t>
      </w:r>
      <w:r w:rsidR="009B1DF9" w:rsidRPr="007F7940">
        <w:t xml:space="preserve"> use</w:t>
      </w:r>
      <w:r w:rsidR="00CD7F3D" w:rsidRPr="007F7940">
        <w:t xml:space="preserve"> of the Sanibel Slough</w:t>
      </w:r>
      <w:r w:rsidR="009B1DF9" w:rsidRPr="007F7940">
        <w:t xml:space="preserve">, further analysis of the </w:t>
      </w:r>
      <w:r w:rsidR="00201855" w:rsidRPr="007F7940">
        <w:t xml:space="preserve">ground water and runoff from precipitation </w:t>
      </w:r>
      <w:r w:rsidR="00CD7F3D" w:rsidRPr="007F7940">
        <w:t>should be conducted.</w:t>
      </w:r>
      <w:r w:rsidR="009B1DF9" w:rsidRPr="007F7940">
        <w:t xml:space="preserve"> </w:t>
      </w:r>
      <w:r w:rsidRPr="007F7940">
        <w:t>Also, to see the effects that a hurricane has on nutrient concentrations, more data should be collected in the future</w:t>
      </w:r>
      <w:r w:rsidR="00A10E04" w:rsidRPr="007F7940">
        <w:t xml:space="preserve"> immediately before and after a hurricane has hit an area</w:t>
      </w:r>
      <w:r w:rsidRPr="007F7940">
        <w:t>.</w:t>
      </w:r>
    </w:p>
    <w:p w14:paraId="52ECA154" w14:textId="061FC959" w:rsidR="003D12A5" w:rsidRPr="007F7940" w:rsidRDefault="003D12A5" w:rsidP="00191A51">
      <w:pPr>
        <w:pStyle w:val="ReferenceHead"/>
      </w:pPr>
      <w:r w:rsidRPr="007F7940">
        <w:t>Acknowledgment</w:t>
      </w:r>
      <w:r w:rsidR="00944809" w:rsidRPr="007F7940">
        <w:t xml:space="preserve"> </w:t>
      </w:r>
    </w:p>
    <w:p w14:paraId="2DB52DAA" w14:textId="4A0A15B8" w:rsidR="003D1E61" w:rsidRDefault="00FB58B9" w:rsidP="003D1E61">
      <w:pPr>
        <w:pStyle w:val="Text"/>
        <w:spacing w:line="240" w:lineRule="auto"/>
      </w:pPr>
      <w:r w:rsidRPr="007F7940">
        <w:t xml:space="preserve">The </w:t>
      </w:r>
      <w:r w:rsidR="009A64FC" w:rsidRPr="007F7940">
        <w:t>a</w:t>
      </w:r>
      <w:r w:rsidRPr="007F7940">
        <w:t>uthor wish</w:t>
      </w:r>
      <w:r w:rsidR="009A64FC" w:rsidRPr="007F7940">
        <w:t>es</w:t>
      </w:r>
      <w:r w:rsidRPr="007F7940">
        <w:t xml:space="preserve"> to</w:t>
      </w:r>
      <w:r w:rsidR="00E15F85" w:rsidRPr="007F7940">
        <w:t xml:space="preserve"> thank </w:t>
      </w:r>
      <w:r w:rsidR="00612B5D" w:rsidRPr="007F7940">
        <w:t xml:space="preserve">Eric Milbrandt and Mark Thompson </w:t>
      </w:r>
      <w:r w:rsidR="009A64FC" w:rsidRPr="007F7940">
        <w:t xml:space="preserve">for providing the </w:t>
      </w:r>
      <w:r w:rsidR="00BB6C93" w:rsidRPr="007F7940">
        <w:t xml:space="preserve">raw </w:t>
      </w:r>
      <w:r w:rsidR="009A64FC" w:rsidRPr="007F7940">
        <w:t>data for this analysis.</w:t>
      </w:r>
    </w:p>
    <w:p w14:paraId="733B8607" w14:textId="015CC361" w:rsidR="003D1E61" w:rsidRPr="007F7940" w:rsidRDefault="003D1E61" w:rsidP="003D1E61">
      <w:pPr>
        <w:pStyle w:val="ReferenceHead"/>
      </w:pPr>
      <w:r>
        <w:t>Data Availability</w:t>
      </w:r>
    </w:p>
    <w:p w14:paraId="5F9F097A" w14:textId="4253913D" w:rsidR="003D1E61" w:rsidRPr="007F7940" w:rsidRDefault="009B284A" w:rsidP="00031DE9">
      <w:pPr>
        <w:pStyle w:val="Text"/>
        <w:spacing w:line="240" w:lineRule="auto"/>
      </w:pPr>
      <w:r>
        <w:t xml:space="preserve">Code &amp; Data: </w:t>
      </w:r>
      <w:r w:rsidRPr="009B284A">
        <w:t>https://github.com/diggz1286/Project</w:t>
      </w:r>
    </w:p>
    <w:p w14:paraId="7F096C4F" w14:textId="4F35E63F" w:rsidR="00A253F1" w:rsidRPr="007F7940" w:rsidRDefault="00A253F1" w:rsidP="00A253F1">
      <w:pPr>
        <w:pStyle w:val="Heading1"/>
        <w:numPr>
          <w:ilvl w:val="0"/>
          <w:numId w:val="0"/>
        </w:numPr>
      </w:pPr>
      <w:r w:rsidRPr="007F7940">
        <w:t>References</w:t>
      </w:r>
    </w:p>
    <w:p w14:paraId="531A1584" w14:textId="77777777" w:rsidR="009819BC" w:rsidRPr="007F7940" w:rsidRDefault="009819BC" w:rsidP="00F36017">
      <w:pPr>
        <w:pStyle w:val="ListParagraph"/>
        <w:numPr>
          <w:ilvl w:val="0"/>
          <w:numId w:val="33"/>
        </w:numPr>
        <w:autoSpaceDE/>
        <w:autoSpaceDN/>
        <w:spacing w:before="100" w:beforeAutospacing="1" w:after="100" w:afterAutospacing="1"/>
        <w:jc w:val="both"/>
      </w:pPr>
      <w:r w:rsidRPr="007F7940">
        <w:t xml:space="preserve">Albright, James, and Pamela Flores. “Final TMDL Report Nutrient TMDLs for Sanibel Slough (WBIDs 2092F1 and 2092F2) and Documentation in Support of the Development of Site-Specific Numeric Interpretations of the Narrative Nutrient Criterion.” Florida Department of Environmental Protection , Aug. 2017, floridadep.gov/sites/default/files/FINAL_nut_sanibel_08142017.pdf. </w:t>
      </w:r>
    </w:p>
    <w:p w14:paraId="2AB84365" w14:textId="77777777" w:rsidR="009819BC" w:rsidRPr="007F7940" w:rsidRDefault="009819BC" w:rsidP="00F36017">
      <w:pPr>
        <w:numPr>
          <w:ilvl w:val="0"/>
          <w:numId w:val="33"/>
        </w:numPr>
        <w:shd w:val="clear" w:color="auto" w:fill="FFFFFF"/>
        <w:autoSpaceDE/>
        <w:autoSpaceDN/>
        <w:spacing w:line="276" w:lineRule="auto"/>
        <w:jc w:val="both"/>
      </w:pPr>
      <w:r w:rsidRPr="007F7940">
        <w:t>D.H., Boggess, and O’Donnell T. H. “Deep Artesian Aquifers of Sanibel and Captiva Islands, Lee County, Florida.” Https://Pubs.Er.Usgs.Gov/, 2021, pubs.er.usgs.gov/publication/ofr82253.</w:t>
      </w:r>
    </w:p>
    <w:p w14:paraId="79FE3661" w14:textId="77777777" w:rsidR="009819BC" w:rsidRPr="007F7940" w:rsidRDefault="009819BC" w:rsidP="00F36017">
      <w:pPr>
        <w:numPr>
          <w:ilvl w:val="0"/>
          <w:numId w:val="33"/>
        </w:numPr>
        <w:shd w:val="clear" w:color="auto" w:fill="FFFFFF"/>
        <w:autoSpaceDE/>
        <w:autoSpaceDN/>
        <w:spacing w:line="276" w:lineRule="auto"/>
        <w:jc w:val="both"/>
      </w:pPr>
      <w:r w:rsidRPr="007F7940">
        <w:lastRenderedPageBreak/>
        <w:t>Force, J. 2018, September 4. Doing It the Island Way. https://www.tpomag.com/editorial/2018/09/doing-it-the-island-way</w:t>
      </w:r>
    </w:p>
    <w:p w14:paraId="28792C63" w14:textId="77777777" w:rsidR="009819BC" w:rsidRPr="009819BC" w:rsidRDefault="009819BC" w:rsidP="009819BC">
      <w:pPr>
        <w:pStyle w:val="ListParagraph"/>
        <w:numPr>
          <w:ilvl w:val="0"/>
          <w:numId w:val="33"/>
        </w:numPr>
        <w:autoSpaceDE/>
        <w:autoSpaceDN/>
        <w:spacing w:before="100" w:beforeAutospacing="1" w:after="100" w:afterAutospacing="1"/>
      </w:pPr>
      <w:r w:rsidRPr="009819BC">
        <w:t>Lee County Hyacinth Control District</w:t>
      </w:r>
      <w:r>
        <w:t>. “</w:t>
      </w:r>
      <w:r w:rsidRPr="009819BC">
        <w:t xml:space="preserve">Passing of T. Wayne Miller Jr.” https://lchcd.org/. (n.d.). http://lchcd.org/wp-content/uploads/2011/12/Passing-of-T.-Wayne-Miller-Jr.pdf. </w:t>
      </w:r>
    </w:p>
    <w:p w14:paraId="4BA8A343" w14:textId="77777777" w:rsidR="009819BC" w:rsidRPr="007F7940" w:rsidRDefault="009819BC" w:rsidP="00F36017">
      <w:pPr>
        <w:numPr>
          <w:ilvl w:val="0"/>
          <w:numId w:val="33"/>
        </w:numPr>
        <w:shd w:val="clear" w:color="auto" w:fill="FFFFFF"/>
        <w:autoSpaceDE/>
        <w:autoSpaceDN/>
        <w:spacing w:line="276" w:lineRule="auto"/>
        <w:jc w:val="both"/>
      </w:pPr>
      <w:r w:rsidRPr="007F7940">
        <w:t>Missimer, Thomas. “A preliminary investigation of the effects of septic tank discharge on the ground- and surface-water of Sanibel, Florida.” 1976. 10.13140/RG.2.2.11972.53125.</w:t>
      </w:r>
    </w:p>
    <w:p w14:paraId="1F8C1E41" w14:textId="77777777" w:rsidR="009819BC" w:rsidRPr="007F7940" w:rsidRDefault="009819BC" w:rsidP="00F36017">
      <w:pPr>
        <w:numPr>
          <w:ilvl w:val="0"/>
          <w:numId w:val="33"/>
        </w:numPr>
        <w:shd w:val="clear" w:color="auto" w:fill="FFFFFF"/>
        <w:autoSpaceDE/>
        <w:autoSpaceDN/>
        <w:spacing w:line="276" w:lineRule="auto"/>
        <w:jc w:val="both"/>
      </w:pPr>
      <w:r w:rsidRPr="007F7940">
        <w:t>Shuler, Christopher K., et al. “Isotopes, Microbes, and Turbidity: A Multi</w:t>
      </w:r>
      <w:r w:rsidRPr="007F7940">
        <w:rPr>
          <w:rFonts w:eastAsia="Cambria Math"/>
        </w:rPr>
        <w:t>‐</w:t>
      </w:r>
      <w:r w:rsidRPr="007F7940">
        <w:t>Tracer Approach to Understanding Recharge Dynamics and Groundwater Contamination in a Basaltic Island Aquifer.” Ground Water Monitoring &amp; Remediation, vol. 39, no. 1, Winter 2019, pp. 20–35. EBSCOhost, doi:10.1111/gwmr.12299.</w:t>
      </w:r>
    </w:p>
    <w:p w14:paraId="5D716014" w14:textId="77777777" w:rsidR="009819BC" w:rsidRPr="007F7940" w:rsidRDefault="009819BC" w:rsidP="00F36017">
      <w:pPr>
        <w:numPr>
          <w:ilvl w:val="0"/>
          <w:numId w:val="33"/>
        </w:numPr>
        <w:shd w:val="clear" w:color="auto" w:fill="FFFFFF"/>
        <w:autoSpaceDE/>
        <w:autoSpaceDN/>
        <w:spacing w:line="276" w:lineRule="auto"/>
        <w:jc w:val="both"/>
      </w:pPr>
      <w:r w:rsidRPr="007F7940">
        <w:t>Silveira, Maria L., et al. “Runoff and Leachate Phosphorus and Nitrogen Losses from Grass</w:t>
      </w:r>
      <w:r w:rsidRPr="007F7940">
        <w:rPr>
          <w:rFonts w:eastAsia="Cambria Math"/>
        </w:rPr>
        <w:t>‐</w:t>
      </w:r>
      <w:r w:rsidRPr="007F7940">
        <w:t>Vegetated Soil Boxes Amended with Biosolids and Fertilizer.” Journal of Environmental Quality, vol. 48, no. 5, Sept. 2019, pp. 1498–1506. EBSCOhost, doi:10.2134/jeq2019.03.0106.</w:t>
      </w:r>
    </w:p>
    <w:p w14:paraId="617FCF82" w14:textId="77777777" w:rsidR="009819BC" w:rsidRPr="007F7940" w:rsidRDefault="009819BC" w:rsidP="00F36017">
      <w:pPr>
        <w:numPr>
          <w:ilvl w:val="0"/>
          <w:numId w:val="33"/>
        </w:numPr>
        <w:shd w:val="clear" w:color="auto" w:fill="FFFFFF"/>
        <w:autoSpaceDE/>
        <w:autoSpaceDN/>
        <w:spacing w:line="276" w:lineRule="auto"/>
        <w:jc w:val="both"/>
      </w:pPr>
      <w:r w:rsidRPr="007F7940">
        <w:t>Tesoriero, Anthony &amp; Spruill, Timothy &amp; Eimers, Jo. (2004). Geochemistry of Shallow Ground Water in Coastal Plain Environments in the Southeastern United States – Implications for Aquifer Susceptibility. Applied Geochemistry. 19. 1471-1482. 10.1016/j.apgeochem.2004.01.021.</w:t>
      </w:r>
    </w:p>
    <w:p w14:paraId="7F488BCF" w14:textId="77777777" w:rsidR="009819BC" w:rsidRPr="007F7940" w:rsidRDefault="009819BC" w:rsidP="00F36017">
      <w:pPr>
        <w:pStyle w:val="ListParagraph"/>
        <w:numPr>
          <w:ilvl w:val="0"/>
          <w:numId w:val="33"/>
        </w:numPr>
        <w:autoSpaceDE/>
        <w:autoSpaceDN/>
        <w:spacing w:before="100" w:beforeAutospacing="1" w:after="100" w:afterAutospacing="1"/>
        <w:jc w:val="both"/>
      </w:pPr>
      <w:r w:rsidRPr="007F7940">
        <w:t xml:space="preserve">The City of Sanibel, Florida. “On - Island Water Quality.” </w:t>
      </w:r>
      <w:r w:rsidRPr="007F7940">
        <w:rPr>
          <w:i/>
          <w:iCs/>
        </w:rPr>
        <w:t>City of Sanibel</w:t>
      </w:r>
      <w:r w:rsidRPr="007F7940">
        <w:t xml:space="preserve">, www.mysanibel.com/Departments/Natural-Resources/Protecting-Our-Water-Quality/Sanibel-H2O-Matters/On-Island-Water-Quality/On-Island-Water-Quality. </w:t>
      </w:r>
    </w:p>
    <w:p w14:paraId="1D287F62" w14:textId="77777777" w:rsidR="009819BC" w:rsidRDefault="009819BC" w:rsidP="00F36017">
      <w:pPr>
        <w:pStyle w:val="ListParagraph"/>
        <w:numPr>
          <w:ilvl w:val="0"/>
          <w:numId w:val="33"/>
        </w:numPr>
        <w:autoSpaceDE/>
        <w:autoSpaceDN/>
        <w:spacing w:before="100" w:beforeAutospacing="1" w:after="100" w:afterAutospacing="1"/>
        <w:jc w:val="both"/>
      </w:pPr>
      <w:r w:rsidRPr="007F7940">
        <w:t xml:space="preserve">Thompson, Mark, and Eric Milbrandt. “Nutrient Loading from Sanibel’s Surficial Aquifer” SCCF, 17 May 2016, 159.203.174.146/downloadable-files/5c75475bd55905055447a86d.pdf. </w:t>
      </w:r>
    </w:p>
    <w:p w14:paraId="7011E195" w14:textId="5D58D260" w:rsidR="0021605A" w:rsidRDefault="0021605A" w:rsidP="0021605A">
      <w:pPr>
        <w:numPr>
          <w:ilvl w:val="0"/>
          <w:numId w:val="33"/>
        </w:numPr>
        <w:shd w:val="clear" w:color="auto" w:fill="FFFFFF"/>
        <w:autoSpaceDE/>
        <w:autoSpaceDN/>
        <w:spacing w:line="276" w:lineRule="auto"/>
        <w:jc w:val="both"/>
      </w:pPr>
      <w:r w:rsidRPr="007F7940">
        <w:rPr>
          <w:color w:val="000000"/>
        </w:rPr>
        <w:t xml:space="preserve">USGS. “Phosphorus and Water.” </w:t>
      </w:r>
      <w:r w:rsidRPr="007F7940">
        <w:rPr>
          <w:i/>
          <w:color w:val="000000"/>
        </w:rPr>
        <w:t>Usgs.gov</w:t>
      </w:r>
      <w:r w:rsidRPr="007F7940">
        <w:rPr>
          <w:color w:val="000000"/>
        </w:rPr>
        <w:t>, 2011, www.usgs.gov/special-topic/water-science-school/science/phosphorus-and-water?qt-science_center_objects=0#qt-science_center_objects.</w:t>
      </w:r>
    </w:p>
    <w:p w14:paraId="422C82A1" w14:textId="77777777" w:rsidR="0021605A" w:rsidRDefault="0021605A" w:rsidP="0021605A">
      <w:pPr>
        <w:autoSpaceDE/>
        <w:autoSpaceDN/>
        <w:spacing w:before="100" w:beforeAutospacing="1" w:after="100" w:afterAutospacing="1"/>
        <w:jc w:val="both"/>
      </w:pPr>
    </w:p>
    <w:p w14:paraId="1CCA2498" w14:textId="77777777" w:rsidR="0021605A" w:rsidRPr="007F7940" w:rsidRDefault="0021605A" w:rsidP="0021605A">
      <w:pPr>
        <w:autoSpaceDE/>
        <w:autoSpaceDN/>
        <w:spacing w:before="100" w:beforeAutospacing="1" w:after="100" w:afterAutospacing="1"/>
        <w:jc w:val="both"/>
      </w:pPr>
    </w:p>
    <w:p w14:paraId="4D5691E1" w14:textId="77777777" w:rsidR="009819BC" w:rsidRDefault="009819BC" w:rsidP="009819BC">
      <w:pPr>
        <w:shd w:val="clear" w:color="auto" w:fill="FFFFFF"/>
        <w:autoSpaceDE/>
        <w:autoSpaceDN/>
        <w:spacing w:line="276" w:lineRule="auto"/>
        <w:ind w:left="720"/>
        <w:jc w:val="both"/>
        <w:rPr>
          <w:color w:val="000000"/>
        </w:rPr>
      </w:pPr>
    </w:p>
    <w:p w14:paraId="34BC5A35" w14:textId="77777777" w:rsidR="008407F8" w:rsidRDefault="008407F8" w:rsidP="009819BC">
      <w:pPr>
        <w:shd w:val="clear" w:color="auto" w:fill="FFFFFF"/>
        <w:autoSpaceDE/>
        <w:autoSpaceDN/>
        <w:spacing w:line="276" w:lineRule="auto"/>
        <w:ind w:left="720"/>
        <w:jc w:val="both"/>
      </w:pPr>
    </w:p>
    <w:p w14:paraId="72150345" w14:textId="2B2B6880" w:rsidR="00A253F1" w:rsidRDefault="00A253F1" w:rsidP="00A253F1">
      <w:pPr>
        <w:pStyle w:val="TableTitle"/>
      </w:pPr>
    </w:p>
    <w:p w14:paraId="3B54C8D9" w14:textId="1386BAA2" w:rsidR="00A253F1" w:rsidRDefault="00A253F1" w:rsidP="00A253F1">
      <w:pPr>
        <w:pStyle w:val="TableTitle"/>
      </w:pPr>
    </w:p>
    <w:p w14:paraId="32B28AFB" w14:textId="068A8685" w:rsidR="009819BC" w:rsidRDefault="009819BC" w:rsidP="00A253F1">
      <w:pPr>
        <w:pStyle w:val="TableTitle"/>
      </w:pPr>
    </w:p>
    <w:p w14:paraId="0B574CCC" w14:textId="2F29F598" w:rsidR="009819BC" w:rsidRDefault="009819BC" w:rsidP="00A253F1">
      <w:pPr>
        <w:pStyle w:val="TableTitle"/>
      </w:pPr>
    </w:p>
    <w:p w14:paraId="77BF86A2" w14:textId="099CDA75" w:rsidR="009819BC" w:rsidRDefault="009819BC" w:rsidP="00A253F1">
      <w:pPr>
        <w:pStyle w:val="TableTitle"/>
      </w:pPr>
    </w:p>
    <w:p w14:paraId="617579AB" w14:textId="72C973AE" w:rsidR="009819BC" w:rsidRDefault="009819BC" w:rsidP="00A253F1">
      <w:pPr>
        <w:pStyle w:val="TableTitle"/>
      </w:pPr>
    </w:p>
    <w:p w14:paraId="3567BCE4" w14:textId="67C65935" w:rsidR="009819BC" w:rsidRDefault="009819BC" w:rsidP="00A253F1">
      <w:pPr>
        <w:pStyle w:val="TableTitle"/>
      </w:pPr>
    </w:p>
    <w:p w14:paraId="3F59330D" w14:textId="5C0849AB" w:rsidR="009819BC" w:rsidRDefault="009819BC" w:rsidP="00A253F1">
      <w:pPr>
        <w:pStyle w:val="TableTitle"/>
      </w:pPr>
    </w:p>
    <w:p w14:paraId="44FF1E0E" w14:textId="0A30DF5F" w:rsidR="009819BC" w:rsidRDefault="009819BC" w:rsidP="00A253F1">
      <w:pPr>
        <w:pStyle w:val="TableTitle"/>
      </w:pPr>
    </w:p>
    <w:p w14:paraId="0FF602A7" w14:textId="6BD06A8D" w:rsidR="009819BC" w:rsidRDefault="009819BC" w:rsidP="00A253F1">
      <w:pPr>
        <w:pStyle w:val="TableTitle"/>
      </w:pPr>
    </w:p>
    <w:p w14:paraId="359491AB" w14:textId="1FA51D12" w:rsidR="009819BC" w:rsidRDefault="009819BC" w:rsidP="00A253F1">
      <w:pPr>
        <w:pStyle w:val="TableTitle"/>
      </w:pPr>
    </w:p>
    <w:p w14:paraId="1C590E1D" w14:textId="1F7F2875" w:rsidR="009819BC" w:rsidRDefault="009819BC" w:rsidP="00A253F1">
      <w:pPr>
        <w:pStyle w:val="TableTitle"/>
      </w:pPr>
    </w:p>
    <w:p w14:paraId="6C3FD3A3" w14:textId="67A70AD3" w:rsidR="009819BC" w:rsidRDefault="009819BC" w:rsidP="00A253F1">
      <w:pPr>
        <w:pStyle w:val="TableTitle"/>
      </w:pPr>
    </w:p>
    <w:p w14:paraId="0E572F2D" w14:textId="41B981C0" w:rsidR="009819BC" w:rsidRDefault="009819BC" w:rsidP="00A253F1">
      <w:pPr>
        <w:pStyle w:val="TableTitle"/>
      </w:pPr>
    </w:p>
    <w:p w14:paraId="4F63FFD8" w14:textId="48E8734C" w:rsidR="009819BC" w:rsidRDefault="009819BC" w:rsidP="009819BC">
      <w:pPr>
        <w:pStyle w:val="TableTitle"/>
        <w:jc w:val="left"/>
      </w:pPr>
    </w:p>
    <w:p w14:paraId="189C0A25" w14:textId="353DF79F" w:rsidR="009819BC" w:rsidRDefault="009819BC" w:rsidP="009819BC">
      <w:pPr>
        <w:pStyle w:val="TableTitle"/>
        <w:jc w:val="left"/>
      </w:pPr>
    </w:p>
    <w:p w14:paraId="051E25A2" w14:textId="77777777" w:rsidR="009819BC" w:rsidRDefault="009819BC" w:rsidP="009819BC">
      <w:pPr>
        <w:pStyle w:val="TableTitle"/>
        <w:jc w:val="left"/>
      </w:pPr>
    </w:p>
    <w:p w14:paraId="1BB02AF5" w14:textId="506CC667" w:rsidR="009819BC" w:rsidRDefault="009819BC" w:rsidP="00A253F1">
      <w:pPr>
        <w:pStyle w:val="TableTitle"/>
      </w:pPr>
    </w:p>
    <w:p w14:paraId="78044F9B" w14:textId="586EE69E" w:rsidR="009819BC" w:rsidRDefault="009819BC" w:rsidP="00A253F1">
      <w:pPr>
        <w:pStyle w:val="TableTitle"/>
      </w:pPr>
    </w:p>
    <w:p w14:paraId="3192183C" w14:textId="4CB891A9" w:rsidR="009819BC" w:rsidRDefault="009819BC" w:rsidP="00A253F1">
      <w:pPr>
        <w:pStyle w:val="TableTitle"/>
      </w:pPr>
    </w:p>
    <w:p w14:paraId="5FB8CE65" w14:textId="4FD2D5E7" w:rsidR="009819BC" w:rsidRDefault="009819BC" w:rsidP="00A253F1">
      <w:pPr>
        <w:pStyle w:val="TableTitle"/>
      </w:pPr>
    </w:p>
    <w:p w14:paraId="6664D742" w14:textId="45A2DEBC" w:rsidR="009819BC" w:rsidRDefault="009819BC" w:rsidP="00A253F1">
      <w:pPr>
        <w:pStyle w:val="TableTitle"/>
      </w:pPr>
    </w:p>
    <w:p w14:paraId="1447B162" w14:textId="1D6CC356" w:rsidR="009819BC" w:rsidRDefault="009819BC" w:rsidP="00A253F1">
      <w:pPr>
        <w:pStyle w:val="TableTitle"/>
      </w:pPr>
    </w:p>
    <w:p w14:paraId="708E7FB3" w14:textId="25C5DE7B" w:rsidR="009819BC" w:rsidRDefault="009819BC" w:rsidP="00A253F1">
      <w:pPr>
        <w:pStyle w:val="TableTitle"/>
      </w:pPr>
    </w:p>
    <w:p w14:paraId="32F4D041" w14:textId="74E61099" w:rsidR="009819BC" w:rsidRDefault="009819BC" w:rsidP="00A253F1">
      <w:pPr>
        <w:pStyle w:val="TableTitle"/>
      </w:pPr>
    </w:p>
    <w:p w14:paraId="3917A642" w14:textId="5B520260" w:rsidR="009819BC" w:rsidRDefault="009819BC" w:rsidP="00A253F1">
      <w:pPr>
        <w:pStyle w:val="TableTitle"/>
      </w:pPr>
    </w:p>
    <w:p w14:paraId="7431F2E4" w14:textId="3B4002C0" w:rsidR="009819BC" w:rsidRDefault="009819BC" w:rsidP="00A253F1">
      <w:pPr>
        <w:pStyle w:val="TableTitle"/>
      </w:pPr>
    </w:p>
    <w:p w14:paraId="21B64536" w14:textId="6889EAB4" w:rsidR="009819BC" w:rsidRDefault="009819BC" w:rsidP="00A253F1">
      <w:pPr>
        <w:pStyle w:val="TableTitle"/>
      </w:pPr>
    </w:p>
    <w:p w14:paraId="0DFDDD2D" w14:textId="5F1ABC65" w:rsidR="009819BC" w:rsidRDefault="009819BC" w:rsidP="00A253F1">
      <w:pPr>
        <w:pStyle w:val="TableTitle"/>
      </w:pPr>
    </w:p>
    <w:p w14:paraId="1FBA5F9C" w14:textId="4BF2B33F" w:rsidR="009819BC" w:rsidRDefault="009819BC" w:rsidP="00A253F1">
      <w:pPr>
        <w:pStyle w:val="TableTitle"/>
      </w:pPr>
    </w:p>
    <w:p w14:paraId="38D34DFB" w14:textId="1D6364B6" w:rsidR="009819BC" w:rsidRDefault="009819BC" w:rsidP="00A253F1">
      <w:pPr>
        <w:pStyle w:val="TableTitle"/>
      </w:pPr>
    </w:p>
    <w:p w14:paraId="091B5B62" w14:textId="798D7A17" w:rsidR="009819BC" w:rsidRDefault="009819BC" w:rsidP="00A253F1">
      <w:pPr>
        <w:pStyle w:val="TableTitle"/>
      </w:pPr>
    </w:p>
    <w:p w14:paraId="4391CD1A" w14:textId="4B7624F4" w:rsidR="009819BC" w:rsidRDefault="009819BC" w:rsidP="00A253F1">
      <w:pPr>
        <w:pStyle w:val="TableTitle"/>
      </w:pPr>
    </w:p>
    <w:p w14:paraId="0E747B90" w14:textId="25B4EB67" w:rsidR="009819BC" w:rsidRDefault="009819BC" w:rsidP="00A253F1">
      <w:pPr>
        <w:pStyle w:val="TableTitle"/>
      </w:pPr>
    </w:p>
    <w:p w14:paraId="28B788B7" w14:textId="24049419" w:rsidR="009819BC" w:rsidRDefault="009819BC" w:rsidP="00A253F1">
      <w:pPr>
        <w:pStyle w:val="TableTitle"/>
      </w:pPr>
    </w:p>
    <w:p w14:paraId="5EB23EB9" w14:textId="771D2F86" w:rsidR="009819BC" w:rsidRDefault="009819BC" w:rsidP="00A253F1">
      <w:pPr>
        <w:pStyle w:val="TableTitle"/>
      </w:pPr>
    </w:p>
    <w:p w14:paraId="35B50C3C" w14:textId="7DA32AA4" w:rsidR="009819BC" w:rsidRDefault="009819BC" w:rsidP="00A253F1">
      <w:pPr>
        <w:pStyle w:val="TableTitle"/>
      </w:pPr>
    </w:p>
    <w:p w14:paraId="77A7D567" w14:textId="7CB2CC1F" w:rsidR="009819BC" w:rsidRDefault="009819BC" w:rsidP="00A253F1">
      <w:pPr>
        <w:pStyle w:val="TableTitle"/>
      </w:pPr>
    </w:p>
    <w:p w14:paraId="724DBD44" w14:textId="2B62CB39" w:rsidR="009819BC" w:rsidRDefault="009819BC" w:rsidP="00A253F1">
      <w:pPr>
        <w:pStyle w:val="TableTitle"/>
      </w:pPr>
    </w:p>
    <w:p w14:paraId="081B0461" w14:textId="0F83B956" w:rsidR="009819BC" w:rsidRDefault="009819BC" w:rsidP="00A253F1">
      <w:pPr>
        <w:pStyle w:val="TableTitle"/>
      </w:pPr>
    </w:p>
    <w:p w14:paraId="4B69BF48" w14:textId="32DBF8FC" w:rsidR="009819BC" w:rsidRDefault="009819BC" w:rsidP="00A253F1">
      <w:pPr>
        <w:pStyle w:val="TableTitle"/>
      </w:pPr>
    </w:p>
    <w:p w14:paraId="3BEBAE7E" w14:textId="5B91F489" w:rsidR="009819BC" w:rsidRDefault="009819BC" w:rsidP="00A253F1">
      <w:pPr>
        <w:pStyle w:val="TableTitle"/>
      </w:pPr>
    </w:p>
    <w:p w14:paraId="095F00AB" w14:textId="1CA94BE2" w:rsidR="009819BC" w:rsidRDefault="009819BC" w:rsidP="00A253F1">
      <w:pPr>
        <w:pStyle w:val="TableTitle"/>
      </w:pPr>
    </w:p>
    <w:p w14:paraId="25D0D394" w14:textId="77777777" w:rsidR="009819BC" w:rsidRDefault="009819BC" w:rsidP="00A253F1">
      <w:pPr>
        <w:pStyle w:val="TableTitle"/>
      </w:pPr>
    </w:p>
    <w:p w14:paraId="19A3FF1E" w14:textId="149FFFF6" w:rsidR="00A253F1" w:rsidRDefault="00A253F1" w:rsidP="00A253F1">
      <w:pPr>
        <w:pStyle w:val="TableTitle"/>
      </w:pPr>
    </w:p>
    <w:p w14:paraId="77F145D3" w14:textId="7E1096E6" w:rsidR="00A253F1" w:rsidRDefault="00A253F1" w:rsidP="00A253F1">
      <w:pPr>
        <w:pStyle w:val="TableTitle"/>
      </w:pPr>
    </w:p>
    <w:p w14:paraId="3A6539C5" w14:textId="77777777" w:rsidR="00A253F1" w:rsidRDefault="00A253F1" w:rsidP="00F36017">
      <w:pPr>
        <w:pStyle w:val="TableTitle"/>
        <w:jc w:val="left"/>
      </w:pPr>
    </w:p>
    <w:p w14:paraId="6DD22690" w14:textId="0580A812" w:rsidR="00B03594" w:rsidRDefault="00B03594" w:rsidP="00202DEE">
      <w:pPr>
        <w:pStyle w:val="ReferenceHead"/>
        <w:jc w:val="left"/>
      </w:pPr>
    </w:p>
    <w:sectPr w:rsidR="00B03594" w:rsidSect="00F85A01">
      <w:headerReference w:type="default" r:id="rId17"/>
      <w:pgSz w:w="12240" w:h="15840" w:code="1"/>
      <w:pgMar w:top="1080" w:right="1080" w:bottom="1080" w:left="1080" w:header="432" w:footer="432" w:gutter="0"/>
      <w:cols w:num="2" w:space="1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05D93" w14:textId="77777777" w:rsidR="00F85A01" w:rsidRDefault="00F85A01">
      <w:r>
        <w:separator/>
      </w:r>
    </w:p>
  </w:endnote>
  <w:endnote w:type="continuationSeparator" w:id="0">
    <w:p w14:paraId="3E797EAC" w14:textId="77777777" w:rsidR="00F85A01" w:rsidRDefault="00F85A01">
      <w:r>
        <w:continuationSeparator/>
      </w:r>
    </w:p>
  </w:endnote>
  <w:endnote w:id="1">
    <w:p w14:paraId="35A9D040" w14:textId="77777777" w:rsidR="004D2F7D" w:rsidRDefault="004D2F7D"/>
    <w:p w14:paraId="5272E7A9" w14:textId="77777777" w:rsidR="004D2F7D" w:rsidRPr="001E28B7" w:rsidRDefault="004D2F7D" w:rsidP="001E28B7">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408F4" w14:textId="77777777" w:rsidR="00F85A01" w:rsidRDefault="00F85A01"/>
  </w:footnote>
  <w:footnote w:type="continuationSeparator" w:id="0">
    <w:p w14:paraId="1B3514A6" w14:textId="77777777" w:rsidR="00F85A01" w:rsidRDefault="00F85A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3D836" w14:textId="77777777" w:rsidR="004D2F7D" w:rsidRDefault="004D2F7D">
    <w:pPr>
      <w:framePr w:wrap="auto" w:vAnchor="text" w:hAnchor="margin" w:xAlign="right" w:y="1"/>
    </w:pPr>
  </w:p>
  <w:p w14:paraId="559A70E0" w14:textId="7E608667" w:rsidR="004D2F7D" w:rsidRDefault="00C43A1F" w:rsidP="00502CA8">
    <w:pPr>
      <w:tabs>
        <w:tab w:val="right" w:pos="10080"/>
      </w:tabs>
      <w:jc w:val="both"/>
    </w:pPr>
    <w:r>
      <w:rPr>
        <w:color w:val="2D3B45"/>
        <w:shd w:val="clear" w:color="auto" w:fill="FFFFFF"/>
      </w:rPr>
      <w:t>EGN 4930/EGN5932C Environmental Data Science</w:t>
    </w:r>
    <w:r w:rsidR="004D2F7D">
      <w:tab/>
      <w:t>Spring 202</w:t>
    </w:r>
    <w:r w:rsidR="000504B5">
      <w:t>4</w:t>
    </w:r>
  </w:p>
  <w:p w14:paraId="21E93CC1" w14:textId="77777777" w:rsidR="004D2F7D" w:rsidRDefault="004D2F7D" w:rsidP="00502CA8">
    <w:pPr>
      <w:tabs>
        <w:tab w:val="right" w:pos="100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8DBCFDA8"/>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4B963D0"/>
    <w:multiLevelType w:val="multilevel"/>
    <w:tmpl w:val="D6F89B1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FDA136F"/>
    <w:multiLevelType w:val="multilevel"/>
    <w:tmpl w:val="81448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88E7ABD"/>
    <w:multiLevelType w:val="multilevel"/>
    <w:tmpl w:val="F1F25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669941FF"/>
    <w:multiLevelType w:val="hybridMultilevel"/>
    <w:tmpl w:val="381C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B64376"/>
    <w:multiLevelType w:val="hybridMultilevel"/>
    <w:tmpl w:val="9094ED52"/>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15:restartNumberingAfterBreak="0">
    <w:nsid w:val="6DC3293B"/>
    <w:multiLevelType w:val="singleLevel"/>
    <w:tmpl w:val="3D32F648"/>
    <w:lvl w:ilvl="0">
      <w:start w:val="1"/>
      <w:numFmt w:val="decimal"/>
      <w:lvlText w:val="[%1]"/>
      <w:lvlJc w:val="left"/>
      <w:pPr>
        <w:tabs>
          <w:tab w:val="num" w:pos="360"/>
        </w:tabs>
        <w:ind w:left="360" w:hanging="360"/>
      </w:pPr>
      <w:rPr>
        <w:sz w:val="16"/>
        <w:szCs w:val="16"/>
      </w:rPr>
    </w:lvl>
  </w:abstractNum>
  <w:abstractNum w:abstractNumId="19" w15:restartNumberingAfterBreak="0">
    <w:nsid w:val="762A08C7"/>
    <w:multiLevelType w:val="multilevel"/>
    <w:tmpl w:val="C600A0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9A3061"/>
    <w:multiLevelType w:val="hybridMultilevel"/>
    <w:tmpl w:val="6234DF60"/>
    <w:lvl w:ilvl="0" w:tplc="19983102">
      <w:start w:val="1"/>
      <w:numFmt w:val="lowerLetter"/>
      <w:pStyle w:val="tablefootnot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432123687">
    <w:abstractNumId w:val="0"/>
  </w:num>
  <w:num w:numId="2" w16cid:durableId="1277911480">
    <w:abstractNumId w:val="7"/>
  </w:num>
  <w:num w:numId="3" w16cid:durableId="469325585">
    <w:abstractNumId w:val="7"/>
    <w:lvlOverride w:ilvl="0">
      <w:lvl w:ilvl="0">
        <w:start w:val="1"/>
        <w:numFmt w:val="decimal"/>
        <w:lvlText w:val="%1."/>
        <w:legacy w:legacy="1" w:legacySpace="0" w:legacyIndent="360"/>
        <w:lvlJc w:val="left"/>
        <w:pPr>
          <w:ind w:left="360" w:hanging="360"/>
        </w:pPr>
      </w:lvl>
    </w:lvlOverride>
  </w:num>
  <w:num w:numId="4" w16cid:durableId="1637759911">
    <w:abstractNumId w:val="7"/>
    <w:lvlOverride w:ilvl="0">
      <w:lvl w:ilvl="0">
        <w:start w:val="1"/>
        <w:numFmt w:val="decimal"/>
        <w:lvlText w:val="%1."/>
        <w:legacy w:legacy="1" w:legacySpace="0" w:legacyIndent="360"/>
        <w:lvlJc w:val="left"/>
        <w:pPr>
          <w:ind w:left="360" w:hanging="360"/>
        </w:pPr>
      </w:lvl>
    </w:lvlOverride>
  </w:num>
  <w:num w:numId="5" w16cid:durableId="1560630800">
    <w:abstractNumId w:val="7"/>
    <w:lvlOverride w:ilvl="0">
      <w:lvl w:ilvl="0">
        <w:start w:val="1"/>
        <w:numFmt w:val="decimal"/>
        <w:lvlText w:val="%1."/>
        <w:legacy w:legacy="1" w:legacySpace="0" w:legacyIndent="360"/>
        <w:lvlJc w:val="left"/>
        <w:pPr>
          <w:ind w:left="360" w:hanging="360"/>
        </w:pPr>
      </w:lvl>
    </w:lvlOverride>
  </w:num>
  <w:num w:numId="6" w16cid:durableId="354965478">
    <w:abstractNumId w:val="11"/>
  </w:num>
  <w:num w:numId="7" w16cid:durableId="139731456">
    <w:abstractNumId w:val="11"/>
    <w:lvlOverride w:ilvl="0">
      <w:lvl w:ilvl="0">
        <w:start w:val="1"/>
        <w:numFmt w:val="decimal"/>
        <w:lvlText w:val="%1."/>
        <w:legacy w:legacy="1" w:legacySpace="0" w:legacyIndent="360"/>
        <w:lvlJc w:val="left"/>
        <w:pPr>
          <w:ind w:left="360" w:hanging="360"/>
        </w:pPr>
      </w:lvl>
    </w:lvlOverride>
  </w:num>
  <w:num w:numId="8" w16cid:durableId="1112017025">
    <w:abstractNumId w:val="11"/>
    <w:lvlOverride w:ilvl="0">
      <w:lvl w:ilvl="0">
        <w:start w:val="1"/>
        <w:numFmt w:val="decimal"/>
        <w:lvlText w:val="%1."/>
        <w:legacy w:legacy="1" w:legacySpace="0" w:legacyIndent="360"/>
        <w:lvlJc w:val="left"/>
        <w:pPr>
          <w:ind w:left="360" w:hanging="360"/>
        </w:pPr>
      </w:lvl>
    </w:lvlOverride>
  </w:num>
  <w:num w:numId="9" w16cid:durableId="1588078967">
    <w:abstractNumId w:val="11"/>
    <w:lvlOverride w:ilvl="0">
      <w:lvl w:ilvl="0">
        <w:start w:val="1"/>
        <w:numFmt w:val="decimal"/>
        <w:lvlText w:val="%1."/>
        <w:legacy w:legacy="1" w:legacySpace="0" w:legacyIndent="360"/>
        <w:lvlJc w:val="left"/>
        <w:pPr>
          <w:ind w:left="360" w:hanging="360"/>
        </w:pPr>
      </w:lvl>
    </w:lvlOverride>
  </w:num>
  <w:num w:numId="10" w16cid:durableId="1596866968">
    <w:abstractNumId w:val="11"/>
    <w:lvlOverride w:ilvl="0">
      <w:lvl w:ilvl="0">
        <w:start w:val="1"/>
        <w:numFmt w:val="decimal"/>
        <w:lvlText w:val="%1."/>
        <w:legacy w:legacy="1" w:legacySpace="0" w:legacyIndent="360"/>
        <w:lvlJc w:val="left"/>
        <w:pPr>
          <w:ind w:left="360" w:hanging="360"/>
        </w:pPr>
      </w:lvl>
    </w:lvlOverride>
  </w:num>
  <w:num w:numId="11" w16cid:durableId="89394127">
    <w:abstractNumId w:val="11"/>
    <w:lvlOverride w:ilvl="0">
      <w:lvl w:ilvl="0">
        <w:start w:val="1"/>
        <w:numFmt w:val="decimal"/>
        <w:lvlText w:val="%1."/>
        <w:legacy w:legacy="1" w:legacySpace="0" w:legacyIndent="360"/>
        <w:lvlJc w:val="left"/>
        <w:pPr>
          <w:ind w:left="360" w:hanging="360"/>
        </w:pPr>
      </w:lvl>
    </w:lvlOverride>
  </w:num>
  <w:num w:numId="12" w16cid:durableId="2133861383">
    <w:abstractNumId w:val="9"/>
  </w:num>
  <w:num w:numId="13" w16cid:durableId="773138899">
    <w:abstractNumId w:val="2"/>
  </w:num>
  <w:num w:numId="14" w16cid:durableId="543752486">
    <w:abstractNumId w:val="13"/>
  </w:num>
  <w:num w:numId="15" w16cid:durableId="1237276184">
    <w:abstractNumId w:val="12"/>
  </w:num>
  <w:num w:numId="16" w16cid:durableId="976492297">
    <w:abstractNumId w:val="21"/>
  </w:num>
  <w:num w:numId="17" w16cid:durableId="345447784">
    <w:abstractNumId w:val="6"/>
  </w:num>
  <w:num w:numId="18" w16cid:durableId="2140564583">
    <w:abstractNumId w:val="4"/>
  </w:num>
  <w:num w:numId="19" w16cid:durableId="1846050140">
    <w:abstractNumId w:val="18"/>
  </w:num>
  <w:num w:numId="20" w16cid:durableId="116485130">
    <w:abstractNumId w:val="10"/>
  </w:num>
  <w:num w:numId="21" w16cid:durableId="1073311518">
    <w:abstractNumId w:val="8"/>
  </w:num>
  <w:num w:numId="22" w16cid:durableId="637880705">
    <w:abstractNumId w:val="16"/>
  </w:num>
  <w:num w:numId="23" w16cid:durableId="604074331">
    <w:abstractNumId w:val="17"/>
  </w:num>
  <w:num w:numId="24" w16cid:durableId="391581883">
    <w:abstractNumId w:val="20"/>
  </w:num>
  <w:num w:numId="25" w16cid:durableId="1161312235">
    <w:abstractNumId w:val="14"/>
  </w:num>
  <w:num w:numId="26" w16cid:durableId="201288591">
    <w:abstractNumId w:val="18"/>
    <w:lvlOverride w:ilvl="0">
      <w:startOverride w:val="1"/>
    </w:lvlOverride>
  </w:num>
  <w:num w:numId="27" w16cid:durableId="1734158989">
    <w:abstractNumId w:val="19"/>
  </w:num>
  <w:num w:numId="28" w16cid:durableId="754522464">
    <w:abstractNumId w:val="5"/>
    <w:lvlOverride w:ilvl="0">
      <w:lvl w:ilvl="0">
        <w:numFmt w:val="lowerLetter"/>
        <w:lvlText w:val="%1."/>
        <w:lvlJc w:val="left"/>
      </w:lvl>
    </w:lvlOverride>
  </w:num>
  <w:num w:numId="29" w16cid:durableId="1451632431">
    <w:abstractNumId w:val="3"/>
  </w:num>
  <w:num w:numId="30" w16cid:durableId="5716936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425575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59720402">
    <w:abstractNumId w:val="15"/>
  </w:num>
  <w:num w:numId="33" w16cid:durableId="1069036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8F1"/>
    <w:rsid w:val="00001B25"/>
    <w:rsid w:val="0000559A"/>
    <w:rsid w:val="00007347"/>
    <w:rsid w:val="000125BD"/>
    <w:rsid w:val="0001381B"/>
    <w:rsid w:val="00015624"/>
    <w:rsid w:val="0001638E"/>
    <w:rsid w:val="00017519"/>
    <w:rsid w:val="000216BF"/>
    <w:rsid w:val="0002341E"/>
    <w:rsid w:val="00024292"/>
    <w:rsid w:val="000262F7"/>
    <w:rsid w:val="00031DE9"/>
    <w:rsid w:val="00033155"/>
    <w:rsid w:val="00034257"/>
    <w:rsid w:val="0003589A"/>
    <w:rsid w:val="00041D5A"/>
    <w:rsid w:val="00046553"/>
    <w:rsid w:val="000504B5"/>
    <w:rsid w:val="00055B89"/>
    <w:rsid w:val="00057EA9"/>
    <w:rsid w:val="00060018"/>
    <w:rsid w:val="00061F47"/>
    <w:rsid w:val="00066E0E"/>
    <w:rsid w:val="00067FD3"/>
    <w:rsid w:val="00070E65"/>
    <w:rsid w:val="00073420"/>
    <w:rsid w:val="00075105"/>
    <w:rsid w:val="0007678A"/>
    <w:rsid w:val="000A08EB"/>
    <w:rsid w:val="000A3021"/>
    <w:rsid w:val="000B4D7E"/>
    <w:rsid w:val="000C19ED"/>
    <w:rsid w:val="000C44C0"/>
    <w:rsid w:val="000C73E0"/>
    <w:rsid w:val="000D34DE"/>
    <w:rsid w:val="000D3F33"/>
    <w:rsid w:val="000E1A8A"/>
    <w:rsid w:val="000E681D"/>
    <w:rsid w:val="000E6A21"/>
    <w:rsid w:val="000F15B4"/>
    <w:rsid w:val="00105FEF"/>
    <w:rsid w:val="0011296D"/>
    <w:rsid w:val="0011329F"/>
    <w:rsid w:val="00115A12"/>
    <w:rsid w:val="00125D62"/>
    <w:rsid w:val="00126DD5"/>
    <w:rsid w:val="00127E88"/>
    <w:rsid w:val="00130DC4"/>
    <w:rsid w:val="00133183"/>
    <w:rsid w:val="00134A1F"/>
    <w:rsid w:val="00142F14"/>
    <w:rsid w:val="00153E74"/>
    <w:rsid w:val="001541AB"/>
    <w:rsid w:val="0016451A"/>
    <w:rsid w:val="0017205A"/>
    <w:rsid w:val="00177DD9"/>
    <w:rsid w:val="0018118D"/>
    <w:rsid w:val="00182F8B"/>
    <w:rsid w:val="001839B6"/>
    <w:rsid w:val="001861C0"/>
    <w:rsid w:val="001868FF"/>
    <w:rsid w:val="00191A51"/>
    <w:rsid w:val="0019503F"/>
    <w:rsid w:val="0019551D"/>
    <w:rsid w:val="001970DC"/>
    <w:rsid w:val="001A18A3"/>
    <w:rsid w:val="001A3201"/>
    <w:rsid w:val="001C0EEA"/>
    <w:rsid w:val="001C2645"/>
    <w:rsid w:val="001D0906"/>
    <w:rsid w:val="001E28B7"/>
    <w:rsid w:val="001E334D"/>
    <w:rsid w:val="001E61CF"/>
    <w:rsid w:val="001F155F"/>
    <w:rsid w:val="001F4F38"/>
    <w:rsid w:val="00201855"/>
    <w:rsid w:val="00202DEE"/>
    <w:rsid w:val="00207156"/>
    <w:rsid w:val="0021053C"/>
    <w:rsid w:val="0021605A"/>
    <w:rsid w:val="0022061B"/>
    <w:rsid w:val="00230100"/>
    <w:rsid w:val="002308C5"/>
    <w:rsid w:val="00232DE2"/>
    <w:rsid w:val="002365A8"/>
    <w:rsid w:val="00242461"/>
    <w:rsid w:val="002511BF"/>
    <w:rsid w:val="002620A9"/>
    <w:rsid w:val="00262BBF"/>
    <w:rsid w:val="00264C2E"/>
    <w:rsid w:val="0027268B"/>
    <w:rsid w:val="00275A73"/>
    <w:rsid w:val="00285DDD"/>
    <w:rsid w:val="00297F88"/>
    <w:rsid w:val="002A26A4"/>
    <w:rsid w:val="002B07B0"/>
    <w:rsid w:val="002C00E9"/>
    <w:rsid w:val="002C1A8C"/>
    <w:rsid w:val="002C1AE2"/>
    <w:rsid w:val="002C3E48"/>
    <w:rsid w:val="002C4577"/>
    <w:rsid w:val="002C7AD6"/>
    <w:rsid w:val="002D21A3"/>
    <w:rsid w:val="002D416A"/>
    <w:rsid w:val="002D6503"/>
    <w:rsid w:val="002E3DC0"/>
    <w:rsid w:val="002F0913"/>
    <w:rsid w:val="003007FB"/>
    <w:rsid w:val="003008C7"/>
    <w:rsid w:val="00311ECD"/>
    <w:rsid w:val="00316C04"/>
    <w:rsid w:val="00322E4A"/>
    <w:rsid w:val="00324ADF"/>
    <w:rsid w:val="00331A76"/>
    <w:rsid w:val="0033473F"/>
    <w:rsid w:val="00336F5B"/>
    <w:rsid w:val="00344521"/>
    <w:rsid w:val="003453B6"/>
    <w:rsid w:val="00355771"/>
    <w:rsid w:val="00356809"/>
    <w:rsid w:val="0035680E"/>
    <w:rsid w:val="00360B7C"/>
    <w:rsid w:val="00360F27"/>
    <w:rsid w:val="00361A9E"/>
    <w:rsid w:val="003637B9"/>
    <w:rsid w:val="00363CAE"/>
    <w:rsid w:val="003675D0"/>
    <w:rsid w:val="00373EEF"/>
    <w:rsid w:val="003811B9"/>
    <w:rsid w:val="003960B7"/>
    <w:rsid w:val="00397BE0"/>
    <w:rsid w:val="003A02EB"/>
    <w:rsid w:val="003A2A25"/>
    <w:rsid w:val="003B0235"/>
    <w:rsid w:val="003B1819"/>
    <w:rsid w:val="003B1997"/>
    <w:rsid w:val="003B3E15"/>
    <w:rsid w:val="003B6E9A"/>
    <w:rsid w:val="003C1F01"/>
    <w:rsid w:val="003C79FA"/>
    <w:rsid w:val="003D12A5"/>
    <w:rsid w:val="003D1E61"/>
    <w:rsid w:val="0040318B"/>
    <w:rsid w:val="004074B0"/>
    <w:rsid w:val="00413C90"/>
    <w:rsid w:val="00415084"/>
    <w:rsid w:val="00430716"/>
    <w:rsid w:val="00441C29"/>
    <w:rsid w:val="00444708"/>
    <w:rsid w:val="00454485"/>
    <w:rsid w:val="00455126"/>
    <w:rsid w:val="00455FA6"/>
    <w:rsid w:val="00463D5A"/>
    <w:rsid w:val="00463FDD"/>
    <w:rsid w:val="004666DD"/>
    <w:rsid w:val="00466A7B"/>
    <w:rsid w:val="0046729E"/>
    <w:rsid w:val="00472272"/>
    <w:rsid w:val="0047280E"/>
    <w:rsid w:val="00472A92"/>
    <w:rsid w:val="00475050"/>
    <w:rsid w:val="004752B3"/>
    <w:rsid w:val="00495B84"/>
    <w:rsid w:val="004A4173"/>
    <w:rsid w:val="004B7BD6"/>
    <w:rsid w:val="004C5FD5"/>
    <w:rsid w:val="004D2F7D"/>
    <w:rsid w:val="004D3887"/>
    <w:rsid w:val="004D44FE"/>
    <w:rsid w:val="004D635B"/>
    <w:rsid w:val="004E2310"/>
    <w:rsid w:val="004F621E"/>
    <w:rsid w:val="004F6BC4"/>
    <w:rsid w:val="005007EF"/>
    <w:rsid w:val="00502CA8"/>
    <w:rsid w:val="0050657E"/>
    <w:rsid w:val="0051553A"/>
    <w:rsid w:val="0052155D"/>
    <w:rsid w:val="0053030C"/>
    <w:rsid w:val="0053065B"/>
    <w:rsid w:val="005324F4"/>
    <w:rsid w:val="005350C7"/>
    <w:rsid w:val="00541467"/>
    <w:rsid w:val="0054252C"/>
    <w:rsid w:val="005437D0"/>
    <w:rsid w:val="00551762"/>
    <w:rsid w:val="005548EF"/>
    <w:rsid w:val="005600AA"/>
    <w:rsid w:val="00572679"/>
    <w:rsid w:val="00584422"/>
    <w:rsid w:val="00594530"/>
    <w:rsid w:val="00594957"/>
    <w:rsid w:val="0059560E"/>
    <w:rsid w:val="005975BF"/>
    <w:rsid w:val="005A3ED3"/>
    <w:rsid w:val="005A4AB1"/>
    <w:rsid w:val="005B020B"/>
    <w:rsid w:val="005C1ECF"/>
    <w:rsid w:val="005C3716"/>
    <w:rsid w:val="005C3FF8"/>
    <w:rsid w:val="005D1CB1"/>
    <w:rsid w:val="005E2036"/>
    <w:rsid w:val="005E5BBA"/>
    <w:rsid w:val="00600263"/>
    <w:rsid w:val="006008D8"/>
    <w:rsid w:val="00601400"/>
    <w:rsid w:val="00604857"/>
    <w:rsid w:val="00606B23"/>
    <w:rsid w:val="006074CF"/>
    <w:rsid w:val="00612B5D"/>
    <w:rsid w:val="00615774"/>
    <w:rsid w:val="0061736E"/>
    <w:rsid w:val="00625EDE"/>
    <w:rsid w:val="00626D5C"/>
    <w:rsid w:val="00627112"/>
    <w:rsid w:val="00643B4E"/>
    <w:rsid w:val="00656128"/>
    <w:rsid w:val="00656EDA"/>
    <w:rsid w:val="00657C3F"/>
    <w:rsid w:val="0066114F"/>
    <w:rsid w:val="0067220E"/>
    <w:rsid w:val="006A2371"/>
    <w:rsid w:val="006B08C6"/>
    <w:rsid w:val="006B58E1"/>
    <w:rsid w:val="006C68D6"/>
    <w:rsid w:val="006C6F58"/>
    <w:rsid w:val="006D476A"/>
    <w:rsid w:val="006D7124"/>
    <w:rsid w:val="006F0CC3"/>
    <w:rsid w:val="006F4F6E"/>
    <w:rsid w:val="007020B0"/>
    <w:rsid w:val="00713DF6"/>
    <w:rsid w:val="00725901"/>
    <w:rsid w:val="007302A2"/>
    <w:rsid w:val="00731DB4"/>
    <w:rsid w:val="00732084"/>
    <w:rsid w:val="00743ED0"/>
    <w:rsid w:val="0074680D"/>
    <w:rsid w:val="007531E7"/>
    <w:rsid w:val="007544D0"/>
    <w:rsid w:val="007611FC"/>
    <w:rsid w:val="00763982"/>
    <w:rsid w:val="007735A0"/>
    <w:rsid w:val="007742E3"/>
    <w:rsid w:val="00775954"/>
    <w:rsid w:val="007809DE"/>
    <w:rsid w:val="00781F97"/>
    <w:rsid w:val="0078614C"/>
    <w:rsid w:val="00786DA3"/>
    <w:rsid w:val="007876D8"/>
    <w:rsid w:val="007900BC"/>
    <w:rsid w:val="007A28F1"/>
    <w:rsid w:val="007A3600"/>
    <w:rsid w:val="007A48E4"/>
    <w:rsid w:val="007A4D2D"/>
    <w:rsid w:val="007B784E"/>
    <w:rsid w:val="007C7583"/>
    <w:rsid w:val="007D24E2"/>
    <w:rsid w:val="007D54C6"/>
    <w:rsid w:val="007E187A"/>
    <w:rsid w:val="007E2A53"/>
    <w:rsid w:val="007F14D6"/>
    <w:rsid w:val="007F26B9"/>
    <w:rsid w:val="007F42B5"/>
    <w:rsid w:val="007F7940"/>
    <w:rsid w:val="008004C9"/>
    <w:rsid w:val="00800A03"/>
    <w:rsid w:val="00806506"/>
    <w:rsid w:val="00811664"/>
    <w:rsid w:val="00817110"/>
    <w:rsid w:val="00825BF5"/>
    <w:rsid w:val="008315AA"/>
    <w:rsid w:val="00832347"/>
    <w:rsid w:val="00832504"/>
    <w:rsid w:val="00837FEB"/>
    <w:rsid w:val="008407F8"/>
    <w:rsid w:val="00840DB3"/>
    <w:rsid w:val="008439E8"/>
    <w:rsid w:val="00845F8E"/>
    <w:rsid w:val="00846AE5"/>
    <w:rsid w:val="00851243"/>
    <w:rsid w:val="00855E3D"/>
    <w:rsid w:val="00860533"/>
    <w:rsid w:val="00867803"/>
    <w:rsid w:val="008714E4"/>
    <w:rsid w:val="008753F3"/>
    <w:rsid w:val="00887434"/>
    <w:rsid w:val="008A3117"/>
    <w:rsid w:val="008A5E4C"/>
    <w:rsid w:val="008B514F"/>
    <w:rsid w:val="008D22C0"/>
    <w:rsid w:val="008E318D"/>
    <w:rsid w:val="008E3559"/>
    <w:rsid w:val="008E722E"/>
    <w:rsid w:val="008F48FE"/>
    <w:rsid w:val="008F71F3"/>
    <w:rsid w:val="00900F2A"/>
    <w:rsid w:val="0090639F"/>
    <w:rsid w:val="0091020F"/>
    <w:rsid w:val="00913D06"/>
    <w:rsid w:val="009148B7"/>
    <w:rsid w:val="0092585F"/>
    <w:rsid w:val="00925F74"/>
    <w:rsid w:val="00926EBE"/>
    <w:rsid w:val="00943765"/>
    <w:rsid w:val="009438EB"/>
    <w:rsid w:val="00944809"/>
    <w:rsid w:val="00952086"/>
    <w:rsid w:val="00953638"/>
    <w:rsid w:val="00956447"/>
    <w:rsid w:val="00960551"/>
    <w:rsid w:val="0096501F"/>
    <w:rsid w:val="00971E2E"/>
    <w:rsid w:val="00973769"/>
    <w:rsid w:val="00976987"/>
    <w:rsid w:val="009819BC"/>
    <w:rsid w:val="00984D3E"/>
    <w:rsid w:val="00984F7B"/>
    <w:rsid w:val="009973B7"/>
    <w:rsid w:val="009A64FC"/>
    <w:rsid w:val="009A67F8"/>
    <w:rsid w:val="009B1DF9"/>
    <w:rsid w:val="009B284A"/>
    <w:rsid w:val="009C1872"/>
    <w:rsid w:val="009C34B9"/>
    <w:rsid w:val="009C34C7"/>
    <w:rsid w:val="009C44D3"/>
    <w:rsid w:val="009C6595"/>
    <w:rsid w:val="009D01EE"/>
    <w:rsid w:val="009D2C1F"/>
    <w:rsid w:val="009E6C2C"/>
    <w:rsid w:val="009F56FB"/>
    <w:rsid w:val="009F5A7D"/>
    <w:rsid w:val="00A00FED"/>
    <w:rsid w:val="00A021BD"/>
    <w:rsid w:val="00A0434B"/>
    <w:rsid w:val="00A05B64"/>
    <w:rsid w:val="00A10468"/>
    <w:rsid w:val="00A10E04"/>
    <w:rsid w:val="00A112FB"/>
    <w:rsid w:val="00A11941"/>
    <w:rsid w:val="00A140F9"/>
    <w:rsid w:val="00A17169"/>
    <w:rsid w:val="00A176A9"/>
    <w:rsid w:val="00A253F1"/>
    <w:rsid w:val="00A266D8"/>
    <w:rsid w:val="00A30646"/>
    <w:rsid w:val="00A35C51"/>
    <w:rsid w:val="00A53FFB"/>
    <w:rsid w:val="00A66562"/>
    <w:rsid w:val="00A711BC"/>
    <w:rsid w:val="00A75B5E"/>
    <w:rsid w:val="00A828E6"/>
    <w:rsid w:val="00A849D8"/>
    <w:rsid w:val="00A84CDE"/>
    <w:rsid w:val="00A87878"/>
    <w:rsid w:val="00A91D00"/>
    <w:rsid w:val="00A96688"/>
    <w:rsid w:val="00AA22E8"/>
    <w:rsid w:val="00AA526D"/>
    <w:rsid w:val="00AA5548"/>
    <w:rsid w:val="00AA7FAF"/>
    <w:rsid w:val="00AB4220"/>
    <w:rsid w:val="00AC1C62"/>
    <w:rsid w:val="00AC24CF"/>
    <w:rsid w:val="00AC5C29"/>
    <w:rsid w:val="00AD20CD"/>
    <w:rsid w:val="00AD42B0"/>
    <w:rsid w:val="00AF0506"/>
    <w:rsid w:val="00AF5490"/>
    <w:rsid w:val="00B00F79"/>
    <w:rsid w:val="00B01EB4"/>
    <w:rsid w:val="00B01EE5"/>
    <w:rsid w:val="00B02445"/>
    <w:rsid w:val="00B03594"/>
    <w:rsid w:val="00B0524C"/>
    <w:rsid w:val="00B0555A"/>
    <w:rsid w:val="00B150FE"/>
    <w:rsid w:val="00B15913"/>
    <w:rsid w:val="00B175B3"/>
    <w:rsid w:val="00B20300"/>
    <w:rsid w:val="00B20F94"/>
    <w:rsid w:val="00B27F87"/>
    <w:rsid w:val="00B40E63"/>
    <w:rsid w:val="00B47BBF"/>
    <w:rsid w:val="00B56CEB"/>
    <w:rsid w:val="00B66A89"/>
    <w:rsid w:val="00B73B34"/>
    <w:rsid w:val="00B77A97"/>
    <w:rsid w:val="00B84743"/>
    <w:rsid w:val="00B84AA5"/>
    <w:rsid w:val="00B84ACB"/>
    <w:rsid w:val="00B87572"/>
    <w:rsid w:val="00B8792E"/>
    <w:rsid w:val="00B93815"/>
    <w:rsid w:val="00BA26B7"/>
    <w:rsid w:val="00BA4B1D"/>
    <w:rsid w:val="00BB3D44"/>
    <w:rsid w:val="00BB5C6D"/>
    <w:rsid w:val="00BB670D"/>
    <w:rsid w:val="00BB6C93"/>
    <w:rsid w:val="00BB753D"/>
    <w:rsid w:val="00BC012C"/>
    <w:rsid w:val="00BC0F39"/>
    <w:rsid w:val="00BC602E"/>
    <w:rsid w:val="00BD1114"/>
    <w:rsid w:val="00BD3849"/>
    <w:rsid w:val="00BD79FE"/>
    <w:rsid w:val="00BF3D73"/>
    <w:rsid w:val="00BF67D0"/>
    <w:rsid w:val="00C0233C"/>
    <w:rsid w:val="00C13564"/>
    <w:rsid w:val="00C148EC"/>
    <w:rsid w:val="00C16494"/>
    <w:rsid w:val="00C20D95"/>
    <w:rsid w:val="00C258D9"/>
    <w:rsid w:val="00C334BE"/>
    <w:rsid w:val="00C43A1F"/>
    <w:rsid w:val="00C46B24"/>
    <w:rsid w:val="00C47BB8"/>
    <w:rsid w:val="00C56998"/>
    <w:rsid w:val="00C57D2A"/>
    <w:rsid w:val="00C57E39"/>
    <w:rsid w:val="00C607F0"/>
    <w:rsid w:val="00C611F6"/>
    <w:rsid w:val="00C63B63"/>
    <w:rsid w:val="00C700DB"/>
    <w:rsid w:val="00C74BD6"/>
    <w:rsid w:val="00C751F1"/>
    <w:rsid w:val="00C76C71"/>
    <w:rsid w:val="00C80640"/>
    <w:rsid w:val="00C81822"/>
    <w:rsid w:val="00C844D4"/>
    <w:rsid w:val="00C945FB"/>
    <w:rsid w:val="00CA22E0"/>
    <w:rsid w:val="00CA3014"/>
    <w:rsid w:val="00CA6B34"/>
    <w:rsid w:val="00CB0C83"/>
    <w:rsid w:val="00CB5460"/>
    <w:rsid w:val="00CC6550"/>
    <w:rsid w:val="00CD3C7D"/>
    <w:rsid w:val="00CD5C88"/>
    <w:rsid w:val="00CD6691"/>
    <w:rsid w:val="00CD7F3D"/>
    <w:rsid w:val="00CF0E27"/>
    <w:rsid w:val="00D003AC"/>
    <w:rsid w:val="00D06D33"/>
    <w:rsid w:val="00D10054"/>
    <w:rsid w:val="00D11105"/>
    <w:rsid w:val="00D144B6"/>
    <w:rsid w:val="00D149FB"/>
    <w:rsid w:val="00D206D8"/>
    <w:rsid w:val="00D23CFC"/>
    <w:rsid w:val="00D364EB"/>
    <w:rsid w:val="00D52070"/>
    <w:rsid w:val="00D54564"/>
    <w:rsid w:val="00D556AA"/>
    <w:rsid w:val="00D649C5"/>
    <w:rsid w:val="00D66048"/>
    <w:rsid w:val="00D7451C"/>
    <w:rsid w:val="00D83E1F"/>
    <w:rsid w:val="00D84989"/>
    <w:rsid w:val="00D901F5"/>
    <w:rsid w:val="00D9316C"/>
    <w:rsid w:val="00D9560E"/>
    <w:rsid w:val="00D963A4"/>
    <w:rsid w:val="00DA5742"/>
    <w:rsid w:val="00DA599C"/>
    <w:rsid w:val="00DB1F8E"/>
    <w:rsid w:val="00DB522A"/>
    <w:rsid w:val="00DB63E1"/>
    <w:rsid w:val="00DC2B2B"/>
    <w:rsid w:val="00DC333E"/>
    <w:rsid w:val="00DC634D"/>
    <w:rsid w:val="00DC6730"/>
    <w:rsid w:val="00DD097F"/>
    <w:rsid w:val="00DD5DCB"/>
    <w:rsid w:val="00DD6412"/>
    <w:rsid w:val="00DE2F99"/>
    <w:rsid w:val="00DF70C4"/>
    <w:rsid w:val="00DF7C38"/>
    <w:rsid w:val="00E0107C"/>
    <w:rsid w:val="00E1147F"/>
    <w:rsid w:val="00E12574"/>
    <w:rsid w:val="00E13087"/>
    <w:rsid w:val="00E13535"/>
    <w:rsid w:val="00E1383D"/>
    <w:rsid w:val="00E14ABC"/>
    <w:rsid w:val="00E15F85"/>
    <w:rsid w:val="00E17921"/>
    <w:rsid w:val="00E20157"/>
    <w:rsid w:val="00E212F5"/>
    <w:rsid w:val="00E27E74"/>
    <w:rsid w:val="00E33014"/>
    <w:rsid w:val="00E459FF"/>
    <w:rsid w:val="00E4796B"/>
    <w:rsid w:val="00E525C8"/>
    <w:rsid w:val="00E537CD"/>
    <w:rsid w:val="00E60053"/>
    <w:rsid w:val="00E6332C"/>
    <w:rsid w:val="00E7479F"/>
    <w:rsid w:val="00E76EA2"/>
    <w:rsid w:val="00E94200"/>
    <w:rsid w:val="00E97C6E"/>
    <w:rsid w:val="00EA610E"/>
    <w:rsid w:val="00EB19B0"/>
    <w:rsid w:val="00EC22AF"/>
    <w:rsid w:val="00EC5D50"/>
    <w:rsid w:val="00ED3426"/>
    <w:rsid w:val="00ED5CB6"/>
    <w:rsid w:val="00ED7FFC"/>
    <w:rsid w:val="00EF0B19"/>
    <w:rsid w:val="00EF25FC"/>
    <w:rsid w:val="00EF294E"/>
    <w:rsid w:val="00EF5FFA"/>
    <w:rsid w:val="00EF631C"/>
    <w:rsid w:val="00F027F0"/>
    <w:rsid w:val="00F041DD"/>
    <w:rsid w:val="00F069A2"/>
    <w:rsid w:val="00F2508A"/>
    <w:rsid w:val="00F26E50"/>
    <w:rsid w:val="00F318AB"/>
    <w:rsid w:val="00F31E8D"/>
    <w:rsid w:val="00F35F0C"/>
    <w:rsid w:val="00F36017"/>
    <w:rsid w:val="00F375D9"/>
    <w:rsid w:val="00F52814"/>
    <w:rsid w:val="00F5430E"/>
    <w:rsid w:val="00F5510E"/>
    <w:rsid w:val="00F55C5E"/>
    <w:rsid w:val="00F5659E"/>
    <w:rsid w:val="00F61F72"/>
    <w:rsid w:val="00F64E6E"/>
    <w:rsid w:val="00F658B8"/>
    <w:rsid w:val="00F74B9E"/>
    <w:rsid w:val="00F74C3B"/>
    <w:rsid w:val="00F77887"/>
    <w:rsid w:val="00F85A01"/>
    <w:rsid w:val="00F90403"/>
    <w:rsid w:val="00F941D9"/>
    <w:rsid w:val="00FA7505"/>
    <w:rsid w:val="00FB2958"/>
    <w:rsid w:val="00FB36B6"/>
    <w:rsid w:val="00FB58B9"/>
    <w:rsid w:val="00FC0E3A"/>
    <w:rsid w:val="00FC2E2E"/>
    <w:rsid w:val="00FC4562"/>
    <w:rsid w:val="00FC673D"/>
    <w:rsid w:val="00FD096C"/>
    <w:rsid w:val="00FD2046"/>
    <w:rsid w:val="00FE6B94"/>
    <w:rsid w:val="00FF3692"/>
    <w:rsid w:val="00FF7B8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034802"/>
  <w15:docId w15:val="{9726AF9D-B4EA-40FA-9A22-7CE10E17E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index 1"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6BC4"/>
    <w:pPr>
      <w:autoSpaceDE w:val="0"/>
      <w:autoSpaceDN w:val="0"/>
    </w:p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887434"/>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656EDA"/>
    <w:pPr>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uiPriority w:val="99"/>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table-figure-caption">
    <w:name w:val="table-figure-caption"/>
    <w:basedOn w:val="Normal"/>
    <w:rsid w:val="00832347"/>
    <w:pPr>
      <w:autoSpaceDE/>
      <w:autoSpaceDN/>
      <w:spacing w:before="60" w:after="120"/>
      <w:jc w:val="center"/>
    </w:pPr>
    <w:rPr>
      <w:rFonts w:ascii="Times" w:hAnsi="Times"/>
      <w:color w:val="000000"/>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656EDA"/>
    <w:pPr>
      <w:autoSpaceDE/>
      <w:autoSpaceDN/>
      <w:spacing w:after="120"/>
      <w:ind w:firstLine="288"/>
      <w:jc w:val="both"/>
    </w:pPr>
    <w:rPr>
      <w:rFonts w:eastAsia="SimSun"/>
      <w:spacing w:val="-1"/>
    </w:rPr>
  </w:style>
  <w:style w:type="character" w:customStyle="1" w:styleId="BodyTextChar">
    <w:name w:val="Body Text Char"/>
    <w:link w:val="BodyText"/>
    <w:rsid w:val="00656EDA"/>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rPr>
  </w:style>
  <w:style w:type="paragraph" w:customStyle="1" w:styleId="papersubtitle">
    <w:name w:val="paper subtitle"/>
    <w:rsid w:val="007A28F1"/>
    <w:pPr>
      <w:spacing w:after="120"/>
      <w:jc w:val="center"/>
    </w:pPr>
    <w:rPr>
      <w:rFonts w:eastAsia="MS Mincho"/>
      <w:noProof/>
      <w:sz w:val="28"/>
      <w:szCs w:val="28"/>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rPr>
  </w:style>
  <w:style w:type="paragraph" w:customStyle="1" w:styleId="tablecolhead">
    <w:name w:val="table col head"/>
    <w:basedOn w:val="Normal"/>
    <w:uiPriority w:val="99"/>
    <w:rsid w:val="007A28F1"/>
    <w:pPr>
      <w:autoSpaceDE/>
      <w:autoSpaceDN/>
      <w:jc w:val="center"/>
    </w:pPr>
    <w:rPr>
      <w:rFonts w:eastAsia="SimSun"/>
      <w:b/>
      <w:bCs/>
      <w:sz w:val="16"/>
      <w:szCs w:val="16"/>
    </w:rPr>
  </w:style>
  <w:style w:type="paragraph" w:customStyle="1" w:styleId="tablecolsubhead">
    <w:name w:val="table col subhead"/>
    <w:basedOn w:val="tablecolhead"/>
    <w:uiPriority w:val="99"/>
    <w:rsid w:val="007A28F1"/>
    <w:rPr>
      <w:i/>
      <w:iCs/>
      <w:sz w:val="15"/>
      <w:szCs w:val="15"/>
    </w:rPr>
  </w:style>
  <w:style w:type="paragraph" w:customStyle="1" w:styleId="tablecopy">
    <w:name w:val="table copy"/>
    <w:uiPriority w:val="99"/>
    <w:rsid w:val="007A28F1"/>
    <w:pPr>
      <w:jc w:val="both"/>
    </w:pPr>
    <w:rPr>
      <w:rFonts w:eastAsia="SimSun"/>
      <w:noProof/>
      <w:sz w:val="16"/>
      <w:szCs w:val="16"/>
    </w:rPr>
  </w:style>
  <w:style w:type="paragraph" w:customStyle="1" w:styleId="tablefootnote">
    <w:name w:val="table footnote"/>
    <w:uiPriority w:val="99"/>
    <w:rsid w:val="005975BF"/>
    <w:pPr>
      <w:numPr>
        <w:numId w:val="24"/>
      </w:numPr>
      <w:spacing w:after="120"/>
      <w:jc w:val="right"/>
    </w:pPr>
    <w:rPr>
      <w:rFonts w:eastAsia="SimSun"/>
      <w:sz w:val="16"/>
      <w:szCs w:val="12"/>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rPr>
  </w:style>
  <w:style w:type="paragraph" w:styleId="EndnoteText">
    <w:name w:val="endnote text"/>
    <w:basedOn w:val="Normal"/>
    <w:link w:val="EndnoteTextChar"/>
    <w:rsid w:val="001E28B7"/>
  </w:style>
  <w:style w:type="character" w:customStyle="1" w:styleId="EndnoteTextChar">
    <w:name w:val="Endnote Text Char"/>
    <w:basedOn w:val="DefaultParagraphFont"/>
    <w:link w:val="EndnoteText"/>
    <w:rsid w:val="001E28B7"/>
  </w:style>
  <w:style w:type="character" w:styleId="EndnoteReference">
    <w:name w:val="endnote reference"/>
    <w:rsid w:val="001E28B7"/>
    <w:rPr>
      <w:vertAlign w:val="superscript"/>
    </w:rPr>
  </w:style>
  <w:style w:type="paragraph" w:styleId="Caption">
    <w:name w:val="caption"/>
    <w:basedOn w:val="Normal"/>
    <w:next w:val="Normal"/>
    <w:uiPriority w:val="99"/>
    <w:unhideWhenUsed/>
    <w:qFormat/>
    <w:rsid w:val="005975BF"/>
    <w:pPr>
      <w:spacing w:after="120"/>
      <w:contextualSpacing/>
      <w:jc w:val="center"/>
    </w:pPr>
    <w:rPr>
      <w:iCs/>
      <w:sz w:val="16"/>
      <w:szCs w:val="18"/>
    </w:rPr>
  </w:style>
  <w:style w:type="paragraph" w:styleId="ListParagraph">
    <w:name w:val="List Paragraph"/>
    <w:basedOn w:val="Normal"/>
    <w:qFormat/>
    <w:rsid w:val="0053030C"/>
    <w:pPr>
      <w:ind w:left="720"/>
      <w:contextualSpacing/>
    </w:pPr>
  </w:style>
  <w:style w:type="character" w:styleId="PlaceholderText">
    <w:name w:val="Placeholder Text"/>
    <w:semiHidden/>
    <w:rsid w:val="00CB0C83"/>
    <w:rPr>
      <w:color w:val="808080"/>
    </w:rPr>
  </w:style>
  <w:style w:type="character" w:customStyle="1" w:styleId="Heading2Char">
    <w:name w:val="Heading 2 Char"/>
    <w:link w:val="Heading2"/>
    <w:rsid w:val="000D34DE"/>
    <w:rPr>
      <w:i/>
      <w:iCs/>
    </w:rPr>
  </w:style>
  <w:style w:type="table" w:styleId="TableGrid">
    <w:name w:val="Table Grid"/>
    <w:basedOn w:val="TableNormal"/>
    <w:rsid w:val="00E600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7B784E"/>
    <w:rPr>
      <w:rFonts w:ascii="Lucida Grande" w:hAnsi="Lucida Grande" w:cs="Lucida Grande"/>
      <w:sz w:val="18"/>
      <w:szCs w:val="18"/>
    </w:rPr>
  </w:style>
  <w:style w:type="character" w:customStyle="1" w:styleId="BalloonTextChar">
    <w:name w:val="Balloon Text Char"/>
    <w:link w:val="BalloonText"/>
    <w:rsid w:val="007B784E"/>
    <w:rPr>
      <w:rFonts w:ascii="Lucida Grande" w:hAnsi="Lucida Grande" w:cs="Lucida Grande"/>
      <w:sz w:val="18"/>
      <w:szCs w:val="18"/>
    </w:rPr>
  </w:style>
  <w:style w:type="paragraph" w:styleId="NormalWeb">
    <w:name w:val="Normal (Web)"/>
    <w:basedOn w:val="Normal"/>
    <w:uiPriority w:val="99"/>
    <w:unhideWhenUsed/>
    <w:rsid w:val="007B784E"/>
    <w:pPr>
      <w:autoSpaceDE/>
      <w:autoSpaceDN/>
      <w:spacing w:before="100" w:beforeAutospacing="1" w:after="100" w:afterAutospacing="1"/>
    </w:pPr>
    <w:rPr>
      <w:rFonts w:ascii="Times" w:hAnsi="Times"/>
    </w:rPr>
  </w:style>
  <w:style w:type="character" w:customStyle="1" w:styleId="apple-tab-span">
    <w:name w:val="apple-tab-span"/>
    <w:basedOn w:val="DefaultParagraphFont"/>
    <w:rsid w:val="007B784E"/>
  </w:style>
  <w:style w:type="character" w:styleId="CommentReference">
    <w:name w:val="annotation reference"/>
    <w:unhideWhenUsed/>
    <w:rsid w:val="00E27E74"/>
    <w:rPr>
      <w:sz w:val="16"/>
      <w:szCs w:val="16"/>
    </w:rPr>
  </w:style>
  <w:style w:type="paragraph" w:styleId="CommentText">
    <w:name w:val="annotation text"/>
    <w:basedOn w:val="Normal"/>
    <w:link w:val="CommentTextChar"/>
    <w:unhideWhenUsed/>
    <w:rsid w:val="00E27E74"/>
  </w:style>
  <w:style w:type="character" w:customStyle="1" w:styleId="CommentTextChar">
    <w:name w:val="Comment Text Char"/>
    <w:basedOn w:val="DefaultParagraphFont"/>
    <w:link w:val="CommentText"/>
    <w:rsid w:val="00E27E74"/>
  </w:style>
  <w:style w:type="paragraph" w:styleId="CommentSubject">
    <w:name w:val="annotation subject"/>
    <w:basedOn w:val="CommentText"/>
    <w:next w:val="CommentText"/>
    <w:link w:val="CommentSubjectChar"/>
    <w:semiHidden/>
    <w:unhideWhenUsed/>
    <w:rsid w:val="00E27E74"/>
    <w:rPr>
      <w:b/>
      <w:bCs/>
    </w:rPr>
  </w:style>
  <w:style w:type="character" w:customStyle="1" w:styleId="CommentSubjectChar">
    <w:name w:val="Comment Subject Char"/>
    <w:link w:val="CommentSubject"/>
    <w:semiHidden/>
    <w:rsid w:val="00E27E74"/>
    <w:rPr>
      <w:b/>
      <w:bCs/>
    </w:rPr>
  </w:style>
  <w:style w:type="paragraph" w:styleId="Revision">
    <w:name w:val="Revision"/>
    <w:hidden/>
    <w:semiHidden/>
    <w:rsid w:val="00311ECD"/>
  </w:style>
  <w:style w:type="character" w:customStyle="1" w:styleId="Heading1Char">
    <w:name w:val="Heading 1 Char"/>
    <w:link w:val="Heading1"/>
    <w:rsid w:val="00061F47"/>
    <w:rPr>
      <w:smallCaps/>
      <w:kern w:val="28"/>
    </w:rPr>
  </w:style>
  <w:style w:type="character" w:styleId="UnresolvedMention">
    <w:name w:val="Unresolved Mention"/>
    <w:basedOn w:val="DefaultParagraphFont"/>
    <w:uiPriority w:val="99"/>
    <w:semiHidden/>
    <w:unhideWhenUsed/>
    <w:rsid w:val="009819BC"/>
    <w:rPr>
      <w:color w:val="605E5C"/>
      <w:shd w:val="clear" w:color="auto" w:fill="E1DFDD"/>
    </w:rPr>
  </w:style>
  <w:style w:type="paragraph" w:styleId="HTMLPreformatted">
    <w:name w:val="HTML Preformatted"/>
    <w:basedOn w:val="Normal"/>
    <w:link w:val="HTMLPreformattedChar"/>
    <w:uiPriority w:val="99"/>
    <w:semiHidden/>
    <w:unhideWhenUsed/>
    <w:rsid w:val="00A87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A8787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9546">
      <w:bodyDiv w:val="1"/>
      <w:marLeft w:val="0"/>
      <w:marRight w:val="0"/>
      <w:marTop w:val="0"/>
      <w:marBottom w:val="0"/>
      <w:divBdr>
        <w:top w:val="none" w:sz="0" w:space="0" w:color="auto"/>
        <w:left w:val="none" w:sz="0" w:space="0" w:color="auto"/>
        <w:bottom w:val="none" w:sz="0" w:space="0" w:color="auto"/>
        <w:right w:val="none" w:sz="0" w:space="0" w:color="auto"/>
      </w:divBdr>
    </w:div>
    <w:div w:id="34819582">
      <w:bodyDiv w:val="1"/>
      <w:marLeft w:val="0"/>
      <w:marRight w:val="0"/>
      <w:marTop w:val="0"/>
      <w:marBottom w:val="0"/>
      <w:divBdr>
        <w:top w:val="none" w:sz="0" w:space="0" w:color="auto"/>
        <w:left w:val="none" w:sz="0" w:space="0" w:color="auto"/>
        <w:bottom w:val="none" w:sz="0" w:space="0" w:color="auto"/>
        <w:right w:val="none" w:sz="0" w:space="0" w:color="auto"/>
      </w:divBdr>
    </w:div>
    <w:div w:id="38171390">
      <w:bodyDiv w:val="1"/>
      <w:marLeft w:val="0"/>
      <w:marRight w:val="0"/>
      <w:marTop w:val="0"/>
      <w:marBottom w:val="0"/>
      <w:divBdr>
        <w:top w:val="none" w:sz="0" w:space="0" w:color="auto"/>
        <w:left w:val="none" w:sz="0" w:space="0" w:color="auto"/>
        <w:bottom w:val="none" w:sz="0" w:space="0" w:color="auto"/>
        <w:right w:val="none" w:sz="0" w:space="0" w:color="auto"/>
      </w:divBdr>
    </w:div>
    <w:div w:id="41904703">
      <w:bodyDiv w:val="1"/>
      <w:marLeft w:val="0"/>
      <w:marRight w:val="0"/>
      <w:marTop w:val="0"/>
      <w:marBottom w:val="0"/>
      <w:divBdr>
        <w:top w:val="none" w:sz="0" w:space="0" w:color="auto"/>
        <w:left w:val="none" w:sz="0" w:space="0" w:color="auto"/>
        <w:bottom w:val="none" w:sz="0" w:space="0" w:color="auto"/>
        <w:right w:val="none" w:sz="0" w:space="0" w:color="auto"/>
      </w:divBdr>
    </w:div>
    <w:div w:id="133329433">
      <w:bodyDiv w:val="1"/>
      <w:marLeft w:val="0"/>
      <w:marRight w:val="0"/>
      <w:marTop w:val="0"/>
      <w:marBottom w:val="0"/>
      <w:divBdr>
        <w:top w:val="none" w:sz="0" w:space="0" w:color="auto"/>
        <w:left w:val="none" w:sz="0" w:space="0" w:color="auto"/>
        <w:bottom w:val="none" w:sz="0" w:space="0" w:color="auto"/>
        <w:right w:val="none" w:sz="0" w:space="0" w:color="auto"/>
      </w:divBdr>
    </w:div>
    <w:div w:id="154686607">
      <w:bodyDiv w:val="1"/>
      <w:marLeft w:val="0"/>
      <w:marRight w:val="0"/>
      <w:marTop w:val="0"/>
      <w:marBottom w:val="0"/>
      <w:divBdr>
        <w:top w:val="none" w:sz="0" w:space="0" w:color="auto"/>
        <w:left w:val="none" w:sz="0" w:space="0" w:color="auto"/>
        <w:bottom w:val="none" w:sz="0" w:space="0" w:color="auto"/>
        <w:right w:val="none" w:sz="0" w:space="0" w:color="auto"/>
      </w:divBdr>
    </w:div>
    <w:div w:id="167839572">
      <w:bodyDiv w:val="1"/>
      <w:marLeft w:val="0"/>
      <w:marRight w:val="0"/>
      <w:marTop w:val="0"/>
      <w:marBottom w:val="0"/>
      <w:divBdr>
        <w:top w:val="none" w:sz="0" w:space="0" w:color="auto"/>
        <w:left w:val="none" w:sz="0" w:space="0" w:color="auto"/>
        <w:bottom w:val="none" w:sz="0" w:space="0" w:color="auto"/>
        <w:right w:val="none" w:sz="0" w:space="0" w:color="auto"/>
      </w:divBdr>
    </w:div>
    <w:div w:id="170069082">
      <w:bodyDiv w:val="1"/>
      <w:marLeft w:val="0"/>
      <w:marRight w:val="0"/>
      <w:marTop w:val="0"/>
      <w:marBottom w:val="0"/>
      <w:divBdr>
        <w:top w:val="none" w:sz="0" w:space="0" w:color="auto"/>
        <w:left w:val="none" w:sz="0" w:space="0" w:color="auto"/>
        <w:bottom w:val="none" w:sz="0" w:space="0" w:color="auto"/>
        <w:right w:val="none" w:sz="0" w:space="0" w:color="auto"/>
      </w:divBdr>
    </w:div>
    <w:div w:id="181822997">
      <w:bodyDiv w:val="1"/>
      <w:marLeft w:val="0"/>
      <w:marRight w:val="0"/>
      <w:marTop w:val="0"/>
      <w:marBottom w:val="0"/>
      <w:divBdr>
        <w:top w:val="none" w:sz="0" w:space="0" w:color="auto"/>
        <w:left w:val="none" w:sz="0" w:space="0" w:color="auto"/>
        <w:bottom w:val="none" w:sz="0" w:space="0" w:color="auto"/>
        <w:right w:val="none" w:sz="0" w:space="0" w:color="auto"/>
      </w:divBdr>
      <w:divsChild>
        <w:div w:id="1087926474">
          <w:marLeft w:val="-115"/>
          <w:marRight w:val="0"/>
          <w:marTop w:val="0"/>
          <w:marBottom w:val="0"/>
          <w:divBdr>
            <w:top w:val="none" w:sz="0" w:space="0" w:color="auto"/>
            <w:left w:val="none" w:sz="0" w:space="0" w:color="auto"/>
            <w:bottom w:val="none" w:sz="0" w:space="0" w:color="auto"/>
            <w:right w:val="none" w:sz="0" w:space="0" w:color="auto"/>
          </w:divBdr>
        </w:div>
      </w:divsChild>
    </w:div>
    <w:div w:id="193932879">
      <w:bodyDiv w:val="1"/>
      <w:marLeft w:val="0"/>
      <w:marRight w:val="0"/>
      <w:marTop w:val="0"/>
      <w:marBottom w:val="0"/>
      <w:divBdr>
        <w:top w:val="none" w:sz="0" w:space="0" w:color="auto"/>
        <w:left w:val="none" w:sz="0" w:space="0" w:color="auto"/>
        <w:bottom w:val="none" w:sz="0" w:space="0" w:color="auto"/>
        <w:right w:val="none" w:sz="0" w:space="0" w:color="auto"/>
      </w:divBdr>
    </w:div>
    <w:div w:id="194777107">
      <w:bodyDiv w:val="1"/>
      <w:marLeft w:val="0"/>
      <w:marRight w:val="0"/>
      <w:marTop w:val="0"/>
      <w:marBottom w:val="0"/>
      <w:divBdr>
        <w:top w:val="none" w:sz="0" w:space="0" w:color="auto"/>
        <w:left w:val="none" w:sz="0" w:space="0" w:color="auto"/>
        <w:bottom w:val="none" w:sz="0" w:space="0" w:color="auto"/>
        <w:right w:val="none" w:sz="0" w:space="0" w:color="auto"/>
      </w:divBdr>
    </w:div>
    <w:div w:id="213010546">
      <w:bodyDiv w:val="1"/>
      <w:marLeft w:val="0"/>
      <w:marRight w:val="0"/>
      <w:marTop w:val="0"/>
      <w:marBottom w:val="0"/>
      <w:divBdr>
        <w:top w:val="none" w:sz="0" w:space="0" w:color="auto"/>
        <w:left w:val="none" w:sz="0" w:space="0" w:color="auto"/>
        <w:bottom w:val="none" w:sz="0" w:space="0" w:color="auto"/>
        <w:right w:val="none" w:sz="0" w:space="0" w:color="auto"/>
      </w:divBdr>
    </w:div>
    <w:div w:id="236212607">
      <w:bodyDiv w:val="1"/>
      <w:marLeft w:val="0"/>
      <w:marRight w:val="0"/>
      <w:marTop w:val="0"/>
      <w:marBottom w:val="0"/>
      <w:divBdr>
        <w:top w:val="none" w:sz="0" w:space="0" w:color="auto"/>
        <w:left w:val="none" w:sz="0" w:space="0" w:color="auto"/>
        <w:bottom w:val="none" w:sz="0" w:space="0" w:color="auto"/>
        <w:right w:val="none" w:sz="0" w:space="0" w:color="auto"/>
      </w:divBdr>
    </w:div>
    <w:div w:id="242375483">
      <w:bodyDiv w:val="1"/>
      <w:marLeft w:val="0"/>
      <w:marRight w:val="0"/>
      <w:marTop w:val="0"/>
      <w:marBottom w:val="0"/>
      <w:divBdr>
        <w:top w:val="none" w:sz="0" w:space="0" w:color="auto"/>
        <w:left w:val="none" w:sz="0" w:space="0" w:color="auto"/>
        <w:bottom w:val="none" w:sz="0" w:space="0" w:color="auto"/>
        <w:right w:val="none" w:sz="0" w:space="0" w:color="auto"/>
      </w:divBdr>
    </w:div>
    <w:div w:id="242691078">
      <w:bodyDiv w:val="1"/>
      <w:marLeft w:val="0"/>
      <w:marRight w:val="0"/>
      <w:marTop w:val="0"/>
      <w:marBottom w:val="0"/>
      <w:divBdr>
        <w:top w:val="none" w:sz="0" w:space="0" w:color="auto"/>
        <w:left w:val="none" w:sz="0" w:space="0" w:color="auto"/>
        <w:bottom w:val="none" w:sz="0" w:space="0" w:color="auto"/>
        <w:right w:val="none" w:sz="0" w:space="0" w:color="auto"/>
      </w:divBdr>
    </w:div>
    <w:div w:id="249124402">
      <w:bodyDiv w:val="1"/>
      <w:marLeft w:val="0"/>
      <w:marRight w:val="0"/>
      <w:marTop w:val="0"/>
      <w:marBottom w:val="0"/>
      <w:divBdr>
        <w:top w:val="none" w:sz="0" w:space="0" w:color="auto"/>
        <w:left w:val="none" w:sz="0" w:space="0" w:color="auto"/>
        <w:bottom w:val="none" w:sz="0" w:space="0" w:color="auto"/>
        <w:right w:val="none" w:sz="0" w:space="0" w:color="auto"/>
      </w:divBdr>
    </w:div>
    <w:div w:id="254442023">
      <w:bodyDiv w:val="1"/>
      <w:marLeft w:val="0"/>
      <w:marRight w:val="0"/>
      <w:marTop w:val="0"/>
      <w:marBottom w:val="0"/>
      <w:divBdr>
        <w:top w:val="none" w:sz="0" w:space="0" w:color="auto"/>
        <w:left w:val="none" w:sz="0" w:space="0" w:color="auto"/>
        <w:bottom w:val="none" w:sz="0" w:space="0" w:color="auto"/>
        <w:right w:val="none" w:sz="0" w:space="0" w:color="auto"/>
      </w:divBdr>
    </w:div>
    <w:div w:id="263073601">
      <w:bodyDiv w:val="1"/>
      <w:marLeft w:val="0"/>
      <w:marRight w:val="0"/>
      <w:marTop w:val="0"/>
      <w:marBottom w:val="0"/>
      <w:divBdr>
        <w:top w:val="none" w:sz="0" w:space="0" w:color="auto"/>
        <w:left w:val="none" w:sz="0" w:space="0" w:color="auto"/>
        <w:bottom w:val="none" w:sz="0" w:space="0" w:color="auto"/>
        <w:right w:val="none" w:sz="0" w:space="0" w:color="auto"/>
      </w:divBdr>
    </w:div>
    <w:div w:id="304821042">
      <w:bodyDiv w:val="1"/>
      <w:marLeft w:val="0"/>
      <w:marRight w:val="0"/>
      <w:marTop w:val="0"/>
      <w:marBottom w:val="0"/>
      <w:divBdr>
        <w:top w:val="none" w:sz="0" w:space="0" w:color="auto"/>
        <w:left w:val="none" w:sz="0" w:space="0" w:color="auto"/>
        <w:bottom w:val="none" w:sz="0" w:space="0" w:color="auto"/>
        <w:right w:val="none" w:sz="0" w:space="0" w:color="auto"/>
      </w:divBdr>
    </w:div>
    <w:div w:id="364451997">
      <w:bodyDiv w:val="1"/>
      <w:marLeft w:val="0"/>
      <w:marRight w:val="0"/>
      <w:marTop w:val="0"/>
      <w:marBottom w:val="0"/>
      <w:divBdr>
        <w:top w:val="none" w:sz="0" w:space="0" w:color="auto"/>
        <w:left w:val="none" w:sz="0" w:space="0" w:color="auto"/>
        <w:bottom w:val="none" w:sz="0" w:space="0" w:color="auto"/>
        <w:right w:val="none" w:sz="0" w:space="0" w:color="auto"/>
      </w:divBdr>
    </w:div>
    <w:div w:id="375735457">
      <w:bodyDiv w:val="1"/>
      <w:marLeft w:val="0"/>
      <w:marRight w:val="0"/>
      <w:marTop w:val="0"/>
      <w:marBottom w:val="0"/>
      <w:divBdr>
        <w:top w:val="none" w:sz="0" w:space="0" w:color="auto"/>
        <w:left w:val="none" w:sz="0" w:space="0" w:color="auto"/>
        <w:bottom w:val="none" w:sz="0" w:space="0" w:color="auto"/>
        <w:right w:val="none" w:sz="0" w:space="0" w:color="auto"/>
      </w:divBdr>
    </w:div>
    <w:div w:id="390155670">
      <w:bodyDiv w:val="1"/>
      <w:marLeft w:val="0"/>
      <w:marRight w:val="0"/>
      <w:marTop w:val="0"/>
      <w:marBottom w:val="0"/>
      <w:divBdr>
        <w:top w:val="none" w:sz="0" w:space="0" w:color="auto"/>
        <w:left w:val="none" w:sz="0" w:space="0" w:color="auto"/>
        <w:bottom w:val="none" w:sz="0" w:space="0" w:color="auto"/>
        <w:right w:val="none" w:sz="0" w:space="0" w:color="auto"/>
      </w:divBdr>
    </w:div>
    <w:div w:id="392240260">
      <w:bodyDiv w:val="1"/>
      <w:marLeft w:val="0"/>
      <w:marRight w:val="0"/>
      <w:marTop w:val="0"/>
      <w:marBottom w:val="0"/>
      <w:divBdr>
        <w:top w:val="none" w:sz="0" w:space="0" w:color="auto"/>
        <w:left w:val="none" w:sz="0" w:space="0" w:color="auto"/>
        <w:bottom w:val="none" w:sz="0" w:space="0" w:color="auto"/>
        <w:right w:val="none" w:sz="0" w:space="0" w:color="auto"/>
      </w:divBdr>
    </w:div>
    <w:div w:id="409235144">
      <w:bodyDiv w:val="1"/>
      <w:marLeft w:val="0"/>
      <w:marRight w:val="0"/>
      <w:marTop w:val="0"/>
      <w:marBottom w:val="0"/>
      <w:divBdr>
        <w:top w:val="none" w:sz="0" w:space="0" w:color="auto"/>
        <w:left w:val="none" w:sz="0" w:space="0" w:color="auto"/>
        <w:bottom w:val="none" w:sz="0" w:space="0" w:color="auto"/>
        <w:right w:val="none" w:sz="0" w:space="0" w:color="auto"/>
      </w:divBdr>
    </w:div>
    <w:div w:id="409892874">
      <w:bodyDiv w:val="1"/>
      <w:marLeft w:val="0"/>
      <w:marRight w:val="0"/>
      <w:marTop w:val="0"/>
      <w:marBottom w:val="0"/>
      <w:divBdr>
        <w:top w:val="none" w:sz="0" w:space="0" w:color="auto"/>
        <w:left w:val="none" w:sz="0" w:space="0" w:color="auto"/>
        <w:bottom w:val="none" w:sz="0" w:space="0" w:color="auto"/>
        <w:right w:val="none" w:sz="0" w:space="0" w:color="auto"/>
      </w:divBdr>
    </w:div>
    <w:div w:id="423645096">
      <w:bodyDiv w:val="1"/>
      <w:marLeft w:val="0"/>
      <w:marRight w:val="0"/>
      <w:marTop w:val="0"/>
      <w:marBottom w:val="0"/>
      <w:divBdr>
        <w:top w:val="none" w:sz="0" w:space="0" w:color="auto"/>
        <w:left w:val="none" w:sz="0" w:space="0" w:color="auto"/>
        <w:bottom w:val="none" w:sz="0" w:space="0" w:color="auto"/>
        <w:right w:val="none" w:sz="0" w:space="0" w:color="auto"/>
      </w:divBdr>
    </w:div>
    <w:div w:id="431128469">
      <w:bodyDiv w:val="1"/>
      <w:marLeft w:val="0"/>
      <w:marRight w:val="0"/>
      <w:marTop w:val="0"/>
      <w:marBottom w:val="0"/>
      <w:divBdr>
        <w:top w:val="none" w:sz="0" w:space="0" w:color="auto"/>
        <w:left w:val="none" w:sz="0" w:space="0" w:color="auto"/>
        <w:bottom w:val="none" w:sz="0" w:space="0" w:color="auto"/>
        <w:right w:val="none" w:sz="0" w:space="0" w:color="auto"/>
      </w:divBdr>
    </w:div>
    <w:div w:id="442264269">
      <w:bodyDiv w:val="1"/>
      <w:marLeft w:val="0"/>
      <w:marRight w:val="0"/>
      <w:marTop w:val="0"/>
      <w:marBottom w:val="0"/>
      <w:divBdr>
        <w:top w:val="none" w:sz="0" w:space="0" w:color="auto"/>
        <w:left w:val="none" w:sz="0" w:space="0" w:color="auto"/>
        <w:bottom w:val="none" w:sz="0" w:space="0" w:color="auto"/>
        <w:right w:val="none" w:sz="0" w:space="0" w:color="auto"/>
      </w:divBdr>
    </w:div>
    <w:div w:id="444812134">
      <w:bodyDiv w:val="1"/>
      <w:marLeft w:val="0"/>
      <w:marRight w:val="0"/>
      <w:marTop w:val="0"/>
      <w:marBottom w:val="0"/>
      <w:divBdr>
        <w:top w:val="none" w:sz="0" w:space="0" w:color="auto"/>
        <w:left w:val="none" w:sz="0" w:space="0" w:color="auto"/>
        <w:bottom w:val="none" w:sz="0" w:space="0" w:color="auto"/>
        <w:right w:val="none" w:sz="0" w:space="0" w:color="auto"/>
      </w:divBdr>
    </w:div>
    <w:div w:id="472067061">
      <w:bodyDiv w:val="1"/>
      <w:marLeft w:val="0"/>
      <w:marRight w:val="0"/>
      <w:marTop w:val="0"/>
      <w:marBottom w:val="0"/>
      <w:divBdr>
        <w:top w:val="none" w:sz="0" w:space="0" w:color="auto"/>
        <w:left w:val="none" w:sz="0" w:space="0" w:color="auto"/>
        <w:bottom w:val="none" w:sz="0" w:space="0" w:color="auto"/>
        <w:right w:val="none" w:sz="0" w:space="0" w:color="auto"/>
      </w:divBdr>
    </w:div>
    <w:div w:id="514808151">
      <w:bodyDiv w:val="1"/>
      <w:marLeft w:val="0"/>
      <w:marRight w:val="0"/>
      <w:marTop w:val="0"/>
      <w:marBottom w:val="0"/>
      <w:divBdr>
        <w:top w:val="none" w:sz="0" w:space="0" w:color="auto"/>
        <w:left w:val="none" w:sz="0" w:space="0" w:color="auto"/>
        <w:bottom w:val="none" w:sz="0" w:space="0" w:color="auto"/>
        <w:right w:val="none" w:sz="0" w:space="0" w:color="auto"/>
      </w:divBdr>
    </w:div>
    <w:div w:id="517426317">
      <w:bodyDiv w:val="1"/>
      <w:marLeft w:val="0"/>
      <w:marRight w:val="0"/>
      <w:marTop w:val="0"/>
      <w:marBottom w:val="0"/>
      <w:divBdr>
        <w:top w:val="none" w:sz="0" w:space="0" w:color="auto"/>
        <w:left w:val="none" w:sz="0" w:space="0" w:color="auto"/>
        <w:bottom w:val="none" w:sz="0" w:space="0" w:color="auto"/>
        <w:right w:val="none" w:sz="0" w:space="0" w:color="auto"/>
      </w:divBdr>
      <w:divsChild>
        <w:div w:id="168370477">
          <w:marLeft w:val="0"/>
          <w:marRight w:val="0"/>
          <w:marTop w:val="0"/>
          <w:marBottom w:val="0"/>
          <w:divBdr>
            <w:top w:val="none" w:sz="0" w:space="0" w:color="auto"/>
            <w:left w:val="none" w:sz="0" w:space="0" w:color="auto"/>
            <w:bottom w:val="none" w:sz="0" w:space="0" w:color="auto"/>
            <w:right w:val="none" w:sz="0" w:space="0" w:color="auto"/>
          </w:divBdr>
        </w:div>
        <w:div w:id="194008984">
          <w:marLeft w:val="0"/>
          <w:marRight w:val="0"/>
          <w:marTop w:val="0"/>
          <w:marBottom w:val="0"/>
          <w:divBdr>
            <w:top w:val="none" w:sz="0" w:space="0" w:color="auto"/>
            <w:left w:val="none" w:sz="0" w:space="0" w:color="auto"/>
            <w:bottom w:val="none" w:sz="0" w:space="0" w:color="auto"/>
            <w:right w:val="none" w:sz="0" w:space="0" w:color="auto"/>
          </w:divBdr>
        </w:div>
        <w:div w:id="341204162">
          <w:marLeft w:val="0"/>
          <w:marRight w:val="0"/>
          <w:marTop w:val="0"/>
          <w:marBottom w:val="0"/>
          <w:divBdr>
            <w:top w:val="none" w:sz="0" w:space="0" w:color="auto"/>
            <w:left w:val="none" w:sz="0" w:space="0" w:color="auto"/>
            <w:bottom w:val="none" w:sz="0" w:space="0" w:color="auto"/>
            <w:right w:val="none" w:sz="0" w:space="0" w:color="auto"/>
          </w:divBdr>
        </w:div>
        <w:div w:id="366489530">
          <w:marLeft w:val="0"/>
          <w:marRight w:val="0"/>
          <w:marTop w:val="0"/>
          <w:marBottom w:val="0"/>
          <w:divBdr>
            <w:top w:val="none" w:sz="0" w:space="0" w:color="auto"/>
            <w:left w:val="none" w:sz="0" w:space="0" w:color="auto"/>
            <w:bottom w:val="none" w:sz="0" w:space="0" w:color="auto"/>
            <w:right w:val="none" w:sz="0" w:space="0" w:color="auto"/>
          </w:divBdr>
        </w:div>
        <w:div w:id="423887789">
          <w:marLeft w:val="0"/>
          <w:marRight w:val="0"/>
          <w:marTop w:val="0"/>
          <w:marBottom w:val="0"/>
          <w:divBdr>
            <w:top w:val="none" w:sz="0" w:space="0" w:color="auto"/>
            <w:left w:val="none" w:sz="0" w:space="0" w:color="auto"/>
            <w:bottom w:val="none" w:sz="0" w:space="0" w:color="auto"/>
            <w:right w:val="none" w:sz="0" w:space="0" w:color="auto"/>
          </w:divBdr>
        </w:div>
        <w:div w:id="1334799391">
          <w:marLeft w:val="0"/>
          <w:marRight w:val="0"/>
          <w:marTop w:val="0"/>
          <w:marBottom w:val="0"/>
          <w:divBdr>
            <w:top w:val="none" w:sz="0" w:space="0" w:color="auto"/>
            <w:left w:val="none" w:sz="0" w:space="0" w:color="auto"/>
            <w:bottom w:val="none" w:sz="0" w:space="0" w:color="auto"/>
            <w:right w:val="none" w:sz="0" w:space="0" w:color="auto"/>
          </w:divBdr>
        </w:div>
      </w:divsChild>
    </w:div>
    <w:div w:id="538906155">
      <w:bodyDiv w:val="1"/>
      <w:marLeft w:val="0"/>
      <w:marRight w:val="0"/>
      <w:marTop w:val="0"/>
      <w:marBottom w:val="0"/>
      <w:divBdr>
        <w:top w:val="none" w:sz="0" w:space="0" w:color="auto"/>
        <w:left w:val="none" w:sz="0" w:space="0" w:color="auto"/>
        <w:bottom w:val="none" w:sz="0" w:space="0" w:color="auto"/>
        <w:right w:val="none" w:sz="0" w:space="0" w:color="auto"/>
      </w:divBdr>
    </w:div>
    <w:div w:id="577133152">
      <w:bodyDiv w:val="1"/>
      <w:marLeft w:val="0"/>
      <w:marRight w:val="0"/>
      <w:marTop w:val="0"/>
      <w:marBottom w:val="0"/>
      <w:divBdr>
        <w:top w:val="none" w:sz="0" w:space="0" w:color="auto"/>
        <w:left w:val="none" w:sz="0" w:space="0" w:color="auto"/>
        <w:bottom w:val="none" w:sz="0" w:space="0" w:color="auto"/>
        <w:right w:val="none" w:sz="0" w:space="0" w:color="auto"/>
      </w:divBdr>
    </w:div>
    <w:div w:id="582572650">
      <w:bodyDiv w:val="1"/>
      <w:marLeft w:val="0"/>
      <w:marRight w:val="0"/>
      <w:marTop w:val="0"/>
      <w:marBottom w:val="0"/>
      <w:divBdr>
        <w:top w:val="none" w:sz="0" w:space="0" w:color="auto"/>
        <w:left w:val="none" w:sz="0" w:space="0" w:color="auto"/>
        <w:bottom w:val="none" w:sz="0" w:space="0" w:color="auto"/>
        <w:right w:val="none" w:sz="0" w:space="0" w:color="auto"/>
      </w:divBdr>
    </w:div>
    <w:div w:id="584726539">
      <w:bodyDiv w:val="1"/>
      <w:marLeft w:val="0"/>
      <w:marRight w:val="0"/>
      <w:marTop w:val="0"/>
      <w:marBottom w:val="0"/>
      <w:divBdr>
        <w:top w:val="none" w:sz="0" w:space="0" w:color="auto"/>
        <w:left w:val="none" w:sz="0" w:space="0" w:color="auto"/>
        <w:bottom w:val="none" w:sz="0" w:space="0" w:color="auto"/>
        <w:right w:val="none" w:sz="0" w:space="0" w:color="auto"/>
      </w:divBdr>
    </w:div>
    <w:div w:id="591014600">
      <w:bodyDiv w:val="1"/>
      <w:marLeft w:val="0"/>
      <w:marRight w:val="0"/>
      <w:marTop w:val="0"/>
      <w:marBottom w:val="0"/>
      <w:divBdr>
        <w:top w:val="none" w:sz="0" w:space="0" w:color="auto"/>
        <w:left w:val="none" w:sz="0" w:space="0" w:color="auto"/>
        <w:bottom w:val="none" w:sz="0" w:space="0" w:color="auto"/>
        <w:right w:val="none" w:sz="0" w:space="0" w:color="auto"/>
      </w:divBdr>
    </w:div>
    <w:div w:id="591091085">
      <w:bodyDiv w:val="1"/>
      <w:marLeft w:val="0"/>
      <w:marRight w:val="0"/>
      <w:marTop w:val="0"/>
      <w:marBottom w:val="0"/>
      <w:divBdr>
        <w:top w:val="none" w:sz="0" w:space="0" w:color="auto"/>
        <w:left w:val="none" w:sz="0" w:space="0" w:color="auto"/>
        <w:bottom w:val="none" w:sz="0" w:space="0" w:color="auto"/>
        <w:right w:val="none" w:sz="0" w:space="0" w:color="auto"/>
      </w:divBdr>
    </w:div>
    <w:div w:id="621620063">
      <w:bodyDiv w:val="1"/>
      <w:marLeft w:val="0"/>
      <w:marRight w:val="0"/>
      <w:marTop w:val="0"/>
      <w:marBottom w:val="0"/>
      <w:divBdr>
        <w:top w:val="none" w:sz="0" w:space="0" w:color="auto"/>
        <w:left w:val="none" w:sz="0" w:space="0" w:color="auto"/>
        <w:bottom w:val="none" w:sz="0" w:space="0" w:color="auto"/>
        <w:right w:val="none" w:sz="0" w:space="0" w:color="auto"/>
      </w:divBdr>
    </w:div>
    <w:div w:id="640885417">
      <w:bodyDiv w:val="1"/>
      <w:marLeft w:val="0"/>
      <w:marRight w:val="0"/>
      <w:marTop w:val="0"/>
      <w:marBottom w:val="0"/>
      <w:divBdr>
        <w:top w:val="none" w:sz="0" w:space="0" w:color="auto"/>
        <w:left w:val="none" w:sz="0" w:space="0" w:color="auto"/>
        <w:bottom w:val="none" w:sz="0" w:space="0" w:color="auto"/>
        <w:right w:val="none" w:sz="0" w:space="0" w:color="auto"/>
      </w:divBdr>
    </w:div>
    <w:div w:id="679549356">
      <w:bodyDiv w:val="1"/>
      <w:marLeft w:val="0"/>
      <w:marRight w:val="0"/>
      <w:marTop w:val="0"/>
      <w:marBottom w:val="0"/>
      <w:divBdr>
        <w:top w:val="none" w:sz="0" w:space="0" w:color="auto"/>
        <w:left w:val="none" w:sz="0" w:space="0" w:color="auto"/>
        <w:bottom w:val="none" w:sz="0" w:space="0" w:color="auto"/>
        <w:right w:val="none" w:sz="0" w:space="0" w:color="auto"/>
      </w:divBdr>
    </w:div>
    <w:div w:id="694576019">
      <w:bodyDiv w:val="1"/>
      <w:marLeft w:val="0"/>
      <w:marRight w:val="0"/>
      <w:marTop w:val="0"/>
      <w:marBottom w:val="0"/>
      <w:divBdr>
        <w:top w:val="none" w:sz="0" w:space="0" w:color="auto"/>
        <w:left w:val="none" w:sz="0" w:space="0" w:color="auto"/>
        <w:bottom w:val="none" w:sz="0" w:space="0" w:color="auto"/>
        <w:right w:val="none" w:sz="0" w:space="0" w:color="auto"/>
      </w:divBdr>
    </w:div>
    <w:div w:id="696005769">
      <w:bodyDiv w:val="1"/>
      <w:marLeft w:val="0"/>
      <w:marRight w:val="0"/>
      <w:marTop w:val="0"/>
      <w:marBottom w:val="0"/>
      <w:divBdr>
        <w:top w:val="none" w:sz="0" w:space="0" w:color="auto"/>
        <w:left w:val="none" w:sz="0" w:space="0" w:color="auto"/>
        <w:bottom w:val="none" w:sz="0" w:space="0" w:color="auto"/>
        <w:right w:val="none" w:sz="0" w:space="0" w:color="auto"/>
      </w:divBdr>
    </w:div>
    <w:div w:id="704985569">
      <w:bodyDiv w:val="1"/>
      <w:marLeft w:val="0"/>
      <w:marRight w:val="0"/>
      <w:marTop w:val="0"/>
      <w:marBottom w:val="0"/>
      <w:divBdr>
        <w:top w:val="none" w:sz="0" w:space="0" w:color="auto"/>
        <w:left w:val="none" w:sz="0" w:space="0" w:color="auto"/>
        <w:bottom w:val="none" w:sz="0" w:space="0" w:color="auto"/>
        <w:right w:val="none" w:sz="0" w:space="0" w:color="auto"/>
      </w:divBdr>
    </w:div>
    <w:div w:id="745688773">
      <w:bodyDiv w:val="1"/>
      <w:marLeft w:val="0"/>
      <w:marRight w:val="0"/>
      <w:marTop w:val="0"/>
      <w:marBottom w:val="0"/>
      <w:divBdr>
        <w:top w:val="none" w:sz="0" w:space="0" w:color="auto"/>
        <w:left w:val="none" w:sz="0" w:space="0" w:color="auto"/>
        <w:bottom w:val="none" w:sz="0" w:space="0" w:color="auto"/>
        <w:right w:val="none" w:sz="0" w:space="0" w:color="auto"/>
      </w:divBdr>
    </w:div>
    <w:div w:id="799810428">
      <w:bodyDiv w:val="1"/>
      <w:marLeft w:val="0"/>
      <w:marRight w:val="0"/>
      <w:marTop w:val="0"/>
      <w:marBottom w:val="0"/>
      <w:divBdr>
        <w:top w:val="none" w:sz="0" w:space="0" w:color="auto"/>
        <w:left w:val="none" w:sz="0" w:space="0" w:color="auto"/>
        <w:bottom w:val="none" w:sz="0" w:space="0" w:color="auto"/>
        <w:right w:val="none" w:sz="0" w:space="0" w:color="auto"/>
      </w:divBdr>
    </w:div>
    <w:div w:id="805859550">
      <w:bodyDiv w:val="1"/>
      <w:marLeft w:val="0"/>
      <w:marRight w:val="0"/>
      <w:marTop w:val="0"/>
      <w:marBottom w:val="0"/>
      <w:divBdr>
        <w:top w:val="none" w:sz="0" w:space="0" w:color="auto"/>
        <w:left w:val="none" w:sz="0" w:space="0" w:color="auto"/>
        <w:bottom w:val="none" w:sz="0" w:space="0" w:color="auto"/>
        <w:right w:val="none" w:sz="0" w:space="0" w:color="auto"/>
      </w:divBdr>
    </w:div>
    <w:div w:id="819730145">
      <w:bodyDiv w:val="1"/>
      <w:marLeft w:val="0"/>
      <w:marRight w:val="0"/>
      <w:marTop w:val="0"/>
      <w:marBottom w:val="0"/>
      <w:divBdr>
        <w:top w:val="none" w:sz="0" w:space="0" w:color="auto"/>
        <w:left w:val="none" w:sz="0" w:space="0" w:color="auto"/>
        <w:bottom w:val="none" w:sz="0" w:space="0" w:color="auto"/>
        <w:right w:val="none" w:sz="0" w:space="0" w:color="auto"/>
      </w:divBdr>
    </w:div>
    <w:div w:id="823736600">
      <w:bodyDiv w:val="1"/>
      <w:marLeft w:val="0"/>
      <w:marRight w:val="0"/>
      <w:marTop w:val="0"/>
      <w:marBottom w:val="0"/>
      <w:divBdr>
        <w:top w:val="none" w:sz="0" w:space="0" w:color="auto"/>
        <w:left w:val="none" w:sz="0" w:space="0" w:color="auto"/>
        <w:bottom w:val="none" w:sz="0" w:space="0" w:color="auto"/>
        <w:right w:val="none" w:sz="0" w:space="0" w:color="auto"/>
      </w:divBdr>
    </w:div>
    <w:div w:id="864634384">
      <w:bodyDiv w:val="1"/>
      <w:marLeft w:val="0"/>
      <w:marRight w:val="0"/>
      <w:marTop w:val="0"/>
      <w:marBottom w:val="0"/>
      <w:divBdr>
        <w:top w:val="none" w:sz="0" w:space="0" w:color="auto"/>
        <w:left w:val="none" w:sz="0" w:space="0" w:color="auto"/>
        <w:bottom w:val="none" w:sz="0" w:space="0" w:color="auto"/>
        <w:right w:val="none" w:sz="0" w:space="0" w:color="auto"/>
      </w:divBdr>
    </w:div>
    <w:div w:id="872692529">
      <w:bodyDiv w:val="1"/>
      <w:marLeft w:val="0"/>
      <w:marRight w:val="0"/>
      <w:marTop w:val="0"/>
      <w:marBottom w:val="0"/>
      <w:divBdr>
        <w:top w:val="none" w:sz="0" w:space="0" w:color="auto"/>
        <w:left w:val="none" w:sz="0" w:space="0" w:color="auto"/>
        <w:bottom w:val="none" w:sz="0" w:space="0" w:color="auto"/>
        <w:right w:val="none" w:sz="0" w:space="0" w:color="auto"/>
      </w:divBdr>
    </w:div>
    <w:div w:id="963076933">
      <w:bodyDiv w:val="1"/>
      <w:marLeft w:val="0"/>
      <w:marRight w:val="0"/>
      <w:marTop w:val="0"/>
      <w:marBottom w:val="0"/>
      <w:divBdr>
        <w:top w:val="none" w:sz="0" w:space="0" w:color="auto"/>
        <w:left w:val="none" w:sz="0" w:space="0" w:color="auto"/>
        <w:bottom w:val="none" w:sz="0" w:space="0" w:color="auto"/>
        <w:right w:val="none" w:sz="0" w:space="0" w:color="auto"/>
      </w:divBdr>
    </w:div>
    <w:div w:id="987707572">
      <w:bodyDiv w:val="1"/>
      <w:marLeft w:val="0"/>
      <w:marRight w:val="0"/>
      <w:marTop w:val="0"/>
      <w:marBottom w:val="0"/>
      <w:divBdr>
        <w:top w:val="none" w:sz="0" w:space="0" w:color="auto"/>
        <w:left w:val="none" w:sz="0" w:space="0" w:color="auto"/>
        <w:bottom w:val="none" w:sz="0" w:space="0" w:color="auto"/>
        <w:right w:val="none" w:sz="0" w:space="0" w:color="auto"/>
      </w:divBdr>
    </w:div>
    <w:div w:id="992489808">
      <w:bodyDiv w:val="1"/>
      <w:marLeft w:val="0"/>
      <w:marRight w:val="0"/>
      <w:marTop w:val="0"/>
      <w:marBottom w:val="0"/>
      <w:divBdr>
        <w:top w:val="none" w:sz="0" w:space="0" w:color="auto"/>
        <w:left w:val="none" w:sz="0" w:space="0" w:color="auto"/>
        <w:bottom w:val="none" w:sz="0" w:space="0" w:color="auto"/>
        <w:right w:val="none" w:sz="0" w:space="0" w:color="auto"/>
      </w:divBdr>
    </w:div>
    <w:div w:id="1013612283">
      <w:bodyDiv w:val="1"/>
      <w:marLeft w:val="0"/>
      <w:marRight w:val="0"/>
      <w:marTop w:val="0"/>
      <w:marBottom w:val="0"/>
      <w:divBdr>
        <w:top w:val="none" w:sz="0" w:space="0" w:color="auto"/>
        <w:left w:val="none" w:sz="0" w:space="0" w:color="auto"/>
        <w:bottom w:val="none" w:sz="0" w:space="0" w:color="auto"/>
        <w:right w:val="none" w:sz="0" w:space="0" w:color="auto"/>
      </w:divBdr>
    </w:div>
    <w:div w:id="1022054129">
      <w:bodyDiv w:val="1"/>
      <w:marLeft w:val="0"/>
      <w:marRight w:val="0"/>
      <w:marTop w:val="0"/>
      <w:marBottom w:val="0"/>
      <w:divBdr>
        <w:top w:val="none" w:sz="0" w:space="0" w:color="auto"/>
        <w:left w:val="none" w:sz="0" w:space="0" w:color="auto"/>
        <w:bottom w:val="none" w:sz="0" w:space="0" w:color="auto"/>
        <w:right w:val="none" w:sz="0" w:space="0" w:color="auto"/>
      </w:divBdr>
    </w:div>
    <w:div w:id="1043870068">
      <w:bodyDiv w:val="1"/>
      <w:marLeft w:val="0"/>
      <w:marRight w:val="0"/>
      <w:marTop w:val="0"/>
      <w:marBottom w:val="0"/>
      <w:divBdr>
        <w:top w:val="none" w:sz="0" w:space="0" w:color="auto"/>
        <w:left w:val="none" w:sz="0" w:space="0" w:color="auto"/>
        <w:bottom w:val="none" w:sz="0" w:space="0" w:color="auto"/>
        <w:right w:val="none" w:sz="0" w:space="0" w:color="auto"/>
      </w:divBdr>
    </w:div>
    <w:div w:id="1050424254">
      <w:bodyDiv w:val="1"/>
      <w:marLeft w:val="0"/>
      <w:marRight w:val="0"/>
      <w:marTop w:val="0"/>
      <w:marBottom w:val="0"/>
      <w:divBdr>
        <w:top w:val="none" w:sz="0" w:space="0" w:color="auto"/>
        <w:left w:val="none" w:sz="0" w:space="0" w:color="auto"/>
        <w:bottom w:val="none" w:sz="0" w:space="0" w:color="auto"/>
        <w:right w:val="none" w:sz="0" w:space="0" w:color="auto"/>
      </w:divBdr>
    </w:div>
    <w:div w:id="1067459781">
      <w:bodyDiv w:val="1"/>
      <w:marLeft w:val="0"/>
      <w:marRight w:val="0"/>
      <w:marTop w:val="0"/>
      <w:marBottom w:val="0"/>
      <w:divBdr>
        <w:top w:val="none" w:sz="0" w:space="0" w:color="auto"/>
        <w:left w:val="none" w:sz="0" w:space="0" w:color="auto"/>
        <w:bottom w:val="none" w:sz="0" w:space="0" w:color="auto"/>
        <w:right w:val="none" w:sz="0" w:space="0" w:color="auto"/>
      </w:divBdr>
    </w:div>
    <w:div w:id="1078401462">
      <w:bodyDiv w:val="1"/>
      <w:marLeft w:val="0"/>
      <w:marRight w:val="0"/>
      <w:marTop w:val="0"/>
      <w:marBottom w:val="0"/>
      <w:divBdr>
        <w:top w:val="none" w:sz="0" w:space="0" w:color="auto"/>
        <w:left w:val="none" w:sz="0" w:space="0" w:color="auto"/>
        <w:bottom w:val="none" w:sz="0" w:space="0" w:color="auto"/>
        <w:right w:val="none" w:sz="0" w:space="0" w:color="auto"/>
      </w:divBdr>
    </w:div>
    <w:div w:id="1093236705">
      <w:bodyDiv w:val="1"/>
      <w:marLeft w:val="0"/>
      <w:marRight w:val="0"/>
      <w:marTop w:val="0"/>
      <w:marBottom w:val="0"/>
      <w:divBdr>
        <w:top w:val="none" w:sz="0" w:space="0" w:color="auto"/>
        <w:left w:val="none" w:sz="0" w:space="0" w:color="auto"/>
        <w:bottom w:val="none" w:sz="0" w:space="0" w:color="auto"/>
        <w:right w:val="none" w:sz="0" w:space="0" w:color="auto"/>
      </w:divBdr>
    </w:div>
    <w:div w:id="1094204453">
      <w:bodyDiv w:val="1"/>
      <w:marLeft w:val="0"/>
      <w:marRight w:val="0"/>
      <w:marTop w:val="0"/>
      <w:marBottom w:val="0"/>
      <w:divBdr>
        <w:top w:val="none" w:sz="0" w:space="0" w:color="auto"/>
        <w:left w:val="none" w:sz="0" w:space="0" w:color="auto"/>
        <w:bottom w:val="none" w:sz="0" w:space="0" w:color="auto"/>
        <w:right w:val="none" w:sz="0" w:space="0" w:color="auto"/>
      </w:divBdr>
    </w:div>
    <w:div w:id="1094858610">
      <w:bodyDiv w:val="1"/>
      <w:marLeft w:val="0"/>
      <w:marRight w:val="0"/>
      <w:marTop w:val="0"/>
      <w:marBottom w:val="0"/>
      <w:divBdr>
        <w:top w:val="none" w:sz="0" w:space="0" w:color="auto"/>
        <w:left w:val="none" w:sz="0" w:space="0" w:color="auto"/>
        <w:bottom w:val="none" w:sz="0" w:space="0" w:color="auto"/>
        <w:right w:val="none" w:sz="0" w:space="0" w:color="auto"/>
      </w:divBdr>
    </w:div>
    <w:div w:id="1121148844">
      <w:bodyDiv w:val="1"/>
      <w:marLeft w:val="0"/>
      <w:marRight w:val="0"/>
      <w:marTop w:val="0"/>
      <w:marBottom w:val="0"/>
      <w:divBdr>
        <w:top w:val="none" w:sz="0" w:space="0" w:color="auto"/>
        <w:left w:val="none" w:sz="0" w:space="0" w:color="auto"/>
        <w:bottom w:val="none" w:sz="0" w:space="0" w:color="auto"/>
        <w:right w:val="none" w:sz="0" w:space="0" w:color="auto"/>
      </w:divBdr>
    </w:div>
    <w:div w:id="1128746006">
      <w:bodyDiv w:val="1"/>
      <w:marLeft w:val="0"/>
      <w:marRight w:val="0"/>
      <w:marTop w:val="0"/>
      <w:marBottom w:val="0"/>
      <w:divBdr>
        <w:top w:val="none" w:sz="0" w:space="0" w:color="auto"/>
        <w:left w:val="none" w:sz="0" w:space="0" w:color="auto"/>
        <w:bottom w:val="none" w:sz="0" w:space="0" w:color="auto"/>
        <w:right w:val="none" w:sz="0" w:space="0" w:color="auto"/>
      </w:divBdr>
    </w:div>
    <w:div w:id="1139147757">
      <w:bodyDiv w:val="1"/>
      <w:marLeft w:val="0"/>
      <w:marRight w:val="0"/>
      <w:marTop w:val="0"/>
      <w:marBottom w:val="0"/>
      <w:divBdr>
        <w:top w:val="none" w:sz="0" w:space="0" w:color="auto"/>
        <w:left w:val="none" w:sz="0" w:space="0" w:color="auto"/>
        <w:bottom w:val="none" w:sz="0" w:space="0" w:color="auto"/>
        <w:right w:val="none" w:sz="0" w:space="0" w:color="auto"/>
      </w:divBdr>
    </w:div>
    <w:div w:id="1144587784">
      <w:bodyDiv w:val="1"/>
      <w:marLeft w:val="0"/>
      <w:marRight w:val="0"/>
      <w:marTop w:val="0"/>
      <w:marBottom w:val="0"/>
      <w:divBdr>
        <w:top w:val="none" w:sz="0" w:space="0" w:color="auto"/>
        <w:left w:val="none" w:sz="0" w:space="0" w:color="auto"/>
        <w:bottom w:val="none" w:sz="0" w:space="0" w:color="auto"/>
        <w:right w:val="none" w:sz="0" w:space="0" w:color="auto"/>
      </w:divBdr>
    </w:div>
    <w:div w:id="1171412940">
      <w:bodyDiv w:val="1"/>
      <w:marLeft w:val="0"/>
      <w:marRight w:val="0"/>
      <w:marTop w:val="0"/>
      <w:marBottom w:val="0"/>
      <w:divBdr>
        <w:top w:val="none" w:sz="0" w:space="0" w:color="auto"/>
        <w:left w:val="none" w:sz="0" w:space="0" w:color="auto"/>
        <w:bottom w:val="none" w:sz="0" w:space="0" w:color="auto"/>
        <w:right w:val="none" w:sz="0" w:space="0" w:color="auto"/>
      </w:divBdr>
    </w:div>
    <w:div w:id="1181777443">
      <w:bodyDiv w:val="1"/>
      <w:marLeft w:val="0"/>
      <w:marRight w:val="0"/>
      <w:marTop w:val="0"/>
      <w:marBottom w:val="0"/>
      <w:divBdr>
        <w:top w:val="none" w:sz="0" w:space="0" w:color="auto"/>
        <w:left w:val="none" w:sz="0" w:space="0" w:color="auto"/>
        <w:bottom w:val="none" w:sz="0" w:space="0" w:color="auto"/>
        <w:right w:val="none" w:sz="0" w:space="0" w:color="auto"/>
      </w:divBdr>
    </w:div>
    <w:div w:id="1202204977">
      <w:bodyDiv w:val="1"/>
      <w:marLeft w:val="0"/>
      <w:marRight w:val="0"/>
      <w:marTop w:val="0"/>
      <w:marBottom w:val="0"/>
      <w:divBdr>
        <w:top w:val="none" w:sz="0" w:space="0" w:color="auto"/>
        <w:left w:val="none" w:sz="0" w:space="0" w:color="auto"/>
        <w:bottom w:val="none" w:sz="0" w:space="0" w:color="auto"/>
        <w:right w:val="none" w:sz="0" w:space="0" w:color="auto"/>
      </w:divBdr>
    </w:div>
    <w:div w:id="1202936843">
      <w:bodyDiv w:val="1"/>
      <w:marLeft w:val="0"/>
      <w:marRight w:val="0"/>
      <w:marTop w:val="0"/>
      <w:marBottom w:val="0"/>
      <w:divBdr>
        <w:top w:val="none" w:sz="0" w:space="0" w:color="auto"/>
        <w:left w:val="none" w:sz="0" w:space="0" w:color="auto"/>
        <w:bottom w:val="none" w:sz="0" w:space="0" w:color="auto"/>
        <w:right w:val="none" w:sz="0" w:space="0" w:color="auto"/>
      </w:divBdr>
    </w:div>
    <w:div w:id="1235702923">
      <w:bodyDiv w:val="1"/>
      <w:marLeft w:val="0"/>
      <w:marRight w:val="0"/>
      <w:marTop w:val="0"/>
      <w:marBottom w:val="0"/>
      <w:divBdr>
        <w:top w:val="none" w:sz="0" w:space="0" w:color="auto"/>
        <w:left w:val="none" w:sz="0" w:space="0" w:color="auto"/>
        <w:bottom w:val="none" w:sz="0" w:space="0" w:color="auto"/>
        <w:right w:val="none" w:sz="0" w:space="0" w:color="auto"/>
      </w:divBdr>
    </w:div>
    <w:div w:id="1250580073">
      <w:bodyDiv w:val="1"/>
      <w:marLeft w:val="0"/>
      <w:marRight w:val="0"/>
      <w:marTop w:val="0"/>
      <w:marBottom w:val="0"/>
      <w:divBdr>
        <w:top w:val="none" w:sz="0" w:space="0" w:color="auto"/>
        <w:left w:val="none" w:sz="0" w:space="0" w:color="auto"/>
        <w:bottom w:val="none" w:sz="0" w:space="0" w:color="auto"/>
        <w:right w:val="none" w:sz="0" w:space="0" w:color="auto"/>
      </w:divBdr>
    </w:div>
    <w:div w:id="1254512813">
      <w:bodyDiv w:val="1"/>
      <w:marLeft w:val="0"/>
      <w:marRight w:val="0"/>
      <w:marTop w:val="0"/>
      <w:marBottom w:val="0"/>
      <w:divBdr>
        <w:top w:val="none" w:sz="0" w:space="0" w:color="auto"/>
        <w:left w:val="none" w:sz="0" w:space="0" w:color="auto"/>
        <w:bottom w:val="none" w:sz="0" w:space="0" w:color="auto"/>
        <w:right w:val="none" w:sz="0" w:space="0" w:color="auto"/>
      </w:divBdr>
    </w:div>
    <w:div w:id="1259407415">
      <w:bodyDiv w:val="1"/>
      <w:marLeft w:val="0"/>
      <w:marRight w:val="0"/>
      <w:marTop w:val="0"/>
      <w:marBottom w:val="0"/>
      <w:divBdr>
        <w:top w:val="none" w:sz="0" w:space="0" w:color="auto"/>
        <w:left w:val="none" w:sz="0" w:space="0" w:color="auto"/>
        <w:bottom w:val="none" w:sz="0" w:space="0" w:color="auto"/>
        <w:right w:val="none" w:sz="0" w:space="0" w:color="auto"/>
      </w:divBdr>
    </w:div>
    <w:div w:id="1262908062">
      <w:bodyDiv w:val="1"/>
      <w:marLeft w:val="0"/>
      <w:marRight w:val="0"/>
      <w:marTop w:val="0"/>
      <w:marBottom w:val="0"/>
      <w:divBdr>
        <w:top w:val="none" w:sz="0" w:space="0" w:color="auto"/>
        <w:left w:val="none" w:sz="0" w:space="0" w:color="auto"/>
        <w:bottom w:val="none" w:sz="0" w:space="0" w:color="auto"/>
        <w:right w:val="none" w:sz="0" w:space="0" w:color="auto"/>
      </w:divBdr>
    </w:div>
    <w:div w:id="1313951592">
      <w:bodyDiv w:val="1"/>
      <w:marLeft w:val="0"/>
      <w:marRight w:val="0"/>
      <w:marTop w:val="0"/>
      <w:marBottom w:val="0"/>
      <w:divBdr>
        <w:top w:val="none" w:sz="0" w:space="0" w:color="auto"/>
        <w:left w:val="none" w:sz="0" w:space="0" w:color="auto"/>
        <w:bottom w:val="none" w:sz="0" w:space="0" w:color="auto"/>
        <w:right w:val="none" w:sz="0" w:space="0" w:color="auto"/>
      </w:divBdr>
    </w:div>
    <w:div w:id="1323893314">
      <w:bodyDiv w:val="1"/>
      <w:marLeft w:val="0"/>
      <w:marRight w:val="0"/>
      <w:marTop w:val="0"/>
      <w:marBottom w:val="0"/>
      <w:divBdr>
        <w:top w:val="none" w:sz="0" w:space="0" w:color="auto"/>
        <w:left w:val="none" w:sz="0" w:space="0" w:color="auto"/>
        <w:bottom w:val="none" w:sz="0" w:space="0" w:color="auto"/>
        <w:right w:val="none" w:sz="0" w:space="0" w:color="auto"/>
      </w:divBdr>
    </w:div>
    <w:div w:id="1338270973">
      <w:bodyDiv w:val="1"/>
      <w:marLeft w:val="0"/>
      <w:marRight w:val="0"/>
      <w:marTop w:val="0"/>
      <w:marBottom w:val="0"/>
      <w:divBdr>
        <w:top w:val="none" w:sz="0" w:space="0" w:color="auto"/>
        <w:left w:val="none" w:sz="0" w:space="0" w:color="auto"/>
        <w:bottom w:val="none" w:sz="0" w:space="0" w:color="auto"/>
        <w:right w:val="none" w:sz="0" w:space="0" w:color="auto"/>
      </w:divBdr>
    </w:div>
    <w:div w:id="1356467715">
      <w:bodyDiv w:val="1"/>
      <w:marLeft w:val="0"/>
      <w:marRight w:val="0"/>
      <w:marTop w:val="0"/>
      <w:marBottom w:val="0"/>
      <w:divBdr>
        <w:top w:val="none" w:sz="0" w:space="0" w:color="auto"/>
        <w:left w:val="none" w:sz="0" w:space="0" w:color="auto"/>
        <w:bottom w:val="none" w:sz="0" w:space="0" w:color="auto"/>
        <w:right w:val="none" w:sz="0" w:space="0" w:color="auto"/>
      </w:divBdr>
    </w:div>
    <w:div w:id="1357854207">
      <w:bodyDiv w:val="1"/>
      <w:marLeft w:val="0"/>
      <w:marRight w:val="0"/>
      <w:marTop w:val="0"/>
      <w:marBottom w:val="0"/>
      <w:divBdr>
        <w:top w:val="none" w:sz="0" w:space="0" w:color="auto"/>
        <w:left w:val="none" w:sz="0" w:space="0" w:color="auto"/>
        <w:bottom w:val="none" w:sz="0" w:space="0" w:color="auto"/>
        <w:right w:val="none" w:sz="0" w:space="0" w:color="auto"/>
      </w:divBdr>
    </w:div>
    <w:div w:id="1364941098">
      <w:bodyDiv w:val="1"/>
      <w:marLeft w:val="0"/>
      <w:marRight w:val="0"/>
      <w:marTop w:val="0"/>
      <w:marBottom w:val="0"/>
      <w:divBdr>
        <w:top w:val="none" w:sz="0" w:space="0" w:color="auto"/>
        <w:left w:val="none" w:sz="0" w:space="0" w:color="auto"/>
        <w:bottom w:val="none" w:sz="0" w:space="0" w:color="auto"/>
        <w:right w:val="none" w:sz="0" w:space="0" w:color="auto"/>
      </w:divBdr>
      <w:divsChild>
        <w:div w:id="1668288605">
          <w:marLeft w:val="0"/>
          <w:marRight w:val="0"/>
          <w:marTop w:val="0"/>
          <w:marBottom w:val="0"/>
          <w:divBdr>
            <w:top w:val="none" w:sz="0" w:space="0" w:color="auto"/>
            <w:left w:val="none" w:sz="0" w:space="0" w:color="auto"/>
            <w:bottom w:val="none" w:sz="0" w:space="0" w:color="auto"/>
            <w:right w:val="none" w:sz="0" w:space="0" w:color="auto"/>
          </w:divBdr>
        </w:div>
      </w:divsChild>
    </w:div>
    <w:div w:id="1366563253">
      <w:bodyDiv w:val="1"/>
      <w:marLeft w:val="0"/>
      <w:marRight w:val="0"/>
      <w:marTop w:val="0"/>
      <w:marBottom w:val="0"/>
      <w:divBdr>
        <w:top w:val="none" w:sz="0" w:space="0" w:color="auto"/>
        <w:left w:val="none" w:sz="0" w:space="0" w:color="auto"/>
        <w:bottom w:val="none" w:sz="0" w:space="0" w:color="auto"/>
        <w:right w:val="none" w:sz="0" w:space="0" w:color="auto"/>
      </w:divBdr>
    </w:div>
    <w:div w:id="1383092426">
      <w:bodyDiv w:val="1"/>
      <w:marLeft w:val="0"/>
      <w:marRight w:val="0"/>
      <w:marTop w:val="0"/>
      <w:marBottom w:val="0"/>
      <w:divBdr>
        <w:top w:val="none" w:sz="0" w:space="0" w:color="auto"/>
        <w:left w:val="none" w:sz="0" w:space="0" w:color="auto"/>
        <w:bottom w:val="none" w:sz="0" w:space="0" w:color="auto"/>
        <w:right w:val="none" w:sz="0" w:space="0" w:color="auto"/>
      </w:divBdr>
    </w:div>
    <w:div w:id="1426609135">
      <w:bodyDiv w:val="1"/>
      <w:marLeft w:val="0"/>
      <w:marRight w:val="0"/>
      <w:marTop w:val="0"/>
      <w:marBottom w:val="0"/>
      <w:divBdr>
        <w:top w:val="none" w:sz="0" w:space="0" w:color="auto"/>
        <w:left w:val="none" w:sz="0" w:space="0" w:color="auto"/>
        <w:bottom w:val="none" w:sz="0" w:space="0" w:color="auto"/>
        <w:right w:val="none" w:sz="0" w:space="0" w:color="auto"/>
      </w:divBdr>
    </w:div>
    <w:div w:id="1451633498">
      <w:bodyDiv w:val="1"/>
      <w:marLeft w:val="0"/>
      <w:marRight w:val="0"/>
      <w:marTop w:val="0"/>
      <w:marBottom w:val="0"/>
      <w:divBdr>
        <w:top w:val="none" w:sz="0" w:space="0" w:color="auto"/>
        <w:left w:val="none" w:sz="0" w:space="0" w:color="auto"/>
        <w:bottom w:val="none" w:sz="0" w:space="0" w:color="auto"/>
        <w:right w:val="none" w:sz="0" w:space="0" w:color="auto"/>
      </w:divBdr>
    </w:div>
    <w:div w:id="1461068627">
      <w:bodyDiv w:val="1"/>
      <w:marLeft w:val="0"/>
      <w:marRight w:val="0"/>
      <w:marTop w:val="0"/>
      <w:marBottom w:val="0"/>
      <w:divBdr>
        <w:top w:val="none" w:sz="0" w:space="0" w:color="auto"/>
        <w:left w:val="none" w:sz="0" w:space="0" w:color="auto"/>
        <w:bottom w:val="none" w:sz="0" w:space="0" w:color="auto"/>
        <w:right w:val="none" w:sz="0" w:space="0" w:color="auto"/>
      </w:divBdr>
    </w:div>
    <w:div w:id="1490247854">
      <w:bodyDiv w:val="1"/>
      <w:marLeft w:val="0"/>
      <w:marRight w:val="0"/>
      <w:marTop w:val="0"/>
      <w:marBottom w:val="0"/>
      <w:divBdr>
        <w:top w:val="none" w:sz="0" w:space="0" w:color="auto"/>
        <w:left w:val="none" w:sz="0" w:space="0" w:color="auto"/>
        <w:bottom w:val="none" w:sz="0" w:space="0" w:color="auto"/>
        <w:right w:val="none" w:sz="0" w:space="0" w:color="auto"/>
      </w:divBdr>
    </w:div>
    <w:div w:id="1493451193">
      <w:bodyDiv w:val="1"/>
      <w:marLeft w:val="0"/>
      <w:marRight w:val="0"/>
      <w:marTop w:val="0"/>
      <w:marBottom w:val="0"/>
      <w:divBdr>
        <w:top w:val="none" w:sz="0" w:space="0" w:color="auto"/>
        <w:left w:val="none" w:sz="0" w:space="0" w:color="auto"/>
        <w:bottom w:val="none" w:sz="0" w:space="0" w:color="auto"/>
        <w:right w:val="none" w:sz="0" w:space="0" w:color="auto"/>
      </w:divBdr>
    </w:div>
    <w:div w:id="1494028974">
      <w:bodyDiv w:val="1"/>
      <w:marLeft w:val="0"/>
      <w:marRight w:val="0"/>
      <w:marTop w:val="0"/>
      <w:marBottom w:val="0"/>
      <w:divBdr>
        <w:top w:val="none" w:sz="0" w:space="0" w:color="auto"/>
        <w:left w:val="none" w:sz="0" w:space="0" w:color="auto"/>
        <w:bottom w:val="none" w:sz="0" w:space="0" w:color="auto"/>
        <w:right w:val="none" w:sz="0" w:space="0" w:color="auto"/>
      </w:divBdr>
    </w:div>
    <w:div w:id="1512140558">
      <w:bodyDiv w:val="1"/>
      <w:marLeft w:val="0"/>
      <w:marRight w:val="0"/>
      <w:marTop w:val="0"/>
      <w:marBottom w:val="0"/>
      <w:divBdr>
        <w:top w:val="none" w:sz="0" w:space="0" w:color="auto"/>
        <w:left w:val="none" w:sz="0" w:space="0" w:color="auto"/>
        <w:bottom w:val="none" w:sz="0" w:space="0" w:color="auto"/>
        <w:right w:val="none" w:sz="0" w:space="0" w:color="auto"/>
      </w:divBdr>
    </w:div>
    <w:div w:id="1562449074">
      <w:bodyDiv w:val="1"/>
      <w:marLeft w:val="0"/>
      <w:marRight w:val="0"/>
      <w:marTop w:val="0"/>
      <w:marBottom w:val="0"/>
      <w:divBdr>
        <w:top w:val="none" w:sz="0" w:space="0" w:color="auto"/>
        <w:left w:val="none" w:sz="0" w:space="0" w:color="auto"/>
        <w:bottom w:val="none" w:sz="0" w:space="0" w:color="auto"/>
        <w:right w:val="none" w:sz="0" w:space="0" w:color="auto"/>
      </w:divBdr>
    </w:div>
    <w:div w:id="1567764020">
      <w:bodyDiv w:val="1"/>
      <w:marLeft w:val="0"/>
      <w:marRight w:val="0"/>
      <w:marTop w:val="0"/>
      <w:marBottom w:val="0"/>
      <w:divBdr>
        <w:top w:val="none" w:sz="0" w:space="0" w:color="auto"/>
        <w:left w:val="none" w:sz="0" w:space="0" w:color="auto"/>
        <w:bottom w:val="none" w:sz="0" w:space="0" w:color="auto"/>
        <w:right w:val="none" w:sz="0" w:space="0" w:color="auto"/>
      </w:divBdr>
    </w:div>
    <w:div w:id="1573271812">
      <w:bodyDiv w:val="1"/>
      <w:marLeft w:val="0"/>
      <w:marRight w:val="0"/>
      <w:marTop w:val="0"/>
      <w:marBottom w:val="0"/>
      <w:divBdr>
        <w:top w:val="none" w:sz="0" w:space="0" w:color="auto"/>
        <w:left w:val="none" w:sz="0" w:space="0" w:color="auto"/>
        <w:bottom w:val="none" w:sz="0" w:space="0" w:color="auto"/>
        <w:right w:val="none" w:sz="0" w:space="0" w:color="auto"/>
      </w:divBdr>
      <w:divsChild>
        <w:div w:id="82535157">
          <w:marLeft w:val="0"/>
          <w:marRight w:val="0"/>
          <w:marTop w:val="0"/>
          <w:marBottom w:val="0"/>
          <w:divBdr>
            <w:top w:val="none" w:sz="0" w:space="0" w:color="auto"/>
            <w:left w:val="none" w:sz="0" w:space="0" w:color="auto"/>
            <w:bottom w:val="none" w:sz="0" w:space="0" w:color="auto"/>
            <w:right w:val="none" w:sz="0" w:space="0" w:color="auto"/>
          </w:divBdr>
        </w:div>
        <w:div w:id="522327354">
          <w:marLeft w:val="0"/>
          <w:marRight w:val="0"/>
          <w:marTop w:val="0"/>
          <w:marBottom w:val="0"/>
          <w:divBdr>
            <w:top w:val="none" w:sz="0" w:space="0" w:color="auto"/>
            <w:left w:val="none" w:sz="0" w:space="0" w:color="auto"/>
            <w:bottom w:val="none" w:sz="0" w:space="0" w:color="auto"/>
            <w:right w:val="none" w:sz="0" w:space="0" w:color="auto"/>
          </w:divBdr>
        </w:div>
        <w:div w:id="798380027">
          <w:marLeft w:val="0"/>
          <w:marRight w:val="0"/>
          <w:marTop w:val="0"/>
          <w:marBottom w:val="0"/>
          <w:divBdr>
            <w:top w:val="none" w:sz="0" w:space="0" w:color="auto"/>
            <w:left w:val="none" w:sz="0" w:space="0" w:color="auto"/>
            <w:bottom w:val="none" w:sz="0" w:space="0" w:color="auto"/>
            <w:right w:val="none" w:sz="0" w:space="0" w:color="auto"/>
          </w:divBdr>
        </w:div>
        <w:div w:id="1478297485">
          <w:marLeft w:val="0"/>
          <w:marRight w:val="0"/>
          <w:marTop w:val="0"/>
          <w:marBottom w:val="0"/>
          <w:divBdr>
            <w:top w:val="none" w:sz="0" w:space="0" w:color="auto"/>
            <w:left w:val="none" w:sz="0" w:space="0" w:color="auto"/>
            <w:bottom w:val="none" w:sz="0" w:space="0" w:color="auto"/>
            <w:right w:val="none" w:sz="0" w:space="0" w:color="auto"/>
          </w:divBdr>
        </w:div>
        <w:div w:id="1834485476">
          <w:marLeft w:val="0"/>
          <w:marRight w:val="0"/>
          <w:marTop w:val="0"/>
          <w:marBottom w:val="0"/>
          <w:divBdr>
            <w:top w:val="none" w:sz="0" w:space="0" w:color="auto"/>
            <w:left w:val="none" w:sz="0" w:space="0" w:color="auto"/>
            <w:bottom w:val="none" w:sz="0" w:space="0" w:color="auto"/>
            <w:right w:val="none" w:sz="0" w:space="0" w:color="auto"/>
          </w:divBdr>
        </w:div>
        <w:div w:id="1841462608">
          <w:marLeft w:val="0"/>
          <w:marRight w:val="0"/>
          <w:marTop w:val="0"/>
          <w:marBottom w:val="0"/>
          <w:divBdr>
            <w:top w:val="none" w:sz="0" w:space="0" w:color="auto"/>
            <w:left w:val="none" w:sz="0" w:space="0" w:color="auto"/>
            <w:bottom w:val="none" w:sz="0" w:space="0" w:color="auto"/>
            <w:right w:val="none" w:sz="0" w:space="0" w:color="auto"/>
          </w:divBdr>
        </w:div>
      </w:divsChild>
    </w:div>
    <w:div w:id="1629973727">
      <w:bodyDiv w:val="1"/>
      <w:marLeft w:val="0"/>
      <w:marRight w:val="0"/>
      <w:marTop w:val="0"/>
      <w:marBottom w:val="0"/>
      <w:divBdr>
        <w:top w:val="none" w:sz="0" w:space="0" w:color="auto"/>
        <w:left w:val="none" w:sz="0" w:space="0" w:color="auto"/>
        <w:bottom w:val="none" w:sz="0" w:space="0" w:color="auto"/>
        <w:right w:val="none" w:sz="0" w:space="0" w:color="auto"/>
      </w:divBdr>
    </w:div>
    <w:div w:id="1630891509">
      <w:bodyDiv w:val="1"/>
      <w:marLeft w:val="0"/>
      <w:marRight w:val="0"/>
      <w:marTop w:val="0"/>
      <w:marBottom w:val="0"/>
      <w:divBdr>
        <w:top w:val="none" w:sz="0" w:space="0" w:color="auto"/>
        <w:left w:val="none" w:sz="0" w:space="0" w:color="auto"/>
        <w:bottom w:val="none" w:sz="0" w:space="0" w:color="auto"/>
        <w:right w:val="none" w:sz="0" w:space="0" w:color="auto"/>
      </w:divBdr>
    </w:div>
    <w:div w:id="1632202159">
      <w:bodyDiv w:val="1"/>
      <w:marLeft w:val="0"/>
      <w:marRight w:val="0"/>
      <w:marTop w:val="0"/>
      <w:marBottom w:val="0"/>
      <w:divBdr>
        <w:top w:val="none" w:sz="0" w:space="0" w:color="auto"/>
        <w:left w:val="none" w:sz="0" w:space="0" w:color="auto"/>
        <w:bottom w:val="none" w:sz="0" w:space="0" w:color="auto"/>
        <w:right w:val="none" w:sz="0" w:space="0" w:color="auto"/>
      </w:divBdr>
    </w:div>
    <w:div w:id="1684166373">
      <w:bodyDiv w:val="1"/>
      <w:marLeft w:val="0"/>
      <w:marRight w:val="0"/>
      <w:marTop w:val="0"/>
      <w:marBottom w:val="0"/>
      <w:divBdr>
        <w:top w:val="none" w:sz="0" w:space="0" w:color="auto"/>
        <w:left w:val="none" w:sz="0" w:space="0" w:color="auto"/>
        <w:bottom w:val="none" w:sz="0" w:space="0" w:color="auto"/>
        <w:right w:val="none" w:sz="0" w:space="0" w:color="auto"/>
      </w:divBdr>
    </w:div>
    <w:div w:id="1686050451">
      <w:bodyDiv w:val="1"/>
      <w:marLeft w:val="0"/>
      <w:marRight w:val="0"/>
      <w:marTop w:val="0"/>
      <w:marBottom w:val="0"/>
      <w:divBdr>
        <w:top w:val="none" w:sz="0" w:space="0" w:color="auto"/>
        <w:left w:val="none" w:sz="0" w:space="0" w:color="auto"/>
        <w:bottom w:val="none" w:sz="0" w:space="0" w:color="auto"/>
        <w:right w:val="none" w:sz="0" w:space="0" w:color="auto"/>
      </w:divBdr>
    </w:div>
    <w:div w:id="1733503397">
      <w:bodyDiv w:val="1"/>
      <w:marLeft w:val="0"/>
      <w:marRight w:val="0"/>
      <w:marTop w:val="0"/>
      <w:marBottom w:val="0"/>
      <w:divBdr>
        <w:top w:val="none" w:sz="0" w:space="0" w:color="auto"/>
        <w:left w:val="none" w:sz="0" w:space="0" w:color="auto"/>
        <w:bottom w:val="none" w:sz="0" w:space="0" w:color="auto"/>
        <w:right w:val="none" w:sz="0" w:space="0" w:color="auto"/>
      </w:divBdr>
    </w:div>
    <w:div w:id="1761637766">
      <w:bodyDiv w:val="1"/>
      <w:marLeft w:val="0"/>
      <w:marRight w:val="0"/>
      <w:marTop w:val="0"/>
      <w:marBottom w:val="0"/>
      <w:divBdr>
        <w:top w:val="none" w:sz="0" w:space="0" w:color="auto"/>
        <w:left w:val="none" w:sz="0" w:space="0" w:color="auto"/>
        <w:bottom w:val="none" w:sz="0" w:space="0" w:color="auto"/>
        <w:right w:val="none" w:sz="0" w:space="0" w:color="auto"/>
      </w:divBdr>
    </w:div>
    <w:div w:id="1764573499">
      <w:bodyDiv w:val="1"/>
      <w:marLeft w:val="0"/>
      <w:marRight w:val="0"/>
      <w:marTop w:val="0"/>
      <w:marBottom w:val="0"/>
      <w:divBdr>
        <w:top w:val="none" w:sz="0" w:space="0" w:color="auto"/>
        <w:left w:val="none" w:sz="0" w:space="0" w:color="auto"/>
        <w:bottom w:val="none" w:sz="0" w:space="0" w:color="auto"/>
        <w:right w:val="none" w:sz="0" w:space="0" w:color="auto"/>
      </w:divBdr>
    </w:div>
    <w:div w:id="1802766397">
      <w:bodyDiv w:val="1"/>
      <w:marLeft w:val="0"/>
      <w:marRight w:val="0"/>
      <w:marTop w:val="0"/>
      <w:marBottom w:val="0"/>
      <w:divBdr>
        <w:top w:val="none" w:sz="0" w:space="0" w:color="auto"/>
        <w:left w:val="none" w:sz="0" w:space="0" w:color="auto"/>
        <w:bottom w:val="none" w:sz="0" w:space="0" w:color="auto"/>
        <w:right w:val="none" w:sz="0" w:space="0" w:color="auto"/>
      </w:divBdr>
    </w:div>
    <w:div w:id="1820538853">
      <w:bodyDiv w:val="1"/>
      <w:marLeft w:val="0"/>
      <w:marRight w:val="0"/>
      <w:marTop w:val="0"/>
      <w:marBottom w:val="0"/>
      <w:divBdr>
        <w:top w:val="none" w:sz="0" w:space="0" w:color="auto"/>
        <w:left w:val="none" w:sz="0" w:space="0" w:color="auto"/>
        <w:bottom w:val="none" w:sz="0" w:space="0" w:color="auto"/>
        <w:right w:val="none" w:sz="0" w:space="0" w:color="auto"/>
      </w:divBdr>
    </w:div>
    <w:div w:id="1823620808">
      <w:bodyDiv w:val="1"/>
      <w:marLeft w:val="0"/>
      <w:marRight w:val="0"/>
      <w:marTop w:val="0"/>
      <w:marBottom w:val="0"/>
      <w:divBdr>
        <w:top w:val="none" w:sz="0" w:space="0" w:color="auto"/>
        <w:left w:val="none" w:sz="0" w:space="0" w:color="auto"/>
        <w:bottom w:val="none" w:sz="0" w:space="0" w:color="auto"/>
        <w:right w:val="none" w:sz="0" w:space="0" w:color="auto"/>
      </w:divBdr>
    </w:div>
    <w:div w:id="1823697696">
      <w:bodyDiv w:val="1"/>
      <w:marLeft w:val="0"/>
      <w:marRight w:val="0"/>
      <w:marTop w:val="0"/>
      <w:marBottom w:val="0"/>
      <w:divBdr>
        <w:top w:val="none" w:sz="0" w:space="0" w:color="auto"/>
        <w:left w:val="none" w:sz="0" w:space="0" w:color="auto"/>
        <w:bottom w:val="none" w:sz="0" w:space="0" w:color="auto"/>
        <w:right w:val="none" w:sz="0" w:space="0" w:color="auto"/>
      </w:divBdr>
    </w:div>
    <w:div w:id="1826969768">
      <w:bodyDiv w:val="1"/>
      <w:marLeft w:val="0"/>
      <w:marRight w:val="0"/>
      <w:marTop w:val="0"/>
      <w:marBottom w:val="0"/>
      <w:divBdr>
        <w:top w:val="none" w:sz="0" w:space="0" w:color="auto"/>
        <w:left w:val="none" w:sz="0" w:space="0" w:color="auto"/>
        <w:bottom w:val="none" w:sz="0" w:space="0" w:color="auto"/>
        <w:right w:val="none" w:sz="0" w:space="0" w:color="auto"/>
      </w:divBdr>
    </w:div>
    <w:div w:id="1866213195">
      <w:bodyDiv w:val="1"/>
      <w:marLeft w:val="0"/>
      <w:marRight w:val="0"/>
      <w:marTop w:val="0"/>
      <w:marBottom w:val="0"/>
      <w:divBdr>
        <w:top w:val="none" w:sz="0" w:space="0" w:color="auto"/>
        <w:left w:val="none" w:sz="0" w:space="0" w:color="auto"/>
        <w:bottom w:val="none" w:sz="0" w:space="0" w:color="auto"/>
        <w:right w:val="none" w:sz="0" w:space="0" w:color="auto"/>
      </w:divBdr>
    </w:div>
    <w:div w:id="1877309314">
      <w:bodyDiv w:val="1"/>
      <w:marLeft w:val="0"/>
      <w:marRight w:val="0"/>
      <w:marTop w:val="0"/>
      <w:marBottom w:val="0"/>
      <w:divBdr>
        <w:top w:val="none" w:sz="0" w:space="0" w:color="auto"/>
        <w:left w:val="none" w:sz="0" w:space="0" w:color="auto"/>
        <w:bottom w:val="none" w:sz="0" w:space="0" w:color="auto"/>
        <w:right w:val="none" w:sz="0" w:space="0" w:color="auto"/>
      </w:divBdr>
    </w:div>
    <w:div w:id="1891263467">
      <w:bodyDiv w:val="1"/>
      <w:marLeft w:val="0"/>
      <w:marRight w:val="0"/>
      <w:marTop w:val="0"/>
      <w:marBottom w:val="0"/>
      <w:divBdr>
        <w:top w:val="none" w:sz="0" w:space="0" w:color="auto"/>
        <w:left w:val="none" w:sz="0" w:space="0" w:color="auto"/>
        <w:bottom w:val="none" w:sz="0" w:space="0" w:color="auto"/>
        <w:right w:val="none" w:sz="0" w:space="0" w:color="auto"/>
      </w:divBdr>
    </w:div>
    <w:div w:id="1904828114">
      <w:bodyDiv w:val="1"/>
      <w:marLeft w:val="0"/>
      <w:marRight w:val="0"/>
      <w:marTop w:val="0"/>
      <w:marBottom w:val="0"/>
      <w:divBdr>
        <w:top w:val="none" w:sz="0" w:space="0" w:color="auto"/>
        <w:left w:val="none" w:sz="0" w:space="0" w:color="auto"/>
        <w:bottom w:val="none" w:sz="0" w:space="0" w:color="auto"/>
        <w:right w:val="none" w:sz="0" w:space="0" w:color="auto"/>
      </w:divBdr>
    </w:div>
    <w:div w:id="1939101024">
      <w:bodyDiv w:val="1"/>
      <w:marLeft w:val="0"/>
      <w:marRight w:val="0"/>
      <w:marTop w:val="0"/>
      <w:marBottom w:val="0"/>
      <w:divBdr>
        <w:top w:val="none" w:sz="0" w:space="0" w:color="auto"/>
        <w:left w:val="none" w:sz="0" w:space="0" w:color="auto"/>
        <w:bottom w:val="none" w:sz="0" w:space="0" w:color="auto"/>
        <w:right w:val="none" w:sz="0" w:space="0" w:color="auto"/>
      </w:divBdr>
    </w:div>
    <w:div w:id="1948999549">
      <w:bodyDiv w:val="1"/>
      <w:marLeft w:val="0"/>
      <w:marRight w:val="0"/>
      <w:marTop w:val="0"/>
      <w:marBottom w:val="0"/>
      <w:divBdr>
        <w:top w:val="none" w:sz="0" w:space="0" w:color="auto"/>
        <w:left w:val="none" w:sz="0" w:space="0" w:color="auto"/>
        <w:bottom w:val="none" w:sz="0" w:space="0" w:color="auto"/>
        <w:right w:val="none" w:sz="0" w:space="0" w:color="auto"/>
      </w:divBdr>
    </w:div>
    <w:div w:id="1954553418">
      <w:bodyDiv w:val="1"/>
      <w:marLeft w:val="0"/>
      <w:marRight w:val="0"/>
      <w:marTop w:val="0"/>
      <w:marBottom w:val="0"/>
      <w:divBdr>
        <w:top w:val="none" w:sz="0" w:space="0" w:color="auto"/>
        <w:left w:val="none" w:sz="0" w:space="0" w:color="auto"/>
        <w:bottom w:val="none" w:sz="0" w:space="0" w:color="auto"/>
        <w:right w:val="none" w:sz="0" w:space="0" w:color="auto"/>
      </w:divBdr>
    </w:div>
    <w:div w:id="1956322664">
      <w:bodyDiv w:val="1"/>
      <w:marLeft w:val="0"/>
      <w:marRight w:val="0"/>
      <w:marTop w:val="0"/>
      <w:marBottom w:val="0"/>
      <w:divBdr>
        <w:top w:val="none" w:sz="0" w:space="0" w:color="auto"/>
        <w:left w:val="none" w:sz="0" w:space="0" w:color="auto"/>
        <w:bottom w:val="none" w:sz="0" w:space="0" w:color="auto"/>
        <w:right w:val="none" w:sz="0" w:space="0" w:color="auto"/>
      </w:divBdr>
    </w:div>
    <w:div w:id="1970890019">
      <w:bodyDiv w:val="1"/>
      <w:marLeft w:val="0"/>
      <w:marRight w:val="0"/>
      <w:marTop w:val="0"/>
      <w:marBottom w:val="0"/>
      <w:divBdr>
        <w:top w:val="none" w:sz="0" w:space="0" w:color="auto"/>
        <w:left w:val="none" w:sz="0" w:space="0" w:color="auto"/>
        <w:bottom w:val="none" w:sz="0" w:space="0" w:color="auto"/>
        <w:right w:val="none" w:sz="0" w:space="0" w:color="auto"/>
      </w:divBdr>
    </w:div>
    <w:div w:id="2021080487">
      <w:bodyDiv w:val="1"/>
      <w:marLeft w:val="0"/>
      <w:marRight w:val="0"/>
      <w:marTop w:val="0"/>
      <w:marBottom w:val="0"/>
      <w:divBdr>
        <w:top w:val="none" w:sz="0" w:space="0" w:color="auto"/>
        <w:left w:val="none" w:sz="0" w:space="0" w:color="auto"/>
        <w:bottom w:val="none" w:sz="0" w:space="0" w:color="auto"/>
        <w:right w:val="none" w:sz="0" w:space="0" w:color="auto"/>
      </w:divBdr>
    </w:div>
    <w:div w:id="2032997769">
      <w:bodyDiv w:val="1"/>
      <w:marLeft w:val="0"/>
      <w:marRight w:val="0"/>
      <w:marTop w:val="0"/>
      <w:marBottom w:val="0"/>
      <w:divBdr>
        <w:top w:val="none" w:sz="0" w:space="0" w:color="auto"/>
        <w:left w:val="none" w:sz="0" w:space="0" w:color="auto"/>
        <w:bottom w:val="none" w:sz="0" w:space="0" w:color="auto"/>
        <w:right w:val="none" w:sz="0" w:space="0" w:color="auto"/>
      </w:divBdr>
    </w:div>
    <w:div w:id="2041934771">
      <w:bodyDiv w:val="1"/>
      <w:marLeft w:val="0"/>
      <w:marRight w:val="0"/>
      <w:marTop w:val="0"/>
      <w:marBottom w:val="0"/>
      <w:divBdr>
        <w:top w:val="none" w:sz="0" w:space="0" w:color="auto"/>
        <w:left w:val="none" w:sz="0" w:space="0" w:color="auto"/>
        <w:bottom w:val="none" w:sz="0" w:space="0" w:color="auto"/>
        <w:right w:val="none" w:sz="0" w:space="0" w:color="auto"/>
      </w:divBdr>
    </w:div>
    <w:div w:id="2076736717">
      <w:bodyDiv w:val="1"/>
      <w:marLeft w:val="0"/>
      <w:marRight w:val="0"/>
      <w:marTop w:val="0"/>
      <w:marBottom w:val="0"/>
      <w:divBdr>
        <w:top w:val="none" w:sz="0" w:space="0" w:color="auto"/>
        <w:left w:val="none" w:sz="0" w:space="0" w:color="auto"/>
        <w:bottom w:val="none" w:sz="0" w:space="0" w:color="auto"/>
        <w:right w:val="none" w:sz="0" w:space="0" w:color="auto"/>
      </w:divBdr>
    </w:div>
    <w:div w:id="2077242473">
      <w:bodyDiv w:val="1"/>
      <w:marLeft w:val="0"/>
      <w:marRight w:val="0"/>
      <w:marTop w:val="0"/>
      <w:marBottom w:val="0"/>
      <w:divBdr>
        <w:top w:val="none" w:sz="0" w:space="0" w:color="auto"/>
        <w:left w:val="none" w:sz="0" w:space="0" w:color="auto"/>
        <w:bottom w:val="none" w:sz="0" w:space="0" w:color="auto"/>
        <w:right w:val="none" w:sz="0" w:space="0" w:color="auto"/>
      </w:divBdr>
    </w:div>
    <w:div w:id="2079358921">
      <w:bodyDiv w:val="1"/>
      <w:marLeft w:val="0"/>
      <w:marRight w:val="0"/>
      <w:marTop w:val="0"/>
      <w:marBottom w:val="0"/>
      <w:divBdr>
        <w:top w:val="none" w:sz="0" w:space="0" w:color="auto"/>
        <w:left w:val="none" w:sz="0" w:space="0" w:color="auto"/>
        <w:bottom w:val="none" w:sz="0" w:space="0" w:color="auto"/>
        <w:right w:val="none" w:sz="0" w:space="0" w:color="auto"/>
      </w:divBdr>
    </w:div>
    <w:div w:id="2084714799">
      <w:bodyDiv w:val="1"/>
      <w:marLeft w:val="0"/>
      <w:marRight w:val="0"/>
      <w:marTop w:val="0"/>
      <w:marBottom w:val="0"/>
      <w:divBdr>
        <w:top w:val="none" w:sz="0" w:space="0" w:color="auto"/>
        <w:left w:val="none" w:sz="0" w:space="0" w:color="auto"/>
        <w:bottom w:val="none" w:sz="0" w:space="0" w:color="auto"/>
        <w:right w:val="none" w:sz="0" w:space="0" w:color="auto"/>
      </w:divBdr>
    </w:div>
    <w:div w:id="2093696976">
      <w:bodyDiv w:val="1"/>
      <w:marLeft w:val="0"/>
      <w:marRight w:val="0"/>
      <w:marTop w:val="0"/>
      <w:marBottom w:val="0"/>
      <w:divBdr>
        <w:top w:val="none" w:sz="0" w:space="0" w:color="auto"/>
        <w:left w:val="none" w:sz="0" w:space="0" w:color="auto"/>
        <w:bottom w:val="none" w:sz="0" w:space="0" w:color="auto"/>
        <w:right w:val="none" w:sz="0" w:space="0" w:color="auto"/>
      </w:divBdr>
    </w:div>
    <w:div w:id="2101412103">
      <w:bodyDiv w:val="1"/>
      <w:marLeft w:val="0"/>
      <w:marRight w:val="0"/>
      <w:marTop w:val="0"/>
      <w:marBottom w:val="0"/>
      <w:divBdr>
        <w:top w:val="none" w:sz="0" w:space="0" w:color="auto"/>
        <w:left w:val="none" w:sz="0" w:space="0" w:color="auto"/>
        <w:bottom w:val="none" w:sz="0" w:space="0" w:color="auto"/>
        <w:right w:val="none" w:sz="0" w:space="0" w:color="auto"/>
      </w:divBdr>
    </w:div>
    <w:div w:id="2118939370">
      <w:bodyDiv w:val="1"/>
      <w:marLeft w:val="0"/>
      <w:marRight w:val="0"/>
      <w:marTop w:val="0"/>
      <w:marBottom w:val="0"/>
      <w:divBdr>
        <w:top w:val="none" w:sz="0" w:space="0" w:color="auto"/>
        <w:left w:val="none" w:sz="0" w:space="0" w:color="auto"/>
        <w:bottom w:val="none" w:sz="0" w:space="0" w:color="auto"/>
        <w:right w:val="none" w:sz="0" w:space="0" w:color="auto"/>
      </w:divBdr>
    </w:div>
    <w:div w:id="212356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ggreenplate0805\Downloads\FinalDataOmniTestwithstats%20(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ggreenplate0805\Downloads\FinalDataOmniTestwithstats%20(1).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Cadence of Overground </a:t>
            </a:r>
          </a:p>
          <a:p>
            <a:pPr>
              <a:defRPr/>
            </a:pPr>
            <a:r>
              <a:rPr lang="en-US"/>
              <a:t>versus Virtuix</a:t>
            </a:r>
            <a:r>
              <a:rPr lang="en-US" baseline="0"/>
              <a:t> Omni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92D050"/>
            </a:solidFill>
            <a:ln>
              <a:solidFill>
                <a:srgbClr val="92D050"/>
              </a:solidFill>
            </a:ln>
            <a:effectLst/>
          </c:spPr>
          <c:invertIfNegative val="0"/>
          <c:dPt>
            <c:idx val="0"/>
            <c:invertIfNegative val="0"/>
            <c:bubble3D val="0"/>
            <c:spPr>
              <a:solidFill>
                <a:schemeClr val="accent6">
                  <a:lumMod val="60000"/>
                  <a:lumOff val="40000"/>
                </a:schemeClr>
              </a:solidFill>
              <a:ln>
                <a:solidFill>
                  <a:srgbClr val="92D050"/>
                </a:solidFill>
              </a:ln>
              <a:effectLst/>
            </c:spPr>
            <c:extLst>
              <c:ext xmlns:c16="http://schemas.microsoft.com/office/drawing/2014/chart" uri="{C3380CC4-5D6E-409C-BE32-E72D297353CC}">
                <c16:uniqueId val="{00000001-FFE2-4750-88AE-FFE9960537C3}"/>
              </c:ext>
            </c:extLst>
          </c:dPt>
          <c:dPt>
            <c:idx val="1"/>
            <c:invertIfNegative val="0"/>
            <c:bubble3D val="0"/>
            <c:spPr>
              <a:solidFill>
                <a:schemeClr val="accent6"/>
              </a:solidFill>
              <a:ln>
                <a:noFill/>
              </a:ln>
              <a:effectLst/>
            </c:spPr>
            <c:extLst>
              <c:ext xmlns:c16="http://schemas.microsoft.com/office/drawing/2014/chart" uri="{C3380CC4-5D6E-409C-BE32-E72D297353CC}">
                <c16:uniqueId val="{00000003-FFE2-4750-88AE-FFE9960537C3}"/>
              </c:ext>
            </c:extLst>
          </c:dPt>
          <c:cat>
            <c:strRef>
              <c:f>'[FinalDataOmniTestwithstats (1).xlsx]Data'!$B$19:$C$19</c:f>
              <c:strCache>
                <c:ptCount val="2"/>
                <c:pt idx="0">
                  <c:v>Overground</c:v>
                </c:pt>
                <c:pt idx="1">
                  <c:v>Omni</c:v>
                </c:pt>
              </c:strCache>
            </c:strRef>
          </c:cat>
          <c:val>
            <c:numRef>
              <c:f>'[FinalDataOmniTestwithstats (1).xlsx]Data'!$B$20:$C$20</c:f>
              <c:numCache>
                <c:formatCode>0.00000</c:formatCode>
                <c:ptCount val="2"/>
                <c:pt idx="0">
                  <c:v>108.02922727272727</c:v>
                </c:pt>
                <c:pt idx="1">
                  <c:v>115.32033636363639</c:v>
                </c:pt>
              </c:numCache>
            </c:numRef>
          </c:val>
          <c:extLst>
            <c:ext xmlns:c16="http://schemas.microsoft.com/office/drawing/2014/chart" uri="{C3380CC4-5D6E-409C-BE32-E72D297353CC}">
              <c16:uniqueId val="{00000004-FFE2-4750-88AE-FFE9960537C3}"/>
            </c:ext>
          </c:extLst>
        </c:ser>
        <c:dLbls>
          <c:showLegendKey val="0"/>
          <c:showVal val="0"/>
          <c:showCatName val="0"/>
          <c:showSerName val="0"/>
          <c:showPercent val="0"/>
          <c:showBubbleSize val="0"/>
        </c:dLbls>
        <c:gapWidth val="219"/>
        <c:overlap val="-27"/>
        <c:axId val="404558672"/>
        <c:axId val="404553184"/>
      </c:barChart>
      <c:catAx>
        <c:axId val="404558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53184"/>
        <c:crosses val="autoZero"/>
        <c:auto val="1"/>
        <c:lblAlgn val="ctr"/>
        <c:lblOffset val="100"/>
        <c:noMultiLvlLbl val="0"/>
      </c:catAx>
      <c:valAx>
        <c:axId val="404553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Cadence</a:t>
                </a:r>
                <a:r>
                  <a:rPr lang="en-US" baseline="0"/>
                  <a:t> (steps/min)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58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Cadence of Overground </a:t>
            </a:r>
          </a:p>
          <a:p>
            <a:pPr>
              <a:defRPr/>
            </a:pPr>
            <a:r>
              <a:rPr lang="en-US"/>
              <a:t>versus Virtuix</a:t>
            </a:r>
            <a:r>
              <a:rPr lang="en-US" baseline="0"/>
              <a:t> Omni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92D050"/>
            </a:solidFill>
            <a:ln>
              <a:solidFill>
                <a:srgbClr val="92D050"/>
              </a:solidFill>
            </a:ln>
            <a:effectLst/>
          </c:spPr>
          <c:invertIfNegative val="0"/>
          <c:dPt>
            <c:idx val="0"/>
            <c:invertIfNegative val="0"/>
            <c:bubble3D val="0"/>
            <c:spPr>
              <a:solidFill>
                <a:schemeClr val="accent6">
                  <a:lumMod val="60000"/>
                  <a:lumOff val="40000"/>
                </a:schemeClr>
              </a:solidFill>
              <a:ln>
                <a:solidFill>
                  <a:srgbClr val="92D050"/>
                </a:solidFill>
              </a:ln>
              <a:effectLst/>
            </c:spPr>
            <c:extLst>
              <c:ext xmlns:c16="http://schemas.microsoft.com/office/drawing/2014/chart" uri="{C3380CC4-5D6E-409C-BE32-E72D297353CC}">
                <c16:uniqueId val="{00000001-D24A-4D81-9232-03D15FAE5432}"/>
              </c:ext>
            </c:extLst>
          </c:dPt>
          <c:dPt>
            <c:idx val="1"/>
            <c:invertIfNegative val="0"/>
            <c:bubble3D val="0"/>
            <c:spPr>
              <a:solidFill>
                <a:schemeClr val="accent6"/>
              </a:solidFill>
              <a:ln>
                <a:noFill/>
              </a:ln>
              <a:effectLst/>
            </c:spPr>
            <c:extLst>
              <c:ext xmlns:c16="http://schemas.microsoft.com/office/drawing/2014/chart" uri="{C3380CC4-5D6E-409C-BE32-E72D297353CC}">
                <c16:uniqueId val="{00000003-D24A-4D81-9232-03D15FAE5432}"/>
              </c:ext>
            </c:extLst>
          </c:dPt>
          <c:cat>
            <c:strRef>
              <c:f>'[FinalDataOmniTestwithstats (1).xlsx]Data'!$B$19:$C$19</c:f>
              <c:strCache>
                <c:ptCount val="2"/>
                <c:pt idx="0">
                  <c:v>Overground</c:v>
                </c:pt>
                <c:pt idx="1">
                  <c:v>Omni</c:v>
                </c:pt>
              </c:strCache>
            </c:strRef>
          </c:cat>
          <c:val>
            <c:numRef>
              <c:f>'[FinalDataOmniTestwithstats (1).xlsx]Data'!$B$20:$C$20</c:f>
              <c:numCache>
                <c:formatCode>0.00000</c:formatCode>
                <c:ptCount val="2"/>
                <c:pt idx="0">
                  <c:v>108.02922727272727</c:v>
                </c:pt>
                <c:pt idx="1">
                  <c:v>115.32033636363639</c:v>
                </c:pt>
              </c:numCache>
            </c:numRef>
          </c:val>
          <c:extLst>
            <c:ext xmlns:c16="http://schemas.microsoft.com/office/drawing/2014/chart" uri="{C3380CC4-5D6E-409C-BE32-E72D297353CC}">
              <c16:uniqueId val="{00000004-D24A-4D81-9232-03D15FAE5432}"/>
            </c:ext>
          </c:extLst>
        </c:ser>
        <c:dLbls>
          <c:showLegendKey val="0"/>
          <c:showVal val="0"/>
          <c:showCatName val="0"/>
          <c:showSerName val="0"/>
          <c:showPercent val="0"/>
          <c:showBubbleSize val="0"/>
        </c:dLbls>
        <c:gapWidth val="219"/>
        <c:overlap val="-27"/>
        <c:axId val="404558672"/>
        <c:axId val="404553184"/>
      </c:barChart>
      <c:catAx>
        <c:axId val="404558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53184"/>
        <c:crosses val="autoZero"/>
        <c:auto val="1"/>
        <c:lblAlgn val="ctr"/>
        <c:lblOffset val="100"/>
        <c:noMultiLvlLbl val="0"/>
      </c:catAx>
      <c:valAx>
        <c:axId val="404553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Cadence</a:t>
                </a:r>
                <a:r>
                  <a:rPr lang="en-US" baseline="0"/>
                  <a:t> (steps/min)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58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jpe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3" name="Picture 2" descr="A picture containing grass, sky, outdoor&#10;&#10;Description automatically generated"/>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a:off x="50800" y="50800"/>
          <a:ext cx="3143250" cy="2369185"/>
        </a:xfrm>
        <a:prstGeom xmlns:a="http://schemas.openxmlformats.org/drawingml/2006/main" prst="rect">
          <a:avLst/>
        </a:prstGeom>
        <a:noFill xmlns:a="http://schemas.openxmlformats.org/drawingml/2006/main"/>
        <a:ln xmlns:a="http://schemas.openxmlformats.org/drawingml/2006/main">
          <a:noFill/>
        </a:ln>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descr="Map&#10;&#10;Description automatically generated">
          <a:extLst xmlns:a="http://schemas.openxmlformats.org/drawingml/2006/main">
            <a:ext uri="{FF2B5EF4-FFF2-40B4-BE49-F238E27FC236}">
              <a16:creationId xmlns:a16="http://schemas.microsoft.com/office/drawing/2014/main" id="{6B37CF73-3EE6-4530-B77E-5FFF6FF97931}"/>
            </a:ext>
          </a:extLst>
        </cdr:cNvPr>
        <cdr:cNvPicPr/>
      </cdr:nvPicPr>
      <cdr:blipFill rotWithShape="1">
        <a:blip xmlns:a="http://schemas.openxmlformats.org/drawingml/2006/main" xmlns:r="http://schemas.openxmlformats.org/officeDocument/2006/relationships" r:embed="rId1"/>
        <a:srcRect xmlns:a="http://schemas.openxmlformats.org/drawingml/2006/main" l="41026" b="-1065"/>
        <a:stretch xmlns:a="http://schemas.openxmlformats.org/drawingml/2006/main"/>
      </cdr:blipFill>
      <cdr:spPr bwMode="auto">
        <a:xfrm xmlns:a="http://schemas.openxmlformats.org/drawingml/2006/main">
          <a:off x="50800" y="50800"/>
          <a:ext cx="2886075" cy="243078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5761FD6-8B9A-4C19-B74A-8E11D3FD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Pages>
  <Words>4050</Words>
  <Characters>23088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_</vt:lpstr>
    </vt:vector>
  </TitlesOfParts>
  <Company>IEEE</Company>
  <LinksUpToDate>false</LinksUpToDate>
  <CharactersWithSpaces>27084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IEEE Transactions on Magnetics</dc:subject>
  <dc:creator>Pradeep Misra</dc:creator>
  <cp:keywords/>
  <dc:description/>
  <cp:lastModifiedBy>Ryan Greenplate</cp:lastModifiedBy>
  <cp:revision>7</cp:revision>
  <cp:lastPrinted>2024-04-23T20:44:00Z</cp:lastPrinted>
  <dcterms:created xsi:type="dcterms:W3CDTF">2024-04-21T19:13:00Z</dcterms:created>
  <dcterms:modified xsi:type="dcterms:W3CDTF">2024-04-23T21:48:00Z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4380</vt:lpwstr>
  </property>
  <property fmtid="{D5CDD505-2E9C-101B-9397-08002B2CF9AE}" pid="3" name="WnCSubscriberId">
    <vt:lpwstr>2082</vt:lpwstr>
  </property>
  <property fmtid="{D5CDD505-2E9C-101B-9397-08002B2CF9AE}" pid="4" name="WnCOutputStyleId">
    <vt:lpwstr>3050</vt:lpwstr>
  </property>
  <property fmtid="{D5CDD505-2E9C-101B-9397-08002B2CF9AE}" pid="5" name="RWProductId">
    <vt:lpwstr>WnC</vt:lpwstr>
  </property>
  <property fmtid="{D5CDD505-2E9C-101B-9397-08002B2CF9AE}" pid="6" name="WnC4Folder">
    <vt:lpwstr>Documents///Final Draft-1</vt:lpwstr>
  </property>
</Properties>
</file>