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Assignment: Pragati — Network Operations Copilot with Memory</w:t>
      </w:r>
    </w:p>
    <w:p>
      <w:r>
        <w:rPr>
          <w:color w:val="3F3F3F"/>
          <w:sz w:val="24"/>
        </w:rPr>
        <w:t>Day 9 Take-Home  |  Unguided build  |  Stateful agent + RAG tool + summary memory + UI</w:t>
      </w:r>
    </w:p>
    <w:p>
      <w:pPr>
        <w:pBdr>
          <w:bottom w:val="single" w:sz="8" w:space="1" w:color="808080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7E7E7"/>
          </w:tcPr>
          <w:p>
            <w:r/>
            <w:r>
              <w:rPr>
                <w:b/>
              </w:rPr>
              <w:t xml:space="preserve">Read first.  </w:t>
            </w:r>
            <w:r>
              <w:t>You have seen Sahayak (an HR/IT assistant) built step by step. This assignment asks you to build a different agent for a different domain WITHOUT a guide. Use Sahayak only as a reference for patterns, not as code to rename.</w:t>
            </w:r>
          </w:p>
        </w:tc>
      </w:tr>
    </w:tbl>
    <w:p>
      <w:pPr>
        <w:spacing w:after="40"/>
      </w:pPr>
    </w:p>
    <w:p>
      <w:pPr>
        <w:pStyle w:val="Heading1"/>
      </w:pPr>
      <w:r>
        <w:t>1. Scenario</w:t>
      </w:r>
    </w:p>
    <w:p>
      <w:pPr>
        <w:spacing w:after="100"/>
      </w:pPr>
      <w:r>
        <w:rPr>
          <w:b w:val="0"/>
          <w:i w:val="0"/>
        </w:rPr>
        <w:t>The NOC (Network Operations Centre) of a telecom operator wants a copilot for its shift engineers. Engineers ask about incident procedures, escalation rules and SLA commitments, and also work through long troubleshooting sessions that can run 20+ messages. The copilot must remember what the engineer is working on (their shift, region, the incident ID in progress) and what has already been tried, without ever overflowing the model’s context.</w:t>
      </w:r>
    </w:p>
    <w:p>
      <w:pPr>
        <w:spacing w:after="100"/>
      </w:pPr>
      <w:r>
        <w:rPr>
          <w:b w:val="0"/>
          <w:i w:val="0"/>
        </w:rPr>
        <w:t>A senior engineer’s feedback after a pilot: “It answered fine, then forty minutes in it forgot which cell site we were fixing, and once it quoted a procedure that does not exist.”</w:t>
      </w:r>
    </w:p>
    <w:p>
      <w:pPr>
        <w:pStyle w:val="Heading1"/>
      </w:pPr>
      <w:r>
        <w:t>2. Business requirements</w:t>
      </w:r>
    </w:p>
    <w:p>
      <w:pPr>
        <w:spacing w:after="60"/>
        <w:ind w:left="510" w:hanging="510"/>
      </w:pPr>
      <w:r>
        <w:t>1.</w:t>
        <w:tab/>
        <w:t>The agent answers procedure and SLA questions ONLY from the supplied documents, with citations; if not found it says so.</w:t>
      </w:r>
    </w:p>
    <w:p>
      <w:pPr>
        <w:spacing w:after="60"/>
        <w:ind w:left="510" w:hanging="510"/>
      </w:pPr>
      <w:r>
        <w:t>2.</w:t>
        <w:tab/>
        <w:t>It maintains context across at least 15 turns of a single troubleshooting session.</w:t>
      </w:r>
    </w:p>
    <w:p>
      <w:pPr>
        <w:spacing w:after="60"/>
        <w:ind w:left="510" w:hanging="510"/>
      </w:pPr>
      <w:r>
        <w:t>3.</w:t>
        <w:tab/>
        <w:t>It remembers key facts about the engineer and the incident (name, shift, region, incident ID, site, actions already tried) and can recall them on request and across sessions where appropriate.</w:t>
      </w:r>
    </w:p>
    <w:p>
      <w:pPr>
        <w:spacing w:after="60"/>
        <w:ind w:left="510" w:hanging="510"/>
      </w:pPr>
      <w:r>
        <w:t>4.</w:t>
        <w:tab/>
        <w:t>Long sessions must not overflow the context window: implement summary memory with a measurable trigger.</w:t>
      </w:r>
    </w:p>
    <w:p>
      <w:pPr>
        <w:spacing w:after="60"/>
        <w:ind w:left="510" w:hanging="510"/>
      </w:pPr>
      <w:r>
        <w:t>5.</w:t>
        <w:tab/>
        <w:t>The engineer can see what the agent remembers and can correct or delete a remembered fact.</w:t>
      </w:r>
    </w:p>
    <w:p>
      <w:pPr>
        <w:spacing w:after="60"/>
        <w:ind w:left="510" w:hanging="510"/>
      </w:pPr>
      <w:r>
        <w:t>6.</w:t>
        <w:tab/>
        <w:t>The agent exposes at least three tools, including the RAG tool, and every tool call is visible in the UI.</w:t>
      </w:r>
    </w:p>
    <w:p>
      <w:pPr>
        <w:spacing w:after="60"/>
        <w:ind w:left="510" w:hanging="510"/>
      </w:pPr>
      <w:r>
        <w:t>7.</w:t>
        <w:tab/>
        <w:t>Every answer is a validated structured result containing at least answer, sources, confidence and one extra field you design (e.g. suggested_next_step or escalation_required).</w:t>
      </w:r>
    </w:p>
    <w:p>
      <w:pPr>
        <w:spacing w:after="60"/>
        <w:ind w:left="510" w:hanging="510"/>
      </w:pPr>
      <w:r>
        <w:t>8.</w:t>
        <w:tab/>
        <w:t>A simple UI must be provided (Streamlit recommended; FastAPI + HTML is acceptable).</w:t>
      </w:r>
    </w:p>
    <w:p>
      <w:pPr>
        <w:pStyle w:val="Heading1"/>
      </w:pPr>
      <w:r>
        <w:t>3. Inputs you will create</w:t>
      </w:r>
    </w:p>
    <w:p>
      <w:pPr>
        <w:spacing w:after="100"/>
      </w:pPr>
      <w:r>
        <w:rPr>
          <w:b w:val="0"/>
          <w:i w:val="0"/>
        </w:rPr>
        <w:t>No starter files are provided. Create a small realistic corpus yourself (clearly marked as sample data):</w:t>
      </w:r>
    </w:p>
    <w:p>
      <w:pPr>
        <w:pStyle w:val="ListBullet"/>
        <w:spacing w:after="40"/>
      </w:pPr>
      <w:r>
        <w:t>3–5 documents totalling at least 12 pages: e.g. an incident-response runbook, an escalation matrix, an SLA summary, a change-freeze policy. Mix formats (txt/PDF/CSV).</w:t>
      </w:r>
    </w:p>
    <w:p>
      <w:pPr>
        <w:pStyle w:val="ListBullet"/>
        <w:spacing w:after="40"/>
      </w:pPr>
      <w:r>
        <w:t>At least one document that contains a conflicting or out-of-date rule, and one deliberately injected instruction (“ignore previous instructions…”) to test your defences.</w:t>
      </w:r>
    </w:p>
    <w:p>
      <w:pPr>
        <w:pStyle w:val="ListBullet"/>
        <w:spacing w:after="40"/>
      </w:pPr>
      <w:r>
        <w:t>A scripted 20-turn troubleshooting conversation that introduces facts early (turns 1–3) and tests recall late (turns 17–20).</w:t>
      </w:r>
    </w:p>
    <w:p>
      <w:pPr>
        <w:pStyle w:val="Heading1"/>
      </w:pPr>
      <w:r>
        <w:t>4. Mandatory technical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4873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Framework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PydanticAI agent with typed deps (dependency injection), a Pydantic output model, registered tools</w:t>
            </w:r>
          </w:p>
        </w:tc>
      </w:tr>
      <w:tr>
        <w:tc>
          <w:tcPr>
            <w:tcW w:type="dxa" w:w="4873"/>
            <w:shd w:val="clear" w:color="auto" w:fill="F3F3F3"/>
          </w:tcPr>
          <w:p>
            <w:r/>
            <w:r>
              <w:rPr>
                <w:b/>
                <w:sz w:val="19"/>
              </w:rPr>
              <w:t>Tools</w:t>
            </w:r>
          </w:p>
        </w:tc>
        <w:tc>
          <w:tcPr>
            <w:tcW w:type="dxa" w:w="4873"/>
            <w:shd w:val="clear" w:color="auto" w:fill="F3F3F3"/>
          </w:tcPr>
          <w:p>
            <w:r/>
            <w:r>
              <w:rPr>
                <w:sz w:val="19"/>
              </w:rPr>
              <w:t>(1) RAG search over your corpus  (2) one deterministic computation tool (e.g. SLA breach time calculator)  (3) one more of your choice (e.g. incident lookup from a CSV). All read-only.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Memory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Implement short-term buffer AND summary memory AND entity memory; they must be switchable from the UI or config</w:t>
            </w:r>
          </w:p>
        </w:tc>
      </w:tr>
      <w:tr>
        <w:tc>
          <w:tcPr>
            <w:tcW w:type="dxa" w:w="4873"/>
            <w:shd w:val="clear" w:color="auto" w:fill="F3F3F3"/>
          </w:tcPr>
          <w:p>
            <w:r/>
            <w:r>
              <w:rPr>
                <w:b/>
                <w:sz w:val="19"/>
              </w:rPr>
              <w:t>Persistence</w:t>
            </w:r>
          </w:p>
        </w:tc>
        <w:tc>
          <w:tcPr>
            <w:tcW w:type="dxa" w:w="4873"/>
            <w:shd w:val="clear" w:color="auto" w:fill="F3F3F3"/>
          </w:tcPr>
          <w:p>
            <w:r/>
            <w:r>
              <w:rPr>
                <w:sz w:val="19"/>
              </w:rPr>
              <w:t>SQLite required. Redis backend is a bonus (same interface)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Overflow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Configurable token budget; automatic summarisation; hard cap fallback; test showing it triggers</w:t>
            </w:r>
          </w:p>
        </w:tc>
      </w:tr>
      <w:tr>
        <w:tc>
          <w:tcPr>
            <w:tcW w:type="dxa" w:w="4873"/>
            <w:shd w:val="clear" w:color="auto" w:fill="F3F3F3"/>
          </w:tcPr>
          <w:p>
            <w:r/>
            <w:r>
              <w:rPr>
                <w:b/>
                <w:sz w:val="19"/>
              </w:rPr>
              <w:t>Safety</w:t>
            </w:r>
          </w:p>
        </w:tc>
        <w:tc>
          <w:tcPr>
            <w:tcW w:type="dxa" w:w="4873"/>
            <w:shd w:val="clear" w:color="auto" w:fill="F3F3F3"/>
          </w:tcPr>
          <w:p>
            <w:r/>
            <w:r>
              <w:rPr>
                <w:sz w:val="19"/>
              </w:rPr>
              <w:t>Memory and retrieved text treated as data; injection scan before storing user facts; refusal when evidence is weak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19"/>
              </w:rPr>
              <w:t>Limits</w:t>
            </w:r>
          </w:p>
        </w:tc>
        <w:tc>
          <w:tcPr>
            <w:tcW w:type="dxa" w:w="4873"/>
          </w:tcPr>
          <w:p>
            <w:r/>
            <w:r>
              <w:rPr>
                <w:sz w:val="19"/>
              </w:rPr>
              <w:t>Cap tool-loop iterations and report tokens and latency per turn</w:t>
            </w:r>
          </w:p>
        </w:tc>
      </w:tr>
      <w:tr>
        <w:tc>
          <w:tcPr>
            <w:tcW w:type="dxa" w:w="4873"/>
            <w:shd w:val="clear" w:color="auto" w:fill="F3F3F3"/>
          </w:tcPr>
          <w:p>
            <w:r/>
            <w:r>
              <w:rPr>
                <w:b/>
                <w:sz w:val="19"/>
              </w:rPr>
              <w:t>Secrets</w:t>
            </w:r>
          </w:p>
        </w:tc>
        <w:tc>
          <w:tcPr>
            <w:tcW w:type="dxa" w:w="4873"/>
            <w:shd w:val="clear" w:color="auto" w:fill="F3F3F3"/>
          </w:tcPr>
          <w:p>
            <w:r/>
            <w:r>
              <w:rPr>
                <w:sz w:val="19"/>
              </w:rPr>
              <w:t>API key only in .env; .env in .gitignore</w:t>
            </w:r>
          </w:p>
        </w:tc>
      </w:tr>
    </w:tbl>
    <w:p>
      <w:pPr>
        <w:spacing w:after="40"/>
      </w:pPr>
    </w:p>
    <w:p>
      <w:pPr>
        <w:pStyle w:val="Heading1"/>
      </w:pPr>
      <w:r>
        <w:t>5. Milestones (suggested pacing)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28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3742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3685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Check yourself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M1 — Corpus + RAG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Documents, ingestion script, search function returning cited chunks and distances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Can you retrieve the right procedure for 8 hand-written questions?</w:t>
            </w:r>
          </w:p>
        </w:tc>
      </w:tr>
      <w:tr>
        <w:tc>
          <w:tcPr>
            <w:tcW w:type="dxa" w:w="1928"/>
            <w:shd w:val="clear" w:color="auto" w:fill="F3F3F3"/>
          </w:tcPr>
          <w:p>
            <w:r/>
            <w:r>
              <w:rPr>
                <w:b/>
                <w:sz w:val="19"/>
              </w:rPr>
              <w:t>M2 — Single-tool agent</w:t>
            </w:r>
          </w:p>
        </w:tc>
        <w:tc>
          <w:tcPr>
            <w:tcW w:type="dxa" w:w="3742"/>
            <w:shd w:val="clear" w:color="auto" w:fill="F3F3F3"/>
          </w:tcPr>
          <w:p>
            <w:r/>
            <w:r>
              <w:rPr>
                <w:sz w:val="19"/>
              </w:rPr>
              <w:t>Agent with only the RAG tool and structured Answer</w:t>
            </w:r>
          </w:p>
        </w:tc>
        <w:tc>
          <w:tcPr>
            <w:tcW w:type="dxa" w:w="3685"/>
            <w:shd w:val="clear" w:color="auto" w:fill="F3F3F3"/>
          </w:tcPr>
          <w:p>
            <w:r/>
            <w:r>
              <w:rPr>
                <w:sz w:val="19"/>
              </w:rPr>
              <w:t>Does it refuse out-of-scope and weak-evidence questions?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M3 — Multi-tool agent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Add two more tools; view traces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Does the model pick the right tool? Show 3 traces</w:t>
            </w:r>
          </w:p>
        </w:tc>
      </w:tr>
      <w:tr>
        <w:tc>
          <w:tcPr>
            <w:tcW w:type="dxa" w:w="1928"/>
            <w:shd w:val="clear" w:color="auto" w:fill="F3F3F3"/>
          </w:tcPr>
          <w:p>
            <w:r/>
            <w:r>
              <w:rPr>
                <w:b/>
                <w:sz w:val="19"/>
              </w:rPr>
              <w:t>M4 — Stateful</w:t>
            </w:r>
          </w:p>
        </w:tc>
        <w:tc>
          <w:tcPr>
            <w:tcW w:type="dxa" w:w="3742"/>
            <w:shd w:val="clear" w:color="auto" w:fill="F3F3F3"/>
          </w:tcPr>
          <w:p>
            <w:r/>
            <w:r>
              <w:rPr>
                <w:sz w:val="19"/>
              </w:rPr>
              <w:t>Persisted history; 15+ turn conversation works</w:t>
            </w:r>
          </w:p>
        </w:tc>
        <w:tc>
          <w:tcPr>
            <w:tcW w:type="dxa" w:w="3685"/>
            <w:shd w:val="clear" w:color="auto" w:fill="F3F3F3"/>
          </w:tcPr>
          <w:p>
            <w:r/>
            <w:r>
              <w:rPr>
                <w:sz w:val="19"/>
              </w:rPr>
              <w:t>Restart the app: is the session intact?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sz w:val="19"/>
              </w:rPr>
              <w:t>M5 — Memory strategies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Entity facts + summary memory + overflow guard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Plot memory tokens per turn; where does summarisation trigger?</w:t>
            </w:r>
          </w:p>
        </w:tc>
      </w:tr>
      <w:tr>
        <w:tc>
          <w:tcPr>
            <w:tcW w:type="dxa" w:w="1928"/>
            <w:shd w:val="clear" w:color="auto" w:fill="F3F3F3"/>
          </w:tcPr>
          <w:p>
            <w:r/>
            <w:r>
              <w:rPr>
                <w:b/>
                <w:sz w:val="19"/>
              </w:rPr>
              <w:t>M6 — UI + evaluation</w:t>
            </w:r>
          </w:p>
        </w:tc>
        <w:tc>
          <w:tcPr>
            <w:tcW w:type="dxa" w:w="3742"/>
            <w:shd w:val="clear" w:color="auto" w:fill="F3F3F3"/>
          </w:tcPr>
          <w:p>
            <w:r/>
            <w:r>
              <w:rPr>
                <w:sz w:val="19"/>
              </w:rPr>
              <w:t>UI with memory inspector; comparison of strategies; report</w:t>
            </w:r>
          </w:p>
        </w:tc>
        <w:tc>
          <w:tcPr>
            <w:tcW w:type="dxa" w:w="3685"/>
            <w:shd w:val="clear" w:color="auto" w:fill="F3F3F3"/>
          </w:tcPr>
          <w:p>
            <w:r/>
            <w:r>
              <w:rPr>
                <w:sz w:val="19"/>
              </w:rPr>
              <w:t>Recall score per strategy; cost and latency table</w:t>
            </w:r>
          </w:p>
        </w:tc>
      </w:tr>
    </w:tbl>
    <w:p>
      <w:pPr>
        <w:spacing w:after="40"/>
      </w:pPr>
    </w:p>
    <w:p>
      <w:pPr>
        <w:pStyle w:val="Heading1"/>
      </w:pPr>
      <w:r>
        <w:t>6. Evaluation you must run</w:t>
      </w:r>
    </w:p>
    <w:p>
      <w:pPr>
        <w:spacing w:after="60"/>
        <w:ind w:left="510" w:hanging="510"/>
      </w:pPr>
      <w:r>
        <w:t>1.</w:t>
        <w:tab/>
        <w:t>Recall test: from your 20-turn script, ask 5 recall questions in the last 4 turns (2 about facts, 2 about earlier discussion, 1 about a tool result). Report the score for each memory strategy.</w:t>
      </w:r>
    </w:p>
    <w:p>
      <w:pPr>
        <w:spacing w:after="60"/>
        <w:ind w:left="510" w:hanging="510"/>
      </w:pPr>
      <w:r>
        <w:t>2.</w:t>
        <w:tab/>
        <w:t>Cost/latency table: total tokens, average latency and number of LLM calls per strategy for the same script.</w:t>
      </w:r>
    </w:p>
    <w:p>
      <w:pPr>
        <w:spacing w:after="60"/>
        <w:ind w:left="510" w:hanging="510"/>
      </w:pPr>
      <w:r>
        <w:t>3.</w:t>
        <w:tab/>
        <w:t>Overflow proof: run a 40-turn conversation with a deliberately small budget. Show that no request exceeds the budget and what the summary contains at the end.</w:t>
      </w:r>
    </w:p>
    <w:p>
      <w:pPr>
        <w:spacing w:after="60"/>
        <w:ind w:left="510" w:hanging="510"/>
      </w:pPr>
      <w:r>
        <w:t>4.</w:t>
        <w:tab/>
        <w:t>Adversarial set (at least 6): out-of-scope question, conflicting-document question, injected instruction in a document, injected instruction in the user’s own ‘remember that…’ message, contradictory user facts (“I’m on night shift” then “I’m on day shift”), and a request to reveal stored facts about another user.</w:t>
      </w:r>
    </w:p>
    <w:p>
      <w:pPr>
        <w:spacing w:after="60"/>
        <w:ind w:left="510" w:hanging="510"/>
      </w:pPr>
      <w:r>
        <w:t>5.</w:t>
        <w:tab/>
        <w:t>Failure taxonomy: for every failed case classify it (retrieval, tool choice, memory loss, summary drift, validation, safety) and propose one fix.</w:t>
      </w:r>
    </w:p>
    <w:p>
      <w:pPr>
        <w:pStyle w:val="Heading1"/>
      </w:pPr>
      <w:r>
        <w:t>7. Deliverables</w:t>
      </w:r>
    </w:p>
    <w:p>
      <w:pPr>
        <w:pStyle w:val="ListBullet"/>
        <w:spacing w:after="40"/>
      </w:pPr>
      <w:r>
        <w:t>Code repository (zip or Git link) with README: architecture diagram, setup, how to run, what to notice, known limits.</w:t>
      </w:r>
    </w:p>
    <w:p>
      <w:pPr>
        <w:pStyle w:val="ListBullet"/>
        <w:spacing w:after="40"/>
      </w:pPr>
      <w:r>
        <w:t>The 20-turn script and the adversarial set as files.</w:t>
      </w:r>
    </w:p>
    <w:p>
      <w:pPr>
        <w:pStyle w:val="ListBullet"/>
        <w:spacing w:after="40"/>
      </w:pPr>
      <w:r>
        <w:t>Evaluation report (2–4 pages) with the tables above and your recommendation of which memory strategy to ship and why.</w:t>
      </w:r>
    </w:p>
    <w:p>
      <w:pPr>
        <w:pStyle w:val="ListBullet"/>
        <w:spacing w:after="40"/>
      </w:pPr>
      <w:r>
        <w:t>Short design note (1 page): agent type (reactive / deliberative / hybrid) and why; tool list with justification; memory retention and privacy decisions.</w:t>
      </w:r>
    </w:p>
    <w:p>
      <w:pPr>
        <w:pStyle w:val="ListBullet"/>
        <w:spacing w:after="40"/>
      </w:pPr>
      <w:r>
        <w:t>Demo recording or screenshots (5–8 minutes) showing: a tool trace, a recalled fact, a summarisation event, a refusal.</w:t>
      </w:r>
    </w:p>
    <w:p>
      <w:pPr>
        <w:pStyle w:val="Heading1"/>
      </w:pPr>
      <w:r>
        <w:t>8. Reflection questions (answer in the design note)</w:t>
      </w:r>
    </w:p>
    <w:p>
      <w:pPr>
        <w:spacing w:after="60"/>
        <w:ind w:left="510" w:hanging="510"/>
      </w:pPr>
      <w:r>
        <w:t>1.</w:t>
        <w:tab/>
        <w:t>Which parts of your agent are ‘reactive’ and which are ‘deliberative’? What would change if you made it purely one or the other?</w:t>
      </w:r>
    </w:p>
    <w:p>
      <w:pPr>
        <w:spacing w:after="60"/>
        <w:ind w:left="510" w:hanging="510"/>
      </w:pPr>
      <w:r>
        <w:t>2.</w:t>
        <w:tab/>
        <w:t>A fact is extracted incorrectly and the engineer follows a wrong instruction because of it. Where could you have prevented this? Who is accountable?</w:t>
      </w:r>
    </w:p>
    <w:p>
      <w:pPr>
        <w:spacing w:after="60"/>
        <w:ind w:left="510" w:hanging="510"/>
      </w:pPr>
      <w:r>
        <w:t>3.</w:t>
        <w:tab/>
        <w:t>How long should the incident facts be retained? What would you delete at the end of a shift, and why?</w:t>
      </w:r>
    </w:p>
    <w:p>
      <w:pPr>
        <w:spacing w:after="60"/>
        <w:ind w:left="510" w:hanging="510"/>
      </w:pPr>
      <w:r>
        <w:t>4.</w:t>
        <w:tab/>
        <w:t>Your summary silently dropped the incident ID. How would you detect and prevent that class of failure?</w:t>
      </w:r>
    </w:p>
    <w:p>
      <w:pPr>
        <w:spacing w:after="60"/>
        <w:ind w:left="510" w:hanging="510"/>
      </w:pPr>
      <w:r>
        <w:t>5.</w:t>
        <w:tab/>
        <w:t>When would you NOT give this agent memory at all?</w:t>
      </w:r>
    </w:p>
    <w:p>
      <w:pPr>
        <w:spacing w:after="60"/>
        <w:ind w:left="510" w:hanging="510"/>
      </w:pPr>
      <w:r>
        <w:t>6.</w:t>
        <w:tab/>
        <w:t>If the corpus grew 100x, which component would fail first: retrieval, tool selection, or memory? Justify.</w:t>
      </w:r>
    </w:p>
    <w:p>
      <w:pPr>
        <w:pStyle w:val="Heading1"/>
      </w:pPr>
      <w:r>
        <w:t>9. Grading rubric (100%)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1134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Weight</w:t>
            </w:r>
          </w:p>
        </w:tc>
        <w:tc>
          <w:tcPr>
            <w:tcW w:type="dxa" w:w="5386"/>
            <w:shd w:val="clear" w:color="auto" w:fill="3F3F3F"/>
          </w:tcPr>
          <w:p>
            <w:r/>
            <w:r>
              <w:rPr>
                <w:b/>
                <w:color w:val="FFFFFF"/>
                <w:sz w:val="19"/>
              </w:rPr>
              <w:t>Excellent looks like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Agent design &amp; tools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Clear policy; well-described typed tools; DI used properly; trace visible; loop limits</w:t>
            </w:r>
          </w:p>
        </w:tc>
      </w:tr>
      <w:tr>
        <w:tc>
          <w:tcPr>
            <w:tcW w:type="dxa" w:w="2835"/>
            <w:shd w:val="clear" w:color="auto" w:fill="F3F3F3"/>
          </w:tcPr>
          <w:p>
            <w:r/>
            <w:r>
              <w:rPr>
                <w:b/>
                <w:sz w:val="19"/>
              </w:rPr>
              <w:t>RAG tool quality &amp; grounding</w:t>
            </w:r>
          </w:p>
        </w:tc>
        <w:tc>
          <w:tcPr>
            <w:tcW w:type="dxa" w:w="1134"/>
            <w:shd w:val="clear" w:color="auto" w:fill="F3F3F3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5386"/>
            <w:shd w:val="clear" w:color="auto" w:fill="F3F3F3"/>
          </w:tcPr>
          <w:p>
            <w:r/>
            <w:r>
              <w:rPr>
                <w:sz w:val="19"/>
              </w:rPr>
              <w:t>Correct citations, refusal on weak evidence, thresholds tuned from data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Memory implementation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Buffer, summary and entity all work, persisted, switchable; facts viewable/deletable</w:t>
            </w:r>
          </w:p>
        </w:tc>
      </w:tr>
      <w:tr>
        <w:tc>
          <w:tcPr>
            <w:tcW w:type="dxa" w:w="2835"/>
            <w:shd w:val="clear" w:color="auto" w:fill="F3F3F3"/>
          </w:tcPr>
          <w:p>
            <w:r/>
            <w:r>
              <w:rPr>
                <w:b/>
                <w:sz w:val="19"/>
              </w:rPr>
              <w:t>Context-overflow handling</w:t>
            </w:r>
          </w:p>
        </w:tc>
        <w:tc>
          <w:tcPr>
            <w:tcW w:type="dxa" w:w="1134"/>
            <w:shd w:val="clear" w:color="auto" w:fill="F3F3F3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5386"/>
            <w:shd w:val="clear" w:color="auto" w:fill="F3F3F3"/>
          </w:tcPr>
          <w:p>
            <w:r/>
            <w:r>
              <w:rPr>
                <w:sz w:val="19"/>
              </w:rPr>
              <w:t>Measurable trigger, rolling summary, hard cap; demonstrated with a long run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Safety &amp; robustness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Injection defences for documents and memory; adversarial set results honest</w:t>
            </w:r>
          </w:p>
        </w:tc>
      </w:tr>
      <w:tr>
        <w:tc>
          <w:tcPr>
            <w:tcW w:type="dxa" w:w="2835"/>
            <w:shd w:val="clear" w:color="auto" w:fill="F3F3F3"/>
          </w:tcPr>
          <w:p>
            <w:r/>
            <w:r>
              <w:rPr>
                <w:b/>
                <w:sz w:val="19"/>
              </w:rPr>
              <w:t>Evaluation &amp; analysis</w:t>
            </w:r>
          </w:p>
        </w:tc>
        <w:tc>
          <w:tcPr>
            <w:tcW w:type="dxa" w:w="1134"/>
            <w:shd w:val="clear" w:color="auto" w:fill="F3F3F3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5386"/>
            <w:shd w:val="clear" w:color="auto" w:fill="F3F3F3"/>
          </w:tcPr>
          <w:p>
            <w:r/>
            <w:r>
              <w:rPr>
                <w:sz w:val="19"/>
              </w:rPr>
              <w:t>Recall, cost and latency tables; failure taxonomy; justified recommendation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19"/>
              </w:rPr>
              <w:t>UI, README &amp; communication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Runs from README alone; clear diagram; honest limits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b/>
          <w:i w:val="0"/>
        </w:rPr>
        <w:t>Total: 100%.   Bonus (up to +5): Redis backend with TTL; long-term vector memory of past incidents; async fact extraction to cut latency.</w:t>
      </w:r>
    </w:p>
    <w:p>
      <w:pPr>
        <w:pStyle w:val="Heading1"/>
      </w:pPr>
      <w:r>
        <w:t>10. Self-check before submitting</w:t>
      </w:r>
    </w:p>
    <w:p>
      <w:pPr>
        <w:pStyle w:val="ListBullet"/>
        <w:spacing w:after="40"/>
      </w:pPr>
      <w:r>
        <w:t>A teammate can run your project from the README in under 10 minutes.</w:t>
      </w:r>
    </w:p>
    <w:p>
      <w:pPr>
        <w:pStyle w:val="ListBullet"/>
        <w:spacing w:after="40"/>
      </w:pPr>
      <w:r>
        <w:t>No API keys or real customer data anywhere in the repository.</w:t>
      </w:r>
    </w:p>
    <w:p>
      <w:pPr>
        <w:pStyle w:val="ListBullet"/>
        <w:spacing w:after="40"/>
      </w:pPr>
      <w:r>
        <w:t>Restarting the app does not lose the session.</w:t>
      </w:r>
    </w:p>
    <w:p>
      <w:pPr>
        <w:pStyle w:val="ListBullet"/>
        <w:spacing w:after="40"/>
      </w:pPr>
      <w:r>
        <w:t>You can explain every number in your evaluation tables.</w:t>
      </w:r>
    </w:p>
    <w:p>
      <w:pPr>
        <w:pStyle w:val="ListBullet"/>
        <w:spacing w:after="40"/>
      </w:pPr>
      <w:r>
        <w:t>Your known-limits section says what does NOT work.</w:t>
      </w:r>
    </w:p>
    <w:p>
      <w:pPr>
        <w:spacing w:after="100"/>
      </w:pPr>
      <w:r>
        <w:rPr>
          <w:b w:val="0"/>
          <w:i/>
        </w:rPr>
        <w:t>Tip: build the thinnest end-to-end version first (one tool, buffer memory, console), then add one capability at a time and re-run your scripted conversation after each.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6"/>
      </w:rPr>
      <w:t xml:space="preserve">Confidential | For NCS Telco+ Cohort Use Only — Page </w:t>
    </w:r>
    <w:r>
      <w:rPr>
        <w:color w:val="595959"/>
        <w:sz w:val="16"/>
      </w:rPr>
      <w:fldChar w:fldCharType="begin"/>
      <w:instrText xml:space="preserve">PAGE</w:instrText>
      <w:fldChar w:fldCharType="end"/>
    </w:r>
    <w:r>
      <w:rPr>
        <w:color w:val="595959"/>
        <w:sz w:val="16"/>
      </w:rPr>
      <w:t xml:space="preserve"> of </w:t>
    </w:r>
    <w:r>
      <w:rPr>
        <w:color w:val="595959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NCS Telco+ | Working with LLMs &amp; Agentic AI | NIIT StackRoute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