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Niyantran — Observation Questions</w:t>
      </w:r>
    </w:p>
    <w:p>
      <w:pPr>
        <w:spacing w:after="160"/>
      </w:pPr>
      <w:r>
        <w:rPr>
          <w:i/>
          <w:iCs/>
        </w:rPr>
        <w:t xml:space="preserve">Hands-on exercises against the running Niyantran reference agent — Lloyds Financial (training scenario), Modules 6-7</w:t>
      </w:r>
    </w:p>
    <w:p>
      <w:pPr>
        <w:pBdr>
          <w:bottom w:val="single" w:color="999999" w:sz="6"/>
        </w:pBdr>
        <w:spacing w:after="200"/>
      </w:pPr>
    </w:p>
    <w:p>
      <w:pPr>
        <w:spacing w:after="100" w:before="280"/>
      </w:pPr>
      <w:r>
        <w:rPr>
          <w:b/>
          <w:bCs/>
          <w:color w:val="1B5E20"/>
          <w:sz w:val="26"/>
          <w:szCs w:val="26"/>
        </w:rPr>
        <w:t xml:space="preserve">1. </w:t>
      </w:r>
      <w:r>
        <w:rPr>
          <w:b/>
          <w:bCs/>
          <w:sz w:val="26"/>
          <w:szCs w:val="26"/>
        </w:rPr>
        <w:t xml:space="preserve">Watch caching actually cut cost to zero — and see why the investigation loop can't</w:t>
      </w:r>
    </w:p>
    <w:p>
      <w:pPr>
        <w:pStyle w:val="ListParagraph"/>
        <w:numPr>
          <w:ilvl w:val="0"/>
          <w:numId w:val="1"/>
        </w:numPr>
        <w:spacing w:after="70"/>
      </w:pPr>
      <w:r>
        <w:t xml:space="preserve">Call GET /faq?question=What counts as transaction structuring under AML rules? twice in a row.</w:t>
      </w:r>
    </w:p>
    <w:p>
      <w:pPr>
        <w:pStyle w:val="ListParagraph"/>
        <w:numPr>
          <w:ilvl w:val="0"/>
          <w:numId w:val="1"/>
        </w:numPr>
        <w:spacing w:after="70"/>
      </w:pPr>
      <w:r>
        <w:rPr>
          <w:rFonts w:ascii="Consolas" w:cs="Consolas" w:eastAsia="Consolas" w:hAnsi="Consolas"/>
          <w:sz w:val="19"/>
          <w:szCs w:val="19"/>
        </w:rPr>
        <w:t xml:space="preserve">Compare cache_hit and cost_usd on the first call vs. the second — the second should show cache_hit: true and cost_usd: 0.</w:t>
      </w:r>
    </w:p>
    <w:p>
      <w:pPr>
        <w:pStyle w:val="ListParagraph"/>
        <w:numPr>
          <w:ilvl w:val="0"/>
          <w:numId w:val="1"/>
        </w:numPr>
        <w:spacing w:after="70"/>
      </w:pPr>
      <w:r>
        <w:t xml:space="preserve">Now call GET /investigate?customer_id=CUST-10587 twice in a row and check the call_log in each response.</w:t>
      </w:r>
    </w:p>
    <w:p>
      <w:pPr>
        <w:pStyle w:val="ListParagraph"/>
        <w:numPr>
          <w:ilvl w:val="0"/>
          <w:numId w:val="1"/>
        </w:numPr>
        <w:spacing w:after="70"/>
      </w:pPr>
      <w:r>
        <w:t xml:space="preserve">Open src/core/agent_loop.py's run_investigation() and find the chat_raw() call inside the tool loop — note it never passes allow_cache=True. Write one sentence on why a multi-turn tool-calling conversation isn't a good caching target even if the API call technically could be.</w:t>
      </w:r>
    </w:p>
    <w:p>
      <w:pPr>
        <w:spacing w:after="100" w:before="280"/>
      </w:pPr>
      <w:r>
        <w:rPr>
          <w:b/>
          <w:bCs/>
          <w:color w:val="1B5E20"/>
          <w:sz w:val="26"/>
          <w:szCs w:val="26"/>
        </w:rPr>
        <w:t xml:space="preserve">2. </w:t>
      </w:r>
      <w:r>
        <w:rPr>
          <w:b/>
          <w:bCs/>
          <w:sz w:val="26"/>
          <w:szCs w:val="26"/>
        </w:rPr>
        <w:t xml:space="preserve">Watch routing send the SAR sub-agent to the heavy tier while the tool loop stays light</w:t>
      </w:r>
    </w:p>
    <w:p>
      <w:pPr>
        <w:pStyle w:val="ListParagraph"/>
        <w:numPr>
          <w:ilvl w:val="0"/>
          <w:numId w:val="1"/>
        </w:numPr>
        <w:spacing w:after="70"/>
      </w:pPr>
      <w:r>
        <w:t xml:space="preserve">Call GET /investigate?customer_id=CUST-10234 (a clean customer) once.</w:t>
      </w:r>
    </w:p>
    <w:p>
      <w:pPr>
        <w:pStyle w:val="ListParagraph"/>
        <w:numPr>
          <w:ilvl w:val="0"/>
          <w:numId w:val="1"/>
        </w:numPr>
        <w:spacing w:after="70"/>
      </w:pPr>
      <w:r>
        <w:rPr>
          <w:rFonts w:ascii="Consolas" w:cs="Consolas" w:eastAsia="Consolas" w:hAnsi="Consolas"/>
          <w:sz w:val="19"/>
          <w:szCs w:val="19"/>
        </w:rPr>
        <w:t xml:space="preserve">In the response's call_log, check routing_tier on each tool-loop turn — then check sar.served_model separately.</w:t>
      </w:r>
    </w:p>
    <w:p>
      <w:pPr>
        <w:pStyle w:val="ListParagraph"/>
        <w:numPr>
          <w:ilvl w:val="0"/>
          <w:numId w:val="1"/>
        </w:numPr>
        <w:spacing w:after="70"/>
      </w:pPr>
      <w:r>
        <w:t xml:space="preserve">Open src/core/routing.py's route_request() and find the exact condition that sends task_kind='sub_agent' to gpt-4o regardless of complexity_hint.</w:t>
      </w:r>
    </w:p>
    <w:p>
      <w:pPr>
        <w:pStyle w:val="ListParagraph"/>
        <w:numPr>
          <w:ilvl w:val="0"/>
          <w:numId w:val="1"/>
        </w:numPr>
        <w:spacing w:after="70"/>
      </w:pPr>
      <w:r>
        <w:t xml:space="preserve">Call GET /investigate?customer_id=CUST-10587&amp;complexity_hint=high and confirm the tool-loop turns now also show the heavy tier.</w:t>
      </w:r>
    </w:p>
    <w:p>
      <w:pPr>
        <w:spacing w:after="100" w:before="280"/>
      </w:pPr>
      <w:r>
        <w:rPr>
          <w:b/>
          <w:bCs/>
          <w:color w:val="1B5E20"/>
          <w:sz w:val="26"/>
          <w:szCs w:val="26"/>
        </w:rPr>
        <w:t xml:space="preserve">3. </w:t>
      </w:r>
      <w:r>
        <w:rPr>
          <w:b/>
          <w:bCs/>
          <w:sz w:val="26"/>
          <w:szCs w:val="26"/>
        </w:rPr>
        <w:t xml:space="preserve">Trip a cost anomaly and watch it become a classified incident</w:t>
      </w:r>
    </w:p>
    <w:p>
      <w:pPr>
        <w:pStyle w:val="ListParagraph"/>
        <w:numPr>
          <w:ilvl w:val="0"/>
          <w:numId w:val="1"/>
        </w:numPr>
        <w:spacing w:after="70"/>
      </w:pPr>
      <w:r>
        <w:t xml:space="preserve">Run python agent.py (or repeat GET /investigate for the same customer) enough times to pass NIYANTRAN_COST_BASELINE_SIZE (default 15), then keep going.</w:t>
      </w:r>
    </w:p>
    <w:p>
      <w:pPr>
        <w:pStyle w:val="ListParagraph"/>
        <w:numPr>
          <w:ilvl w:val="0"/>
          <w:numId w:val="1"/>
        </w:numPr>
        <w:spacing w:after="70"/>
      </w:pPr>
      <w:r>
        <w:t xml:space="preserve">Call GET /cost/anomalies periodically — note baseline_ready flips to true and a rolling_mean_usd appears.</w:t>
      </w:r>
    </w:p>
    <w:p>
      <w:pPr>
        <w:pStyle w:val="ListParagraph"/>
        <w:numPr>
          <w:ilvl w:val="0"/>
          <w:numId w:val="1"/>
        </w:numPr>
        <w:spacing w:after="70"/>
      </w:pPr>
      <w:r>
        <w:rPr>
          <w:rFonts w:ascii="Consolas" w:cs="Consolas" w:eastAsia="Consolas" w:hAnsi="Consolas"/>
          <w:sz w:val="19"/>
          <w:szCs w:val="19"/>
        </w:rPr>
        <w:t xml:space="preserve">If a spike fires, call GET /incidents and find the matching entry — check its severity field against incident_response.py's INCIDENT_CLASSES dict.</w:t>
      </w:r>
    </w:p>
    <w:p>
      <w:pPr>
        <w:pStyle w:val="ListParagraph"/>
        <w:numPr>
          <w:ilvl w:val="0"/>
          <w:numId w:val="1"/>
        </w:numPr>
        <w:spacing w:after="70"/>
      </w:pPr>
      <w:r>
        <w:t xml:space="preserve">Write one sentence on why cost_anomaly.py compares a ROLLING mean against a FROZEN baseline rather than just checking each request against a fixed dollar threshold.</w:t>
      </w:r>
    </w:p>
    <w:p>
      <w:pPr>
        <w:spacing w:after="100" w:before="280"/>
      </w:pPr>
      <w:r>
        <w:rPr>
          <w:b/>
          <w:bCs/>
          <w:color w:val="1B5E20"/>
          <w:sz w:val="26"/>
          <w:szCs w:val="26"/>
        </w:rPr>
        <w:t xml:space="preserve">4. </w:t>
      </w:r>
      <w:r>
        <w:rPr>
          <w:b/>
          <w:bCs/>
          <w:sz w:val="26"/>
          <w:szCs w:val="26"/>
        </w:rPr>
        <w:t xml:space="preserve">Watch an SLO's error budget go negative</w:t>
      </w:r>
    </w:p>
    <w:p>
      <w:pPr>
        <w:pStyle w:val="ListParagraph"/>
        <w:numPr>
          <w:ilvl w:val="0"/>
          <w:numId w:val="1"/>
        </w:numPr>
        <w:spacing w:after="70"/>
      </w:pPr>
      <w:r>
        <w:t xml:space="preserve">Call GET /slo/status before running anything — note sample_size is 0 and current_pct is null for all three SLOs.</w:t>
      </w:r>
    </w:p>
    <w:p>
      <w:pPr>
        <w:pStyle w:val="ListParagraph"/>
        <w:numPr>
          <w:ilvl w:val="0"/>
          <w:numId w:val="1"/>
        </w:numPr>
        <w:spacing w:after="70"/>
      </w:pPr>
      <w:r>
        <w:t xml:space="preserve">Run enough investigations that the answer_quality SLO's rolling window (30 judged turns) fills up.</w:t>
      </w:r>
    </w:p>
    <w:p>
      <w:pPr>
        <w:pStyle w:val="ListParagraph"/>
        <w:numPr>
          <w:ilvl w:val="0"/>
          <w:numId w:val="1"/>
        </w:numPr>
        <w:spacing w:after="70"/>
      </w:pPr>
      <w:r>
        <w:rPr>
          <w:rFonts w:ascii="Consolas" w:cs="Consolas" w:eastAsia="Consolas" w:hAnsi="Consolas"/>
          <w:sz w:val="19"/>
          <w:szCs w:val="19"/>
        </w:rPr>
        <w:t xml:space="preserve">Compare current_pct against target_pct in the response — error_budget_remaining_pct should be negative exactly when slo_met is false.</w:t>
      </w:r>
    </w:p>
    <w:p>
      <w:pPr>
        <w:pStyle w:val="ListParagraph"/>
        <w:numPr>
          <w:ilvl w:val="0"/>
          <w:numId w:val="1"/>
        </w:numPr>
        <w:spacing w:after="70"/>
      </w:pPr>
      <w:r>
        <w:t xml:space="preserve">Open src/core/slo.py's SLO_DEFINITIONS and find signal_source for each SLO — confirm none of the three measure anything NEW; they only threshold what Modules 4-6 already compute.</w:t>
      </w:r>
    </w:p>
    <w:p>
      <w:pPr>
        <w:spacing w:after="100" w:before="280"/>
      </w:pPr>
      <w:r>
        <w:rPr>
          <w:b/>
          <w:bCs/>
          <w:color w:val="1B5E20"/>
          <w:sz w:val="26"/>
          <w:szCs w:val="26"/>
        </w:rPr>
        <w:t xml:space="preserve">5. </w:t>
      </w:r>
      <w:r>
        <w:rPr>
          <w:b/>
          <w:bCs/>
          <w:sz w:val="26"/>
          <w:szCs w:val="26"/>
        </w:rPr>
        <w:t xml:space="preserve">Prove alert-fatigue dedup is actually suppressing repeat pages</w:t>
      </w:r>
    </w:p>
    <w:p>
      <w:pPr>
        <w:pStyle w:val="ListParagraph"/>
        <w:numPr>
          <w:ilvl w:val="0"/>
          <w:numId w:val="1"/>
        </w:numPr>
        <w:spacing w:after="70"/>
      </w:pPr>
      <w:r>
        <w:t xml:space="preserve">Seed conditions so the same incident class fires twice in quick succession (e.g. two investigations in a row that both trip a drift flag).</w:t>
      </w:r>
    </w:p>
    <w:p>
      <w:pPr>
        <w:pStyle w:val="ListParagraph"/>
        <w:numPr>
          <w:ilvl w:val="0"/>
          <w:numId w:val="1"/>
        </w:numPr>
        <w:spacing w:after="70"/>
      </w:pPr>
      <w:r>
        <w:rPr>
          <w:rFonts w:ascii="Consolas" w:cs="Consolas" w:eastAsia="Consolas" w:hAnsi="Consolas"/>
          <w:sz w:val="19"/>
          <w:szCs w:val="19"/>
        </w:rPr>
        <w:t xml:space="preserve">Check GET /incidents — the second occurrence should still be logged (paged: false) even though the first was paged: true.</w:t>
      </w:r>
    </w:p>
    <w:p>
      <w:pPr>
        <w:pStyle w:val="ListParagraph"/>
        <w:numPr>
          <w:ilvl w:val="0"/>
          <w:numId w:val="1"/>
        </w:numPr>
        <w:spacing w:after="70"/>
      </w:pPr>
      <w:r>
        <w:t xml:space="preserve">Open src/core/incident_response.py's should_page() and DEDUP_WINDOW_SECONDS — explain in one sentence what 'suppressed' actually means here: is the incident still recorded, or silently dropped?</w:t>
      </w:r>
    </w:p>
    <w:p>
      <w:pPr>
        <w:spacing w:after="100" w:before="280"/>
      </w:pPr>
      <w:r>
        <w:rPr>
          <w:b/>
          <w:bCs/>
          <w:color w:val="1B5E20"/>
          <w:sz w:val="26"/>
          <w:szCs w:val="26"/>
        </w:rPr>
        <w:t xml:space="preserve">6. </w:t>
      </w:r>
      <w:r>
        <w:rPr>
          <w:b/>
          <w:bCs/>
          <w:sz w:val="26"/>
          <w:szCs w:val="26"/>
        </w:rPr>
        <w:t xml:space="preserve">Compare the two dedup layers — application vs. infrastructure</w:t>
      </w:r>
    </w:p>
    <w:p>
      <w:pPr>
        <w:pStyle w:val="ListParagraph"/>
        <w:numPr>
          <w:ilvl w:val="0"/>
          <w:numId w:val="1"/>
        </w:numPr>
        <w:spacing w:after="70"/>
      </w:pPr>
      <w:r>
        <w:t xml:space="preserve">Read incident_response.py's DEDUP_WINDOW_SECONDS (10 minutes) alongside alertmanager.yml's repeat_interval values (30 minutes for SEV1, 4 hours otherwise).</w:t>
      </w:r>
    </w:p>
    <w:p>
      <w:pPr>
        <w:pStyle w:val="ListParagraph"/>
        <w:numPr>
          <w:ilvl w:val="0"/>
          <w:numId w:val="1"/>
        </w:numPr>
        <w:spacing w:after="70"/>
      </w:pPr>
      <w:r>
        <w:rPr>
          <w:rFonts w:ascii="Consolas" w:cs="Consolas" w:eastAsia="Consolas" w:hAnsi="Consolas"/>
          <w:sz w:val="19"/>
          <w:szCs w:val="19"/>
        </w:rPr>
        <w:t xml:space="preserve">Note these are DIFFERENT numbers at DIFFERENT layers — one in Python, one in Alertmanager config.</w:t>
      </w:r>
    </w:p>
    <w:p>
      <w:pPr>
        <w:pStyle w:val="ListParagraph"/>
        <w:numPr>
          <w:ilvl w:val="0"/>
          <w:numId w:val="1"/>
        </w:numPr>
        <w:spacing w:after="70"/>
      </w:pPr>
      <w:r>
        <w:t xml:space="preserve">Write 2-3 sentences on why a lab might deliberately implement the same kind of protection (don't re-page for the same thing too often) at two different layers instead of just picking one.</w:t>
      </w:r>
    </w:p>
    <w:p>
      <w:pPr>
        <w:spacing w:after="100" w:before="280"/>
      </w:pPr>
      <w:r>
        <w:rPr>
          <w:b/>
          <w:bCs/>
          <w:color w:val="1B5E20"/>
          <w:sz w:val="26"/>
          <w:szCs w:val="26"/>
        </w:rPr>
        <w:t xml:space="preserve">7. </w:t>
      </w:r>
      <w:r>
        <w:rPr>
          <w:b/>
          <w:bCs/>
          <w:sz w:val="26"/>
          <w:szCs w:val="26"/>
        </w:rPr>
        <w:t xml:space="preserve">Generate a postmortem and check what it refuses to ask</w:t>
      </w:r>
    </w:p>
    <w:p>
      <w:pPr>
        <w:pStyle w:val="ListParagraph"/>
        <w:numPr>
          <w:ilvl w:val="0"/>
          <w:numId w:val="1"/>
        </w:numPr>
        <w:spacing w:after="70"/>
      </w:pPr>
      <w:r>
        <w:t xml:space="preserve">Once at least one incident has fired, call GET /incidents/postmortem-template.</w:t>
      </w:r>
    </w:p>
    <w:p>
      <w:pPr>
        <w:pStyle w:val="ListParagraph"/>
        <w:numPr>
          <w:ilvl w:val="0"/>
          <w:numId w:val="1"/>
        </w:numPr>
        <w:spacing w:after="70"/>
      </w:pPr>
      <w:r>
        <w:rPr>
          <w:rFonts w:ascii="Consolas" w:cs="Consolas" w:eastAsia="Consolas" w:hAnsi="Consolas"/>
          <w:sz w:val="19"/>
          <w:szCs w:val="19"/>
        </w:rPr>
        <w:t xml:space="preserve">Read the returned markdown closely — note which section asks 'who' something happened to in terms of causation.</w:t>
      </w:r>
    </w:p>
    <w:p>
      <w:pPr>
        <w:pStyle w:val="ListParagraph"/>
        <w:numPr>
          <w:ilvl w:val="0"/>
          <w:numId w:val="1"/>
        </w:numPr>
        <w:spacing w:after="70"/>
      </w:pPr>
      <w:r>
        <w:t xml:space="preserve">Open incident_response.py's postmortem_template() function and find the comment explaining the design choice. Compare against a postmortem template you've seen elsewhere (if any) that DOES ask 'whose fault' — what's structurally different?</w:t>
      </w:r>
    </w:p>
    <w:p>
      <w:pPr>
        <w:spacing w:after="100" w:before="280"/>
      </w:pPr>
      <w:r>
        <w:rPr>
          <w:b/>
          <w:bCs/>
          <w:color w:val="1B5E20"/>
          <w:sz w:val="26"/>
          <w:szCs w:val="26"/>
        </w:rPr>
        <w:t xml:space="preserve">8. </w:t>
      </w:r>
      <w:r>
        <w:rPr>
          <w:b/>
          <w:bCs/>
          <w:sz w:val="26"/>
          <w:szCs w:val="26"/>
        </w:rPr>
        <w:t xml:space="preserve">Find the blind spot in rolling-window cost anomaly detection</w:t>
      </w:r>
    </w:p>
    <w:p>
      <w:pPr>
        <w:pStyle w:val="ListParagraph"/>
        <w:numPr>
          <w:ilvl w:val="0"/>
          <w:numId w:val="1"/>
        </w:numPr>
        <w:spacing w:after="70"/>
      </w:pPr>
      <w:r>
        <w:t xml:space="preserve">Imagine (don't need to actually run this) a cost increase that happens GRADUALLY — 2% more expensive every single request, for 50 requests in a row, never a single sudden jump.</w:t>
      </w:r>
    </w:p>
    <w:p>
      <w:pPr>
        <w:pStyle w:val="ListParagraph"/>
        <w:numPr>
          <w:ilvl w:val="0"/>
          <w:numId w:val="1"/>
        </w:numPr>
        <w:spacing w:after="70"/>
      </w:pPr>
      <w:r>
        <w:rPr>
          <w:rFonts w:ascii="Consolas" w:cs="Consolas" w:eastAsia="Consolas" w:hAnsi="Consolas"/>
          <w:sz w:val="19"/>
          <w:szCs w:val="19"/>
        </w:rPr>
        <w:t xml:space="preserve">Open cost_anomaly.py's observe_cost() and trace through what happens to baseline_mean and rolling_mean under this scenario — does the SPIKE_MULTIPLIER (3.0x) condition ever trigger?</w:t>
      </w:r>
    </w:p>
    <w:p>
      <w:pPr>
        <w:pStyle w:val="ListParagraph"/>
        <w:numPr>
          <w:ilvl w:val="0"/>
          <w:numId w:val="1"/>
        </w:numPr>
        <w:spacing w:after="70"/>
      </w:pPr>
      <w:r>
        <w:t xml:space="preserve">Write one sentence on what kind of cost problem this rolling-window spike detector is well-suited to catch, and what kind it would likely miss entirely.</w:t>
      </w:r>
    </w:p>
    <w:p>
      <w:pPr>
        <w:spacing w:after="100" w:before="280"/>
      </w:pPr>
      <w:r>
        <w:rPr>
          <w:b/>
          <w:bCs/>
          <w:color w:val="1B5E20"/>
          <w:sz w:val="26"/>
          <w:szCs w:val="26"/>
        </w:rPr>
        <w:t xml:space="preserve">9. </w:t>
      </w:r>
      <w:r>
        <w:rPr>
          <w:b/>
          <w:bCs/>
          <w:sz w:val="26"/>
          <w:szCs w:val="26"/>
        </w:rPr>
        <w:t xml:space="preserve">Watch the SAME underlying alerting.py signals feed BOTH the application-layer incident log AND Prometheus's independent evaluation</w:t>
      </w:r>
    </w:p>
    <w:p>
      <w:pPr>
        <w:pStyle w:val="ListParagraph"/>
        <w:numPr>
          <w:ilvl w:val="0"/>
          <w:numId w:val="1"/>
        </w:numPr>
        <w:spacing w:after="70"/>
      </w:pPr>
      <w:r>
        <w:t xml:space="preserve">Trigger a sustained eval-score drop (several investigations in a row with a low-scoring SAR narrative).</w:t>
      </w:r>
    </w:p>
    <w:p>
      <w:pPr>
        <w:pStyle w:val="ListParagraph"/>
        <w:numPr>
          <w:ilvl w:val="0"/>
          <w:numId w:val="1"/>
        </w:numPr>
        <w:spacing w:after="70"/>
      </w:pPr>
      <w:r>
        <w:t xml:space="preserve">Check GET /alerts for the eval_score_drop entry from alerting.py.</w:t>
      </w:r>
    </w:p>
    <w:p>
      <w:pPr>
        <w:pStyle w:val="ListParagraph"/>
        <w:numPr>
          <w:ilvl w:val="0"/>
          <w:numId w:val="1"/>
        </w:numPr>
        <w:spacing w:after="70"/>
      </w:pPr>
      <w:r>
        <w:rPr>
          <w:rFonts w:ascii="Consolas" w:cs="Consolas" w:eastAsia="Consolas" w:hAnsi="Consolas"/>
          <w:sz w:val="19"/>
          <w:szCs w:val="19"/>
        </w:rPr>
        <w:t xml:space="preserve">Separately, if Prometheus is running, check its Alerts tab for NiyantranEvalScoreDropped — note it reads the SAME niyantran_eval_score metric but evaluates independently with its own 10-minute for: duration.</w:t>
      </w:r>
    </w:p>
    <w:p>
      <w:pPr>
        <w:pStyle w:val="ListParagraph"/>
        <w:numPr>
          <w:ilvl w:val="0"/>
          <w:numId w:val="1"/>
        </w:numPr>
        <w:spacing w:after="70"/>
      </w:pPr>
      <w:r>
        <w:t xml:space="preserve">Write one sentence on why having two independent paths read the same underlying metric is more robust than having Python alerting.py be the ONLY thing that can ever raise this alert.</w:t>
      </w:r>
    </w:p>
    <w:p>
      <w:pPr>
        <w:spacing w:after="100" w:before="280"/>
      </w:pPr>
      <w:r>
        <w:rPr>
          <w:b/>
          <w:bCs/>
          <w:color w:val="1B5E20"/>
          <w:sz w:val="26"/>
          <w:szCs w:val="26"/>
        </w:rPr>
        <w:t xml:space="preserve">10. </w:t>
      </w:r>
      <w:r>
        <w:rPr>
          <w:b/>
          <w:bCs/>
          <w:sz w:val="26"/>
          <w:szCs w:val="26"/>
        </w:rPr>
        <w:t xml:space="preserve">Decide whether routing's 'high complexity' flag should ever be set automatically</w:t>
      </w:r>
    </w:p>
    <w:p>
      <w:pPr>
        <w:pStyle w:val="ListParagraph"/>
        <w:numPr>
          <w:ilvl w:val="0"/>
          <w:numId w:val="1"/>
        </w:numPr>
        <w:spacing w:after="70"/>
      </w:pPr>
      <w:r>
        <w:t xml:space="preserve">Re-read routing.py's route_request() — note complexity_hint is currently always passed in BY THE CALLER (agent_loop.run_investigation's own parameter), never computed from the evidence itself.</w:t>
      </w:r>
    </w:p>
    <w:p>
      <w:pPr>
        <w:pStyle w:val="ListParagraph"/>
        <w:numPr>
          <w:ilvl w:val="0"/>
          <w:numId w:val="1"/>
        </w:numPr>
        <w:spacing w:after="70"/>
      </w:pPr>
      <w:r>
        <w:rPr>
          <w:rFonts w:ascii="Consolas" w:cs="Consolas" w:eastAsia="Consolas" w:hAnsi="Consolas"/>
          <w:sz w:val="19"/>
          <w:szCs w:val="19"/>
        </w:rPr>
        <w:t xml:space="preserve">Open src/data/mock_store.py and find a customer whose transaction count or watchlist-hit count you'd consider genuinely 'high complexity' on its own merits.</w:t>
      </w:r>
    </w:p>
    <w:p>
      <w:pPr>
        <w:pStyle w:val="ListParagraph"/>
        <w:numPr>
          <w:ilvl w:val="0"/>
          <w:numId w:val="1"/>
        </w:numPr>
        <w:spacing w:after="70"/>
      </w:pPr>
      <w:r>
        <w:t xml:space="preserve">Write 2-3 sentences proposing a concrete, measurable rule (e.g. transaction count above N, or more than one watchlist hit) that agent_loop.py COULD use to set complexity_hint='high' automatically, instead of requiring a caller to know in advance — and one risk of getting that rule wrong in either direction.</w:t>
      </w:r>
    </w:p>
    <w:p>
      <w:pPr>
        <w:pBdr>
          <w:bottom w:val="single" w:color="999999" w:sz="6"/>
        </w:pBdr>
        <w:spacing w:after="200"/>
      </w:pPr>
    </w:p>
    <w:p>
      <w:pPr>
        <w:spacing w:after="160"/>
      </w:pPr>
      <w:r>
        <w:rPr>
          <w:i/>
          <w:iCs/>
          <w:sz w:val="20"/>
          <w:szCs w:val="20"/>
        </w:rPr>
        <w:t xml:space="preserve">Clear state between exercises with POST /alerts/clear and POST /drift/reset-baseline as needed — several of these exercises assume a clean starting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2026-10-25T08:19:40.825Z</dcterms:created>
  <dcterms:modified xsi:type="dcterms:W3CDTF">2026-10-25T08:19:40.828Z</dcterms:modified>
</cp:coreProperties>
</file>

<file path=docProps/custom.xml><?xml version="1.0" encoding="utf-8"?>
<Properties xmlns="http://schemas.openxmlformats.org/officeDocument/2006/custom-properties" xmlns:vt="http://schemas.openxmlformats.org/officeDocument/2006/docPropsVTypes"/>
</file>