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Niyantran — Step-by-Step Solution Flow</w:t>
      </w:r>
    </w:p>
    <w:p>
      <w:pPr>
        <w:spacing w:after="160"/>
      </w:pPr>
      <w:r>
        <w:rPr>
          <w:i/>
          <w:iCs/>
        </w:rPr>
        <w:t xml:space="preserve">Modules 6 (Cost, Latency and Capacity) and 7 (SLOs, Alerting and Incident Response) — Problem, Solution, where each tool connects, and how every metric gets captured and reflected downstream.</w:t>
      </w:r>
    </w:p>
    <w:p>
      <w:pPr>
        <w:pBdr>
          <w:bottom w:val="single" w:color="999999" w:sz="6"/>
        </w:pBdr>
        <w:spacing w:after="200"/>
      </w:pPr>
    </w:p>
    <w:p>
      <w:pPr>
        <w:pStyle w:val="Heading1"/>
        <w:spacing w:after="140" w:before="320"/>
      </w:pPr>
      <w:r>
        <w:t xml:space="preserve">0. Starting Point</w:t>
      </w:r>
    </w:p>
    <w:p>
      <w:pPr>
        <w:spacing w:after="160"/>
      </w:pPr>
      <w:r>
        <w:t xml:space="preserve">Niyantran starts from the fully-observable end state of the Anvesh sequence: every model call, tool call and sub-agent delegation is already traced to Jaeger; metrics, sampled online evaluation, drift detection, base alerting and human feedback are all already running. Nothing in Modules 2-5 needs rebuilding here — this document only covers what Modules 6 and 7 add on top.</w:t>
      </w:r>
    </w:p>
    <w:p>
      <w:pPr>
        <w:spacing w:after="140"/>
        <w:jc w:val="center"/>
      </w:pPr>
      <w:r>
        <w:drawing>
          <wp:inline distT="0" distB="0" distL="0" distR="0">
            <wp:extent cx="5905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533525"/>
                    </a:xfrm>
                    <a:prstGeom prst="rect">
                      <a:avLst/>
                    </a:prstGeom>
                  </pic:spPr>
                </pic:pic>
              </a:graphicData>
            </a:graphic>
          </wp:inline>
        </w:drawing>
      </w:r>
    </w:p>
    <w:p>
      <w:pPr>
        <w:spacing w:after="160"/>
      </w:pPr>
      <w:r>
        <w:rPr>
          <w:i/>
          <w:iCs/>
          <w:sz w:val="20"/>
          <w:szCs w:val="20"/>
        </w:rPr>
        <w:t xml:space="preserve">Reading the diagram left to right: a request flows through the inherited agent orchestration (blue), is routed and priced inside Module 6 (amber), feeds the inherited eval/drift/feedback layer (purple), and both Module 6 and that layer feed Module 7's SLOs and alerting (red), which pages on-call through Alertmanager and hands them docs/runbook.md.</w:t>
      </w:r>
    </w:p>
    <w:p>
      <w:pPr>
        <w:pStyle w:val="Heading1"/>
        <w:spacing w:after="140" w:before="320"/>
      </w:pPr>
      <w:r>
        <w:t xml:space="preserve">1. Module 6 — Cost, Latency and Capacity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FEBEE" w:val="clear"/>
            <w:tcMar>
              <w:top w:type="dxa" w:w="140"/>
              <w:left w:type="dxa" w:w="180"/>
              <w:bottom w:type="dxa" w:w="140"/>
              <w:right w:type="dxa" w:w="180"/>
            </w:tcMar>
          </w:tcPr>
          <w:p>
            <w:pPr>
              <w:spacing w:after="80"/>
            </w:pPr>
            <w:r>
              <w:rPr>
                <w:b/>
                <w:bCs/>
                <w:color w:val="B71C1C"/>
                <w:sz w:val="21"/>
                <w:szCs w:val="21"/>
              </w:rPr>
              <w:t xml:space="preserve">Problem</w:t>
            </w:r>
          </w:p>
          <w:p>
            <w:r>
              <w:rPr>
                <w:sz w:val="20"/>
                <w:szCs w:val="20"/>
              </w:rPr>
              <w:t xml:space="preserve">Every request was priced individually (Modules 2-5 already do this), but nobody could answer 'which feature/team/customer is actually driving spend,' a silent runaway loop would only show up on the monthly invoice, every request paid full model price even for repeated questions, and every request used the same expensive model regardless of how simple the task was.</w:t>
            </w:r>
          </w:p>
        </w:tc>
        <w:tc>
          <w:tcPr>
            <w:tcW w:type="pct" w:w="50%"/>
            <w:shd w:fill="E8F5E9" w:val="clear"/>
            <w:tcMar>
              <w:top w:type="dxa" w:w="140"/>
              <w:left w:type="dxa" w:w="180"/>
              <w:bottom w:type="dxa" w:w="140"/>
              <w:right w:type="dxa" w:w="180"/>
            </w:tcMar>
          </w:tcPr>
          <w:p>
            <w:pPr>
              <w:spacing w:after="80"/>
            </w:pPr>
            <w:r>
              <w:rPr>
                <w:b/>
                <w:bCs/>
                <w:color w:val="1B5E20"/>
                <w:sz w:val="21"/>
                <w:szCs w:val="21"/>
              </w:rPr>
              <w:t xml:space="preserve">Solution</w:t>
            </w:r>
          </w:p>
          <w:p>
            <w:r>
              <w:rPr>
                <w:sz w:val="20"/>
                <w:szCs w:val="20"/>
              </w:rPr>
              <w:t xml:space="preserve">Four new modules, each wired into the one call site every request already passes through (llm_provider.chat_raw) or the one place a finished investigation is totalled (agent_loop.run_investigation): cost attribution by team/feature/user, Redis-backed caching, complexity-based model routing, and baseline-vs-rolling cost anomaly detection.</w:t>
            </w:r>
          </w:p>
        </w:tc>
      </w:tr>
    </w:tbl>
    <w:p>
      <w:pPr>
        <w:pStyle w:val="Heading2"/>
        <w:spacing w:after="100" w:before="220"/>
      </w:pPr>
      <w:r>
        <w:t xml:space="preserve">Flow</w:t>
      </w:r>
    </w:p>
    <w:p>
      <w:pPr>
        <w:spacing w:after="80" w:before="200"/>
      </w:pPr>
      <w:r>
        <w:rPr>
          <w:b/>
          <w:bCs/>
          <w:color w:val="263238"/>
          <w:sz w:val="23"/>
          <w:szCs w:val="23"/>
        </w:rPr>
        <w:t xml:space="preserve">1. A request enters the tool loop</w:t>
      </w:r>
    </w:p>
    <w:p>
      <w:pPr>
        <w:spacing w:after="60"/>
      </w:pPr>
      <w:r>
        <w:rPr>
          <w:b/>
          <w:bCs/>
          <w:sz w:val="20"/>
          <w:szCs w:val="20"/>
        </w:rPr>
        <w:t xml:space="preserve">Where: </w:t>
      </w:r>
      <w:r>
        <w:rPr>
          <w:rFonts w:ascii="Consolas" w:cs="Consolas" w:eastAsia="Consolas" w:hAnsi="Consolas"/>
          <w:sz w:val="20"/>
          <w:szCs w:val="20"/>
        </w:rPr>
        <w:t xml:space="preserve">src/core/agent_loop.py → run_investigation()</w:t>
      </w:r>
    </w:p>
    <w:p>
      <w:pPr>
        <w:spacing w:after="60"/>
      </w:pPr>
      <w:r>
        <w:rPr>
          <w:sz w:val="20"/>
          <w:szCs w:val="20"/>
        </w:rPr>
        <w:t xml:space="preserve">Before any model call happens, agent_loop.py already knows which team and feature this request belongs to (TEAM_NAME, FEATURE_NAME constants) and which customer_id it's serving.</w:t>
      </w:r>
    </w:p>
    <w:p>
      <w:pPr>
        <w:spacing w:after="180"/>
      </w:pPr>
      <w:r>
        <w:rPr>
          <w:b/>
          <w:bCs/>
          <w:color w:val="6A1B9A"/>
          <w:sz w:val="20"/>
          <w:szCs w:val="20"/>
        </w:rPr>
        <w:t xml:space="preserve">Captured as: </w:t>
      </w:r>
      <w:r>
        <w:rPr>
          <w:i/>
          <w:iCs/>
          <w:sz w:val="20"/>
          <w:szCs w:val="20"/>
        </w:rPr>
        <w:t xml:space="preserve">niyantran.investigation_id, niyantran.customer_id (span attributes on the parent 'investigation' span)</w:t>
      </w:r>
    </w:p>
    <w:p>
      <w:pPr>
        <w:spacing w:after="80" w:before="200"/>
      </w:pPr>
      <w:r>
        <w:rPr>
          <w:b/>
          <w:bCs/>
          <w:color w:val="263238"/>
          <w:sz w:val="23"/>
          <w:szCs w:val="23"/>
        </w:rPr>
        <w:t xml:space="preserve">2. Routing decides which model tier</w:t>
      </w:r>
    </w:p>
    <w:p>
      <w:pPr>
        <w:spacing w:after="60"/>
      </w:pPr>
      <w:r>
        <w:rPr>
          <w:b/>
          <w:bCs/>
          <w:sz w:val="20"/>
          <w:szCs w:val="20"/>
        </w:rPr>
        <w:t xml:space="preserve">Where: </w:t>
      </w:r>
      <w:r>
        <w:rPr>
          <w:rFonts w:ascii="Consolas" w:cs="Consolas" w:eastAsia="Consolas" w:hAnsi="Consolas"/>
          <w:sz w:val="20"/>
          <w:szCs w:val="20"/>
        </w:rPr>
        <w:t xml:space="preserve">src/core/routing.py → route_request()</w:t>
      </w:r>
    </w:p>
    <w:p>
      <w:pPr>
        <w:spacing w:after="60"/>
      </w:pPr>
      <w:r>
        <w:rPr>
          <w:sz w:val="20"/>
          <w:szCs w:val="20"/>
        </w:rPr>
        <w:t xml:space="preserve">Called from inside llm_provider.chat_raw() before the API call. The main tool loop defaults to the light tier (gpt-4o-mini); the SAR sub-agent and any caller-flagged high-complexity case get the heavy tier (gpt-4o).</w:t>
      </w:r>
    </w:p>
    <w:p>
      <w:pPr>
        <w:spacing w:after="180"/>
      </w:pPr>
      <w:r>
        <w:rPr>
          <w:b/>
          <w:bCs/>
          <w:color w:val="6A1B9A"/>
          <w:sz w:val="20"/>
          <w:szCs w:val="20"/>
        </w:rPr>
        <w:t xml:space="preserve">Captured as: </w:t>
      </w:r>
      <w:r>
        <w:rPr>
          <w:i/>
          <w:iCs/>
          <w:sz w:val="20"/>
          <w:szCs w:val="20"/>
        </w:rPr>
        <w:t xml:space="preserve">niyantran.routing.tier, niyantran.routing.reason (span attributes); niyantran.routing.tier.total (counter, by tier label)</w:t>
      </w:r>
    </w:p>
    <w:p>
      <w:pPr>
        <w:spacing w:after="80" w:before="200"/>
      </w:pPr>
      <w:r>
        <w:rPr>
          <w:b/>
          <w:bCs/>
          <w:color w:val="263238"/>
          <w:sz w:val="23"/>
          <w:szCs w:val="23"/>
        </w:rPr>
        <w:t xml:space="preserve">3. Cache is checked before the API call (cacheable calls only)</w:t>
      </w:r>
    </w:p>
    <w:p>
      <w:pPr>
        <w:spacing w:after="60"/>
      </w:pPr>
      <w:r>
        <w:rPr>
          <w:b/>
          <w:bCs/>
          <w:sz w:val="20"/>
          <w:szCs w:val="20"/>
        </w:rPr>
        <w:t xml:space="preserve">Where: </w:t>
      </w:r>
      <w:r>
        <w:rPr>
          <w:rFonts w:ascii="Consolas" w:cs="Consolas" w:eastAsia="Consolas" w:hAnsi="Consolas"/>
          <w:sz w:val="20"/>
          <w:szCs w:val="20"/>
        </w:rPr>
        <w:t xml:space="preserve">src/core/caching.py → get_cached() / set_cached()</w:t>
      </w:r>
    </w:p>
    <w:p>
      <w:pPr>
        <w:spacing w:after="60"/>
      </w:pPr>
      <w:r>
        <w:rPr>
          <w:sz w:val="20"/>
          <w:szCs w:val="20"/>
        </w:rPr>
        <w:t xml:space="preserve">The question is normalized (lowercased, whitespace collapsed, trailing punctuation stripped) and hashed together with the model name into a cache key. A hit skips the API call entirely and returns $0 cost.</w:t>
      </w:r>
    </w:p>
    <w:p>
      <w:pPr>
        <w:spacing w:after="180"/>
      </w:pPr>
      <w:r>
        <w:rPr>
          <w:b/>
          <w:bCs/>
          <w:color w:val="6A1B9A"/>
          <w:sz w:val="20"/>
          <w:szCs w:val="20"/>
        </w:rPr>
        <w:t xml:space="preserve">Captured as: </w:t>
      </w:r>
      <w:r>
        <w:rPr>
          <w:i/>
          <w:iCs/>
          <w:sz w:val="20"/>
          <w:szCs w:val="20"/>
        </w:rPr>
        <w:t xml:space="preserve">niyantran.cache.hit (span attribute, true/false); niyantran.cache.hits.total / niyantran.cache.misses.total (counters)</w:t>
      </w:r>
    </w:p>
    <w:p>
      <w:pPr>
        <w:spacing w:after="80" w:before="200"/>
      </w:pPr>
      <w:r>
        <w:rPr>
          <w:b/>
          <w:bCs/>
          <w:color w:val="263238"/>
          <w:sz w:val="23"/>
          <w:szCs w:val="23"/>
        </w:rPr>
        <w:t xml:space="preserve">4. The model call completes and cost is computed</w:t>
      </w:r>
    </w:p>
    <w:p>
      <w:pPr>
        <w:spacing w:after="60"/>
      </w:pPr>
      <w:r>
        <w:rPr>
          <w:b/>
          <w:bCs/>
          <w:sz w:val="20"/>
          <w:szCs w:val="20"/>
        </w:rPr>
        <w:t xml:space="preserve">Where: </w:t>
      </w:r>
      <w:r>
        <w:rPr>
          <w:rFonts w:ascii="Consolas" w:cs="Consolas" w:eastAsia="Consolas" w:hAnsi="Consolas"/>
          <w:sz w:val="20"/>
          <w:szCs w:val="20"/>
        </w:rPr>
        <w:t xml:space="preserve">src/core/llm_provider.py → chat_raw()</w:t>
      </w:r>
    </w:p>
    <w:p>
      <w:pPr>
        <w:spacing w:after="60"/>
      </w:pPr>
      <w:r>
        <w:rPr>
          <w:sz w:val="20"/>
          <w:szCs w:val="20"/>
        </w:rPr>
        <w:t xml:space="preserve">pricing.py turns token usage into a dollar amount. This is unchanged from Module 2 — Module 6 doesn't re-price anything, it attaches team/feature/user tags to the number that's already being computed.</w:t>
      </w:r>
    </w:p>
    <w:p>
      <w:pPr>
        <w:spacing w:after="180"/>
      </w:pPr>
      <w:r>
        <w:rPr>
          <w:b/>
          <w:bCs/>
          <w:color w:val="6A1B9A"/>
          <w:sz w:val="20"/>
          <w:szCs w:val="20"/>
        </w:rPr>
        <w:t xml:space="preserve">Captured as: </w:t>
      </w:r>
      <w:r>
        <w:rPr>
          <w:i/>
          <w:iCs/>
          <w:sz w:val="20"/>
          <w:szCs w:val="20"/>
        </w:rPr>
        <w:t xml:space="preserve">niyantran.cost_usd (span attribute); niyantran.request.cost_usd (histogram, in metrics.py)</w:t>
      </w:r>
    </w:p>
    <w:p>
      <w:pPr>
        <w:spacing w:after="80" w:before="200"/>
      </w:pPr>
      <w:r>
        <w:rPr>
          <w:b/>
          <w:bCs/>
          <w:color w:val="263238"/>
          <w:sz w:val="23"/>
          <w:szCs w:val="23"/>
        </w:rPr>
        <w:t xml:space="preserve">5. Cost is attributed to team, feature and user</w:t>
      </w:r>
    </w:p>
    <w:p>
      <w:pPr>
        <w:spacing w:after="60"/>
      </w:pPr>
      <w:r>
        <w:rPr>
          <w:b/>
          <w:bCs/>
          <w:sz w:val="20"/>
          <w:szCs w:val="20"/>
        </w:rPr>
        <w:t xml:space="preserve">Where: </w:t>
      </w:r>
      <w:r>
        <w:rPr>
          <w:rFonts w:ascii="Consolas" w:cs="Consolas" w:eastAsia="Consolas" w:hAnsi="Consolas"/>
          <w:sz w:val="20"/>
          <w:szCs w:val="20"/>
        </w:rPr>
        <w:t xml:space="preserve">src/core/cost_attribution.py → record_cost(), called from agent_loop.py once per model call AND once for the SAR sub-agent call</w:t>
      </w:r>
    </w:p>
    <w:p>
      <w:pPr>
        <w:spacing w:after="60"/>
      </w:pPr>
      <w:r>
        <w:rPr>
          <w:sz w:val="20"/>
          <w:szCs w:val="20"/>
        </w:rPr>
        <w:t xml:space="preserve">Each call's cost is added to an in-memory rollup keyed by (team, feature, user), queryable via /cost/attribution/feature, /team, /user.</w:t>
      </w:r>
    </w:p>
    <w:p>
      <w:pPr>
        <w:spacing w:after="180"/>
      </w:pPr>
      <w:r>
        <w:rPr>
          <w:b/>
          <w:bCs/>
          <w:color w:val="6A1B9A"/>
          <w:sz w:val="20"/>
          <w:szCs w:val="20"/>
        </w:rPr>
        <w:t xml:space="preserve">Captured as: </w:t>
      </w:r>
      <w:r>
        <w:rPr>
          <w:i/>
          <w:iCs/>
          <w:sz w:val="20"/>
          <w:szCs w:val="20"/>
        </w:rPr>
        <w:t xml:space="preserve">(no separate OTel instrument — this is the attribution/rollup layer sitting on top of niyantran.request.cost_usd)</w:t>
      </w:r>
    </w:p>
    <w:p>
      <w:pPr>
        <w:spacing w:after="80" w:before="200"/>
      </w:pPr>
      <w:r>
        <w:rPr>
          <w:b/>
          <w:bCs/>
          <w:color w:val="263238"/>
          <w:sz w:val="23"/>
          <w:szCs w:val="23"/>
        </w:rPr>
        <w:t xml:space="preserve">6. Cost anomaly detection runs once per finished investigation</w:t>
      </w:r>
    </w:p>
    <w:p>
      <w:pPr>
        <w:spacing w:after="60"/>
      </w:pPr>
      <w:r>
        <w:rPr>
          <w:b/>
          <w:bCs/>
          <w:sz w:val="20"/>
          <w:szCs w:val="20"/>
        </w:rPr>
        <w:t xml:space="preserve">Where: </w:t>
      </w:r>
      <w:r>
        <w:rPr>
          <w:rFonts w:ascii="Consolas" w:cs="Consolas" w:eastAsia="Consolas" w:hAnsi="Consolas"/>
          <w:sz w:val="20"/>
          <w:szCs w:val="20"/>
        </w:rPr>
        <w:t xml:space="preserve">src/core/cost_anomaly.py → observe_cost(), called from alerting.py → observe_and_alert()</w:t>
      </w:r>
    </w:p>
    <w:p>
      <w:pPr>
        <w:spacing w:after="60"/>
      </w:pPr>
      <w:r>
        <w:rPr>
          <w:sz w:val="20"/>
          <w:szCs w:val="20"/>
        </w:rPr>
        <w:t xml:space="preserve">The first 15 investigations build a baseline mean; every investigation after that compares a rolling mean of the last 8 against that frozen baseline. 3x or more sustained across the rolling window is flagged.</w:t>
      </w:r>
    </w:p>
    <w:p>
      <w:pPr>
        <w:spacing w:after="180"/>
      </w:pPr>
      <w:r>
        <w:rPr>
          <w:b/>
          <w:bCs/>
          <w:color w:val="6A1B9A"/>
          <w:sz w:val="20"/>
          <w:szCs w:val="20"/>
        </w:rPr>
        <w:t xml:space="preserve">Captured as: </w:t>
      </w:r>
      <w:r>
        <w:rPr>
          <w:i/>
          <w:iCs/>
          <w:sz w:val="20"/>
          <w:szCs w:val="20"/>
        </w:rPr>
        <w:t xml:space="preserve">niyantran.cost.anomaly.total (counter); fires a cost_anomaly incident via incident_response.py when flagged</w:t>
      </w:r>
    </w:p>
    <w:p>
      <w:pPr>
        <w:pStyle w:val="Heading1"/>
        <w:spacing w:after="140" w:before="320"/>
      </w:pPr>
      <w:r>
        <w:t xml:space="preserve">2. Module 7 — SLOs, Alerting and Incident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FEBEE" w:val="clear"/>
            <w:tcMar>
              <w:top w:type="dxa" w:w="140"/>
              <w:left w:type="dxa" w:w="180"/>
              <w:bottom w:type="dxa" w:w="140"/>
              <w:right w:type="dxa" w:w="180"/>
            </w:tcMar>
          </w:tcPr>
          <w:p>
            <w:pPr>
              <w:spacing w:after="80"/>
            </w:pPr>
            <w:r>
              <w:rPr>
                <w:b/>
                <w:bCs/>
                <w:color w:val="B71C1C"/>
                <w:sz w:val="21"/>
                <w:szCs w:val="21"/>
              </w:rPr>
              <w:t xml:space="preserve">Problem</w:t>
            </w:r>
          </w:p>
          <w:p>
            <w:r>
              <w:rPr>
                <w:sz w:val="20"/>
                <w:szCs w:val="20"/>
              </w:rPr>
              <w:t xml:space="preserve">Modules 4-6 already produce plenty of signals (eval score, drift score, cost anomaly), but nothing turned them into a measurable objective a team could actually be held to, every alert paged on-call regardless of how urgent it really was, there was no dedup so a sustained issue could page the same person every few minutes, and after an incident there was no structured way to capture root cause without it turning into blame.</w:t>
            </w:r>
          </w:p>
        </w:tc>
        <w:tc>
          <w:tcPr>
            <w:tcW w:type="pct" w:w="50%"/>
            <w:shd w:fill="E8F5E9" w:val="clear"/>
            <w:tcMar>
              <w:top w:type="dxa" w:w="140"/>
              <w:left w:type="dxa" w:w="180"/>
              <w:bottom w:type="dxa" w:w="140"/>
              <w:right w:type="dxa" w:w="180"/>
            </w:tcMar>
          </w:tcPr>
          <w:p>
            <w:pPr>
              <w:spacing w:after="80"/>
            </w:pPr>
            <w:r>
              <w:rPr>
                <w:b/>
                <w:bCs/>
                <w:color w:val="1B5E20"/>
                <w:sz w:val="21"/>
                <w:szCs w:val="21"/>
              </w:rPr>
              <w:t xml:space="preserve">Solution</w:t>
            </w:r>
          </w:p>
          <w:p>
            <w:r>
              <w:rPr>
                <w:sz w:val="20"/>
                <w:szCs w:val="20"/>
              </w:rPr>
              <w:t xml:space="preserve">Three new modules: slo.py defines measurable SLIs/SLOs backed entirely by signals Modules 4-6 already compute and tracks a rolling error budget; alerting.py (extended) routes every fired rule through incident_response.py, which classifies severity, dedups repeated pages, and generates a blameless postmortem shell; alert_rules.yml + alertmanager.yml add the same discipline at the Prometheus/Alertmanager layer.</w:t>
            </w:r>
          </w:p>
        </w:tc>
      </w:tr>
    </w:tbl>
    <w:p>
      <w:pPr>
        <w:pStyle w:val="Heading2"/>
        <w:spacing w:after="100" w:before="220"/>
      </w:pPr>
      <w:r>
        <w:t xml:space="preserve">Flow</w:t>
      </w:r>
    </w:p>
    <w:p>
      <w:pPr>
        <w:spacing w:after="80" w:before="200"/>
      </w:pPr>
      <w:r>
        <w:rPr>
          <w:b/>
          <w:bCs/>
          <w:color w:val="263238"/>
          <w:sz w:val="23"/>
          <w:szCs w:val="23"/>
        </w:rPr>
        <w:t xml:space="preserve">1. Underlying outcomes are recorded as they happen</w:t>
      </w:r>
    </w:p>
    <w:p>
      <w:pPr>
        <w:spacing w:after="60"/>
      </w:pPr>
      <w:r>
        <w:rPr>
          <w:b/>
          <w:bCs/>
          <w:sz w:val="20"/>
          <w:szCs w:val="20"/>
        </w:rPr>
        <w:t xml:space="preserve">Where: </w:t>
      </w:r>
      <w:r>
        <w:rPr>
          <w:rFonts w:ascii="Consolas" w:cs="Consolas" w:eastAsia="Consolas" w:hAnsi="Consolas"/>
          <w:sz w:val="20"/>
          <w:szCs w:val="20"/>
        </w:rPr>
        <w:t xml:space="preserve">src/core/slo.py → record_outcome(), called from agent_loop.py (after online_eval), alerting.py (after cost_anomaly and drift checks)</w:t>
      </w:r>
    </w:p>
    <w:p>
      <w:pPr>
        <w:spacing w:after="60"/>
      </w:pPr>
      <w:r>
        <w:rPr>
          <w:sz w:val="20"/>
          <w:szCs w:val="20"/>
        </w:rPr>
        <w:t xml:space="preserve">Each SLO (answer_quality, cost_stability, narrative_integrity) keeps a rolling window of the last 30 pass/fail outcomes — it does not re-measure anything; it just records whether the signal Modules 4-6 already computed was within bounds.</w:t>
      </w:r>
    </w:p>
    <w:p>
      <w:pPr>
        <w:spacing w:after="180"/>
      </w:pPr>
      <w:r>
        <w:rPr>
          <w:b/>
          <w:bCs/>
          <w:color w:val="6A1B9A"/>
          <w:sz w:val="20"/>
          <w:szCs w:val="20"/>
        </w:rPr>
        <w:t xml:space="preserve">Captured as: </w:t>
      </w:r>
      <w:r>
        <w:rPr>
          <w:i/>
          <w:iCs/>
          <w:sz w:val="20"/>
          <w:szCs w:val="20"/>
        </w:rPr>
        <w:t xml:space="preserve">(rolling window, in-process — exposed via /slo/status, not a separate OTel instrument)</w:t>
      </w:r>
    </w:p>
    <w:p>
      <w:pPr>
        <w:spacing w:after="80" w:before="200"/>
      </w:pPr>
      <w:r>
        <w:rPr>
          <w:b/>
          <w:bCs/>
          <w:color w:val="263238"/>
          <w:sz w:val="23"/>
          <w:szCs w:val="23"/>
        </w:rPr>
        <w:t xml:space="preserve">2. SLO status and error budget are computed on demand</w:t>
      </w:r>
    </w:p>
    <w:p>
      <w:pPr>
        <w:spacing w:after="60"/>
      </w:pPr>
      <w:r>
        <w:rPr>
          <w:b/>
          <w:bCs/>
          <w:sz w:val="20"/>
          <w:szCs w:val="20"/>
        </w:rPr>
        <w:t xml:space="preserve">Where: </w:t>
      </w:r>
      <w:r>
        <w:rPr>
          <w:rFonts w:ascii="Consolas" w:cs="Consolas" w:eastAsia="Consolas" w:hAnsi="Consolas"/>
          <w:sz w:val="20"/>
          <w:szCs w:val="20"/>
        </w:rPr>
        <w:t xml:space="preserve">src/core/slo.py → slo_status()</w:t>
      </w:r>
    </w:p>
    <w:p>
      <w:pPr>
        <w:spacing w:after="60"/>
      </w:pPr>
      <w:r>
        <w:rPr>
          <w:sz w:val="20"/>
          <w:szCs w:val="20"/>
        </w:rPr>
        <w:t xml:space="preserve">current_pct is the pass rate over the rolling window; error_budget_remaining_pct is current_pct minus the target — negative means the SLO is breached right now.</w:t>
      </w:r>
    </w:p>
    <w:p>
      <w:pPr>
        <w:spacing w:after="180"/>
      </w:pPr>
      <w:r>
        <w:rPr>
          <w:b/>
          <w:bCs/>
          <w:color w:val="6A1B9A"/>
          <w:sz w:val="20"/>
          <w:szCs w:val="20"/>
        </w:rPr>
        <w:t xml:space="preserve">Captured as: </w:t>
      </w:r>
      <w:r>
        <w:rPr>
          <w:i/>
          <w:iCs/>
          <w:sz w:val="20"/>
          <w:szCs w:val="20"/>
        </w:rPr>
        <w:t xml:space="preserve">niyantran.slo.breach.total (counter, incremented by alerting.py when a status check shows slo_met: false)</w:t>
      </w:r>
    </w:p>
    <w:p>
      <w:pPr>
        <w:spacing w:after="80" w:before="200"/>
      </w:pPr>
      <w:r>
        <w:rPr>
          <w:b/>
          <w:bCs/>
          <w:color w:val="263238"/>
          <w:sz w:val="23"/>
          <w:szCs w:val="23"/>
        </w:rPr>
        <w:t xml:space="preserve">3. Alerting ties every signal together after each investigation</w:t>
      </w:r>
    </w:p>
    <w:p>
      <w:pPr>
        <w:spacing w:after="60"/>
      </w:pPr>
      <w:r>
        <w:rPr>
          <w:b/>
          <w:bCs/>
          <w:sz w:val="20"/>
          <w:szCs w:val="20"/>
        </w:rPr>
        <w:t xml:space="preserve">Where: </w:t>
      </w:r>
      <w:r>
        <w:rPr>
          <w:rFonts w:ascii="Consolas" w:cs="Consolas" w:eastAsia="Consolas" w:hAnsi="Consolas"/>
          <w:sz w:val="20"/>
          <w:szCs w:val="20"/>
        </w:rPr>
        <w:t xml:space="preserve">src/core/alerting.py → observe_and_alert(), called once at the end of agent_loop.run_investigation()</w:t>
      </w:r>
    </w:p>
    <w:p>
      <w:pPr>
        <w:spacing w:after="60"/>
      </w:pPr>
      <w:r>
        <w:rPr>
          <w:sz w:val="20"/>
          <w:szCs w:val="20"/>
        </w:rPr>
        <w:t xml:space="preserve">Checks, in order: requested-vs-served model mismatch, cost anomaly, narrative/tool-mix drift, rolling eval score, then every SLO's current status. Each firing check is NOT raised directly — it's handed to incident_response.open_incident().</w:t>
      </w:r>
    </w:p>
    <w:p>
      <w:pPr>
        <w:spacing w:after="180"/>
      </w:pPr>
      <w:r>
        <w:rPr>
          <w:b/>
          <w:bCs/>
          <w:color w:val="6A1B9A"/>
          <w:sz w:val="20"/>
          <w:szCs w:val="20"/>
        </w:rPr>
        <w:t xml:space="preserve">Captured as: </w:t>
      </w:r>
      <w:r>
        <w:rPr>
          <w:i/>
          <w:iCs/>
          <w:sz w:val="20"/>
          <w:szCs w:val="20"/>
        </w:rPr>
        <w:t xml:space="preserve">Every firing check also appears in GET /alerts</w:t>
      </w:r>
    </w:p>
    <w:p>
      <w:pPr>
        <w:spacing w:after="80" w:before="200"/>
      </w:pPr>
      <w:r>
        <w:rPr>
          <w:b/>
          <w:bCs/>
          <w:color w:val="263238"/>
          <w:sz w:val="23"/>
          <w:szCs w:val="23"/>
        </w:rPr>
        <w:t xml:space="preserve">4. Incident response classifies, dedups, and logs</w:t>
      </w:r>
    </w:p>
    <w:p>
      <w:pPr>
        <w:spacing w:after="60"/>
      </w:pPr>
      <w:r>
        <w:rPr>
          <w:b/>
          <w:bCs/>
          <w:sz w:val="20"/>
          <w:szCs w:val="20"/>
        </w:rPr>
        <w:t xml:space="preserve">Where: </w:t>
      </w:r>
      <w:r>
        <w:rPr>
          <w:rFonts w:ascii="Consolas" w:cs="Consolas" w:eastAsia="Consolas" w:hAnsi="Consolas"/>
          <w:sz w:val="20"/>
          <w:szCs w:val="20"/>
        </w:rPr>
        <w:t xml:space="preserve">src/core/incident_response.py → open_incident(), classify(), should_page()</w:t>
      </w:r>
    </w:p>
    <w:p>
      <w:pPr>
        <w:spacing w:after="60"/>
      </w:pPr>
      <w:r>
        <w:rPr>
          <w:sz w:val="20"/>
          <w:szCs w:val="20"/>
        </w:rPr>
        <w:t xml:space="preserve">classify() maps the incident class to SEV1 (compliance exposure / SLO breach), SEV2 (quality/cost signal) or SEV3 (isolated anomaly). should_page() suppresses a repeat page for the same class within a 10-minute window, independent of how many times the underlying rule refires.</w:t>
      </w:r>
    </w:p>
    <w:p>
      <w:pPr>
        <w:spacing w:after="180"/>
      </w:pPr>
      <w:r>
        <w:rPr>
          <w:b/>
          <w:bCs/>
          <w:color w:val="6A1B9A"/>
          <w:sz w:val="20"/>
          <w:szCs w:val="20"/>
        </w:rPr>
        <w:t xml:space="preserve">Captured as: </w:t>
      </w:r>
      <w:r>
        <w:rPr>
          <w:i/>
          <w:iCs/>
          <w:sz w:val="20"/>
          <w:szCs w:val="20"/>
        </w:rPr>
        <w:t xml:space="preserve">niyantran.incident.severity, niyantran.incident.class (recorded on the incident entry, retrievable via GET /incidents)</w:t>
      </w:r>
    </w:p>
    <w:p>
      <w:pPr>
        <w:spacing w:after="80" w:before="200"/>
      </w:pPr>
      <w:r>
        <w:rPr>
          <w:b/>
          <w:bCs/>
          <w:color w:val="263238"/>
          <w:sz w:val="23"/>
          <w:szCs w:val="23"/>
        </w:rPr>
        <w:t xml:space="preserve">5. Prometheus evaluates the same signals independently</w:t>
      </w:r>
    </w:p>
    <w:p>
      <w:pPr>
        <w:spacing w:after="60"/>
      </w:pPr>
      <w:r>
        <w:rPr>
          <w:b/>
          <w:bCs/>
          <w:sz w:val="20"/>
          <w:szCs w:val="20"/>
        </w:rPr>
        <w:t xml:space="preserve">Where: </w:t>
      </w:r>
      <w:r>
        <w:rPr>
          <w:rFonts w:ascii="Consolas" w:cs="Consolas" w:eastAsia="Consolas" w:hAnsi="Consolas"/>
          <w:sz w:val="20"/>
          <w:szCs w:val="20"/>
        </w:rPr>
        <w:t xml:space="preserve">alert_rules.yml, evaluated by Prometheus against the metrics otel_setup.py's MeterProvider already exports</w:t>
      </w:r>
    </w:p>
    <w:p>
      <w:pPr>
        <w:spacing w:after="60"/>
      </w:pPr>
      <w:r>
        <w:rPr>
          <w:sz w:val="20"/>
          <w:szCs w:val="20"/>
        </w:rPr>
        <w:t xml:space="preserve">Each rule requires a `for:` sustained duration (5-15 minutes depending on the rule) before firing — the same anti-flapping discipline as incident_response.py's dedup, enforced at the infrastructure layer instead of in Python.</w:t>
      </w:r>
    </w:p>
    <w:p>
      <w:pPr>
        <w:spacing w:after="180"/>
      </w:pPr>
      <w:r>
        <w:rPr>
          <w:b/>
          <w:bCs/>
          <w:color w:val="6A1B9A"/>
          <w:sz w:val="20"/>
          <w:szCs w:val="20"/>
        </w:rPr>
        <w:t xml:space="preserve">Captured as: </w:t>
      </w:r>
      <w:r>
        <w:rPr>
          <w:i/>
          <w:iCs/>
          <w:sz w:val="20"/>
          <w:szCs w:val="20"/>
        </w:rPr>
        <w:t xml:space="preserve">Firing alerts are visible in Prometheus's Alerts tab and forwarded to Alertmanager</w:t>
      </w:r>
    </w:p>
    <w:p>
      <w:pPr>
        <w:spacing w:after="80" w:before="200"/>
      </w:pPr>
      <w:r>
        <w:rPr>
          <w:b/>
          <w:bCs/>
          <w:color w:val="263238"/>
          <w:sz w:val="23"/>
          <w:szCs w:val="23"/>
        </w:rPr>
        <w:t xml:space="preserve">6. Alertmanager routes and dedups a second time</w:t>
      </w:r>
    </w:p>
    <w:p>
      <w:pPr>
        <w:spacing w:after="60"/>
      </w:pPr>
      <w:r>
        <w:rPr>
          <w:b/>
          <w:bCs/>
          <w:sz w:val="20"/>
          <w:szCs w:val="20"/>
        </w:rPr>
        <w:t xml:space="preserve">Where: </w:t>
      </w:r>
      <w:r>
        <w:rPr>
          <w:rFonts w:ascii="Consolas" w:cs="Consolas" w:eastAsia="Consolas" w:hAnsi="Consolas"/>
          <w:sz w:val="20"/>
          <w:szCs w:val="20"/>
        </w:rPr>
        <w:t xml:space="preserve">alertmanager.yml</w:t>
      </w:r>
    </w:p>
    <w:p>
      <w:pPr>
        <w:spacing w:after="60"/>
      </w:pPr>
      <w:r>
        <w:rPr>
          <w:sz w:val="20"/>
          <w:szCs w:val="20"/>
        </w:rPr>
        <w:t xml:space="preserve">SEV1-labeled alerts go to a faster-repeating receiver (30 minutes); everything else repeats at most every 4 hours, so a sustained SEV2/SEV3 condition doesn't repage the same person every scrape interval.</w:t>
      </w:r>
    </w:p>
    <w:p>
      <w:pPr>
        <w:spacing w:after="180"/>
      </w:pPr>
      <w:r>
        <w:rPr>
          <w:b/>
          <w:bCs/>
          <w:color w:val="6A1B9A"/>
          <w:sz w:val="20"/>
          <w:szCs w:val="20"/>
        </w:rPr>
        <w:t xml:space="preserve">Captured as: </w:t>
      </w:r>
      <w:r>
        <w:rPr>
          <w:i/>
          <w:iCs/>
          <w:sz w:val="20"/>
          <w:szCs w:val="20"/>
        </w:rPr>
        <w:t xml:space="preserve">(infrastructure-layer dedup, independent of incident_response.py's — both exist so the lab shows the pattern at both the application and infra layer)</w:t>
      </w:r>
    </w:p>
    <w:p>
      <w:pPr>
        <w:spacing w:after="80" w:before="200"/>
      </w:pPr>
      <w:r>
        <w:rPr>
          <w:b/>
          <w:bCs/>
          <w:color w:val="263238"/>
          <w:sz w:val="23"/>
          <w:szCs w:val="23"/>
        </w:rPr>
        <w:t xml:space="preserve">7. A human closes the loop</w:t>
      </w:r>
    </w:p>
    <w:p>
      <w:pPr>
        <w:spacing w:after="60"/>
      </w:pPr>
      <w:r>
        <w:rPr>
          <w:b/>
          <w:bCs/>
          <w:sz w:val="20"/>
          <w:szCs w:val="20"/>
        </w:rPr>
        <w:t xml:space="preserve">Where: </w:t>
      </w:r>
      <w:r>
        <w:rPr>
          <w:rFonts w:ascii="Consolas" w:cs="Consolas" w:eastAsia="Consolas" w:hAnsi="Consolas"/>
          <w:sz w:val="20"/>
          <w:szCs w:val="20"/>
        </w:rPr>
        <w:t xml:space="preserve">src/core/incident_response.py → postmortem_template(); docs/runbook.md</w:t>
      </w:r>
    </w:p>
    <w:p>
      <w:pPr>
        <w:spacing w:after="60"/>
      </w:pPr>
      <w:r>
        <w:rPr>
          <w:sz w:val="20"/>
          <w:szCs w:val="20"/>
        </w:rPr>
        <w:t xml:space="preserve">GET /incidents/postmortem-template returns a markdown shell with no field asking 'who did this' — only systemic root cause, evidence, and concrete remediation action items. docs/runbook.md gives the per-alert playbook for diagnosing each incident class before it gets to that point.</w:t>
      </w:r>
    </w:p>
    <w:p>
      <w:pPr>
        <w:spacing w:after="180"/>
      </w:pPr>
      <w:r>
        <w:rPr>
          <w:b/>
          <w:bCs/>
          <w:color w:val="6A1B9A"/>
          <w:sz w:val="20"/>
          <w:szCs w:val="20"/>
        </w:rPr>
        <w:t xml:space="preserve">Captured as: </w:t>
      </w:r>
      <w:r>
        <w:rPr>
          <w:i/>
          <w:iCs/>
          <w:sz w:val="20"/>
          <w:szCs w:val="20"/>
        </w:rPr>
        <w:t xml:space="preserve">(human output, not telemetry — the point where the automated pipeline hands off to a person)</w:t>
      </w:r>
    </w:p>
    <w:p>
      <w:pPr>
        <w:pStyle w:val="Heading1"/>
        <w:spacing w:after="140" w:before="320"/>
      </w:pPr>
      <w:r>
        <w:t xml:space="preserve">3. Where the Infrastructure Pieces Sit</w:t>
      </w:r>
    </w:p>
    <w:p>
      <w:pPr>
        <w:spacing w:after="160"/>
      </w:pPr>
      <w:r>
        <w:t xml:space="preserve">Extends the Module 2-5 picture — Jaeger and the OTel Collector are unchanged from before. Prometheus, Alertmanager and Redis are what Modules 6-7 add.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EAF6" w:val="clear"/>
            <w:tcMar>
              <w:top w:type="dxa" w:w="160"/>
              <w:left w:type="dxa" w:w="200"/>
              <w:bottom w:type="dxa" w:w="160"/>
              <w:right w:type="dxa" w:w="200"/>
            </w:tcMar>
          </w:tcPr>
          <w:p>
            <w:pPr>
              <w:spacing w:after="120"/>
            </w:pPr>
            <w:r>
              <w:rPr>
                <w:b/>
                <w:bCs/>
                <w:color w:val="283593"/>
                <w:sz w:val="26"/>
                <w:szCs w:val="26"/>
              </w:rPr>
              <w:t xml:space="preserve">Redis</w:t>
            </w:r>
            <w:r>
              <w:rPr>
                <w:i/>
                <w:iCs/>
                <w:color w:val="5C6BC0"/>
                <w:sz w:val="20"/>
                <w:szCs w:val="20"/>
              </w:rPr>
              <w:t xml:space="preserve">   (cache backing store)</w:t>
            </w:r>
          </w:p>
          <w:p>
            <w:pPr>
              <w:spacing w:after="60"/>
            </w:pPr>
            <w:r>
              <w:rPr>
                <w:b/>
                <w:bCs/>
                <w:color w:val="C62828"/>
                <w:sz w:val="20"/>
                <w:szCs w:val="20"/>
              </w:rPr>
              <w:t xml:space="preserve">What it is: </w:t>
            </w:r>
            <w:r>
              <w:rPr>
                <w:sz w:val="20"/>
                <w:szCs w:val="20"/>
              </w:rPr>
              <w:t xml:space="preserve">A key-value store caching.py writes to and reads from directly — not reached through the OTel Collector at all.</w:t>
            </w:r>
          </w:p>
          <w:p>
            <w:pPr>
              <w:spacing w:after="60"/>
            </w:pPr>
            <w:r>
              <w:rPr>
                <w:b/>
                <w:bCs/>
                <w:color w:val="EF6C00"/>
                <w:sz w:val="20"/>
                <w:szCs w:val="20"/>
              </w:rPr>
              <w:t xml:space="preserve">When it's invoked: </w:t>
            </w:r>
            <w:r>
              <w:rPr>
                <w:sz w:val="20"/>
                <w:szCs w:val="20"/>
              </w:rPr>
              <w:t xml:space="preserve">On every cacheable chat_raw() call (allow_cache=True) — a cache lookup before the API call, a cache write after a successful one.</w:t>
            </w:r>
          </w:p>
          <w:p>
            <w:pPr>
              <w:spacing w:after="60"/>
            </w:pPr>
            <w:r>
              <w:rPr>
                <w:b/>
                <w:bCs/>
                <w:color w:val="6A1B9A"/>
                <w:sz w:val="20"/>
                <w:szCs w:val="20"/>
              </w:rPr>
              <w:t xml:space="preserve">How it's invoked: </w:t>
            </w:r>
            <w:r>
              <w:rPr>
                <w:sz w:val="20"/>
                <w:szCs w:val="20"/>
              </w:rPr>
              <w:t xml:space="preserve">caching.get_cached() / caching.set_cached(), using redis-py's client, with a normalized-question cache key</w:t>
            </w:r>
          </w:p>
          <w:p>
            <w:r>
              <w:rPr>
                <w:b/>
                <w:bCs/>
                <w:color w:val="283593"/>
                <w:sz w:val="20"/>
                <w:szCs w:val="20"/>
              </w:rPr>
              <w:t xml:space="preserve">What it does exactly: </w:t>
            </w:r>
            <w:r>
              <w:rPr>
                <w:sz w:val="20"/>
                <w:szCs w:val="20"/>
              </w:rPr>
              <w:t xml:space="preserve">Stores the final text response keyed by (model, normalized question) with a TTL. Falls back to an in-process dict if unreachable — cache_backend() reports which one is active.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EAF6" w:val="clear"/>
            <w:tcMar>
              <w:top w:type="dxa" w:w="160"/>
              <w:left w:type="dxa" w:w="200"/>
              <w:bottom w:type="dxa" w:w="160"/>
              <w:right w:type="dxa" w:w="200"/>
            </w:tcMar>
          </w:tcPr>
          <w:p>
            <w:pPr>
              <w:spacing w:after="120"/>
            </w:pPr>
            <w:r>
              <w:rPr>
                <w:b/>
                <w:bCs/>
                <w:color w:val="283593"/>
                <w:sz w:val="26"/>
                <w:szCs w:val="26"/>
              </w:rPr>
              <w:t xml:space="preserve">Prometheus</w:t>
            </w:r>
            <w:r>
              <w:rPr>
                <w:i/>
                <w:iCs/>
                <w:color w:val="5C6BC0"/>
                <w:sz w:val="20"/>
                <w:szCs w:val="20"/>
              </w:rPr>
              <w:t xml:space="preserve">   (metrics database + alert evaluator)</w:t>
            </w:r>
          </w:p>
          <w:p>
            <w:pPr>
              <w:spacing w:after="60"/>
            </w:pPr>
            <w:r>
              <w:rPr>
                <w:b/>
                <w:bCs/>
                <w:color w:val="C62828"/>
                <w:sz w:val="20"/>
                <w:szCs w:val="20"/>
              </w:rPr>
              <w:t xml:space="preserve">What it is: </w:t>
            </w:r>
            <w:r>
              <w:rPr>
                <w:sz w:val="20"/>
                <w:szCs w:val="20"/>
              </w:rPr>
              <w:t xml:space="preserve">Scrapes the OTel Collector's :8889 endpoint every 10 seconds and separately evaluates alert_rules.yml against what it has scraped.</w:t>
            </w:r>
          </w:p>
          <w:p>
            <w:pPr>
              <w:spacing w:after="60"/>
            </w:pPr>
            <w:r>
              <w:rPr>
                <w:b/>
                <w:bCs/>
                <w:color w:val="EF6C00"/>
                <w:sz w:val="20"/>
                <w:szCs w:val="20"/>
              </w:rPr>
              <w:t xml:space="preserve">When it's invoked: </w:t>
            </w:r>
            <w:r>
              <w:rPr>
                <w:sz w:val="20"/>
                <w:szCs w:val="20"/>
              </w:rPr>
              <w:t xml:space="preserve">Continuously, on its own schedule — not invoked per-request by any application code.</w:t>
            </w:r>
          </w:p>
          <w:p>
            <w:pPr>
              <w:spacing w:after="60"/>
            </w:pPr>
            <w:r>
              <w:rPr>
                <w:b/>
                <w:bCs/>
                <w:color w:val="6A1B9A"/>
                <w:sz w:val="20"/>
                <w:szCs w:val="20"/>
              </w:rPr>
              <w:t xml:space="preserve">How it's invoked: </w:t>
            </w:r>
            <w:r>
              <w:rPr>
                <w:sz w:val="20"/>
                <w:szCs w:val="20"/>
              </w:rPr>
              <w:t xml:space="preserve">prometheus.yml's scrape_configs + rule_files; no code in src/ talks to Prometheus directly</w:t>
            </w:r>
          </w:p>
          <w:p>
            <w:r>
              <w:rPr>
                <w:b/>
                <w:bCs/>
                <w:color w:val="283593"/>
                <w:sz w:val="20"/>
                <w:szCs w:val="20"/>
              </w:rPr>
              <w:t xml:space="preserve">What it does exactly: </w:t>
            </w:r>
            <w:r>
              <w:rPr>
                <w:sz w:val="20"/>
                <w:szCs w:val="20"/>
              </w:rPr>
              <w:t xml:space="preserve">Stores metrics.py's instruments as time series, and fires the PromQL alert conditions in alert_rules.yml once their `for:` duration is satisfied, handing firing alerts to Alertmanager.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EAF6" w:val="clear"/>
            <w:tcMar>
              <w:top w:type="dxa" w:w="160"/>
              <w:left w:type="dxa" w:w="200"/>
              <w:bottom w:type="dxa" w:w="160"/>
              <w:right w:type="dxa" w:w="200"/>
            </w:tcMar>
          </w:tcPr>
          <w:p>
            <w:pPr>
              <w:spacing w:after="120"/>
            </w:pPr>
            <w:r>
              <w:rPr>
                <w:b/>
                <w:bCs/>
                <w:color w:val="283593"/>
                <w:sz w:val="26"/>
                <w:szCs w:val="26"/>
              </w:rPr>
              <w:t xml:space="preserve">Alertmanager</w:t>
            </w:r>
            <w:r>
              <w:rPr>
                <w:i/>
                <w:iCs/>
                <w:color w:val="5C6BC0"/>
                <w:sz w:val="20"/>
                <w:szCs w:val="20"/>
              </w:rPr>
              <w:t xml:space="preserve">   (alert routing + dedup)</w:t>
            </w:r>
          </w:p>
          <w:p>
            <w:pPr>
              <w:spacing w:after="60"/>
            </w:pPr>
            <w:r>
              <w:rPr>
                <w:b/>
                <w:bCs/>
                <w:color w:val="C62828"/>
                <w:sz w:val="20"/>
                <w:szCs w:val="20"/>
              </w:rPr>
              <w:t xml:space="preserve">What it is: </w:t>
            </w:r>
            <w:r>
              <w:rPr>
                <w:sz w:val="20"/>
                <w:szCs w:val="20"/>
              </w:rPr>
              <w:t xml:space="preserve">Receives firing alerts from Prometheus and decides who gets paged and how often.</w:t>
            </w:r>
          </w:p>
          <w:p>
            <w:pPr>
              <w:spacing w:after="60"/>
            </w:pPr>
            <w:r>
              <w:rPr>
                <w:b/>
                <w:bCs/>
                <w:color w:val="EF6C00"/>
                <w:sz w:val="20"/>
                <w:szCs w:val="20"/>
              </w:rPr>
              <w:t xml:space="preserve">When it's invoked: </w:t>
            </w:r>
            <w:r>
              <w:rPr>
                <w:sz w:val="20"/>
                <w:szCs w:val="20"/>
              </w:rPr>
              <w:t xml:space="preserve">Whenever Prometheus evaluates an alert_rules.yml condition as firing.</w:t>
            </w:r>
          </w:p>
          <w:p>
            <w:pPr>
              <w:spacing w:after="60"/>
            </w:pPr>
            <w:r>
              <w:rPr>
                <w:b/>
                <w:bCs/>
                <w:color w:val="6A1B9A"/>
                <w:sz w:val="20"/>
                <w:szCs w:val="20"/>
              </w:rPr>
              <w:t xml:space="preserve">How it's invoked: </w:t>
            </w:r>
            <w:r>
              <w:rPr>
                <w:sz w:val="20"/>
                <w:szCs w:val="20"/>
              </w:rPr>
              <w:t xml:space="preserve">Prometheus's alerting.alertmanagers config in prometheus.yml pushes to it automatically</w:t>
            </w:r>
          </w:p>
          <w:p>
            <w:r>
              <w:rPr>
                <w:b/>
                <w:bCs/>
                <w:color w:val="283593"/>
                <w:sz w:val="20"/>
                <w:szCs w:val="20"/>
              </w:rPr>
              <w:t xml:space="preserve">What it does exactly: </w:t>
            </w:r>
            <w:r>
              <w:rPr>
                <w:sz w:val="20"/>
                <w:szCs w:val="20"/>
              </w:rPr>
              <w:t xml:space="preserve">Groups alerts by name/severity, applies the repeat_interval dedup (30m for SEV1, 4h otherwise), and routes to the configured receiver — a stub here, a real PagerDuty/Slack webhook in production.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EAF6" w:val="clear"/>
            <w:tcMar>
              <w:top w:type="dxa" w:w="160"/>
              <w:left w:type="dxa" w:w="200"/>
              <w:bottom w:type="dxa" w:w="160"/>
              <w:right w:type="dxa" w:w="200"/>
            </w:tcMar>
          </w:tcPr>
          <w:p>
            <w:pPr>
              <w:spacing w:after="120"/>
            </w:pPr>
            <w:r>
              <w:rPr>
                <w:b/>
                <w:bCs/>
                <w:color w:val="283593"/>
                <w:sz w:val="26"/>
                <w:szCs w:val="26"/>
              </w:rPr>
              <w:t xml:space="preserve">Grafana</w:t>
            </w:r>
            <w:r>
              <w:rPr>
                <w:i/>
                <w:iCs/>
                <w:color w:val="5C6BC0"/>
                <w:sz w:val="20"/>
                <w:szCs w:val="20"/>
              </w:rPr>
              <w:t xml:space="preserve">   (dashboard)</w:t>
            </w:r>
          </w:p>
          <w:p>
            <w:pPr>
              <w:spacing w:after="60"/>
            </w:pPr>
            <w:r>
              <w:rPr>
                <w:b/>
                <w:bCs/>
                <w:color w:val="C62828"/>
                <w:sz w:val="20"/>
                <w:szCs w:val="20"/>
              </w:rPr>
              <w:t xml:space="preserve">What it is: </w:t>
            </w:r>
            <w:r>
              <w:rPr>
                <w:sz w:val="20"/>
                <w:szCs w:val="20"/>
              </w:rPr>
              <w:t xml:space="preserve">Reads from Prometheus as its only datasource (auto-provisioned).</w:t>
            </w:r>
          </w:p>
          <w:p>
            <w:pPr>
              <w:spacing w:after="60"/>
            </w:pPr>
            <w:r>
              <w:rPr>
                <w:b/>
                <w:bCs/>
                <w:color w:val="EF6C00"/>
                <w:sz w:val="20"/>
                <w:szCs w:val="20"/>
              </w:rPr>
              <w:t xml:space="preserve">When it's invoked: </w:t>
            </w:r>
            <w:r>
              <w:rPr>
                <w:sz w:val="20"/>
                <w:szCs w:val="20"/>
              </w:rPr>
              <w:t xml:space="preserve">Whenever someone opens the 'Niyantran — Cost, Capacity &amp; SLOs' dashboard.</w:t>
            </w:r>
          </w:p>
          <w:p>
            <w:pPr>
              <w:spacing w:after="60"/>
            </w:pPr>
            <w:r>
              <w:rPr>
                <w:b/>
                <w:bCs/>
                <w:color w:val="6A1B9A"/>
                <w:sz w:val="20"/>
                <w:szCs w:val="20"/>
              </w:rPr>
              <w:t xml:space="preserve">How it's invoked: </w:t>
            </w:r>
            <w:r>
              <w:rPr>
                <w:sz w:val="20"/>
                <w:szCs w:val="20"/>
              </w:rPr>
              <w:t xml:space="preserve">grafana/provisioning/datasources/prometheus.yml points it at Prometheus; the dashboard JSON is auto-loaded from grafana/dashboards/</w:t>
            </w:r>
          </w:p>
          <w:p>
            <w:r>
              <w:rPr>
                <w:b/>
                <w:bCs/>
                <w:color w:val="283593"/>
                <w:sz w:val="20"/>
                <w:szCs w:val="20"/>
              </w:rPr>
              <w:t xml:space="preserve">What it does exactly: </w:t>
            </w:r>
            <w:r>
              <w:rPr>
                <w:sz w:val="20"/>
                <w:szCs w:val="20"/>
              </w:rPr>
              <w:t xml:space="preserve">Renders request rate, cost/hour, cache hit rate, routing tier split, p50/p95 latency, rolling eval score, SLO breach count and cost anomaly count — the same numbers Prometheus has, visualized.</w:t>
            </w:r>
          </w:p>
        </w:tc>
      </w:tr>
    </w:tbl>
    <w:p>
      <w:pPr>
        <w:pBdr>
          <w:bottom w:val="single" w:color="999999" w:sz="6"/>
        </w:pBdr>
        <w:spacing w:after="200"/>
      </w:pPr>
    </w:p>
    <w:p>
      <w:pPr>
        <w:spacing w:after="160"/>
      </w:pPr>
      <w:r>
        <w:rPr>
          <w:i/>
          <w:iCs/>
          <w:sz w:val="20"/>
          <w:szCs w:val="20"/>
        </w:rPr>
        <w:t xml:space="preserve">See the companion observation questions document for a guided, hands-on tour of this flow against the running system, and the unguided assignment outline for independent practice.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8afc244a93f63999b7432382f3b4452a95ca5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2026-10-25T08:18:15.808Z</dcterms:created>
  <dcterms:modified xsi:type="dcterms:W3CDTF">2026-10-25T08:18:15.816Z</dcterms:modified>
</cp:coreProperties>
</file>

<file path=docProps/custom.xml><?xml version="1.0" encoding="utf-8"?>
<Properties xmlns="http://schemas.openxmlformats.org/officeDocument/2006/custom-properties" xmlns:vt="http://schemas.openxmlformats.org/officeDocument/2006/docPropsVTypes"/>
</file>