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REFERENCE DOCUMENT  —  SAMIKSHA ADVANCED RAG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Tools, Libraries &amp; Concepts Explained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 plain-language companion to the Samiksha codebase — covers only what's NEW since Disha (Day 5)</w:t>
      </w:r>
    </w:p>
    <w:tbl>
      <w:tblPr>
        <w:tblW w:type="dxa" w:w="9350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3F3F3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F3F3F"/>
                <w:sz w:val="20"/>
                <w:szCs w:val="20"/>
              </w:rPr>
              <w:t xml:space="preserve">How to use this document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This assumes you've already read Disha's Tools, Libraries &amp; Concepts document. Everything there (LangChain, ChromaDB, OpenAI embeddings, the document loaders, PII redaction) still applies unchanged. This document covers only what Samiksha adds on top: hybrid search, reranking, query transformation, metadata enrichment, and evaluation.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A. The New Tools &amp; Libraries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100"/>
        <w:gridCol w:w="3800"/>
        <w:gridCol w:w="3450"/>
      </w:tblGrid>
      <w:tr>
        <w:trPr>
          <w:tblHeader/>
        </w:trPr>
        <w:tc>
          <w:tcPr>
            <w:tcW w:type="dxa" w:w="21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Tool</w:t>
            </w:r>
          </w:p>
        </w:tc>
        <w:tc>
          <w:tcPr>
            <w:tcW w:type="dxa" w:w="38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What it does (simply)</w:t>
            </w:r>
          </w:p>
        </w:tc>
        <w:tc>
          <w:tcPr>
            <w:tcW w:type="dxa" w:w="34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Why Samiksha uses it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rank_bm25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library implementing BM25, a decades-old, well-proven keyword-ranking algorithm — the same family of technique classic search engines are built on.</w:t>
            </w:r>
          </w:p>
        </w:tc>
        <w:tc>
          <w:tcPr>
            <w:tcW w:type="dxa" w:w="3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Provides the keyword-search half of hybrid retrieval, run alongside vector search on the exact same chunks.</w:t>
            </w:r>
          </w:p>
        </w:tc>
      </w:tr>
      <w:tr>
        <w:tc>
          <w:tcPr>
            <w:tcW w:type="dxa" w:w="21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sentence-transformers</w:t>
            </w:r>
          </w:p>
        </w:tc>
        <w:tc>
          <w:tcPr>
            <w:tcW w:type="dxa" w:w="38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library providing pretrained models for comparing text — including cross-encoders, which score how well two pieces of text relate to each other.</w:t>
            </w:r>
          </w:p>
        </w:tc>
        <w:tc>
          <w:tcPr>
            <w:tcW w:type="dxa" w:w="3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Powers the cross-encoder reranking step, rescoring the candidate chunks after hybrid retrieval narrows the field.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Ragas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framework purpose-built for evaluating RAG pipelines — it uses an LLM as a judge to score things a simple string match can't, like whether an answer is actually supported by its sources.</w:t>
            </w:r>
          </w:p>
        </w:tc>
        <w:tc>
          <w:tcPr>
            <w:tcW w:type="dxa" w:w="3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Computes Faithfulness and Answer Relevance automatically against the golden Q&amp;A test set.</w:t>
            </w:r>
          </w:p>
        </w:tc>
      </w:tr>
      <w:tr>
        <w:tc>
          <w:tcPr>
            <w:tcW w:type="dxa" w:w="21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datasets</w:t>
            </w:r>
          </w:p>
        </w:tc>
        <w:tc>
          <w:tcPr>
            <w:tcW w:type="dxa" w:w="38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lightweight library (from Hugging Face) for holding evaluation data in the table-like format most evaluation frameworks expect.</w:t>
            </w:r>
          </w:p>
        </w:tc>
        <w:tc>
          <w:tcPr>
            <w:tcW w:type="dxa" w:w="3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Ragas expects its input in this format — used purely as a bridge between our Q&amp;A results and Ragas' evaluate() function.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B. Query Transformation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question a person actually types is not always the best possible search query. Three techniques, all implemented in query_transform.py, rewrite or expand the question before retrieval ever runs.</w:t>
      </w:r>
    </w:p>
    <w:p>
      <w:pPr>
        <w:spacing w:after="8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F3F3F"/>
          <w:sz w:val="24"/>
          <w:szCs w:val="24"/>
        </w:rPr>
        <w:t xml:space="preserve">B1. Rewrite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Explain it simply: ask a knowledgeable colleague to restate your question more precisely before you go looking for the answer.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Technically: one LLM call asks the model to restate the question using more precise or domain-appropriate terminology, then that rewritten version (and only that version) is used for retrieval.</w:t>
      </w:r>
    </w:p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F3F3F"/>
          <w:sz w:val="24"/>
          <w:szCs w:val="24"/>
        </w:rPr>
        <w:t xml:space="preserve">B2. Multi-Query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Explain it simply: instead of searching once, ask the same question three different ways and combine everything you find — covering more ground than any single phrasing would.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Technically: the LLM generates several alternative phrasings of the question; the pipeline retrieves separately for each phrasing (plus the original), then merges all results, keeping each chunk's best score across every query variant.</w:t>
      </w:r>
    </w:p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F3F3F"/>
          <w:sz w:val="24"/>
          <w:szCs w:val="24"/>
        </w:rPr>
        <w:t xml:space="preserve">B3. Step-Back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Explain it simply: the same step-back prompting technique from Day 2, now used to help SEARCH, not just to help REASON — ask the general question first, retrieve for that too, and combine it with what the specific question finds.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Technically: the LLM generates a broader, more general version of the question; the pipeline retrieves for both the general and the original question, giving the final answer access to background context the narrow question alone might have missed.</w:t>
      </w:r>
    </w:p>
    <w:p>
      <w:pPr>
        <w:spacing w:after="18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C. Hybrid Retrieval — BM25 + Vector Search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Explain it simply: vector search is great at understanding MEANING (“max power” matches “maximum EIRP”) but can be surprisingly bad at exact things — an incident ID, a clause number, a part code. Keyword search (BM25) is the opposite: excellent at exact matches, poor at meaning. Hybrid retrieval runs both and combines the results, so neither weakness is fatal.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Technically: hybrid_retrieval.py builds a BM25 index over the exact same chunks stored in ChromaDB. For each query, both searches run independently, then their two rankings are combined using Reciprocal Rank Fusion (RRF) — each chunk earns 1/(k + its rank) from each ranking it appears in, summed together. A chunk that ranks well in both searches wins; a chunk that only one search found still earns partial credit rather than being ignored.</w:t>
      </w:r>
    </w:p>
    <w:p>
      <w:pPr>
        <w:spacing w:after="100"/>
      </w:pPr>
    </w:p>
    <w:tbl>
      <w:tblPr>
        <w:tblW w:type="dxa" w:w="9350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3F3F3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F3F3F"/>
                <w:sz w:val="20"/>
                <w:szCs w:val="20"/>
              </w:rPr>
              <w:t xml:space="preserve">Verified in this lab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The RRF fusion logic was tested directly with mock ranking data: a chunk appearing well-placed in BOTH the keyword and vector rankings correctly scored higher than a chunk appearing well in only one — confirming the fusion behaves as the algorithm intends.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D. Re-ranking — Bi-Encoder, Then Cross-Encoder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Explain it simply: a bi-encoder (the embedding model used everywhere so far) reads the question and a document SEPARATELY, then compares the two — fast, because every document's representation was computed once, in advance. A cross-encoder reads the question AND a document TOGETHER in one pass and outputs a single relevance score — slower, because it can't be precomputed, but noticeably more accurate, since it can actually reason about how the two texts relate rather than just comparing two independently-computed points.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Technically: reranking.py uses a small, well-established cross-encoder model (cross-encoder/ms-marco-MiniLM-L-6-v2) to rescore every (question, chunk) pair in the candidate pool that hybrid retrieval already narrowed down, then keeps only the true top_k after re-sorting by that score.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Why this order, not the reverse: running a cross-encoder over an entire knowledge base would be far too slow — it has to process every pair fresh, every time. The standard, efficient pattern is exactly what's implemented here: use the cheap method (hybrid retrieval) to narrow thousands of chunks down to a manageable set, THEN spend the extra time running the expensive, accurate method on just that smaller set.</w:t>
      </w:r>
    </w:p>
    <w:p>
      <w:pPr>
        <w:spacing w:after="18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E. Metadata Enrichment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Explain it simply: knowing WHERE a fact came from isn't enough on its own — knowing WHAT KIND of document it came from, which VERSION, and how CURRENT it is can matter just as much, especially when policies change over time.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Technically: metadata_enrichment.py extracts doc_type, version, and effective_date once per source document, then stamps those fields onto every chunk that document produces, alongside the existing source and chunk_index fields from Disha.</w:t>
      </w:r>
    </w:p>
    <w:p>
      <w:pPr>
        <w:spacing w:after="100"/>
      </w:pP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Format</w:t>
            </w:r>
          </w:p>
        </w:tc>
        <w:tc>
          <w:tcPr>
            <w:tcW w:type="dxa" w:w="71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How metadata is found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PDF / Word / HTML</w:t>
            </w:r>
          </w:p>
        </w:tc>
        <w:tc>
          <w:tcPr>
            <w:tcW w:type="dxa" w:w="7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regular expression searches for a ‘Version: X ... Effective Date: Y’ style header line, common to every document template used in this lab.</w:t>
            </w:r>
          </w:p>
        </w:tc>
      </w:tr>
      <w:tr>
        <w:tc>
          <w:tcPr>
            <w:tcW w:type="dxa" w:w="22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JSON</w:t>
            </w:r>
          </w:p>
        </w:tc>
        <w:tc>
          <w:tcPr>
            <w:tcW w:type="dxa" w:w="71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Read directly as real dictionary keys — no regex needed.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CSV</w:t>
            </w:r>
          </w:p>
        </w:tc>
        <w:tc>
          <w:tcPr>
            <w:tcW w:type="dxa" w:w="7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Has no document-level version at all. A stand-in effective_date is derived from the data itself — the most recent timestamp in the log.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3F3F3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F3F3F"/>
                <w:sz w:val="20"/>
                <w:szCs w:val="20"/>
              </w:rPr>
              <w:t xml:space="preserve">Verified in this lab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All 5 documents were tested directly against this extraction logic — including a deliberate fix to the SLA document, which originally had no Version/Effective Date fields at all, added specifically so metadata enrichment has something consistent to extract across every format.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F. Evaluation Metrics Explained</w:t>
      </w:r>
    </w:p>
    <w:p>
      <w:pPr>
        <w:spacing w:after="80"/>
      </w:pP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950"/>
        <w:gridCol w:w="3600"/>
        <w:gridCol w:w="3800"/>
      </w:tblGrid>
      <w:tr>
        <w:trPr>
          <w:tblHeader/>
        </w:trPr>
        <w:tc>
          <w:tcPr>
            <w:tcW w:type="dxa" w:w="19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Metric</w:t>
            </w:r>
          </w:p>
        </w:tc>
        <w:tc>
          <w:tcPr>
            <w:tcW w:type="dxa" w:w="36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What it measures</w:t>
            </w:r>
          </w:p>
        </w:tc>
        <w:tc>
          <w:tcPr>
            <w:tcW w:type="dxa" w:w="38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How it's computed here</w:t>
            </w:r>
          </w:p>
        </w:tc>
      </w:tr>
      <w:tr>
        <w:tc>
          <w:tcPr>
            <w:tcW w:type="dxa" w:w="1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Hit Rate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Did the correct source document show up ANYWHERE in the retrieved chunks?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Custom Python — a simple ‘is it in the list?’ check, averaged across the golden set.</w:t>
            </w:r>
          </w:p>
        </w:tc>
      </w:tr>
      <w:tr>
        <w:tc>
          <w:tcPr>
            <w:tcW w:type="dxa" w:w="1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MRR
(Mean Reciprocal Rank)</w:t>
            </w:r>
          </w:p>
        </w:tc>
        <w:tc>
          <w:tcPr>
            <w:tcW w:type="dxa" w:w="36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Not just whether the correct source was found, but how EARLY — 1/rank of its first appearance.</w:t>
            </w:r>
          </w:p>
        </w:tc>
        <w:tc>
          <w:tcPr>
            <w:tcW w:type="dxa" w:w="38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Custom Python — rewards finding the right answer near the top, not buried at position 8.</w:t>
            </w:r>
          </w:p>
        </w:tc>
      </w:tr>
      <w:tr>
        <w:tc>
          <w:tcPr>
            <w:tcW w:type="dxa" w:w="1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Faithfulness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Does the generated answer only make claims the retrieved context actually supports?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Ragas — uses an LLM to check each claim in the answer against the provided context.</w:t>
            </w:r>
          </w:p>
        </w:tc>
      </w:tr>
      <w:tr>
        <w:tc>
          <w:tcPr>
            <w:tcW w:type="dxa" w:w="1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Answer Relevance</w:t>
            </w:r>
          </w:p>
        </w:tc>
        <w:tc>
          <w:tcPr>
            <w:tcW w:type="dxa" w:w="36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Does the answer actually address the question asked, rather than drifting off-topic?</w:t>
            </w:r>
          </w:p>
        </w:tc>
        <w:tc>
          <w:tcPr>
            <w:tcW w:type="dxa" w:w="38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Ragas — uses an LLM to judge how directly the answer responds to the question.</w:t>
            </w:r>
          </w:p>
        </w:tc>
      </w:tr>
      <w:tr>
        <w:tc>
          <w:tcPr>
            <w:tcW w:type="dxa" w:w="1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Citation Correctness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Does the FINAL ANSWER cite the source it should — distinct from whether that source was merely retrieved.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Custom Python — checks the answer's citation list against the expected source.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distinction between Hit Rate and Citation Correctness is worth sitting with: a chunk can be correctly retrieved (Hit Rate = 1) while the LLM still cites the wrong source in its final answer, or fails to cite anything at all (Citation Correctness = 0). These measure two different stages of the same pipeline, and a real evaluation run can fail at either one independently.</w:t>
      </w:r>
    </w:p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G. The Ragas Framework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Explain it simply: some questions about answer quality can't be checked by comparing strings — ‘is this answer actually supported by its sources’ requires genuine reading comprehension, not pattern matching. Ragas exists specifically to automate that kind of judgement, using an LLM as the judge.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Technically: run_evaluation.py builds a small dataset (question, answer, retrieved contexts, and a reference answer) for every golden Q&amp;A pair, then passes it to Ragas' evaluate() function along with the faithfulness and answer_relevancy metrics. Ragas internally prompts an LLM to assess each dimension and returns a score.</w:t>
      </w:r>
    </w:p>
    <w:p>
      <w:pPr>
        <w:spacing w:after="100"/>
      </w:pPr>
    </w:p>
    <w:tbl>
      <w:tblPr>
        <w:tblW w:type="dxa" w:w="9350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3F3F3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F3F3F"/>
                <w:sz w:val="20"/>
                <w:szCs w:val="20"/>
              </w:rPr>
              <w:t xml:space="preserve">An honest limitation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Ragas' exact API and internal configuration requirements have shifted across versions. This lab wraps the Ragas call in a try/except specifically so a version mismatch doesn't block the rest of the evaluation report — Hit Rate, MRR, and Citation Correctness never depend on Ragas succeeding. Check Ragas' current documentation for your installed version if it fails.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H. Failure Taxonomy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Explain it simply: instead of just knowing a RAG pipeline is imperfect, sort every failure into one of four specific buckets — so you know exactly what kind of problem you're looking at, and therefore what kind of fix might actually help.</w:t>
      </w:r>
    </w:p>
    <w:p>
      <w:pPr>
        <w:spacing w:after="80"/>
      </w:pP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950"/>
        <w:gridCol w:w="3550"/>
        <w:gridCol w:w="3850"/>
      </w:tblGrid>
      <w:tr>
        <w:trPr>
          <w:tblHeader/>
        </w:trPr>
        <w:tc>
          <w:tcPr>
            <w:tcW w:type="dxa" w:w="19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Category</w:t>
            </w:r>
          </w:p>
        </w:tc>
        <w:tc>
          <w:tcPr>
            <w:tcW w:type="dxa" w:w="35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38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Where to look for a fix</w:t>
            </w:r>
          </w:p>
        </w:tc>
      </w:tr>
      <w:tr>
        <w:tc>
          <w:tcPr>
            <w:tcW w:type="dxa" w:w="1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Retrieval Failure</w:t>
            </w:r>
          </w:p>
        </w:tc>
        <w:tc>
          <w:tcPr>
            <w:tcW w:type="dxa" w:w="3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correct document never made it into the retrieved set at all.</w:t>
            </w:r>
          </w:p>
        </w:tc>
        <w:tc>
          <w:tcPr>
            <w:tcW w:type="dxa" w:w="3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Chunking (did it cut the fact awkwardly?), query wording, or the embedding/BM25 balance.</w:t>
            </w:r>
          </w:p>
        </w:tc>
      </w:tr>
      <w:tr>
        <w:tc>
          <w:tcPr>
            <w:tcW w:type="dxa" w:w="1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Hallucination</w:t>
            </w:r>
          </w:p>
        </w:tc>
        <w:tc>
          <w:tcPr>
            <w:tcW w:type="dxa" w:w="35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answer contains a claim the retrieved context doesn't actually support.</w:t>
            </w:r>
          </w:p>
        </w:tc>
        <w:tc>
          <w:tcPr>
            <w:tcW w:type="dxa" w:w="38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Context assembly (was the relevant chunk dropped?), or the system prompt's grounding instruction.</w:t>
            </w:r>
          </w:p>
        </w:tc>
      </w:tr>
      <w:tr>
        <w:tc>
          <w:tcPr>
            <w:tcW w:type="dxa" w:w="1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Context Overflow</w:t>
            </w:r>
          </w:p>
        </w:tc>
        <w:tc>
          <w:tcPr>
            <w:tcW w:type="dxa" w:w="3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Relevant content was retrieved but didn't survive into the final context sent to the LLM.</w:t>
            </w:r>
          </w:p>
        </w:tc>
        <w:tc>
          <w:tcPr>
            <w:tcW w:type="dxa" w:w="3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max_chars budget in context.py, or overly aggressive deduplication.</w:t>
            </w:r>
          </w:p>
        </w:tc>
      </w:tr>
      <w:tr>
        <w:tc>
          <w:tcPr>
            <w:tcW w:type="dxa" w:w="1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Citation Error</w:t>
            </w:r>
          </w:p>
        </w:tc>
        <w:tc>
          <w:tcPr>
            <w:tcW w:type="dxa" w:w="35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right source was retrieved, but the final answer cited the wrong one, or none.</w:t>
            </w:r>
          </w:p>
        </w:tc>
        <w:tc>
          <w:tcPr>
            <w:tcW w:type="dxa" w:w="38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citation instruction in the system prompt, or how multiple sources are presented in context.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run_evaluation.py classifies each golden-set result into one of these categories automatically, using a simple rule-based check — not a substitute for reading the actual failing answers yourself, but enough to point you at where to look first.</w:t>
      </w:r>
    </w:p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I. Quick Reference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650"/>
        <w:gridCol w:w="6700"/>
      </w:tblGrid>
      <w:tr>
        <w:trPr>
          <w:tblHeader/>
        </w:trPr>
        <w:tc>
          <w:tcPr>
            <w:tcW w:type="dxa" w:w="26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Concept</w:t>
            </w:r>
          </w:p>
        </w:tc>
        <w:tc>
          <w:tcPr>
            <w:tcW w:type="dxa" w:w="67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One-line definition</w:t>
            </w:r>
          </w:p>
        </w:tc>
      </w:tr>
      <w:tr>
        <w:tc>
          <w:tcPr>
            <w:tcW w:type="dxa" w:w="2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Query transformation</w:t>
            </w:r>
          </w:p>
        </w:tc>
        <w:tc>
          <w:tcPr>
            <w:tcW w:type="dxa" w:w="6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Rewriting or expanding a question before retrieval, to search better than the raw question would</w:t>
            </w:r>
          </w:p>
        </w:tc>
      </w:tr>
      <w:tr>
        <w:tc>
          <w:tcPr>
            <w:tcW w:type="dxa" w:w="2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Hybrid retrieval</w:t>
            </w:r>
          </w:p>
        </w:tc>
        <w:tc>
          <w:tcPr>
            <w:tcW w:type="dxa" w:w="6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Combining keyword search (BM25) and vector search, fused by rank</w:t>
            </w:r>
          </w:p>
        </w:tc>
      </w:tr>
      <w:tr>
        <w:tc>
          <w:tcPr>
            <w:tcW w:type="dxa" w:w="2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Reciprocal Rank Fusion (RRF)</w:t>
            </w:r>
          </w:p>
        </w:tc>
        <w:tc>
          <w:tcPr>
            <w:tcW w:type="dxa" w:w="6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method for merging two ranked lists into one, rewarding items that rank well in either or both</w:t>
            </w:r>
          </w:p>
        </w:tc>
      </w:tr>
      <w:tr>
        <w:tc>
          <w:tcPr>
            <w:tcW w:type="dxa" w:w="2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Bi-encoder</w:t>
            </w:r>
          </w:p>
        </w:tc>
        <w:tc>
          <w:tcPr>
            <w:tcW w:type="dxa" w:w="6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An embedding model that scores a question and a document independently, then compares them — fast</w:t>
            </w:r>
          </w:p>
        </w:tc>
      </w:tr>
      <w:tr>
        <w:tc>
          <w:tcPr>
            <w:tcW w:type="dxa" w:w="2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Cross-encoder</w:t>
            </w:r>
          </w:p>
        </w:tc>
        <w:tc>
          <w:tcPr>
            <w:tcW w:type="dxa" w:w="6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model that scores a question and a document together, in one pass — slower, more accurate</w:t>
            </w:r>
          </w:p>
        </w:tc>
      </w:tr>
      <w:tr>
        <w:tc>
          <w:tcPr>
            <w:tcW w:type="dxa" w:w="2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Metadata enrichment</w:t>
            </w:r>
          </w:p>
        </w:tc>
        <w:tc>
          <w:tcPr>
            <w:tcW w:type="dxa" w:w="6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Attaching structured facts (type, version, date) to a chunk, beyond just its source</w:t>
            </w:r>
          </w:p>
        </w:tc>
      </w:tr>
      <w:tr>
        <w:tc>
          <w:tcPr>
            <w:tcW w:type="dxa" w:w="2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Golden Q&amp;A set</w:t>
            </w:r>
          </w:p>
        </w:tc>
        <w:tc>
          <w:tcPr>
            <w:tcW w:type="dxa" w:w="6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curated, known-correct set of question/answer/source triples used to measure pipeline quality</w:t>
            </w:r>
          </w:p>
        </w:tc>
      </w:tr>
      <w:tr>
        <w:tc>
          <w:tcPr>
            <w:tcW w:type="dxa" w:w="2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Failure taxonomy</w:t>
            </w:r>
          </w:p>
        </w:tc>
        <w:tc>
          <w:tcPr>
            <w:tcW w:type="dxa" w:w="6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fixed set of categories every pipeline failure gets sorted into, to make fixes targeted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Confidential | For NCS Telco+ Cohort Use Only  —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NCS Telco+  |  Working with LLMs &amp; Agentic AI  |  NIIT StackRoute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–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2026-09-10T11:58:27.681Z</dcterms:created>
  <dcterms:modified xsi:type="dcterms:W3CDTF">2026-09-10T11:58:27.699Z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