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595959"/>
          <w:spacing w:val="20"/>
          <w:sz w:val="19"/>
          <w:szCs w:val="19"/>
        </w:rPr>
        <w:t xml:space="preserve">PROJECT OUTLINE — QA TEST MIGRATION, BANKING DOMAIN</w:t>
      </w:r>
    </w:p>
    <w:p>
      <w:pPr>
        <w:spacing w:after="100"/>
      </w:pPr>
      <w:r>
        <w:rPr>
          <w:b/>
          <w:bCs/>
          <w:color w:val="000000"/>
          <w:sz w:val="28"/>
          <w:szCs w:val="28"/>
        </w:rPr>
        <w:t xml:space="preserve">AI-Assisted Postman-to-Playwright API Test Migration</w:t>
      </w:r>
    </w:p>
    <w:p>
      <w:pPr>
        <w:spacing w:after="300"/>
      </w:pPr>
      <w:r>
        <w:rPr>
          <w:i/>
          <w:iCs/>
          <w:color w:val="404040"/>
          <w:sz w:val="20"/>
          <w:szCs w:val="20"/>
        </w:rPr>
        <w:t xml:space="preserve">A real, ongoing QA migration — analyzed with BMAD, built with the official BMAD-METHOD tool, human-reviewed at every batch</w:t>
      </w:r>
    </w:p>
    <w:p>
      <w:pPr>
        <w:pStyle w:val="Heading1"/>
        <w:spacing w:after="150" w:before="300"/>
      </w:pPr>
      <w:r>
        <w:rPr>
          <w:b/>
          <w:bCs/>
          <w:color w:val="000000"/>
        </w:rPr>
        <w:t xml:space="preserve">The Business Problem</w:t>
      </w:r>
    </w:p>
    <w:p>
      <w:pPr>
        <w:spacing w:after="140" w:line="300"/>
      </w:pPr>
      <w:r>
        <w:rPr>
          <w:color w:val="000000"/>
          <w:sz w:val="22"/>
          <w:szCs w:val="22"/>
        </w:rPr>
        <w:t xml:space="preserve">A banking client's QA team is migrating its entire API test suite from Postman to Playwright — hundreds of requests across collections for accounts, payments, cards, and loans, each with hand-written Postman test scripts (pm.test, pm.response, pm.expect) that need converting to Playwright's test/expect conventions. Today this is done manually, test by test, which is slow, inconsistent across engineers, and easy to get subtly wrong on the assertion logic specifically — which is the part that actually matters for whether a passing test is trustworthy.</w:t>
      </w:r>
    </w:p>
    <w:p>
      <w:pPr>
        <w:spacing w:after="140" w:line="300"/>
      </w:pPr>
      <w:r>
        <w:rPr>
          <w:color w:val="000000"/>
          <w:sz w:val="22"/>
          <w:szCs w:val="22"/>
        </w:rPr>
        <w:t xml:space="preserve">The QA team wants to know: where does AI genuinely help here, and where doesn't it? What should stay fully automated, what needs an agent reasoning about intent, what needs multiple coordinated roles, and — critically — where does a human still need to check the work before anything ships, given this is banking API test coverage, not a low-stakes internal tool?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60"/>
              <w:left w:type="dxa" w:w="200"/>
              <w:bottom w:type="dxa" w:w="160"/>
              <w:right w:type="dxa" w:w="200"/>
            </w:tcMar>
          </w:tcPr>
          <w:p>
            <w:pPr>
              <w:spacing w:after="60"/>
            </w:pPr>
            <w:r>
              <w:rPr>
                <w:b/>
                <w:bCs/>
                <w:color w:val="595959"/>
                <w:sz w:val="18"/>
                <w:szCs w:val="18"/>
              </w:rPr>
              <w:t xml:space="preserve">WHY THIS IS A GENUINELY GOOD BMAD CASE, NOT JUST "USE AI TO CONVERT CODE"</w:t>
            </w:r>
          </w:p>
          <w:p>
            <w:r>
              <w:rPr>
                <w:color w:val="000000"/>
                <w:sz w:val="20"/>
                <w:szCs w:val="20"/>
              </w:rPr>
              <w:t xml:space="preserve">The temptation is to treat this as one problem — "convert Postman to Playwright" — and reach for one tool. BMAD analysis reveals it's actually four different problems bundled together, each needing a different answer. That's the real value of doing this analysis before writing any migration tooling.</w:t>
            </w:r>
          </w:p>
        </w:tc>
      </w:tr>
    </w:tbl>
    <w:p>
      <w:r>
        <w:br w:type="page"/>
      </w:r>
    </w:p>
    <w:p>
      <w:pPr>
        <w:pStyle w:val="Heading1"/>
        <w:spacing w:after="150" w:before="300"/>
      </w:pPr>
      <w:r>
        <w:rPr>
          <w:b/>
          <w:bCs/>
          <w:color w:val="000000"/>
        </w:rPr>
        <w:t xml:space="preserve">BMAD Breakdown — Four Sub-Problems, Four Different Answers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20"/>
              <w:left w:type="dxa" w:w="180"/>
              <w:bottom w:type="dxa" w:w="120"/>
              <w:right w:type="dxa" w:w="180"/>
            </w:tcMar>
          </w:tcPr>
          <w:p>
            <w:pPr>
              <w:spacing w:after="40"/>
            </w:pPr>
            <w:r>
              <w:rPr>
                <w:b/>
                <w:bCs/>
                <w:color w:val="595959"/>
                <w:sz w:val="17"/>
                <w:szCs w:val="17"/>
              </w:rPr>
              <w:t xml:space="preserve">BMAD PLANNING PROMPT — RUN THIS FIRST, WITH OR WITHOUT A CODING AGENT</w:t>
            </w:r>
          </w:p>
          <w:p>
            <w:r>
              <w:rPr>
                <w:i/>
                <w:iCs/>
                <w:color w:val="000000"/>
                <w:sz w:val="20"/>
                <w:szCs w:val="20"/>
              </w:rPr>
              <w:t xml:space="preserve">As a QA engineering team migrating hundreds of Postman API tests to Playwright for a banking client, use BMAD to break this into its real sub-components: (1) what parts of extracting and structuring the existing Postman collection are purely mechanical and need no AI at all, (2) what part needs a knowledge base of conversion patterns and existing team conventions (RAG), (3) what part needs an agent reasoning about the actual intent of a test script, not just its syntax, (4) what part needs multiple coordinated roles to migrate at scale across many collections, and (5) where a human must review before anything is merged. For each, state the Model Strategy and why.</w:t>
            </w:r>
          </w:p>
        </w:tc>
      </w:tr>
    </w:tbl>
    <w:p>
      <w:pPr>
        <w:spacing w:after="80" w:before="200"/>
      </w:pPr>
      <w:r>
        <w:rPr>
          <w:b/>
          <w:bCs/>
          <w:color w:val="595959"/>
          <w:spacing w:val="20"/>
          <w:sz w:val="18"/>
          <w:szCs w:val="18"/>
        </w:rPr>
        <w:t xml:space="preserve">SUB-PROBLEM 1 — PARSING THE POSTMAN COLLECTION (NO-AI)</w:t>
      </w:r>
    </w:p>
    <w:p>
      <w:pPr>
        <w:spacing w:after="140" w:line="300"/>
      </w:pPr>
      <w:r>
        <w:rPr>
          <w:color w:val="000000"/>
          <w:sz w:val="22"/>
          <w:szCs w:val="22"/>
        </w:rPr>
        <w:t xml:space="preserve">Extracting requests, methods, URLs, and test scripts out of a Postman collection's JSON export is pure, deterministic structural parsing — there's no ambiguity to resolve. This should never touch an AI model; it's a solved, mechanical problem, and using AI here would only add cost and unpredictability for zero benefit.</w:t>
      </w:r>
    </w:p>
    <w:p>
      <w:pPr>
        <w:spacing w:after="80" w:before="200"/>
      </w:pPr>
      <w:r>
        <w:rPr>
          <w:b/>
          <w:bCs/>
          <w:color w:val="595959"/>
          <w:spacing w:val="20"/>
          <w:sz w:val="18"/>
          <w:szCs w:val="18"/>
        </w:rPr>
        <w:t xml:space="preserve">SUB-PROBLEM 2 — THE CONVERSION PATTERN KNOWLEDGE BASE (RAG)</w:t>
      </w:r>
    </w:p>
    <w:p>
      <w:pPr>
        <w:spacing w:after="140" w:line="300"/>
      </w:pPr>
      <w:r>
        <w:rPr>
          <w:color w:val="000000"/>
          <w:sz w:val="22"/>
          <w:szCs w:val="22"/>
        </w:rPr>
        <w:t xml:space="preserve">Postman's pm.test/pm.response/pm.expect API doesn't map one-to-one onto Playwright's test/expect conventions — the correct conversion depends on established patterns (how does this team typically structure a Playwright API test, what's their naming convention, how do they handle environment variables). This is exactly what RAG is for: grounding each conversion in a real, indexed set of known-correct pattern mappings and this specific team's prior migrated examples, not a model's generic guess at what "Playwright code" looks like.</w:t>
      </w:r>
    </w:p>
    <w:p>
      <w:pPr>
        <w:spacing w:after="80" w:before="200"/>
      </w:pPr>
      <w:r>
        <w:rPr>
          <w:b/>
          <w:bCs/>
          <w:color w:val="595959"/>
          <w:spacing w:val="20"/>
          <w:sz w:val="18"/>
          <w:szCs w:val="18"/>
        </w:rPr>
        <w:t xml:space="preserve">SUB-PROBLEM 3 — REASONING ABOUT TEST INTENT (AGENTIC, WITHIN THE COORDINATION LAYER)</w:t>
      </w:r>
    </w:p>
    <w:p>
      <w:pPr>
        <w:spacing w:after="140" w:line="300"/>
      </w:pPr>
      <w:r>
        <w:rPr>
          <w:color w:val="000000"/>
          <w:sz w:val="22"/>
          <w:szCs w:val="22"/>
        </w:rPr>
        <w:t xml:space="preserve">A test script isn't just syntax — it encodes intent ("this response must contain a numeric balance field"), and a script that doesn't fit a known pattern needs an agent that can reason about what the test is actually checking, retrieve the closest known pattern, and propose a conversion, rather than a fixed find-and-replace script. This reasoning step is what makes the whole pipeline agentic, not just automated.</w:t>
      </w:r>
    </w:p>
    <w:p>
      <w:pPr>
        <w:spacing w:after="80" w:before="200"/>
      </w:pPr>
      <w:r>
        <w:rPr>
          <w:b/>
          <w:bCs/>
          <w:color w:val="595959"/>
          <w:spacing w:val="20"/>
          <w:sz w:val="18"/>
          <w:szCs w:val="18"/>
        </w:rPr>
        <w:t xml:space="preserve">SUB-PROBLEM 4 — COORDINATING MIGRATION AT SCALE (MULTI-AGENT)</w:t>
      </w:r>
    </w:p>
    <w:p>
      <w:pPr>
        <w:spacing w:after="140" w:line="300"/>
      </w:pPr>
      <w:r>
        <w:rPr>
          <w:color w:val="000000"/>
          <w:sz w:val="22"/>
          <w:szCs w:val="22"/>
        </w:rPr>
        <w:t xml:space="preserve">With hundreds of requests across several distinct banking domains (accounts, payments, cards, loans), genuinely separable responsibilities emerge: planning the batch order, retrieving the next batch plus relevant conversion patterns, converting and validating syntax, flagging low-confidence conversions, and reporting migration progress. This is exactly the kind of coordination multiple agent roles exist for.</w:t>
      </w:r>
    </w:p>
    <w:p>
      <w:pPr>
        <w:spacing w:after="80" w:before="200"/>
      </w:pPr>
      <w:r>
        <w:rPr>
          <w:b/>
          <w:bCs/>
          <w:color w:val="595959"/>
          <w:spacing w:val="20"/>
          <w:sz w:val="18"/>
          <w:szCs w:val="18"/>
        </w:rPr>
        <w:t xml:space="preserve">SUB-PROBLEM 5 — THE HUMAN REVIEW CHECKPOINT (HITL)</w:t>
      </w:r>
    </w:p>
    <w:p>
      <w:pPr>
        <w:spacing w:after="140" w:line="300"/>
      </w:pPr>
      <w:r>
        <w:rPr>
          <w:color w:val="000000"/>
          <w:sz w:val="22"/>
          <w:szCs w:val="22"/>
        </w:rPr>
        <w:t xml:space="preserve">Unlike today's fully manual process, this pipeline is AI-assisted throughout — but every converted batch still requires a human QA reviewer's sign-off before merging, specifically because a banking client's test suite is what gives confidence that a release didn't break payment or account logic. An AI-converted test that silently asserts the wrong thing is worse than no test at all, and this is precisely the risk a mandatory review gate exists to catch.</w:t>
      </w:r>
    </w:p>
    <w:p>
      <w:r>
        <w:br w:type="page"/>
      </w:r>
    </w:p>
    <w:p>
      <w:pPr>
        <w:pStyle w:val="Heading1"/>
        <w:spacing w:after="150" w:before="300"/>
      </w:pPr>
      <w:r>
        <w:rPr>
          <w:b/>
          <w:bCs/>
          <w:color w:val="000000"/>
        </w:rPr>
        <w:t xml:space="preserve">The Overall Pipeline (AI Workflow)</w:t>
      </w:r>
    </w:p>
    <w:p>
      <w:pPr>
        <w:spacing w:after="140" w:line="300"/>
      </w:pPr>
      <w:r>
        <w:rPr>
          <w:color w:val="000000"/>
          <w:sz w:val="22"/>
          <w:szCs w:val="22"/>
        </w:rPr>
        <w:t xml:space="preserve">Tying the five sub-problems together, the end-to-end migration for one batch runs as a fixed sequence — this is what makes the whole thing an AI Workflow at the top level, with agentic reasoning and multi-agent coordination happening inside specific steps, not the entire pipeline behaving unpredictably end to end.</w:t>
      </w:r>
    </w:p>
    <w:p>
      <w:pPr>
        <w:pStyle w:val="ListParagraph"/>
        <w:numPr>
          <w:ilvl w:val="0"/>
          <w:numId w:val="2"/>
        </w:numPr>
        <w:spacing w:after="100"/>
      </w:pPr>
      <w:r>
        <w:rPr>
          <w:color w:val="000000"/>
          <w:sz w:val="22"/>
          <w:szCs w:val="22"/>
        </w:rPr>
        <w:t xml:space="preserve">Parse the next batch of Postman requests (No-AI, deterministic).</w:t>
      </w:r>
    </w:p>
    <w:p>
      <w:pPr>
        <w:pStyle w:val="ListParagraph"/>
        <w:numPr>
          <w:ilvl w:val="0"/>
          <w:numId w:val="2"/>
        </w:numPr>
        <w:spacing w:after="100"/>
      </w:pPr>
      <w:r>
        <w:rPr>
          <w:color w:val="000000"/>
          <w:sz w:val="22"/>
          <w:szCs w:val="22"/>
        </w:rPr>
        <w:t xml:space="preserve">Retrieve relevant conversion patterns for this batch from the knowledge base (RAG).</w:t>
      </w:r>
    </w:p>
    <w:p>
      <w:pPr>
        <w:pStyle w:val="ListParagraph"/>
        <w:numPr>
          <w:ilvl w:val="0"/>
          <w:numId w:val="2"/>
        </w:numPr>
        <w:spacing w:after="100"/>
      </w:pPr>
      <w:r>
        <w:rPr>
          <w:color w:val="000000"/>
          <w:sz w:val="22"/>
          <w:szCs w:val="22"/>
        </w:rPr>
        <w:t xml:space="preserve">Convert each request's test script, reasoning about intent where no exact pattern match exists (Agentic).</w:t>
      </w:r>
    </w:p>
    <w:p>
      <w:pPr>
        <w:pStyle w:val="ListParagraph"/>
        <w:numPr>
          <w:ilvl w:val="0"/>
          <w:numId w:val="2"/>
        </w:numPr>
        <w:spacing w:after="100"/>
      </w:pPr>
      <w:r>
        <w:rPr>
          <w:color w:val="000000"/>
          <w:sz w:val="22"/>
          <w:szCs w:val="22"/>
        </w:rPr>
        <w:t xml:space="preserve">Run a deterministic syntax validation pass on every converted file (No-AI, catches obviously broken output before a human ever sees it).</w:t>
      </w:r>
    </w:p>
    <w:p>
      <w:pPr>
        <w:pStyle w:val="ListParagraph"/>
        <w:numPr>
          <w:ilvl w:val="0"/>
          <w:numId w:val="2"/>
        </w:numPr>
        <w:spacing w:after="100"/>
      </w:pPr>
      <w:r>
        <w:rPr>
          <w:color w:val="000000"/>
          <w:sz w:val="22"/>
          <w:szCs w:val="22"/>
        </w:rPr>
        <w:t xml:space="preserve">Flag any low-confidence or validation-failed conversions for priority review (Escalation).</w:t>
      </w:r>
    </w:p>
    <w:p>
      <w:pPr>
        <w:pStyle w:val="ListParagraph"/>
        <w:numPr>
          <w:ilvl w:val="0"/>
          <w:numId w:val="2"/>
        </w:numPr>
        <w:spacing w:after="100"/>
      </w:pPr>
      <w:r>
        <w:rPr>
          <w:color w:val="000000"/>
          <w:sz w:val="22"/>
          <w:szCs w:val="22"/>
        </w:rPr>
        <w:t xml:space="preserve">Present the batch to a human QA reviewer for sign-off (HITL — mandatory, not optional, regardless of validation results).</w:t>
      </w:r>
    </w:p>
    <w:p>
      <w:pPr>
        <w:pStyle w:val="ListParagraph"/>
        <w:numPr>
          <w:ilvl w:val="0"/>
          <w:numId w:val="2"/>
        </w:numPr>
        <w:spacing w:after="100"/>
      </w:pPr>
      <w:r>
        <w:rPr>
          <w:color w:val="000000"/>
          <w:sz w:val="22"/>
          <w:szCs w:val="22"/>
        </w:rPr>
        <w:t xml:space="preserve">Merge approved conversions and log the outcome (Reporting).</w:t>
      </w:r>
    </w:p>
    <w:p>
      <w:r>
        <w:br w:type="page"/>
      </w:r>
    </w:p>
    <w:p>
      <w:pPr>
        <w:pStyle w:val="Heading1"/>
        <w:spacing w:after="150" w:before="300"/>
      </w:pPr>
      <w:r>
        <w:rPr>
          <w:b/>
          <w:bCs/>
          <w:color w:val="000000"/>
        </w:rPr>
        <w:t xml:space="preserve">Sub-Problem 1 — Postman Collection Parser (No-AI)</w:t>
      </w:r>
    </w:p>
    <w:p>
      <w:pPr>
        <w:spacing w:after="140" w:line="300"/>
      </w:pPr>
      <w:r>
        <w:rPr>
          <w:color w:val="000000"/>
          <w:sz w:val="22"/>
          <w:szCs w:val="22"/>
        </w:rPr>
        <w:t xml:space="preserve">Deterministic extraction of requests and test scripts from a Postman collection export. Verified working against a realistic banking API collection excerpt.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40"/>
              <w:left w:type="dxa" w:w="200"/>
              <w:bottom w:type="dxa" w:w="140"/>
              <w:right w:type="dxa" w:w="200"/>
            </w:tcMar>
          </w:tcPr>
          <w:p>
            <w:pPr>
              <w:spacing w:after="20"/>
            </w:pPr>
            <w:r>
              <w:rPr>
                <w:rFonts w:ascii="Consolas" w:cs="Consolas" w:eastAsia="Consolas" w:hAnsi="Consolas"/>
                <w:color w:val="000000"/>
                <w:sz w:val="18"/>
                <w:szCs w:val="18"/>
              </w:rPr>
              <w:t xml:space="preserve">def parse_postman_collection(collection):</w:t>
            </w:r>
          </w:p>
          <w:p>
            <w:pPr>
              <w:spacing w:after="20"/>
            </w:pPr>
            <w:r>
              <w:rPr>
                <w:rFonts w:ascii="Consolas" w:cs="Consolas" w:eastAsia="Consolas" w:hAnsi="Consolas"/>
                <w:color w:val="000000"/>
                <w:sz w:val="18"/>
                <w:szCs w:val="18"/>
              </w:rPr>
              <w:t xml:space="preserve">    """Deterministic extraction — no AI needed, this is pure structural JSON parsing."""</w:t>
            </w:r>
          </w:p>
          <w:p>
            <w:pPr>
              <w:spacing w:after="20"/>
            </w:pPr>
            <w:r>
              <w:rPr>
                <w:rFonts w:ascii="Consolas" w:cs="Consolas" w:eastAsia="Consolas" w:hAnsi="Consolas"/>
                <w:color w:val="000000"/>
                <w:sz w:val="18"/>
                <w:szCs w:val="18"/>
              </w:rPr>
              <w:t xml:space="preserve">    extracted = []</w:t>
            </w:r>
          </w:p>
          <w:p>
            <w:pPr>
              <w:spacing w:after="20"/>
            </w:pPr>
            <w:r>
              <w:rPr>
                <w:rFonts w:ascii="Consolas" w:cs="Consolas" w:eastAsia="Consolas" w:hAnsi="Consolas"/>
                <w:color w:val="000000"/>
                <w:sz w:val="18"/>
                <w:szCs w:val="18"/>
              </w:rPr>
              <w:t xml:space="preserve">    for item in collection.get("item", []):</w:t>
            </w:r>
          </w:p>
          <w:p>
            <w:pPr>
              <w:spacing w:after="20"/>
            </w:pPr>
            <w:r>
              <w:rPr>
                <w:rFonts w:ascii="Consolas" w:cs="Consolas" w:eastAsia="Consolas" w:hAnsi="Consolas"/>
                <w:color w:val="000000"/>
                <w:sz w:val="18"/>
                <w:szCs w:val="18"/>
              </w:rPr>
              <w:t xml:space="preserve">        name = item.get("name")</w:t>
            </w:r>
          </w:p>
          <w:p>
            <w:pPr>
              <w:spacing w:after="20"/>
            </w:pPr>
            <w:r>
              <w:rPr>
                <w:rFonts w:ascii="Consolas" w:cs="Consolas" w:eastAsia="Consolas" w:hAnsi="Consolas"/>
                <w:color w:val="000000"/>
                <w:sz w:val="18"/>
                <w:szCs w:val="18"/>
              </w:rPr>
              <w:t xml:space="preserve">        method = item.get("request", {}).get("method")</w:t>
            </w:r>
          </w:p>
          <w:p>
            <w:pPr>
              <w:spacing w:after="20"/>
            </w:pPr>
            <w:r>
              <w:rPr>
                <w:rFonts w:ascii="Consolas" w:cs="Consolas" w:eastAsia="Consolas" w:hAnsi="Consolas"/>
                <w:color w:val="000000"/>
                <w:sz w:val="18"/>
                <w:szCs w:val="18"/>
              </w:rPr>
              <w:t xml:space="preserve">        url = item.get("request", {}).get("url", {}).get("raw")</w:t>
            </w:r>
          </w:p>
          <w:p>
            <w:pPr>
              <w:spacing w:after="20"/>
            </w:pPr>
            <w:r>
              <w:rPr>
                <w:rFonts w:ascii="Consolas" w:cs="Consolas" w:eastAsia="Consolas" w:hAnsi="Consolas"/>
                <w:color w:val="000000"/>
                <w:sz w:val="18"/>
                <w:szCs w:val="18"/>
              </w:rPr>
              <w:t xml:space="preserve">        test_scripts = []</w:t>
            </w:r>
          </w:p>
          <w:p>
            <w:pPr>
              <w:spacing w:after="20"/>
            </w:pPr>
            <w:r>
              <w:rPr>
                <w:rFonts w:ascii="Consolas" w:cs="Consolas" w:eastAsia="Consolas" w:hAnsi="Consolas"/>
                <w:color w:val="000000"/>
                <w:sz w:val="18"/>
                <w:szCs w:val="18"/>
              </w:rPr>
              <w:t xml:space="preserve">        for event in item.get("event", []):</w:t>
            </w:r>
          </w:p>
          <w:p>
            <w:pPr>
              <w:spacing w:after="20"/>
            </w:pPr>
            <w:r>
              <w:rPr>
                <w:rFonts w:ascii="Consolas" w:cs="Consolas" w:eastAsia="Consolas" w:hAnsi="Consolas"/>
                <w:color w:val="000000"/>
                <w:sz w:val="18"/>
                <w:szCs w:val="18"/>
              </w:rPr>
              <w:t xml:space="preserve">            if event.get("listen") == "test":</w:t>
            </w:r>
          </w:p>
          <w:p>
            <w:pPr>
              <w:spacing w:after="20"/>
            </w:pPr>
            <w:r>
              <w:rPr>
                <w:rFonts w:ascii="Consolas" w:cs="Consolas" w:eastAsia="Consolas" w:hAnsi="Consolas"/>
                <w:color w:val="000000"/>
                <w:sz w:val="18"/>
                <w:szCs w:val="18"/>
              </w:rPr>
              <w:t xml:space="preserve">                test_scripts.extend(event.get("script", {}).get("exec", []))</w:t>
            </w:r>
          </w:p>
          <w:p>
            <w:pPr>
              <w:spacing w:after="20"/>
            </w:pPr>
            <w:r>
              <w:rPr>
                <w:rFonts w:ascii="Consolas" w:cs="Consolas" w:eastAsia="Consolas" w:hAnsi="Consolas"/>
                <w:color w:val="000000"/>
                <w:sz w:val="18"/>
                <w:szCs w:val="18"/>
              </w:rPr>
              <w:t xml:space="preserve">        extracted.append({"name": name, "method": method, "url": url, "test_script": "\n".join(test_scripts)})</w:t>
            </w:r>
          </w:p>
          <w:p>
            <w:pPr>
              <w:spacing w:after="20"/>
            </w:pPr>
            <w:r>
              <w:rPr>
                <w:rFonts w:ascii="Consolas" w:cs="Consolas" w:eastAsia="Consolas" w:hAnsi="Consolas"/>
                <w:color w:val="000000"/>
                <w:sz w:val="18"/>
                <w:szCs w:val="18"/>
              </w:rPr>
              <w:t xml:space="preserve">    return extracted</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if __name__ == "__main__":</w:t>
            </w:r>
          </w:p>
          <w:p>
            <w:pPr>
              <w:spacing w:after="20"/>
            </w:pPr>
            <w:r>
              <w:rPr>
                <w:rFonts w:ascii="Consolas" w:cs="Consolas" w:eastAsia="Consolas" w:hAnsi="Consolas"/>
                <w:color w:val="000000"/>
                <w:sz w:val="18"/>
                <w:szCs w:val="18"/>
              </w:rPr>
              <w:t xml:space="preserve">    import json</w:t>
            </w:r>
          </w:p>
          <w:p>
            <w:pPr>
              <w:spacing w:after="20"/>
            </w:pPr>
            <w:r>
              <w:rPr>
                <w:rFonts w:ascii="Consolas" w:cs="Consolas" w:eastAsia="Consolas" w:hAnsi="Consolas"/>
                <w:color w:val="000000"/>
                <w:sz w:val="18"/>
                <w:szCs w:val="18"/>
              </w:rPr>
              <w:t xml:space="preserve">    with open("banking_api_collection.json") as f:</w:t>
            </w:r>
          </w:p>
          <w:p>
            <w:pPr>
              <w:spacing w:after="20"/>
            </w:pPr>
            <w:r>
              <w:rPr>
                <w:rFonts w:ascii="Consolas" w:cs="Consolas" w:eastAsia="Consolas" w:hAnsi="Consolas"/>
                <w:color w:val="000000"/>
                <w:sz w:val="18"/>
                <w:szCs w:val="18"/>
              </w:rPr>
              <w:t xml:space="preserve">        collection = json.load(f)</w:t>
            </w:r>
          </w:p>
          <w:p>
            <w:pPr>
              <w:spacing w:after="20"/>
            </w:pPr>
            <w:r>
              <w:rPr>
                <w:rFonts w:ascii="Consolas" w:cs="Consolas" w:eastAsia="Consolas" w:hAnsi="Consolas"/>
                <w:color w:val="000000"/>
                <w:sz w:val="18"/>
                <w:szCs w:val="18"/>
              </w:rPr>
              <w:t xml:space="preserve">    for request in parse_postman_collection(collection):</w:t>
            </w:r>
          </w:p>
          <w:p>
            <w:pPr>
              <w:spacing w:after="20"/>
            </w:pPr>
            <w:r>
              <w:rPr>
                <w:rFonts w:ascii="Consolas" w:cs="Consolas" w:eastAsia="Consolas" w:hAnsi="Consolas"/>
                <w:color w:val="000000"/>
                <w:sz w:val="18"/>
                <w:szCs w:val="18"/>
              </w:rPr>
              <w:t xml:space="preserve">        print(f"--- {request['name']} ({request['method']} {request['url']}) ---")</w:t>
            </w:r>
          </w:p>
          <w:p>
            <w:pPr>
              <w:spacing w:after="20"/>
            </w:pPr>
            <w:r>
              <w:rPr>
                <w:rFonts w:ascii="Consolas" w:cs="Consolas" w:eastAsia="Consolas" w:hAnsi="Consolas"/>
                <w:color w:val="000000"/>
                <w:sz w:val="18"/>
                <w:szCs w:val="18"/>
              </w:rPr>
              <w:t xml:space="preserve">        print(request["test_script"])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60"/>
              <w:left w:type="dxa" w:w="200"/>
              <w:bottom w:type="dxa" w:w="160"/>
              <w:right w:type="dxa" w:w="200"/>
            </w:tcMar>
          </w:tcPr>
          <w:p>
            <w:pPr>
              <w:spacing w:after="60"/>
            </w:pPr>
            <w:r>
              <w:rPr>
                <w:b/>
                <w:bCs/>
                <w:color w:val="595959"/>
                <w:sz w:val="18"/>
                <w:szCs w:val="18"/>
              </w:rPr>
              <w:t xml:space="preserve">VERIFIED OUTPUT</w:t>
            </w:r>
          </w:p>
          <w:p>
            <w:r>
              <w:rPr>
                <w:i/>
                <w:iCs/>
                <w:color w:val="000000"/>
                <w:sz w:val="20"/>
                <w:szCs w:val="20"/>
              </w:rPr>
              <w:t xml:space="preserve">Run against a sample two-request banking collection (Get Account Balance, Transfer Payment), this correctly extracted both requests' methods, URLs, and full test-script bodies — confirmed by running this exact code.</w:t>
            </w:r>
          </w:p>
        </w:tc>
      </w:tr>
    </w:tbl>
    <w:p>
      <w:r>
        <w:br w:type="page"/>
      </w:r>
    </w:p>
    <w:p>
      <w:pPr>
        <w:pStyle w:val="Heading1"/>
        <w:spacing w:after="150" w:before="300"/>
      </w:pPr>
      <w:r>
        <w:rPr>
          <w:b/>
          <w:bCs/>
          <w:color w:val="000000"/>
        </w:rPr>
        <w:t xml:space="preserve">Sub-Problem 2 — Conversion Pattern Knowledge Base (RAG)</w:t>
      </w:r>
    </w:p>
    <w:p>
      <w:pPr>
        <w:spacing w:after="80" w:before="200"/>
      </w:pPr>
      <w:r>
        <w:rPr>
          <w:b/>
          <w:bCs/>
          <w:color w:val="595959"/>
          <w:spacing w:val="20"/>
          <w:sz w:val="18"/>
          <w:szCs w:val="18"/>
        </w:rPr>
        <w:t xml:space="preserve">WHAT SHOULD GO IN THE KNOWLEDGE BASE</w:t>
      </w:r>
    </w:p>
    <w:p>
      <w:pPr>
        <w:pStyle w:val="ListParagraph"/>
        <w:numPr>
          <w:ilvl w:val="0"/>
          <w:numId w:val="3"/>
        </w:numPr>
        <w:spacing w:after="80"/>
      </w:pPr>
      <w:r>
        <w:rPr>
          <w:color w:val="000000"/>
          <w:sz w:val="22"/>
          <w:szCs w:val="22"/>
        </w:rPr>
        <w:t xml:space="preserve">Known pm.* -&gt; Playwright pattern mappings — e.g. pm.response.to.have.status(200) maps to expect(response.status()).toBe(200).</w:t>
      </w:r>
    </w:p>
    <w:p>
      <w:pPr>
        <w:pStyle w:val="ListParagraph"/>
        <w:numPr>
          <w:ilvl w:val="0"/>
          <w:numId w:val="3"/>
        </w:numPr>
        <w:spacing w:after="80"/>
      </w:pPr>
      <w:r>
        <w:rPr>
          <w:color w:val="000000"/>
          <w:sz w:val="22"/>
          <w:szCs w:val="22"/>
        </w:rPr>
        <w:t xml:space="preserve">This specific team's previously-approved, human-reviewed conversions — so new conversions stay consistent with how this team actually writes Playwright tests, not a generic style.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40"/>
              <w:left w:type="dxa" w:w="200"/>
              <w:bottom w:type="dxa" w:w="140"/>
              <w:right w:type="dxa" w:w="200"/>
            </w:tcMar>
          </w:tcPr>
          <w:p>
            <w:pPr>
              <w:spacing w:after="20"/>
            </w:pPr>
            <w:r>
              <w:rPr>
                <w:rFonts w:ascii="Consolas" w:cs="Consolas" w:eastAsia="Consolas" w:hAnsi="Consolas"/>
                <w:color w:val="000000"/>
                <w:sz w:val="18"/>
                <w:szCs w:val="18"/>
              </w:rPr>
              <w:t xml:space="preserve">import chromadb</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build_conversion_pattern_kb(known_patterns, approved_examples):</w:t>
            </w:r>
          </w:p>
          <w:p>
            <w:pPr>
              <w:spacing w:after="20"/>
            </w:pPr>
            <w:r>
              <w:rPr>
                <w:rFonts w:ascii="Consolas" w:cs="Consolas" w:eastAsia="Consolas" w:hAnsi="Consolas"/>
                <w:color w:val="000000"/>
                <w:sz w:val="18"/>
                <w:szCs w:val="18"/>
              </w:rPr>
              <w:t xml:space="preserve">    client = chromadb.PersistentClient(path="./vector_store/chroma")</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pattern_collection = client.get_or_create_collection("pm_to_playwright_patterns")</w:t>
            </w:r>
          </w:p>
          <w:p>
            <w:pPr>
              <w:spacing w:after="20"/>
            </w:pPr>
            <w:r>
              <w:rPr>
                <w:rFonts w:ascii="Consolas" w:cs="Consolas" w:eastAsia="Consolas" w:hAnsi="Consolas"/>
                <w:color w:val="000000"/>
                <w:sz w:val="18"/>
                <w:szCs w:val="18"/>
              </w:rPr>
              <w:t xml:space="preserve">    for i, p in enumerate(known_patterns):</w:t>
            </w:r>
          </w:p>
          <w:p>
            <w:pPr>
              <w:spacing w:after="20"/>
            </w:pPr>
            <w:r>
              <w:rPr>
                <w:rFonts w:ascii="Consolas" w:cs="Consolas" w:eastAsia="Consolas" w:hAnsi="Consolas"/>
                <w:color w:val="000000"/>
                <w:sz w:val="18"/>
                <w:szCs w:val="18"/>
              </w:rPr>
              <w:t xml:space="preserve">        pattern_collection.add(</w:t>
            </w:r>
          </w:p>
          <w:p>
            <w:pPr>
              <w:spacing w:after="20"/>
            </w:pPr>
            <w:r>
              <w:rPr>
                <w:rFonts w:ascii="Consolas" w:cs="Consolas" w:eastAsia="Consolas" w:hAnsi="Consolas"/>
                <w:color w:val="000000"/>
                <w:sz w:val="18"/>
                <w:szCs w:val="18"/>
              </w:rPr>
              <w:t xml:space="preserve">            documents=[f"Postman: {p['postman']}\nPlaywright: {p['playwright']}"],</w:t>
            </w:r>
          </w:p>
          <w:p>
            <w:pPr>
              <w:spacing w:after="20"/>
            </w:pPr>
            <w:r>
              <w:rPr>
                <w:rFonts w:ascii="Consolas" w:cs="Consolas" w:eastAsia="Consolas" w:hAnsi="Consolas"/>
                <w:color w:val="000000"/>
                <w:sz w:val="18"/>
                <w:szCs w:val="18"/>
              </w:rPr>
              <w:t xml:space="preserve">            metadatas=[{"pattern_type": p["pattern_type"]}],</w:t>
            </w:r>
          </w:p>
          <w:p>
            <w:pPr>
              <w:spacing w:after="20"/>
            </w:pPr>
            <w:r>
              <w:rPr>
                <w:rFonts w:ascii="Consolas" w:cs="Consolas" w:eastAsia="Consolas" w:hAnsi="Consolas"/>
                <w:color w:val="000000"/>
                <w:sz w:val="18"/>
                <w:szCs w:val="18"/>
              </w:rPr>
              <w:t xml:space="preserve">            ids=[f"pattern_{i}"],</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examples_collection = client.get_or_create_collection("approved_examples")</w:t>
            </w:r>
          </w:p>
          <w:p>
            <w:pPr>
              <w:spacing w:after="20"/>
            </w:pPr>
            <w:r>
              <w:rPr>
                <w:rFonts w:ascii="Consolas" w:cs="Consolas" w:eastAsia="Consolas" w:hAnsi="Consolas"/>
                <w:color w:val="000000"/>
                <w:sz w:val="18"/>
                <w:szCs w:val="18"/>
              </w:rPr>
              <w:t xml:space="preserve">    for i, ex in enumerate(approved_examples):</w:t>
            </w:r>
          </w:p>
          <w:p>
            <w:pPr>
              <w:spacing w:after="20"/>
            </w:pPr>
            <w:r>
              <w:rPr>
                <w:rFonts w:ascii="Consolas" w:cs="Consolas" w:eastAsia="Consolas" w:hAnsi="Consolas"/>
                <w:color w:val="000000"/>
                <w:sz w:val="18"/>
                <w:szCs w:val="18"/>
              </w:rPr>
              <w:t xml:space="preserve">        examples_collection.add(</w:t>
            </w:r>
          </w:p>
          <w:p>
            <w:pPr>
              <w:spacing w:after="20"/>
            </w:pPr>
            <w:r>
              <w:rPr>
                <w:rFonts w:ascii="Consolas" w:cs="Consolas" w:eastAsia="Consolas" w:hAnsi="Consolas"/>
                <w:color w:val="000000"/>
                <w:sz w:val="18"/>
                <w:szCs w:val="18"/>
              </w:rPr>
              <w:t xml:space="preserve">            documents=[ex["postman_script"]],</w:t>
            </w:r>
          </w:p>
          <w:p>
            <w:pPr>
              <w:spacing w:after="20"/>
            </w:pPr>
            <w:r>
              <w:rPr>
                <w:rFonts w:ascii="Consolas" w:cs="Consolas" w:eastAsia="Consolas" w:hAnsi="Consolas"/>
                <w:color w:val="000000"/>
                <w:sz w:val="18"/>
                <w:szCs w:val="18"/>
              </w:rPr>
              <w:t xml:space="preserve">            metadatas=[{"playwright_equivalent": ex["playwright_equivalent"], "domain": ex["domain"]}],</w:t>
            </w:r>
          </w:p>
          <w:p>
            <w:pPr>
              <w:spacing w:after="20"/>
            </w:pPr>
            <w:r>
              <w:rPr>
                <w:rFonts w:ascii="Consolas" w:cs="Consolas" w:eastAsia="Consolas" w:hAnsi="Consolas"/>
                <w:color w:val="000000"/>
                <w:sz w:val="18"/>
                <w:szCs w:val="18"/>
              </w:rPr>
              <w:t xml:space="preserve">            ids=[f"example_{i}"],</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print(f"Indexed {pattern_collection.count()} known patterns and {examples_collection.count()} approved examples")</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retrieve_conversion_context(postman_test_script, k=2):</w:t>
            </w:r>
          </w:p>
          <w:p>
            <w:pPr>
              <w:spacing w:after="20"/>
            </w:pPr>
            <w:r>
              <w:rPr>
                <w:rFonts w:ascii="Consolas" w:cs="Consolas" w:eastAsia="Consolas" w:hAnsi="Consolas"/>
                <w:color w:val="000000"/>
                <w:sz w:val="18"/>
                <w:szCs w:val="18"/>
              </w:rPr>
              <w:t xml:space="preserve">    client = chromadb.PersistentClient(path="./vector_store/chroma")</w:t>
            </w:r>
          </w:p>
          <w:p>
            <w:pPr>
              <w:spacing w:after="20"/>
            </w:pPr>
            <w:r>
              <w:rPr>
                <w:rFonts w:ascii="Consolas" w:cs="Consolas" w:eastAsia="Consolas" w:hAnsi="Consolas"/>
                <w:color w:val="000000"/>
                <w:sz w:val="18"/>
                <w:szCs w:val="18"/>
              </w:rPr>
              <w:t xml:space="preserve">    patterns = client.get_or_create_collection("pm_to_playwright_patterns")</w:t>
            </w:r>
          </w:p>
          <w:p>
            <w:pPr>
              <w:spacing w:after="20"/>
            </w:pPr>
            <w:r>
              <w:rPr>
                <w:rFonts w:ascii="Consolas" w:cs="Consolas" w:eastAsia="Consolas" w:hAnsi="Consolas"/>
                <w:color w:val="000000"/>
                <w:sz w:val="18"/>
                <w:szCs w:val="18"/>
              </w:rPr>
              <w:t xml:space="preserve">    examples = client.get_or_create_collection("approved_examples")</w:t>
            </w:r>
          </w:p>
          <w:p>
            <w:pPr>
              <w:spacing w:after="20"/>
            </w:pPr>
            <w:r>
              <w:rPr>
                <w:rFonts w:ascii="Consolas" w:cs="Consolas" w:eastAsia="Consolas" w:hAnsi="Consolas"/>
                <w:color w:val="000000"/>
                <w:sz w:val="18"/>
                <w:szCs w:val="18"/>
              </w:rPr>
              <w:t xml:space="preserve">    pattern_matches = patterns.query(query_texts=[postman_test_script], n_results=k)</w:t>
            </w:r>
          </w:p>
          <w:p>
            <w:pPr>
              <w:spacing w:after="20"/>
            </w:pPr>
            <w:r>
              <w:rPr>
                <w:rFonts w:ascii="Consolas" w:cs="Consolas" w:eastAsia="Consolas" w:hAnsi="Consolas"/>
                <w:color w:val="000000"/>
                <w:sz w:val="18"/>
                <w:szCs w:val="18"/>
              </w:rPr>
              <w:t xml:space="preserve">    example_matches = examples.query(query_texts=[postman_test_script], n_results=k)</w:t>
            </w:r>
          </w:p>
          <w:p>
            <w:pPr>
              <w:spacing w:after="20"/>
            </w:pPr>
            <w:r>
              <w:rPr>
                <w:rFonts w:ascii="Consolas" w:cs="Consolas" w:eastAsia="Consolas" w:hAnsi="Consolas"/>
                <w:color w:val="000000"/>
                <w:sz w:val="18"/>
                <w:szCs w:val="18"/>
              </w:rPr>
              <w:t xml:space="preserve">    return {"relevant_patterns": pattern_matches["documents"], "similar_approved_examples": example_matches["documents"]}</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if __name__ == "__main__":</w:t>
            </w:r>
          </w:p>
          <w:p>
            <w:pPr>
              <w:spacing w:after="20"/>
            </w:pPr>
            <w:r>
              <w:rPr>
                <w:rFonts w:ascii="Consolas" w:cs="Consolas" w:eastAsia="Consolas" w:hAnsi="Consolas"/>
                <w:color w:val="000000"/>
                <w:sz w:val="18"/>
                <w:szCs w:val="18"/>
              </w:rPr>
              <w:t xml:space="preserve">    build_conversion_pattern_kb(</w:t>
            </w:r>
          </w:p>
          <w:p>
            <w:pPr>
              <w:spacing w:after="20"/>
            </w:pPr>
            <w:r>
              <w:rPr>
                <w:rFonts w:ascii="Consolas" w:cs="Consolas" w:eastAsia="Consolas" w:hAnsi="Consolas"/>
                <w:color w:val="000000"/>
                <w:sz w:val="18"/>
                <w:szCs w:val="18"/>
              </w:rPr>
              <w:t xml:space="preserve">        known_patterns=[</w:t>
            </w:r>
          </w:p>
          <w:p>
            <w:pPr>
              <w:spacing w:after="20"/>
            </w:pPr>
            <w:r>
              <w:rPr>
                <w:rFonts w:ascii="Consolas" w:cs="Consolas" w:eastAsia="Consolas" w:hAnsi="Consolas"/>
                <w:color w:val="000000"/>
                <w:sz w:val="18"/>
                <w:szCs w:val="18"/>
              </w:rPr>
              <w:t xml:space="preserve">            {"postman": 'pm.response.to.have.status(200)', "playwright": 'expect(response.status()).toBe(200)', "pattern_type": "status_check"},</w:t>
            </w:r>
          </w:p>
          <w:p>
            <w:pPr>
              <w:spacing w:after="20"/>
            </w:pPr>
            <w:r>
              <w:rPr>
                <w:rFonts w:ascii="Consolas" w:cs="Consolas" w:eastAsia="Consolas" w:hAnsi="Consolas"/>
                <w:color w:val="000000"/>
                <w:sz w:val="18"/>
                <w:szCs w:val="18"/>
              </w:rPr>
              <w:t xml:space="preserve">            {"postman": 'pm.expect(jsonData).to.have.property("x")', "playwright": "expect(jsonData).toHaveProperty('x')", "pattern_type": "property_check"},</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approved_examples=[</w:t>
            </w:r>
          </w:p>
          <w:p>
            <w:pPr>
              <w:spacing w:after="20"/>
            </w:pPr>
            <w:r>
              <w:rPr>
                <w:rFonts w:ascii="Consolas" w:cs="Consolas" w:eastAsia="Consolas" w:hAnsi="Consolas"/>
                <w:color w:val="000000"/>
                <w:sz w:val="18"/>
                <w:szCs w:val="18"/>
              </w:rPr>
              <w:t xml:space="preserve">            {"postman_script": 'pm.test("Status code is 200", ...); pm.expect(jsonData).to.have.property("balance");',</w:t>
            </w:r>
          </w:p>
          <w:p>
            <w:pPr>
              <w:spacing w:after="20"/>
            </w:pPr>
            <w:r>
              <w:rPr>
                <w:rFonts w:ascii="Consolas" w:cs="Consolas" w:eastAsia="Consolas" w:hAnsi="Consolas"/>
                <w:color w:val="000000"/>
                <w:sz w:val="18"/>
                <w:szCs w:val="18"/>
              </w:rPr>
              <w:t xml:space="preserve">             "playwright_equivalent": "test('GET balance returns 200 with balance field', async ({ request }) =&gt; {...});",</w:t>
            </w:r>
          </w:p>
          <w:p>
            <w:pPr>
              <w:spacing w:after="20"/>
            </w:pPr>
            <w:r>
              <w:rPr>
                <w:rFonts w:ascii="Consolas" w:cs="Consolas" w:eastAsia="Consolas" w:hAnsi="Consolas"/>
                <w:color w:val="000000"/>
                <w:sz w:val="18"/>
                <w:szCs w:val="18"/>
              </w:rPr>
              <w:t xml:space="preserve">             "domain": "accounts"},</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w:t>
            </w:r>
          </w:p>
        </w:tc>
      </w:tr>
    </w:tbl>
    <w:p>
      <w:r>
        <w:br w:type="page"/>
      </w:r>
    </w:p>
    <w:p>
      <w:pPr>
        <w:pStyle w:val="Heading1"/>
        <w:spacing w:after="150" w:before="300"/>
      </w:pPr>
      <w:r>
        <w:rPr>
          <w:b/>
          <w:bCs/>
          <w:color w:val="000000"/>
        </w:rPr>
        <w:t xml:space="preserve">Sub-Problems 3 &amp; 4 — Conversion Reasoning + Multi-Agent Coordination</w:t>
      </w:r>
    </w:p>
    <w:p>
      <w:pPr>
        <w:spacing w:after="140" w:line="300"/>
      </w:pPr>
      <w:r>
        <w:rPr>
          <w:color w:val="000000"/>
          <w:sz w:val="22"/>
          <w:szCs w:val="22"/>
        </w:rPr>
        <w:t xml:space="preserve">Planner directs migration batch by batch, Retriever fetches the next batch of parsed requests plus relevant conversion patterns, Converter reasons about test intent and generates the Playwright equivalent, Validator runs deterministic syntax checks, Escalation flags anything low-confidence or failing validation, and Reporting tracks progress.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40"/>
              <w:left w:type="dxa" w:w="200"/>
              <w:bottom w:type="dxa" w:w="140"/>
              <w:right w:type="dxa" w:w="200"/>
            </w:tcMar>
          </w:tcPr>
          <w:p>
            <w:pPr>
              <w:spacing w:after="20"/>
            </w:pPr>
            <w:r>
              <w:rPr>
                <w:rFonts w:ascii="Consolas" w:cs="Consolas" w:eastAsia="Consolas" w:hAnsi="Consolas"/>
                <w:color w:val="000000"/>
                <w:sz w:val="18"/>
                <w:szCs w:val="18"/>
              </w:rPr>
              <w:t xml:space="preserve">import autogen</w:t>
            </w:r>
          </w:p>
          <w:p>
            <w:pPr>
              <w:spacing w:after="20"/>
            </w:pPr>
            <w:r>
              <w:rPr>
                <w:rFonts w:ascii="Consolas" w:cs="Consolas" w:eastAsia="Consolas" w:hAnsi="Consolas"/>
                <w:color w:val="000000"/>
                <w:sz w:val="18"/>
                <w:szCs w:val="18"/>
              </w:rPr>
              <w:t xml:space="preserve">from dotenv import load_dotenv</w:t>
            </w:r>
          </w:p>
          <w:p>
            <w:pPr>
              <w:spacing w:after="20"/>
            </w:pPr>
            <w:r>
              <w:rPr>
                <w:rFonts w:ascii="Consolas" w:cs="Consolas" w:eastAsia="Consolas" w:hAnsi="Consolas"/>
                <w:color w:val="000000"/>
                <w:sz w:val="18"/>
                <w:szCs w:val="18"/>
              </w:rPr>
              <w:t xml:space="preserve">import os</w:t>
            </w:r>
          </w:p>
          <w:p>
            <w:pPr>
              <w:spacing w:after="20"/>
            </w:pPr>
            <w:r>
              <w:rPr>
                <w:rFonts w:ascii="Consolas" w:cs="Consolas" w:eastAsia="Consolas" w:hAnsi="Consolas"/>
                <w:color w:val="000000"/>
                <w:sz w:val="18"/>
                <w:szCs w:val="18"/>
              </w:rPr>
              <w:t xml:space="preserve">import re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load_dotenv()</w:t>
            </w:r>
          </w:p>
          <w:p>
            <w:pPr>
              <w:spacing w:after="20"/>
            </w:pPr>
            <w:r>
              <w:rPr>
                <w:rFonts w:ascii="Consolas" w:cs="Consolas" w:eastAsia="Consolas" w:hAnsi="Consolas"/>
                <w:color w:val="000000"/>
                <w:sz w:val="18"/>
                <w:szCs w:val="18"/>
              </w:rPr>
              <w:t xml:space="preserve">llm_config = {"config_list": [{"model": "gpt-4o", "api_key": os.environ["OPENAI_API_KEY"]}]}</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get_next_batch(batch_size=10):</w:t>
            </w:r>
          </w:p>
          <w:p>
            <w:pPr>
              <w:spacing w:after="20"/>
            </w:pPr>
            <w:r>
              <w:rPr>
                <w:rFonts w:ascii="Consolas" w:cs="Consolas" w:eastAsia="Consolas" w:hAnsi="Consolas"/>
                <w:color w:val="000000"/>
                <w:sz w:val="18"/>
                <w:szCs w:val="18"/>
              </w:rPr>
              <w:t xml:space="preserve">    """Fetch the next batch of parsed Postman requests (reuses Sub-Problem 1's parser)."""</w:t>
            </w:r>
          </w:p>
          <w:p>
            <w:pPr>
              <w:spacing w:after="20"/>
            </w:pPr>
            <w:r>
              <w:rPr>
                <w:rFonts w:ascii="Consolas" w:cs="Consolas" w:eastAsia="Consolas" w:hAnsi="Consolas"/>
                <w:color w:val="000000"/>
                <w:sz w:val="18"/>
                <w:szCs w:val="18"/>
              </w:rPr>
              <w:t xml:space="preserve">    return parse_postman_collection(load_next_collection_batch(batch_size))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get_relevant_conversion_context(postman_test_script):</w:t>
            </w:r>
          </w:p>
          <w:p>
            <w:pPr>
              <w:spacing w:after="20"/>
            </w:pPr>
            <w:r>
              <w:rPr>
                <w:rFonts w:ascii="Consolas" w:cs="Consolas" w:eastAsia="Consolas" w:hAnsi="Consolas"/>
                <w:color w:val="000000"/>
                <w:sz w:val="18"/>
                <w:szCs w:val="18"/>
              </w:rPr>
              <w:t xml:space="preserve">    """Reuse Sub-Problem 2's retrieval function."""</w:t>
            </w:r>
          </w:p>
          <w:p>
            <w:pPr>
              <w:spacing w:after="20"/>
            </w:pPr>
            <w:r>
              <w:rPr>
                <w:rFonts w:ascii="Consolas" w:cs="Consolas" w:eastAsia="Consolas" w:hAnsi="Consolas"/>
                <w:color w:val="000000"/>
                <w:sz w:val="18"/>
                <w:szCs w:val="18"/>
              </w:rPr>
              <w:t xml:space="preserve">    return retrieve_conversion_context(postman_test_script)</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validate_playwright_syntax(converted_code):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Deterministic structural checks on AI-converted Playwright code — catches</w:t>
            </w:r>
          </w:p>
          <w:p>
            <w:pPr>
              <w:spacing w:after="20"/>
            </w:pPr>
            <w:r>
              <w:rPr>
                <w:rFonts w:ascii="Consolas" w:cs="Consolas" w:eastAsia="Consolas" w:hAnsi="Consolas"/>
                <w:color w:val="000000"/>
                <w:sz w:val="18"/>
                <w:szCs w:val="18"/>
              </w:rPr>
              <w:t xml:space="preserve">    obviously broken conversions before a human reviewer ever sees them.</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issues = []</w:t>
            </w:r>
          </w:p>
          <w:p>
            <w:pPr>
              <w:spacing w:after="20"/>
            </w:pPr>
            <w:r>
              <w:rPr>
                <w:rFonts w:ascii="Consolas" w:cs="Consolas" w:eastAsia="Consolas" w:hAnsi="Consolas"/>
                <w:color w:val="000000"/>
                <w:sz w:val="18"/>
                <w:szCs w:val="18"/>
              </w:rPr>
              <w:t xml:space="preserve">    if not re.search(r"\btest\s*\(", converted_code):</w:t>
            </w:r>
          </w:p>
          <w:p>
            <w:pPr>
              <w:spacing w:after="20"/>
            </w:pPr>
            <w:r>
              <w:rPr>
                <w:rFonts w:ascii="Consolas" w:cs="Consolas" w:eastAsia="Consolas" w:hAnsi="Consolas"/>
                <w:color w:val="000000"/>
                <w:sz w:val="18"/>
                <w:szCs w:val="18"/>
              </w:rPr>
              <w:t xml:space="preserve">        issues.append("no test() block found")</w:t>
            </w:r>
          </w:p>
          <w:p>
            <w:pPr>
              <w:spacing w:after="20"/>
            </w:pPr>
            <w:r>
              <w:rPr>
                <w:rFonts w:ascii="Consolas" w:cs="Consolas" w:eastAsia="Consolas" w:hAnsi="Consolas"/>
                <w:color w:val="000000"/>
                <w:sz w:val="18"/>
                <w:szCs w:val="18"/>
              </w:rPr>
              <w:t xml:space="preserve">    if not re.search(r"\bexpect\s*\(", converted_code):</w:t>
            </w:r>
          </w:p>
          <w:p>
            <w:pPr>
              <w:spacing w:after="20"/>
            </w:pPr>
            <w:r>
              <w:rPr>
                <w:rFonts w:ascii="Consolas" w:cs="Consolas" w:eastAsia="Consolas" w:hAnsi="Consolas"/>
                <w:color w:val="000000"/>
                <w:sz w:val="18"/>
                <w:szCs w:val="18"/>
              </w:rPr>
              <w:t xml:space="preserve">        issues.append("no expect() assertion found")</w:t>
            </w:r>
          </w:p>
          <w:p>
            <w:pPr>
              <w:spacing w:after="20"/>
            </w:pPr>
            <w:r>
              <w:rPr>
                <w:rFonts w:ascii="Consolas" w:cs="Consolas" w:eastAsia="Consolas" w:hAnsi="Consolas"/>
                <w:color w:val="000000"/>
                <w:sz w:val="18"/>
                <w:szCs w:val="18"/>
              </w:rPr>
              <w:t xml:space="preserve">    if "pm." in converted_code:</w:t>
            </w:r>
          </w:p>
          <w:p>
            <w:pPr>
              <w:spacing w:after="20"/>
            </w:pPr>
            <w:r>
              <w:rPr>
                <w:rFonts w:ascii="Consolas" w:cs="Consolas" w:eastAsia="Consolas" w:hAnsi="Consolas"/>
                <w:color w:val="000000"/>
                <w:sz w:val="18"/>
                <w:szCs w:val="18"/>
              </w:rPr>
              <w:t xml:space="preserve">        issues.append("leftover Postman pm.* syntax not converted")</w:t>
            </w:r>
          </w:p>
          <w:p>
            <w:pPr>
              <w:spacing w:after="20"/>
            </w:pPr>
            <w:r>
              <w:rPr>
                <w:rFonts w:ascii="Consolas" w:cs="Consolas" w:eastAsia="Consolas" w:hAnsi="Consolas"/>
                <w:color w:val="000000"/>
                <w:sz w:val="18"/>
                <w:szCs w:val="18"/>
              </w:rPr>
              <w:t xml:space="preserve">    if "async" not in converted_code:</w:t>
            </w:r>
          </w:p>
          <w:p>
            <w:pPr>
              <w:spacing w:after="20"/>
            </w:pPr>
            <w:r>
              <w:rPr>
                <w:rFonts w:ascii="Consolas" w:cs="Consolas" w:eastAsia="Consolas" w:hAnsi="Consolas"/>
                <w:color w:val="000000"/>
                <w:sz w:val="18"/>
                <w:szCs w:val="18"/>
              </w:rPr>
              <w:t xml:space="preserve">        issues.append("missing async - Playwright API requests must be awaited")</w:t>
            </w:r>
          </w:p>
          <w:p>
            <w:pPr>
              <w:spacing w:after="20"/>
            </w:pPr>
            <w:r>
              <w:rPr>
                <w:rFonts w:ascii="Consolas" w:cs="Consolas" w:eastAsia="Consolas" w:hAnsi="Consolas"/>
                <w:color w:val="000000"/>
                <w:sz w:val="18"/>
                <w:szCs w:val="18"/>
              </w:rPr>
              <w:t xml:space="preserve">    return {"valid": len(issues) == 0, "issues": issues}</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flag_for_priority_review(request_name, validation_result, conversion_confidence):</w:t>
            </w:r>
          </w:p>
          <w:p>
            <w:pPr>
              <w:spacing w:after="20"/>
            </w:pPr>
            <w:r>
              <w:rPr>
                <w:rFonts w:ascii="Consolas" w:cs="Consolas" w:eastAsia="Consolas" w:hAnsi="Consolas"/>
                <w:color w:val="000000"/>
                <w:sz w:val="18"/>
                <w:szCs w:val="18"/>
              </w:rPr>
              <w:t xml:space="preserve">    """Escalation — anything failing validation or below a confidence bar gets flagged first."""</w:t>
            </w:r>
          </w:p>
          <w:p>
            <w:pPr>
              <w:spacing w:after="20"/>
            </w:pPr>
            <w:r>
              <w:rPr>
                <w:rFonts w:ascii="Consolas" w:cs="Consolas" w:eastAsia="Consolas" w:hAnsi="Consolas"/>
                <w:color w:val="000000"/>
                <w:sz w:val="18"/>
                <w:szCs w:val="18"/>
              </w:rPr>
              <w:t xml:space="preserve">    return {"request": request_name, "needs_priority_review": not validation_result["valid"] or conversion_confidence &lt; 0.75}</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log_batch_progress(batch_id, converted_count, flagged_count):</w:t>
            </w:r>
          </w:p>
          <w:p>
            <w:pPr>
              <w:spacing w:after="20"/>
            </w:pPr>
            <w:r>
              <w:rPr>
                <w:rFonts w:ascii="Consolas" w:cs="Consolas" w:eastAsia="Consolas" w:hAnsi="Consolas"/>
                <w:color w:val="000000"/>
                <w:sz w:val="18"/>
                <w:szCs w:val="18"/>
              </w:rPr>
              <w:t xml:space="preserve">    """Reporting — tracked per batch for the human reviewer and migration dashboard."""</w:t>
            </w:r>
          </w:p>
          <w:p>
            <w:pPr>
              <w:spacing w:after="20"/>
            </w:pPr>
            <w:r>
              <w:rPr>
                <w:rFonts w:ascii="Consolas" w:cs="Consolas" w:eastAsia="Consolas" w:hAnsi="Consolas"/>
                <w:color w:val="000000"/>
                <w:sz w:val="18"/>
                <w:szCs w:val="18"/>
              </w:rPr>
              <w:t xml:space="preserve">    return {"batch_id": batch_id, "converted": converted_count, "flagged_for_review": flagged_count}</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planner = autogen.AssistantAgent(name="Planner", llm_config=llm_config,</w:t>
            </w:r>
          </w:p>
          <w:p>
            <w:pPr>
              <w:spacing w:after="20"/>
            </w:pPr>
            <w:r>
              <w:rPr>
                <w:rFonts w:ascii="Consolas" w:cs="Consolas" w:eastAsia="Consolas" w:hAnsi="Consolas"/>
                <w:color w:val="000000"/>
                <w:sz w:val="18"/>
                <w:szCs w:val="18"/>
              </w:rPr>
              <w:t xml:space="preserve">    system_message="You direct the migration: fetch the next batch, then hand off for conversion.")</w:t>
            </w:r>
          </w:p>
          <w:p>
            <w:pPr>
              <w:spacing w:after="20"/>
            </w:pPr>
            <w:r>
              <w:rPr>
                <w:rFonts w:ascii="Consolas" w:cs="Consolas" w:eastAsia="Consolas" w:hAnsi="Consolas"/>
                <w:color w:val="000000"/>
                <w:sz w:val="18"/>
                <w:szCs w:val="18"/>
              </w:rPr>
              <w:t xml:space="preserve">retriever = autogen.AssistantAgent(name="Retriever", llm_config=llm_config,</w:t>
            </w:r>
          </w:p>
          <w:p>
            <w:pPr>
              <w:spacing w:after="20"/>
            </w:pPr>
            <w:r>
              <w:rPr>
                <w:rFonts w:ascii="Consolas" w:cs="Consolas" w:eastAsia="Consolas" w:hAnsi="Consolas"/>
                <w:color w:val="000000"/>
                <w:sz w:val="18"/>
                <w:szCs w:val="18"/>
              </w:rPr>
              <w:t xml:space="preserve">    system_message="Call get_next_batch and get_relevant_conversion_context for each request.")</w:t>
            </w:r>
          </w:p>
          <w:p>
            <w:pPr>
              <w:spacing w:after="20"/>
            </w:pPr>
            <w:r>
              <w:rPr>
                <w:rFonts w:ascii="Consolas" w:cs="Consolas" w:eastAsia="Consolas" w:hAnsi="Consolas"/>
                <w:color w:val="000000"/>
                <w:sz w:val="18"/>
                <w:szCs w:val="18"/>
              </w:rPr>
              <w:t xml:space="preserve">converter = autogen.AssistantAgent(name="Converter", llm_config=llm_config,</w:t>
            </w:r>
          </w:p>
          <w:p>
            <w:pPr>
              <w:spacing w:after="20"/>
            </w:pPr>
            <w:r>
              <w:rPr>
                <w:rFonts w:ascii="Consolas" w:cs="Consolas" w:eastAsia="Consolas" w:hAnsi="Consolas"/>
                <w:color w:val="000000"/>
                <w:sz w:val="18"/>
                <w:szCs w:val="18"/>
              </w:rPr>
              <w:t xml:space="preserve">    system_message="Convert each Postman test script to Playwright, grounded in the retrieved patterns "</w:t>
            </w:r>
          </w:p>
          <w:p>
            <w:pPr>
              <w:spacing w:after="20"/>
            </w:pPr>
            <w:r>
              <w:rPr>
                <w:rFonts w:ascii="Consolas" w:cs="Consolas" w:eastAsia="Consolas" w:hAnsi="Consolas"/>
                <w:color w:val="000000"/>
                <w:sz w:val="18"/>
                <w:szCs w:val="18"/>
              </w:rPr>
              <w:t xml:space="preserve">                    "and approved examples. Never invent a Playwright API that isn't in the retrieved context "</w:t>
            </w:r>
          </w:p>
          <w:p>
            <w:pPr>
              <w:spacing w:after="20"/>
            </w:pPr>
            <w:r>
              <w:rPr>
                <w:rFonts w:ascii="Consolas" w:cs="Consolas" w:eastAsia="Consolas" w:hAnsi="Consolas"/>
                <w:color w:val="000000"/>
                <w:sz w:val="18"/>
                <w:szCs w:val="18"/>
              </w:rPr>
              <w:t xml:space="preserve">                    "or standard Playwright documentation.")</w:t>
            </w:r>
          </w:p>
          <w:p>
            <w:pPr>
              <w:spacing w:after="20"/>
            </w:pPr>
            <w:r>
              <w:rPr>
                <w:rFonts w:ascii="Consolas" w:cs="Consolas" w:eastAsia="Consolas" w:hAnsi="Consolas"/>
                <w:color w:val="000000"/>
                <w:sz w:val="18"/>
                <w:szCs w:val="18"/>
              </w:rPr>
              <w:t xml:space="preserve">validator = autogen.AssistantAgent(name="Validator", llm_config=llm_config,</w:t>
            </w:r>
          </w:p>
          <w:p>
            <w:pPr>
              <w:spacing w:after="20"/>
            </w:pPr>
            <w:r>
              <w:rPr>
                <w:rFonts w:ascii="Consolas" w:cs="Consolas" w:eastAsia="Consolas" w:hAnsi="Consolas"/>
                <w:color w:val="000000"/>
                <w:sz w:val="18"/>
                <w:szCs w:val="18"/>
              </w:rPr>
              <w:t xml:space="preserve">    system_message="Call validate_playwright_syntax on every conversion, then flag_for_priority_review.")</w:t>
            </w:r>
          </w:p>
          <w:p>
            <w:pPr>
              <w:spacing w:after="20"/>
            </w:pPr>
            <w:r>
              <w:rPr>
                <w:rFonts w:ascii="Consolas" w:cs="Consolas" w:eastAsia="Consolas" w:hAnsi="Consolas"/>
                <w:color w:val="000000"/>
                <w:sz w:val="18"/>
                <w:szCs w:val="18"/>
              </w:rPr>
              <w:t xml:space="preserve">reporting_agent = autogen.AssistantAgent(name="ReportingAgent", llm_config=llm_config,</w:t>
            </w:r>
          </w:p>
          <w:p>
            <w:pPr>
              <w:spacing w:after="20"/>
            </w:pPr>
            <w:r>
              <w:rPr>
                <w:rFonts w:ascii="Consolas" w:cs="Consolas" w:eastAsia="Consolas" w:hAnsi="Consolas"/>
                <w:color w:val="000000"/>
                <w:sz w:val="18"/>
                <w:szCs w:val="18"/>
              </w:rPr>
              <w:t xml:space="preserve">    system_message="Call log_batch_progress and summarize the batch outcome for the human reviewer.")</w:t>
            </w:r>
          </w:p>
          <w:p>
            <w:pPr>
              <w:spacing w:after="20"/>
            </w:pPr>
            <w:r>
              <w:rPr>
                <w:rFonts w:ascii="Consolas" w:cs="Consolas" w:eastAsia="Consolas" w:hAnsi="Consolas"/>
                <w:color w:val="000000"/>
                <w:sz w:val="18"/>
                <w:szCs w:val="18"/>
              </w:rPr>
              <w:t xml:space="preserve">tool_executor = autogen.UserProxyAgent(name="ToolExecutor", human_input_mode="NEVER", code_execution_config=False)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for fn, owner in [(get_next_batch, retriever), (get_relevant_conversion_context, retriever),</w:t>
            </w:r>
          </w:p>
          <w:p>
            <w:pPr>
              <w:spacing w:after="20"/>
            </w:pPr>
            <w:r>
              <w:rPr>
                <w:rFonts w:ascii="Consolas" w:cs="Consolas" w:eastAsia="Consolas" w:hAnsi="Consolas"/>
                <w:color w:val="000000"/>
                <w:sz w:val="18"/>
                <w:szCs w:val="18"/>
              </w:rPr>
              <w:t xml:space="preserve">                  (validate_playwright_syntax, validator), (flag_for_priority_review, validator),</w:t>
            </w:r>
          </w:p>
          <w:p>
            <w:pPr>
              <w:spacing w:after="20"/>
            </w:pPr>
            <w:r>
              <w:rPr>
                <w:rFonts w:ascii="Consolas" w:cs="Consolas" w:eastAsia="Consolas" w:hAnsi="Consolas"/>
                <w:color w:val="000000"/>
                <w:sz w:val="18"/>
                <w:szCs w:val="18"/>
              </w:rPr>
              <w:t xml:space="preserve">                  (log_batch_progress, reporting_agent)]:</w:t>
            </w:r>
          </w:p>
          <w:p>
            <w:pPr>
              <w:spacing w:after="20"/>
            </w:pPr>
            <w:r>
              <w:rPr>
                <w:rFonts w:ascii="Consolas" w:cs="Consolas" w:eastAsia="Consolas" w:hAnsi="Consolas"/>
                <w:color w:val="000000"/>
                <w:sz w:val="18"/>
                <w:szCs w:val="18"/>
              </w:rPr>
              <w:t xml:space="preserve">    autogen.register_function(fn, caller=owner, executor=tool_executor, description=fn.__doc__)</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groupchat = autogen.GroupChat(agents=[planner, retriever, converter, validator, reporting_agent, tool_executor],</w:t>
            </w:r>
          </w:p>
          <w:p>
            <w:pPr>
              <w:spacing w:after="20"/>
            </w:pPr>
            <w:r>
              <w:rPr>
                <w:rFonts w:ascii="Consolas" w:cs="Consolas" w:eastAsia="Consolas" w:hAnsi="Consolas"/>
                <w:color w:val="000000"/>
                <w:sz w:val="18"/>
                <w:szCs w:val="18"/>
              </w:rPr>
              <w:t xml:space="preserve">                               messages=[], max_round=20)</w:t>
            </w:r>
          </w:p>
          <w:p>
            <w:pPr>
              <w:spacing w:after="20"/>
            </w:pPr>
            <w:r>
              <w:rPr>
                <w:rFonts w:ascii="Consolas" w:cs="Consolas" w:eastAsia="Consolas" w:hAnsi="Consolas"/>
                <w:color w:val="000000"/>
                <w:sz w:val="18"/>
                <w:szCs w:val="18"/>
              </w:rPr>
              <w:t xml:space="preserve">manager = autogen.GroupChatManager(groupchat=groupchat, llm_config=llm_config)</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if __name__ == "__main__":</w:t>
            </w:r>
          </w:p>
          <w:p>
            <w:pPr>
              <w:spacing w:after="20"/>
            </w:pPr>
            <w:r>
              <w:rPr>
                <w:rFonts w:ascii="Consolas" w:cs="Consolas" w:eastAsia="Consolas" w:hAnsi="Consolas"/>
                <w:color w:val="000000"/>
                <w:sz w:val="18"/>
                <w:szCs w:val="18"/>
              </w:rPr>
              <w:t xml:space="preserve">    tool_executor.initiate_chat(manager, message="Migrate the next batch of accounts-domain Postman requests to Playwright.")</w:t>
            </w:r>
          </w:p>
        </w:tc>
      </w:tr>
    </w:tbl>
    <w:p>
      <w:r>
        <w:br w:type="page"/>
      </w:r>
    </w:p>
    <w:p>
      <w:pPr>
        <w:pStyle w:val="Heading1"/>
        <w:spacing w:after="150" w:before="300"/>
      </w:pPr>
      <w:r>
        <w:rPr>
          <w:b/>
          <w:bCs/>
          <w:color w:val="000000"/>
        </w:rPr>
        <w:t xml:space="preserve">Sub-Problem 5 — The Mandatory Human Review Gate (HITL)</w:t>
      </w:r>
    </w:p>
    <w:p>
      <w:pPr>
        <w:spacing w:after="140" w:line="300"/>
      </w:pPr>
      <w:r>
        <w:rPr>
          <w:color w:val="000000"/>
          <w:sz w:val="22"/>
          <w:szCs w:val="22"/>
        </w:rPr>
        <w:t xml:space="preserve">Every batch — regardless of how clean the automated validation looked — stops here before merging. This is the single most important part of the whole pipeline for a banking client's test suite: an AI-converted test that passes syntax validation but subtly asserts the wrong thing is a worse outcome than the slow, manual process it's replacing.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40"/>
              <w:left w:type="dxa" w:w="200"/>
              <w:bottom w:type="dxa" w:w="140"/>
              <w:right w:type="dxa" w:w="200"/>
            </w:tcMar>
          </w:tcPr>
          <w:p>
            <w:pPr>
              <w:spacing w:after="20"/>
            </w:pPr>
            <w:r>
              <w:rPr>
                <w:rFonts w:ascii="Consolas" w:cs="Consolas" w:eastAsia="Consolas" w:hAnsi="Consolas"/>
                <w:color w:val="000000"/>
                <w:sz w:val="18"/>
                <w:szCs w:val="18"/>
              </w:rPr>
              <w:t xml:space="preserve">def present_batch_for_human_review(batch_id, conversions, flagged_items):</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THE HUMAN-IN-THE-LOOP GATE. Every batch stops here, whether or not</w:t>
            </w:r>
          </w:p>
          <w:p>
            <w:pPr>
              <w:spacing w:after="20"/>
            </w:pPr>
            <w:r>
              <w:rPr>
                <w:rFonts w:ascii="Consolas" w:cs="Consolas" w:eastAsia="Consolas" w:hAnsi="Consolas"/>
                <w:color w:val="000000"/>
                <w:sz w:val="18"/>
                <w:szCs w:val="18"/>
              </w:rPr>
              <w:t xml:space="preserve">    anything was flagged — this replaces today's fully manual process with</w:t>
            </w:r>
          </w:p>
          <w:p>
            <w:pPr>
              <w:spacing w:after="20"/>
            </w:pPr>
            <w:r>
              <w:rPr>
                <w:rFonts w:ascii="Consolas" w:cs="Consolas" w:eastAsia="Consolas" w:hAnsi="Consolas"/>
                <w:color w:val="000000"/>
                <w:sz w:val="18"/>
                <w:szCs w:val="18"/>
              </w:rPr>
              <w:t xml:space="preserve">    an AI-assisted one, not a fully automated one.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print(f"\n{'=' * 60}")</w:t>
            </w:r>
          </w:p>
          <w:p>
            <w:pPr>
              <w:spacing w:after="20"/>
            </w:pPr>
            <w:r>
              <w:rPr>
                <w:rFonts w:ascii="Consolas" w:cs="Consolas" w:eastAsia="Consolas" w:hAnsi="Consolas"/>
                <w:color w:val="000000"/>
                <w:sz w:val="18"/>
                <w:szCs w:val="18"/>
              </w:rPr>
              <w:t xml:space="preserve">    print(f"BATCH {batch_id} — HUMAN REVIEW REQUIRED")</w:t>
            </w:r>
          </w:p>
          <w:p>
            <w:pPr>
              <w:spacing w:after="20"/>
            </w:pPr>
            <w:r>
              <w:rPr>
                <w:rFonts w:ascii="Consolas" w:cs="Consolas" w:eastAsia="Consolas" w:hAnsi="Consolas"/>
                <w:color w:val="000000"/>
                <w:sz w:val="18"/>
                <w:szCs w:val="18"/>
              </w:rPr>
              <w:t xml:space="preserve">    print(f"Total conversions: {len(conversions)}   Flagged for priority review: {len(flagged_items)}")</w:t>
            </w:r>
          </w:p>
          <w:p>
            <w:pPr>
              <w:spacing w:after="20"/>
            </w:pPr>
            <w:r>
              <w:rPr>
                <w:rFonts w:ascii="Consolas" w:cs="Consolas" w:eastAsia="Consolas" w:hAnsi="Consolas"/>
                <w:color w:val="000000"/>
                <w:sz w:val="18"/>
                <w:szCs w:val="18"/>
              </w:rPr>
              <w:t xml:space="preserve">    print(f"{'=' * 60}")</w:t>
            </w:r>
          </w:p>
          <w:p>
            <w:pPr>
              <w:spacing w:after="20"/>
            </w:pPr>
            <w:r>
              <w:rPr>
                <w:rFonts w:ascii="Consolas" w:cs="Consolas" w:eastAsia="Consolas" w:hAnsi="Consolas"/>
                <w:color w:val="000000"/>
                <w:sz w:val="18"/>
                <w:szCs w:val="18"/>
              </w:rPr>
              <w:t xml:space="preserve">    for item in flagged_items:</w:t>
            </w:r>
          </w:p>
          <w:p>
            <w:pPr>
              <w:spacing w:after="20"/>
            </w:pPr>
            <w:r>
              <w:rPr>
                <w:rFonts w:ascii="Consolas" w:cs="Consolas" w:eastAsia="Consolas" w:hAnsi="Consolas"/>
                <w:color w:val="000000"/>
                <w:sz w:val="18"/>
                <w:szCs w:val="18"/>
              </w:rPr>
              <w:t xml:space="preserve">        print(f"  PRIORITY REVIEW: {item['request']} — {item.get('reason', 'low confidence or validation failure')}")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decision = input("Approve this batch for merge? [y/n/partial]: ").strip().lower()</w:t>
            </w:r>
          </w:p>
          <w:p>
            <w:pPr>
              <w:spacing w:after="20"/>
            </w:pPr>
            <w:r>
              <w:rPr>
                <w:rFonts w:ascii="Consolas" w:cs="Consolas" w:eastAsia="Consolas" w:hAnsi="Consolas"/>
                <w:color w:val="000000"/>
                <w:sz w:val="18"/>
                <w:szCs w:val="18"/>
              </w:rPr>
              <w:t xml:space="preserve">    if decision == "partial":</w:t>
            </w:r>
          </w:p>
          <w:p>
            <w:pPr>
              <w:spacing w:after="20"/>
            </w:pPr>
            <w:r>
              <w:rPr>
                <w:rFonts w:ascii="Consolas" w:cs="Consolas" w:eastAsia="Consolas" w:hAnsi="Consolas"/>
                <w:color w:val="000000"/>
                <w:sz w:val="18"/>
                <w:szCs w:val="18"/>
              </w:rPr>
              <w:t xml:space="preserve">        excluded = input("List request names to exclude from this merge, comma-separated: ").strip()</w:t>
            </w:r>
          </w:p>
          <w:p>
            <w:pPr>
              <w:spacing w:after="20"/>
            </w:pPr>
            <w:r>
              <w:rPr>
                <w:rFonts w:ascii="Consolas" w:cs="Consolas" w:eastAsia="Consolas" w:hAnsi="Consolas"/>
                <w:color w:val="000000"/>
                <w:sz w:val="18"/>
                <w:szCs w:val="18"/>
              </w:rPr>
              <w:t xml:space="preserve">        return {"approved": True, "excluded": [e.strip() for e in excluded.split(",") if e.strip()], "reviewer": "human"}</w:t>
            </w:r>
          </w:p>
          <w:p>
            <w:pPr>
              <w:spacing w:after="20"/>
            </w:pPr>
            <w:r>
              <w:rPr>
                <w:rFonts w:ascii="Consolas" w:cs="Consolas" w:eastAsia="Consolas" w:hAnsi="Consolas"/>
                <w:color w:val="000000"/>
                <w:sz w:val="18"/>
                <w:szCs w:val="18"/>
              </w:rPr>
              <w:t xml:space="preserve">    return {"approved": decision == "y", "excluded": [], "reviewer": "human"}</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if __name__ == "__main__":</w:t>
            </w:r>
          </w:p>
          <w:p>
            <w:pPr>
              <w:spacing w:after="20"/>
            </w:pPr>
            <w:r>
              <w:rPr>
                <w:rFonts w:ascii="Consolas" w:cs="Consolas" w:eastAsia="Consolas" w:hAnsi="Consolas"/>
                <w:color w:val="000000"/>
                <w:sz w:val="18"/>
                <w:szCs w:val="18"/>
              </w:rPr>
              <w:t xml:space="preserve">    result = present_batch_for_human_review(</w:t>
            </w:r>
          </w:p>
          <w:p>
            <w:pPr>
              <w:spacing w:after="20"/>
            </w:pPr>
            <w:r>
              <w:rPr>
                <w:rFonts w:ascii="Consolas" w:cs="Consolas" w:eastAsia="Consolas" w:hAnsi="Consolas"/>
                <w:color w:val="000000"/>
                <w:sz w:val="18"/>
                <w:szCs w:val="18"/>
              </w:rPr>
              <w:t xml:space="preserve">        batch_id="accounts-batch-1",</w:t>
            </w:r>
          </w:p>
          <w:p>
            <w:pPr>
              <w:spacing w:after="20"/>
            </w:pPr>
            <w:r>
              <w:rPr>
                <w:rFonts w:ascii="Consolas" w:cs="Consolas" w:eastAsia="Consolas" w:hAnsi="Consolas"/>
                <w:color w:val="000000"/>
                <w:sz w:val="18"/>
                <w:szCs w:val="18"/>
              </w:rPr>
              <w:t xml:space="preserve">        conversions=["Get Account Balance", "Get Account Statement", "Close Account"],</w:t>
            </w:r>
          </w:p>
          <w:p>
            <w:pPr>
              <w:spacing w:after="20"/>
            </w:pPr>
            <w:r>
              <w:rPr>
                <w:rFonts w:ascii="Consolas" w:cs="Consolas" w:eastAsia="Consolas" w:hAnsi="Consolas"/>
                <w:color w:val="000000"/>
                <w:sz w:val="18"/>
                <w:szCs w:val="18"/>
              </w:rPr>
              <w:t xml:space="preserve">        flagged_items=[{"request": "Close Account", "reason": "conversion confidence below threshold"}],</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print(result)</w:t>
            </w:r>
          </w:p>
        </w:tc>
      </w:tr>
    </w:tbl>
    <w:p>
      <w:r>
        <w:br w:type="page"/>
      </w:r>
    </w:p>
    <w:p>
      <w:pPr>
        <w:pStyle w:val="Heading1"/>
        <w:spacing w:after="150" w:before="300"/>
      </w:pPr>
      <w:r>
        <w:rPr>
          <w:b/>
          <w:bCs/>
          <w:color w:val="000000"/>
        </w:rPr>
        <w:t xml:space="preserve">How BMAD-METHOD Helps Build This Migration Pipeline Itself</w:t>
      </w:r>
    </w:p>
    <w:p>
      <w:pPr>
        <w:spacing w:after="140" w:line="300"/>
      </w:pPr>
      <w:r>
        <w:rPr>
          <w:color w:val="000000"/>
          <w:sz w:val="22"/>
          <w:szCs w:val="22"/>
        </w:rPr>
        <w:t xml:space="preserve">The QA team can use the official open-source BMAD-METHOD tool (github.com/bmad-code-org/BMAD-METHOD) to plan and build this migration tooling the same way it's been demonstrated elsewhere in this program — this is a brownfield project, since the Postman collections and any partially-migrated Playwright tests already exist.</w:t>
      </w:r>
    </w:p>
    <w:p>
      <w:pPr>
        <w:pStyle w:val="ListParagraph"/>
        <w:numPr>
          <w:ilvl w:val="0"/>
          <w:numId w:val="2"/>
        </w:numPr>
        <w:spacing w:after="100"/>
      </w:pPr>
      <w:r>
        <w:rPr>
          <w:color w:val="000000"/>
          <w:sz w:val="22"/>
          <w:szCs w:val="22"/>
        </w:rPr>
        <w:t xml:space="preserve">Install: npx bmad-method install in the migration tooling's project folder, selecting the team's IDE.</w:t>
      </w:r>
    </w:p>
    <w:p>
      <w:pPr>
        <w:pStyle w:val="ListParagraph"/>
        <w:numPr>
          <w:ilvl w:val="0"/>
          <w:numId w:val="2"/>
        </w:numPr>
        <w:spacing w:after="100"/>
      </w:pPr>
      <w:r>
        <w:rPr>
          <w:color w:val="000000"/>
          <w:sz w:val="22"/>
          <w:szCs w:val="22"/>
        </w:rPr>
        <w:t xml:space="preserve">Analyst: *document-project against the existing Postman collections and any Playwright tests already migrated by hand — this is what lets later steps understand the team's actual existing conventions, not a generic guess.</w:t>
      </w:r>
    </w:p>
    <w:p>
      <w:pPr>
        <w:pStyle w:val="ListParagraph"/>
        <w:numPr>
          <w:ilvl w:val="0"/>
          <w:numId w:val="2"/>
        </w:numPr>
        <w:spacing w:after="100"/>
      </w:pPr>
      <w:r>
        <w:rPr>
          <w:color w:val="000000"/>
          <w:sz w:val="22"/>
          <w:szCs w:val="22"/>
        </w:rPr>
        <w:t xml:space="preserve">PM: create a brownfield PRD scoping the migration pipeline itself — the parser, the knowledge base, the conversion agent, the validation step, and the mandatory review gate.</w:t>
      </w:r>
    </w:p>
    <w:p>
      <w:pPr>
        <w:pStyle w:val="ListParagraph"/>
        <w:numPr>
          <w:ilvl w:val="0"/>
          <w:numId w:val="2"/>
        </w:numPr>
        <w:spacing w:after="100"/>
      </w:pPr>
      <w:r>
        <w:rPr>
          <w:color w:val="000000"/>
          <w:sz w:val="22"/>
          <w:szCs w:val="22"/>
        </w:rPr>
        <w:t xml:space="preserve">Architect: propose the Model Strategy for each sub-component exactly as broken down above, and the coordination protocol between them.</w:t>
      </w:r>
    </w:p>
    <w:p>
      <w:pPr>
        <w:pStyle w:val="ListParagraph"/>
        <w:numPr>
          <w:ilvl w:val="0"/>
          <w:numId w:val="2"/>
        </w:numPr>
        <w:spacing w:after="100"/>
      </w:pPr>
      <w:r>
        <w:rPr>
          <w:color w:val="000000"/>
          <w:sz w:val="22"/>
          <w:szCs w:val="22"/>
        </w:rPr>
        <w:t xml:space="preserve">Dev: implement one sub-problem at a time — parser first (it has no dependencies), then the knowledge base, then the conversion/validation agents, then the review gate last.</w:t>
      </w:r>
    </w:p>
    <w:p>
      <w:pPr>
        <w:pStyle w:val="ListParagraph"/>
        <w:numPr>
          <w:ilvl w:val="0"/>
          <w:numId w:val="2"/>
        </w:numPr>
        <w:spacing w:after="100"/>
      </w:pPr>
      <w:r>
        <w:rPr>
          <w:color w:val="000000"/>
          <w:sz w:val="22"/>
          <w:szCs w:val="22"/>
        </w:rPr>
        <w:t xml:space="preserve">QA: test the pipeline itself against a small, real batch of Postman requests before trusting it on the full collection — the QA team building a QA tool is a good moment to apply the same rigor to their own tooling that they'd expect from anyone else's.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60"/>
              <w:left w:type="dxa" w:w="200"/>
              <w:bottom w:type="dxa" w:w="160"/>
              <w:right w:type="dxa" w:w="200"/>
            </w:tcMar>
          </w:tcPr>
          <w:p>
            <w:pPr>
              <w:spacing w:after="60"/>
            </w:pPr>
            <w:r>
              <w:rPr>
                <w:b/>
                <w:bCs/>
                <w:color w:val="595959"/>
                <w:sz w:val="18"/>
                <w:szCs w:val="18"/>
              </w:rPr>
              <w:t xml:space="preserve">A NOTE WORTH RAISING WITH THIS TEAM SPECIFICALLY</w:t>
            </w:r>
          </w:p>
          <w:p>
            <w:r>
              <w:rPr>
                <w:color w:val="000000"/>
                <w:sz w:val="20"/>
                <w:szCs w:val="20"/>
              </w:rPr>
              <w:t xml:space="preserve">Given the earlier IDE-specific integration issues seen with BMAD-METHOD in this program (GitHub Copilot's chatmode instability, Claude Code's slash-command vs. Skills variation by version), confirm which IDE this team already uses for the migration work before starting, and validate the *document-project step runs cleanly on a small sample collection before pointing it at the full test suite.</w:t>
            </w:r>
          </w:p>
        </w:tc>
      </w:tr>
    </w:tbl>
    <w:p>
      <w:r>
        <w:br w:type="page"/>
      </w:r>
    </w:p>
    <w:p>
      <w:pPr>
        <w:pStyle w:val="Heading1"/>
        <w:spacing w:after="150" w:before="300"/>
      </w:pPr>
      <w:r>
        <w:rPr>
          <w:b/>
          <w:bCs/>
          <w:color w:val="000000"/>
        </w:rPr>
        <w:t xml:space="preserve">Summary — Why Each Decision Was Made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404040" w:color="auto" w:val="clear"/>
            <w:tcMar>
              <w:top w:type="dxa" w:w="100"/>
              <w:left w:type="dxa" w:w="120"/>
              <w:bottom w:type="dxa" w:w="100"/>
              <w:right w:type="dxa" w:w="120"/>
            </w:tcMar>
          </w:tcPr>
          <w:p>
            <w:r>
              <w:rPr>
                <w:b/>
                <w:bCs/>
                <w:color w:val="FFFFFF"/>
                <w:sz w:val="17"/>
                <w:szCs w:val="17"/>
              </w:rPr>
              <w:t xml:space="preserve">Sub-Problem</w:t>
            </w:r>
          </w:p>
        </w:tc>
        <w:tc>
          <w:tcPr>
            <w:shd w:fill="404040" w:color="auto" w:val="clear"/>
            <w:tcMar>
              <w:top w:type="dxa" w:w="100"/>
              <w:left w:type="dxa" w:w="120"/>
              <w:bottom w:type="dxa" w:w="100"/>
              <w:right w:type="dxa" w:w="120"/>
            </w:tcMar>
          </w:tcPr>
          <w:p>
            <w:r>
              <w:rPr>
                <w:b/>
                <w:bCs/>
                <w:color w:val="FFFFFF"/>
                <w:sz w:val="17"/>
                <w:szCs w:val="17"/>
              </w:rPr>
              <w:t xml:space="preserve">Decision</w:t>
            </w:r>
          </w:p>
        </w:tc>
        <w:tc>
          <w:tcPr>
            <w:shd w:fill="404040" w:color="auto" w:val="clear"/>
            <w:tcMar>
              <w:top w:type="dxa" w:w="100"/>
              <w:left w:type="dxa" w:w="120"/>
              <w:bottom w:type="dxa" w:w="100"/>
              <w:right w:type="dxa" w:w="120"/>
            </w:tcMar>
          </w:tcPr>
          <w:p>
            <w:r>
              <w:rPr>
                <w:b/>
                <w:bCs/>
                <w:color w:val="FFFFFF"/>
                <w:sz w:val="17"/>
                <w:szCs w:val="17"/>
              </w:rPr>
              <w:t xml:space="preserve">Why</w:t>
            </w:r>
          </w:p>
        </w:tc>
      </w:tr>
      <w:tr>
        <w:tc>
          <w:tcPr>
            <w:shd w:fill="FFFFFF" w:color="auto" w:val="clear"/>
            <w:tcMar>
              <w:top w:type="dxa" w:w="90"/>
              <w:left w:type="dxa" w:w="120"/>
              <w:bottom w:type="dxa" w:w="90"/>
              <w:right w:type="dxa" w:w="120"/>
            </w:tcMar>
          </w:tcPr>
          <w:p>
            <w:r>
              <w:rPr>
                <w:color w:val="000000"/>
                <w:sz w:val="18"/>
                <w:szCs w:val="18"/>
              </w:rPr>
              <w:t xml:space="preserve">1. Collection Parsing</w:t>
            </w:r>
          </w:p>
        </w:tc>
        <w:tc>
          <w:tcPr>
            <w:shd w:fill="FFFFFF" w:color="auto" w:val="clear"/>
            <w:tcMar>
              <w:top w:type="dxa" w:w="90"/>
              <w:left w:type="dxa" w:w="120"/>
              <w:bottom w:type="dxa" w:w="90"/>
              <w:right w:type="dxa" w:w="120"/>
            </w:tcMar>
          </w:tcPr>
          <w:p>
            <w:r>
              <w:rPr>
                <w:color w:val="000000"/>
                <w:sz w:val="18"/>
                <w:szCs w:val="18"/>
              </w:rPr>
              <w:t xml:space="preserve">No-AI</w:t>
            </w:r>
          </w:p>
        </w:tc>
        <w:tc>
          <w:tcPr>
            <w:shd w:fill="FFFFFF" w:color="auto" w:val="clear"/>
            <w:tcMar>
              <w:top w:type="dxa" w:w="90"/>
              <w:left w:type="dxa" w:w="120"/>
              <w:bottom w:type="dxa" w:w="90"/>
              <w:right w:type="dxa" w:w="120"/>
            </w:tcMar>
          </w:tcPr>
          <w:p>
            <w:r>
              <w:rPr>
                <w:color w:val="000000"/>
                <w:sz w:val="18"/>
                <w:szCs w:val="18"/>
              </w:rPr>
              <w:t xml:space="preserve">Pure structural JSON extraction — no ambiguity, no AI benefit</w:t>
            </w:r>
          </w:p>
        </w:tc>
      </w:tr>
      <w:tr>
        <w:tc>
          <w:tcPr>
            <w:shd w:fill="F2F2F2" w:color="auto" w:val="clear"/>
            <w:tcMar>
              <w:top w:type="dxa" w:w="90"/>
              <w:left w:type="dxa" w:w="120"/>
              <w:bottom w:type="dxa" w:w="90"/>
              <w:right w:type="dxa" w:w="120"/>
            </w:tcMar>
          </w:tcPr>
          <w:p>
            <w:r>
              <w:rPr>
                <w:color w:val="000000"/>
                <w:sz w:val="18"/>
                <w:szCs w:val="18"/>
              </w:rPr>
              <w:t xml:space="preserve">2. Conversion Patterns</w:t>
            </w:r>
          </w:p>
        </w:tc>
        <w:tc>
          <w:tcPr>
            <w:shd w:fill="F2F2F2" w:color="auto" w:val="clear"/>
            <w:tcMar>
              <w:top w:type="dxa" w:w="90"/>
              <w:left w:type="dxa" w:w="120"/>
              <w:bottom w:type="dxa" w:w="90"/>
              <w:right w:type="dxa" w:w="120"/>
            </w:tcMar>
          </w:tcPr>
          <w:p>
            <w:r>
              <w:rPr>
                <w:color w:val="000000"/>
                <w:sz w:val="18"/>
                <w:szCs w:val="18"/>
              </w:rPr>
              <w:t xml:space="preserve">RAG</w:t>
            </w:r>
          </w:p>
        </w:tc>
        <w:tc>
          <w:tcPr>
            <w:shd w:fill="F2F2F2" w:color="auto" w:val="clear"/>
            <w:tcMar>
              <w:top w:type="dxa" w:w="90"/>
              <w:left w:type="dxa" w:w="120"/>
              <w:bottom w:type="dxa" w:w="90"/>
              <w:right w:type="dxa" w:w="120"/>
            </w:tcMar>
          </w:tcPr>
          <w:p>
            <w:r>
              <w:rPr>
                <w:color w:val="000000"/>
                <w:sz w:val="18"/>
                <w:szCs w:val="18"/>
              </w:rPr>
              <w:t xml:space="preserve">Grounds each conversion in known mappings and this team's approved conventions</w:t>
            </w:r>
          </w:p>
        </w:tc>
      </w:tr>
      <w:tr>
        <w:tc>
          <w:tcPr>
            <w:shd w:fill="FFFFFF" w:color="auto" w:val="clear"/>
            <w:tcMar>
              <w:top w:type="dxa" w:w="90"/>
              <w:left w:type="dxa" w:w="120"/>
              <w:bottom w:type="dxa" w:w="90"/>
              <w:right w:type="dxa" w:w="120"/>
            </w:tcMar>
          </w:tcPr>
          <w:p>
            <w:r>
              <w:rPr>
                <w:color w:val="000000"/>
                <w:sz w:val="18"/>
                <w:szCs w:val="18"/>
              </w:rPr>
              <w:t xml:space="preserve">3. Test Intent Reasoning</w:t>
            </w:r>
          </w:p>
        </w:tc>
        <w:tc>
          <w:tcPr>
            <w:shd w:fill="FFFFFF" w:color="auto" w:val="clear"/>
            <w:tcMar>
              <w:top w:type="dxa" w:w="90"/>
              <w:left w:type="dxa" w:w="120"/>
              <w:bottom w:type="dxa" w:w="90"/>
              <w:right w:type="dxa" w:w="120"/>
            </w:tcMar>
          </w:tcPr>
          <w:p>
            <w:r>
              <w:rPr>
                <w:color w:val="000000"/>
                <w:sz w:val="18"/>
                <w:szCs w:val="18"/>
              </w:rPr>
              <w:t xml:space="preserve">Agentic</w:t>
            </w:r>
          </w:p>
        </w:tc>
        <w:tc>
          <w:tcPr>
            <w:shd w:fill="FFFFFF" w:color="auto" w:val="clear"/>
            <w:tcMar>
              <w:top w:type="dxa" w:w="90"/>
              <w:left w:type="dxa" w:w="120"/>
              <w:bottom w:type="dxa" w:w="90"/>
              <w:right w:type="dxa" w:w="120"/>
            </w:tcMar>
          </w:tcPr>
          <w:p>
            <w:r>
              <w:rPr>
                <w:color w:val="000000"/>
                <w:sz w:val="18"/>
                <w:szCs w:val="18"/>
              </w:rPr>
              <w:t xml:space="preserve">A script encodes intent, not just syntax — needs reasoning, not find-and-replace</w:t>
            </w:r>
          </w:p>
        </w:tc>
      </w:tr>
      <w:tr>
        <w:tc>
          <w:tcPr>
            <w:shd w:fill="F2F2F2" w:color="auto" w:val="clear"/>
            <w:tcMar>
              <w:top w:type="dxa" w:w="90"/>
              <w:left w:type="dxa" w:w="120"/>
              <w:bottom w:type="dxa" w:w="90"/>
              <w:right w:type="dxa" w:w="120"/>
            </w:tcMar>
          </w:tcPr>
          <w:p>
            <w:r>
              <w:rPr>
                <w:color w:val="000000"/>
                <w:sz w:val="18"/>
                <w:szCs w:val="18"/>
              </w:rPr>
              <w:t xml:space="preserve">4. Migration Coordination</w:t>
            </w:r>
          </w:p>
        </w:tc>
        <w:tc>
          <w:tcPr>
            <w:shd w:fill="F2F2F2" w:color="auto" w:val="clear"/>
            <w:tcMar>
              <w:top w:type="dxa" w:w="90"/>
              <w:left w:type="dxa" w:w="120"/>
              <w:bottom w:type="dxa" w:w="90"/>
              <w:right w:type="dxa" w:w="120"/>
            </w:tcMar>
          </w:tcPr>
          <w:p>
            <w:r>
              <w:rPr>
                <w:color w:val="000000"/>
                <w:sz w:val="18"/>
                <w:szCs w:val="18"/>
              </w:rPr>
              <w:t xml:space="preserve">Multi-Agent</w:t>
            </w:r>
          </w:p>
        </w:tc>
        <w:tc>
          <w:tcPr>
            <w:shd w:fill="F2F2F2" w:color="auto" w:val="clear"/>
            <w:tcMar>
              <w:top w:type="dxa" w:w="90"/>
              <w:left w:type="dxa" w:w="120"/>
              <w:bottom w:type="dxa" w:w="90"/>
              <w:right w:type="dxa" w:w="120"/>
            </w:tcMar>
          </w:tcPr>
          <w:p>
            <w:r>
              <w:rPr>
                <w:color w:val="000000"/>
                <w:sz w:val="18"/>
                <w:szCs w:val="18"/>
              </w:rPr>
              <w:t xml:space="preserve">Genuinely separable roles across a large, multi-domain batch process</w:t>
            </w:r>
          </w:p>
        </w:tc>
      </w:tr>
      <w:tr>
        <w:tc>
          <w:tcPr>
            <w:shd w:fill="FFFFFF" w:color="auto" w:val="clear"/>
            <w:tcMar>
              <w:top w:type="dxa" w:w="90"/>
              <w:left w:type="dxa" w:w="120"/>
              <w:bottom w:type="dxa" w:w="90"/>
              <w:right w:type="dxa" w:w="120"/>
            </w:tcMar>
          </w:tcPr>
          <w:p>
            <w:r>
              <w:rPr>
                <w:color w:val="000000"/>
                <w:sz w:val="18"/>
                <w:szCs w:val="18"/>
              </w:rPr>
              <w:t xml:space="preserve">5. Merge Decision</w:t>
            </w:r>
          </w:p>
        </w:tc>
        <w:tc>
          <w:tcPr>
            <w:shd w:fill="FFFFFF" w:color="auto" w:val="clear"/>
            <w:tcMar>
              <w:top w:type="dxa" w:w="90"/>
              <w:left w:type="dxa" w:w="120"/>
              <w:bottom w:type="dxa" w:w="90"/>
              <w:right w:type="dxa" w:w="120"/>
            </w:tcMar>
          </w:tcPr>
          <w:p>
            <w:r>
              <w:rPr>
                <w:color w:val="000000"/>
                <w:sz w:val="18"/>
                <w:szCs w:val="18"/>
              </w:rPr>
              <w:t xml:space="preserve">HITL (mandatory)</w:t>
            </w:r>
          </w:p>
        </w:tc>
        <w:tc>
          <w:tcPr>
            <w:shd w:fill="FFFFFF" w:color="auto" w:val="clear"/>
            <w:tcMar>
              <w:top w:type="dxa" w:w="90"/>
              <w:left w:type="dxa" w:w="120"/>
              <w:bottom w:type="dxa" w:w="90"/>
              <w:right w:type="dxa" w:w="120"/>
            </w:tcMar>
          </w:tcPr>
          <w:p>
            <w:r>
              <w:rPr>
                <w:color w:val="000000"/>
                <w:sz w:val="18"/>
                <w:szCs w:val="18"/>
              </w:rPr>
              <w:t xml:space="preserve">A banking test suite's trustworthiness depends on a human catching what validation can't</w:t>
            </w:r>
          </w:p>
        </w:tc>
      </w:tr>
    </w:tbl>
    <w:p>
      <w:pPr>
        <w:spacing w:after="80" w:before="200"/>
      </w:pPr>
      <w:r>
        <w:rPr>
          <w:b/>
          <w:bCs/>
          <w:color w:val="595959"/>
          <w:spacing w:val="20"/>
          <w:sz w:val="18"/>
          <w:szCs w:val="18"/>
        </w:rPr>
        <w:t xml:space="preserve">SELF-CHECK BEFORE PRESENTING THIS TO THE TEAM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8700"/>
      </w:tblGrid>
      <w:tr>
        <w:tc>
          <w:tcPr>
            <w:tcW w:type="pct" w:w="8%"/>
            <w:shd w:fill="FFFFFF" w:color="auto" w:val="clear"/>
            <w:tcMar>
              <w:top w:type="dxa" w:w="100"/>
              <w:left w:type="dxa" w:w="120"/>
              <w:bottom w:type="dxa" w:w="100"/>
              <w:right w:type="dxa" w:w="120"/>
            </w:tcMar>
          </w:tcPr>
          <w:p>
            <w:r>
              <w:rPr>
                <w:color w:val="000000"/>
                <w:sz w:val="24"/>
                <w:szCs w:val="24"/>
              </w:rPr>
              <w:t xml:space="preserve">☐</w:t>
            </w:r>
          </w:p>
        </w:tc>
        <w:tc>
          <w:tcPr>
            <w:tcW w:type="pct" w:w="92%"/>
            <w:shd w:fill="FFFFFF" w:color="auto" w:val="clear"/>
            <w:tcMar>
              <w:top w:type="dxa" w:w="100"/>
              <w:left w:type="dxa" w:w="120"/>
              <w:bottom w:type="dxa" w:w="100"/>
              <w:right w:type="dxa" w:w="120"/>
            </w:tcMar>
          </w:tcPr>
          <w:p>
            <w:r>
              <w:rPr>
                <w:color w:val="000000"/>
                <w:sz w:val="20"/>
                <w:szCs w:val="20"/>
              </w:rPr>
              <w:t xml:space="preserve">I can explain why parsing gets no AI at all, while conversion reasoning does.</w:t>
            </w:r>
          </w:p>
        </w:tc>
      </w:tr>
      <w:tr>
        <w:tc>
          <w:tcPr>
            <w:tcW w:type="pct" w:w="8%"/>
            <w:shd w:fill="F2F2F2" w:color="auto" w:val="clear"/>
            <w:tcMar>
              <w:top w:type="dxa" w:w="100"/>
              <w:left w:type="dxa" w:w="120"/>
              <w:bottom w:type="dxa" w:w="100"/>
              <w:right w:type="dxa" w:w="120"/>
            </w:tcMar>
          </w:tcPr>
          <w:p>
            <w:r>
              <w:rPr>
                <w:color w:val="000000"/>
                <w:sz w:val="24"/>
                <w:szCs w:val="24"/>
              </w:rPr>
              <w:t xml:space="preserve">☐</w:t>
            </w:r>
          </w:p>
        </w:tc>
        <w:tc>
          <w:tcPr>
            <w:tcW w:type="pct" w:w="92%"/>
            <w:shd w:fill="F2F2F2" w:color="auto" w:val="clear"/>
            <w:tcMar>
              <w:top w:type="dxa" w:w="100"/>
              <w:left w:type="dxa" w:w="120"/>
              <w:bottom w:type="dxa" w:w="100"/>
              <w:right w:type="dxa" w:w="120"/>
            </w:tcMar>
          </w:tcPr>
          <w:p>
            <w:r>
              <w:rPr>
                <w:color w:val="000000"/>
                <w:sz w:val="20"/>
                <w:szCs w:val="20"/>
              </w:rPr>
              <w:t xml:space="preserve">I can explain what's in the RAG knowledge base and why approved examples matter as much as generic patterns.</w:t>
            </w:r>
          </w:p>
        </w:tc>
      </w:tr>
      <w:tr>
        <w:tc>
          <w:tcPr>
            <w:tcW w:type="pct" w:w="8%"/>
            <w:shd w:fill="FFFFFF" w:color="auto" w:val="clear"/>
            <w:tcMar>
              <w:top w:type="dxa" w:w="100"/>
              <w:left w:type="dxa" w:w="120"/>
              <w:bottom w:type="dxa" w:w="100"/>
              <w:right w:type="dxa" w:w="120"/>
            </w:tcMar>
          </w:tcPr>
          <w:p>
            <w:r>
              <w:rPr>
                <w:color w:val="000000"/>
                <w:sz w:val="24"/>
                <w:szCs w:val="24"/>
              </w:rPr>
              <w:t xml:space="preserve">☐</w:t>
            </w:r>
          </w:p>
        </w:tc>
        <w:tc>
          <w:tcPr>
            <w:tcW w:type="pct" w:w="92%"/>
            <w:shd w:fill="FFFFFF" w:color="auto" w:val="clear"/>
            <w:tcMar>
              <w:top w:type="dxa" w:w="100"/>
              <w:left w:type="dxa" w:w="120"/>
              <w:bottom w:type="dxa" w:w="100"/>
              <w:right w:type="dxa" w:w="120"/>
            </w:tcMar>
          </w:tcPr>
          <w:p>
            <w:r>
              <w:rPr>
                <w:color w:val="000000"/>
                <w:sz w:val="20"/>
                <w:szCs w:val="20"/>
              </w:rPr>
              <w:t xml:space="preserve">I ran (or can point to) the deterministic syntax validator catching a genuinely broken conversion.</w:t>
            </w:r>
          </w:p>
        </w:tc>
      </w:tr>
      <w:tr>
        <w:tc>
          <w:tcPr>
            <w:tcW w:type="pct" w:w="8%"/>
            <w:shd w:fill="F2F2F2" w:color="auto" w:val="clear"/>
            <w:tcMar>
              <w:top w:type="dxa" w:w="100"/>
              <w:left w:type="dxa" w:w="120"/>
              <w:bottom w:type="dxa" w:w="100"/>
              <w:right w:type="dxa" w:w="120"/>
            </w:tcMar>
          </w:tcPr>
          <w:p>
            <w:r>
              <w:rPr>
                <w:color w:val="000000"/>
                <w:sz w:val="24"/>
                <w:szCs w:val="24"/>
              </w:rPr>
              <w:t xml:space="preserve">☐</w:t>
            </w:r>
          </w:p>
        </w:tc>
        <w:tc>
          <w:tcPr>
            <w:tcW w:type="pct" w:w="92%"/>
            <w:shd w:fill="F2F2F2" w:color="auto" w:val="clear"/>
            <w:tcMar>
              <w:top w:type="dxa" w:w="100"/>
              <w:left w:type="dxa" w:w="120"/>
              <w:bottom w:type="dxa" w:w="100"/>
              <w:right w:type="dxa" w:w="120"/>
            </w:tcMar>
          </w:tcPr>
          <w:p>
            <w:r>
              <w:rPr>
                <w:color w:val="000000"/>
                <w:sz w:val="20"/>
                <w:szCs w:val="20"/>
              </w:rPr>
              <w:t xml:space="preserve">I can explain why the human review gate is mandatory for every batch, not just flagged items.</w:t>
            </w:r>
          </w:p>
        </w:tc>
      </w:tr>
    </w:tbl>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2026-08-28T05:53:37.820Z</dcterms:created>
  <dcterms:modified xsi:type="dcterms:W3CDTF">2026-08-28T05:53:37.833Z</dcterms:modified>
</cp:coreProperties>
</file>

<file path=docProps/custom.xml><?xml version="1.0" encoding="utf-8"?>
<Properties xmlns="http://schemas.openxmlformats.org/officeDocument/2006/custom-properties" xmlns:vt="http://schemas.openxmlformats.org/officeDocument/2006/docPropsVTypes"/>
</file>