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Assignment: Build Tulna</w:t>
      </w:r>
    </w:p>
    <w:p>
      <w:pPr>
        <w:spacing w:after="160"/>
      </w:pPr>
      <w:r>
        <w:rPr>
          <w:i/>
          <w:iCs/>
          <w:sz w:val="26"/>
          <w:szCs w:val="26"/>
        </w:rPr>
        <w:t xml:space="preserve">A General-Purpose Run Comparator</w:t>
      </w:r>
    </w:p>
    <w:p>
      <w:pPr>
        <w:spacing w:after="160"/>
      </w:pPr>
      <w:r>
        <w:rPr>
          <w:i/>
          <w:iCs/>
        </w:rPr>
        <w:t xml:space="preserve">Tulna (तुलना) means "comparison" - the discipline of asking exactly what changed, not just whether something feels different.</w:t>
      </w:r>
    </w:p>
    <w:p>
      <w:pPr>
        <w:pBdr>
          <w:bottom w:val="single" w:color="999999" w:sz="6"/>
        </w:pBdr>
        <w:spacing w:after="200"/>
      </w:pPr>
    </w:p>
    <w:p>
      <w:pPr>
        <w:pStyle w:val="Heading1"/>
      </w:pPr>
      <w:r>
        <w:t xml:space="preserve">Context</w:t>
      </w:r>
    </w:p>
    <w:p>
      <w:pPr>
        <w:spacing w:after="160"/>
      </w:pPr>
      <w:r>
        <w:t xml:space="preserve">Nidan gave you a nested trace from a delegated sub-agent, session/thread/user correlation, a general replay-and-diff tool, two independent outcome/trajectory verdicts, and four seeded incidents diagnosed blind from trace data alone.</w:t>
      </w:r>
    </w:p>
    <w:p>
      <w:pPr>
        <w:spacing w:after="160"/>
      </w:pPr>
      <w:r>
        <w:t xml:space="preserve">This assignment asks you to extend that tooling, then put it to the same test the four original incidents went through: wired into real code, diagnosable by someone who didn't build it. This is unguided - use the same code structure and span-based instrumentation style Nidan already follows.</w:t>
      </w:r>
    </w:p>
    <w:p>
      <w:pPr>
        <w:pStyle w:val="Heading1"/>
      </w:pPr>
      <w:r>
        <w:t xml:space="preserve">Tasks</w:t>
      </w:r>
    </w:p>
    <w:p>
      <w:pPr>
        <w:spacing w:after="160"/>
      </w:pPr>
      <w:r>
        <w:t xml:space="preserve">1. Starting from a copy of this repo, extend replay.py's diff_runs() with a new field: cost_delta_usd, the difference in total model-call cost between the two compared runs (use pricing.py's price table).</w:t>
      </w:r>
    </w:p>
    <w:p>
      <w:pPr>
        <w:spacing w:after="160"/>
      </w:pPr>
      <w:r>
        <w:t xml:space="preserve">2. Add a 5th seeded incident of your own design to incidents.py. It must be wired into a real code path it actually affects - not a hardcoded response that only fires when asked for - and must have its own entry in _ANSWER_KEY with a root cause and remediation.</w:t>
      </w:r>
    </w:p>
    <w:p>
      <w:pPr>
        <w:spacing w:after="160"/>
      </w:pPr>
      <w:r>
        <w:t xml:space="preserve">3. Extend trajectory_eval.py's grade_trajectory() so it can also fail a run that used the right tool but in the wrong ORDER relative to a second expected tool (for example, a question that needs lookup_policy before calculate_monthly_repayment, not after).</w:t>
      </w:r>
    </w:p>
    <w:p>
      <w:pPr>
        <w:spacing w:after="160"/>
      </w:pPr>
      <w:r>
        <w:t xml:space="preserve">4. Run your new incident through the same blind-diagnosis workflow as the original four: seed it, then have someone OTHER than you diagnose it from trace data alone, write a root-cause note and remediation, and only then reveal the answer key to check it.</w:t>
      </w:r>
    </w:p>
    <w:p>
      <w:pPr>
        <w:spacing w:after="160"/>
      </w:pPr>
      <w:r>
        <w:t xml:space="preserve">5. Written reflection (150–200 words): What made your new incident's trace signature easy or hard to tell apart from the original four? If your diagnosing partner found it hard, what specific span attribute would you add to make it clearly distinguishable?</w:t>
      </w:r>
    </w:p>
    <w:p>
      <w:pPr>
        <w:pStyle w:val="Heading1"/>
      </w:pPr>
      <w:r>
        <w:t xml:space="preserve">Definition of Done</w:t>
      </w:r>
    </w:p>
    <w:p>
      <w:pPr>
        <w:pStyle w:val="ListParagraph"/>
        <w:numPr>
          <w:ilvl w:val="0"/>
          <w:numId w:val="1"/>
        </w:numPr>
        <w:spacing w:after="80"/>
      </w:pPr>
      <w:r>
        <w:t xml:space="preserve">cost_delta_usd present in every diff_runs() result</w:t>
      </w:r>
    </w:p>
    <w:p>
      <w:pPr>
        <w:pStyle w:val="ListParagraph"/>
        <w:numPr>
          <w:ilvl w:val="0"/>
          <w:numId w:val="1"/>
        </w:numPr>
        <w:spacing w:after="80"/>
      </w:pPr>
      <w:r>
        <w:t xml:space="preserve">A 5th incident, wired into a real code path, with its own answer-key entry</w:t>
      </w:r>
    </w:p>
    <w:p>
      <w:pPr>
        <w:pStyle w:val="ListParagraph"/>
        <w:numPr>
          <w:ilvl w:val="0"/>
          <w:numId w:val="1"/>
        </w:numPr>
        <w:spacing w:after="80"/>
      </w:pPr>
      <w:r>
        <w:t xml:space="preserve">An order-sensitive check added to grade_trajectory(), demonstrated on at least one example</w:t>
      </w:r>
    </w:p>
    <w:p>
      <w:pPr>
        <w:pStyle w:val="ListParagraph"/>
        <w:numPr>
          <w:ilvl w:val="0"/>
          <w:numId w:val="1"/>
        </w:numPr>
        <w:spacing w:after="80"/>
      </w:pPr>
      <w:r>
        <w:t xml:space="preserve">The new incident diagnosed blind by someone other than its author, with a written root-cause note compared against the answer key</w:t>
      </w:r>
    </w:p>
    <w:p>
      <w:pPr>
        <w:pStyle w:val="ListParagraph"/>
        <w:numPr>
          <w:ilvl w:val="0"/>
          <w:numId w:val="1"/>
        </w:numPr>
        <w:spacing w:after="80"/>
      </w:pPr>
      <w:r>
        <w:t xml:space="preserve">A written reflection answering the question above</w:t>
      </w:r>
    </w:p>
    <w:p>
      <w:pPr>
        <w:pBdr>
          <w:bottom w:val="single" w:color="999999" w:sz="6"/>
        </w:pBdr>
        <w:spacing w:after="200"/>
      </w:pPr>
    </w:p>
    <w:p>
      <w:pPr>
        <w:spacing w:after="160"/>
      </w:pPr>
      <w:r>
        <w:rPr>
          <w:i/>
          <w:iCs/>
          <w:sz w:val="20"/>
          <w:szCs w:val="20"/>
        </w:rPr>
        <w:t xml:space="preserve">Submit your modified repo (or a diff against Nidan), your diagnosing partner's root-cause note, and the written reflection.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2026-10-13T06:05:24.811Z</dcterms:created>
  <dcterms:modified xsi:type="dcterms:W3CDTF">2026-10-13T06:05:24.812Z</dcterms:modified>
</cp:coreProperties>
</file>

<file path=docProps/custom.xml><?xml version="1.0" encoding="utf-8"?>
<Properties xmlns="http://schemas.openxmlformats.org/officeDocument/2006/custom-properties" xmlns:vt="http://schemas.openxmlformats.org/officeDocument/2006/docPropsVTypes"/>
</file>