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rsidSect="006B0886">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1F5E0757" w14:textId="7B29355B"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75405" w:history="1">
            <w:r>
              <w:rPr>
                <w:rStyle w:val="Hipervnculo"/>
                <w:b/>
                <w:bCs/>
                <w:noProof/>
              </w:rPr>
              <w:t>1. Introducción y resumen del caso</w:t>
            </w:r>
            <w:r>
              <w:rPr>
                <w:noProof/>
              </w:rPr>
              <w:tab/>
            </w:r>
            <w:r>
              <w:rPr>
                <w:noProof/>
              </w:rPr>
              <w:fldChar w:fldCharType="begin"/>
            </w:r>
            <w:r>
              <w:rPr>
                <w:noProof/>
              </w:rPr>
              <w:instrText xml:space="preserve"> PAGEREF _Toc241775405 \h </w:instrText>
            </w:r>
            <w:r>
              <w:rPr>
                <w:noProof/>
              </w:rPr>
            </w:r>
            <w:r>
              <w:rPr>
                <w:noProof/>
              </w:rPr>
              <w:fldChar w:fldCharType="separate"/>
            </w:r>
            <w:r w:rsidR="00771639">
              <w:rPr>
                <w:noProof/>
              </w:rPr>
              <w:t>3</w:t>
            </w:r>
            <w:r>
              <w:rPr>
                <w:noProof/>
              </w:rPr>
              <w:fldChar w:fldCharType="end"/>
            </w:r>
          </w:hyperlink>
        </w:p>
        <w:p w14:paraId="754C6560" w14:textId="2C82120D"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Pr>
                <w:rStyle w:val="Hipervnculo"/>
                <w:b/>
                <w:bCs/>
                <w:noProof/>
              </w:rPr>
              <w:t>2. Requerimientos funcionales y no funcionales</w:t>
            </w:r>
            <w:r>
              <w:rPr>
                <w:noProof/>
              </w:rPr>
              <w:tab/>
            </w:r>
            <w:r>
              <w:rPr>
                <w:noProof/>
              </w:rPr>
              <w:fldChar w:fldCharType="begin"/>
            </w:r>
            <w:r>
              <w:rPr>
                <w:noProof/>
              </w:rPr>
              <w:instrText xml:space="preserve"> PAGEREF _Toc241775406 \h </w:instrText>
            </w:r>
            <w:r>
              <w:rPr>
                <w:noProof/>
              </w:rPr>
            </w:r>
            <w:r>
              <w:rPr>
                <w:noProof/>
              </w:rPr>
              <w:fldChar w:fldCharType="separate"/>
            </w:r>
            <w:r w:rsidR="00771639">
              <w:rPr>
                <w:noProof/>
              </w:rPr>
              <w:t>4</w:t>
            </w:r>
            <w:r>
              <w:rPr>
                <w:noProof/>
              </w:rPr>
              <w:fldChar w:fldCharType="end"/>
            </w:r>
          </w:hyperlink>
        </w:p>
        <w:p w14:paraId="0EDA0CBD" w14:textId="1657D280"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Pr>
                <w:rStyle w:val="Hipervnculo"/>
                <w:b/>
                <w:bCs/>
                <w:noProof/>
              </w:rPr>
              <w:t>2.1 Requerimientos funcionales</w:t>
            </w:r>
            <w:r>
              <w:rPr>
                <w:noProof/>
              </w:rPr>
              <w:tab/>
            </w:r>
            <w:r>
              <w:rPr>
                <w:noProof/>
              </w:rPr>
              <w:fldChar w:fldCharType="begin"/>
            </w:r>
            <w:r>
              <w:rPr>
                <w:noProof/>
              </w:rPr>
              <w:instrText xml:space="preserve"> PAGEREF _Toc241775407 \h </w:instrText>
            </w:r>
            <w:r>
              <w:rPr>
                <w:noProof/>
              </w:rPr>
            </w:r>
            <w:r>
              <w:rPr>
                <w:noProof/>
              </w:rPr>
              <w:fldChar w:fldCharType="separate"/>
            </w:r>
            <w:r w:rsidR="00771639">
              <w:rPr>
                <w:noProof/>
              </w:rPr>
              <w:t>4</w:t>
            </w:r>
            <w:r>
              <w:rPr>
                <w:noProof/>
              </w:rPr>
              <w:fldChar w:fldCharType="end"/>
            </w:r>
          </w:hyperlink>
        </w:p>
        <w:p w14:paraId="5E2761AF" w14:textId="461AFAE9"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Pr>
                <w:rStyle w:val="Hipervnculo"/>
                <w:b/>
                <w:bCs/>
                <w:noProof/>
              </w:rPr>
              <w:t>2.2 Requerimientos no funcionales</w:t>
            </w:r>
            <w:r>
              <w:rPr>
                <w:noProof/>
              </w:rPr>
              <w:tab/>
            </w:r>
            <w:r>
              <w:rPr>
                <w:noProof/>
              </w:rPr>
              <w:fldChar w:fldCharType="begin"/>
            </w:r>
            <w:r>
              <w:rPr>
                <w:noProof/>
              </w:rPr>
              <w:instrText xml:space="preserve"> PAGEREF _Toc241775408 \h </w:instrText>
            </w:r>
            <w:r>
              <w:rPr>
                <w:noProof/>
              </w:rPr>
            </w:r>
            <w:r>
              <w:rPr>
                <w:noProof/>
              </w:rPr>
              <w:fldChar w:fldCharType="separate"/>
            </w:r>
            <w:r w:rsidR="00771639">
              <w:rPr>
                <w:noProof/>
              </w:rPr>
              <w:t>5</w:t>
            </w:r>
            <w:r>
              <w:rPr>
                <w:noProof/>
              </w:rPr>
              <w:fldChar w:fldCharType="end"/>
            </w:r>
          </w:hyperlink>
        </w:p>
        <w:p w14:paraId="27DB6B2A" w14:textId="6BE90DA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Pr>
                <w:rStyle w:val="Hipervnculo"/>
                <w:b/>
                <w:bCs/>
                <w:noProof/>
              </w:rPr>
              <w:t>2.3 Verificación de requerimientos contra la problemática</w:t>
            </w:r>
            <w:r>
              <w:rPr>
                <w:noProof/>
              </w:rPr>
              <w:tab/>
            </w:r>
            <w:r>
              <w:rPr>
                <w:noProof/>
              </w:rPr>
              <w:fldChar w:fldCharType="begin"/>
            </w:r>
            <w:r>
              <w:rPr>
                <w:noProof/>
              </w:rPr>
              <w:instrText xml:space="preserve"> PAGEREF _Toc241775409 \h </w:instrText>
            </w:r>
            <w:r>
              <w:rPr>
                <w:noProof/>
              </w:rPr>
            </w:r>
            <w:r>
              <w:rPr>
                <w:noProof/>
              </w:rPr>
              <w:fldChar w:fldCharType="separate"/>
            </w:r>
            <w:r w:rsidR="00771639">
              <w:rPr>
                <w:noProof/>
              </w:rPr>
              <w:t>5</w:t>
            </w:r>
            <w:r>
              <w:rPr>
                <w:noProof/>
              </w:rPr>
              <w:fldChar w:fldCharType="end"/>
            </w:r>
          </w:hyperlink>
        </w:p>
        <w:p w14:paraId="27AAF603" w14:textId="516DF51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Pr>
                <w:rStyle w:val="Hipervnculo"/>
                <w:b/>
                <w:bCs/>
                <w:noProof/>
              </w:rPr>
              <w:t>3. Modelamiento de la solución</w:t>
            </w:r>
            <w:r>
              <w:rPr>
                <w:noProof/>
              </w:rPr>
              <w:tab/>
            </w:r>
            <w:r>
              <w:rPr>
                <w:noProof/>
              </w:rPr>
              <w:fldChar w:fldCharType="begin"/>
            </w:r>
            <w:r>
              <w:rPr>
                <w:noProof/>
              </w:rPr>
              <w:instrText xml:space="preserve"> PAGEREF _Toc241775410 \h </w:instrText>
            </w:r>
            <w:r>
              <w:rPr>
                <w:noProof/>
              </w:rPr>
            </w:r>
            <w:r>
              <w:rPr>
                <w:noProof/>
              </w:rPr>
              <w:fldChar w:fldCharType="separate"/>
            </w:r>
            <w:r w:rsidR="00771639">
              <w:rPr>
                <w:noProof/>
              </w:rPr>
              <w:t>6</w:t>
            </w:r>
            <w:r>
              <w:rPr>
                <w:noProof/>
              </w:rPr>
              <w:fldChar w:fldCharType="end"/>
            </w:r>
          </w:hyperlink>
        </w:p>
        <w:p w14:paraId="64AC9D11" w14:textId="03E472F2"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Pr>
                <w:rStyle w:val="Hipervnculo"/>
                <w:b/>
                <w:bCs/>
                <w:noProof/>
              </w:rPr>
              <w:t>3.1 Diagramas de procesos de negocio (BPMN)</w:t>
            </w:r>
            <w:r>
              <w:rPr>
                <w:noProof/>
              </w:rPr>
              <w:tab/>
            </w:r>
            <w:r>
              <w:rPr>
                <w:noProof/>
              </w:rPr>
              <w:fldChar w:fldCharType="begin"/>
            </w:r>
            <w:r>
              <w:rPr>
                <w:noProof/>
              </w:rPr>
              <w:instrText xml:space="preserve"> PAGEREF _Toc241775411 \h </w:instrText>
            </w:r>
            <w:r>
              <w:rPr>
                <w:noProof/>
              </w:rPr>
            </w:r>
            <w:r>
              <w:rPr>
                <w:noProof/>
              </w:rPr>
              <w:fldChar w:fldCharType="separate"/>
            </w:r>
            <w:r w:rsidR="00771639">
              <w:rPr>
                <w:noProof/>
              </w:rPr>
              <w:t>7</w:t>
            </w:r>
            <w:r>
              <w:rPr>
                <w:noProof/>
              </w:rPr>
              <w:fldChar w:fldCharType="end"/>
            </w:r>
          </w:hyperlink>
        </w:p>
        <w:p w14:paraId="4D12760F" w14:textId="52B025F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Pr>
                <w:rStyle w:val="Hipervnculo"/>
                <w:b/>
                <w:bCs/>
                <w:noProof/>
              </w:rPr>
              <w:t>3.2 Diagrama de casos de uso</w:t>
            </w:r>
            <w:r>
              <w:rPr>
                <w:noProof/>
              </w:rPr>
              <w:tab/>
            </w:r>
            <w:r>
              <w:rPr>
                <w:noProof/>
              </w:rPr>
              <w:fldChar w:fldCharType="begin"/>
            </w:r>
            <w:r>
              <w:rPr>
                <w:noProof/>
              </w:rPr>
              <w:instrText xml:space="preserve"> PAGEREF _Toc241775412 \h </w:instrText>
            </w:r>
            <w:r>
              <w:rPr>
                <w:noProof/>
              </w:rPr>
            </w:r>
            <w:r>
              <w:rPr>
                <w:noProof/>
              </w:rPr>
              <w:fldChar w:fldCharType="separate"/>
            </w:r>
            <w:r w:rsidR="00771639">
              <w:rPr>
                <w:noProof/>
              </w:rPr>
              <w:t>11</w:t>
            </w:r>
            <w:r>
              <w:rPr>
                <w:noProof/>
              </w:rPr>
              <w:fldChar w:fldCharType="end"/>
            </w:r>
          </w:hyperlink>
        </w:p>
        <w:p w14:paraId="5847F1F8" w14:textId="67BB6EE3"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Pr>
                <w:rStyle w:val="Hipervnculo"/>
                <w:b/>
                <w:bCs/>
                <w:noProof/>
              </w:rPr>
              <w:t>3.3 Diagrama de clases UML</w:t>
            </w:r>
            <w:r>
              <w:rPr>
                <w:noProof/>
              </w:rPr>
              <w:tab/>
            </w:r>
            <w:r>
              <w:rPr>
                <w:noProof/>
              </w:rPr>
              <w:fldChar w:fldCharType="begin"/>
            </w:r>
            <w:r>
              <w:rPr>
                <w:noProof/>
              </w:rPr>
              <w:instrText xml:space="preserve"> PAGEREF _Toc241775413 \h </w:instrText>
            </w:r>
            <w:r>
              <w:rPr>
                <w:noProof/>
              </w:rPr>
            </w:r>
            <w:r>
              <w:rPr>
                <w:noProof/>
              </w:rPr>
              <w:fldChar w:fldCharType="separate"/>
            </w:r>
            <w:r w:rsidR="00771639">
              <w:rPr>
                <w:noProof/>
              </w:rPr>
              <w:t>13</w:t>
            </w:r>
            <w:r>
              <w:rPr>
                <w:noProof/>
              </w:rPr>
              <w:fldChar w:fldCharType="end"/>
            </w:r>
          </w:hyperlink>
        </w:p>
        <w:p w14:paraId="5B1A8CBC" w14:textId="6802939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Pr>
                <w:rStyle w:val="Hipervnculo"/>
                <w:b/>
                <w:bCs/>
                <w:noProof/>
              </w:rPr>
              <w:t>3.4 Trazabilidad entre requerimientos y modelos</w:t>
            </w:r>
            <w:r>
              <w:rPr>
                <w:noProof/>
              </w:rPr>
              <w:tab/>
            </w:r>
            <w:r>
              <w:rPr>
                <w:noProof/>
              </w:rPr>
              <w:fldChar w:fldCharType="begin"/>
            </w:r>
            <w:r>
              <w:rPr>
                <w:noProof/>
              </w:rPr>
              <w:instrText xml:space="preserve"> PAGEREF _Toc241775414 \h </w:instrText>
            </w:r>
            <w:r>
              <w:rPr>
                <w:noProof/>
              </w:rPr>
            </w:r>
            <w:r>
              <w:rPr>
                <w:noProof/>
              </w:rPr>
              <w:fldChar w:fldCharType="separate"/>
            </w:r>
            <w:r w:rsidR="00771639">
              <w:rPr>
                <w:noProof/>
              </w:rPr>
              <w:t>15</w:t>
            </w:r>
            <w:r>
              <w:rPr>
                <w:noProof/>
              </w:rPr>
              <w:fldChar w:fldCharType="end"/>
            </w:r>
          </w:hyperlink>
        </w:p>
        <w:p w14:paraId="2495F9BE" w14:textId="66EC7B50"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Pr>
                <w:rStyle w:val="Hipervnculo"/>
                <w:b/>
                <w:bCs/>
                <w:noProof/>
              </w:rPr>
              <w:t>4. Metodología de trabajo ágil</w:t>
            </w:r>
            <w:r>
              <w:rPr>
                <w:noProof/>
              </w:rPr>
              <w:tab/>
            </w:r>
            <w:r>
              <w:rPr>
                <w:noProof/>
              </w:rPr>
              <w:fldChar w:fldCharType="begin"/>
            </w:r>
            <w:r>
              <w:rPr>
                <w:noProof/>
              </w:rPr>
              <w:instrText xml:space="preserve"> PAGEREF _Toc241775415 \h </w:instrText>
            </w:r>
            <w:r>
              <w:rPr>
                <w:noProof/>
              </w:rPr>
            </w:r>
            <w:r>
              <w:rPr>
                <w:noProof/>
              </w:rPr>
              <w:fldChar w:fldCharType="separate"/>
            </w:r>
            <w:r w:rsidR="00771639">
              <w:rPr>
                <w:noProof/>
              </w:rPr>
              <w:t>17</w:t>
            </w:r>
            <w:r>
              <w:rPr>
                <w:noProof/>
              </w:rPr>
              <w:fldChar w:fldCharType="end"/>
            </w:r>
          </w:hyperlink>
        </w:p>
        <w:p w14:paraId="289AA1A7" w14:textId="73B60AB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Pr>
                <w:rStyle w:val="Hipervnculo"/>
                <w:b/>
                <w:bCs/>
                <w:noProof/>
              </w:rPr>
              <w:t>4.1 Roles del equipo</w:t>
            </w:r>
            <w:r>
              <w:rPr>
                <w:noProof/>
              </w:rPr>
              <w:tab/>
            </w:r>
            <w:r>
              <w:rPr>
                <w:noProof/>
              </w:rPr>
              <w:fldChar w:fldCharType="begin"/>
            </w:r>
            <w:r>
              <w:rPr>
                <w:noProof/>
              </w:rPr>
              <w:instrText xml:space="preserve"> PAGEREF _Toc241775416 \h </w:instrText>
            </w:r>
            <w:r>
              <w:rPr>
                <w:noProof/>
              </w:rPr>
            </w:r>
            <w:r>
              <w:rPr>
                <w:noProof/>
              </w:rPr>
              <w:fldChar w:fldCharType="separate"/>
            </w:r>
            <w:r w:rsidR="00771639">
              <w:rPr>
                <w:noProof/>
              </w:rPr>
              <w:t>17</w:t>
            </w:r>
            <w:r>
              <w:rPr>
                <w:noProof/>
              </w:rPr>
              <w:fldChar w:fldCharType="end"/>
            </w:r>
          </w:hyperlink>
        </w:p>
        <w:p w14:paraId="4F383CEA" w14:textId="0113793A"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Pr>
                <w:rStyle w:val="Hipervnculo"/>
                <w:b/>
                <w:bCs/>
                <w:noProof/>
              </w:rPr>
              <w:t>4.2 Product Backlog</w:t>
            </w:r>
            <w:r>
              <w:rPr>
                <w:noProof/>
              </w:rPr>
              <w:tab/>
            </w:r>
            <w:r>
              <w:rPr>
                <w:noProof/>
              </w:rPr>
              <w:fldChar w:fldCharType="begin"/>
            </w:r>
            <w:r>
              <w:rPr>
                <w:noProof/>
              </w:rPr>
              <w:instrText xml:space="preserve"> PAGEREF _Toc241775417 \h </w:instrText>
            </w:r>
            <w:r>
              <w:rPr>
                <w:noProof/>
              </w:rPr>
            </w:r>
            <w:r>
              <w:rPr>
                <w:noProof/>
              </w:rPr>
              <w:fldChar w:fldCharType="separate"/>
            </w:r>
            <w:r w:rsidR="00771639">
              <w:rPr>
                <w:noProof/>
              </w:rPr>
              <w:t>17</w:t>
            </w:r>
            <w:r>
              <w:rPr>
                <w:noProof/>
              </w:rPr>
              <w:fldChar w:fldCharType="end"/>
            </w:r>
          </w:hyperlink>
        </w:p>
        <w:p w14:paraId="3B85AE28" w14:textId="3B7B3D6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Pr>
                <w:rStyle w:val="Hipervnculo"/>
                <w:b/>
                <w:bCs/>
                <w:noProof/>
              </w:rPr>
              <w:t>4.3 Sprint Backlog y cronograma</w:t>
            </w:r>
            <w:r>
              <w:rPr>
                <w:noProof/>
              </w:rPr>
              <w:tab/>
            </w:r>
            <w:r>
              <w:rPr>
                <w:noProof/>
              </w:rPr>
              <w:fldChar w:fldCharType="begin"/>
            </w:r>
            <w:r>
              <w:rPr>
                <w:noProof/>
              </w:rPr>
              <w:instrText xml:space="preserve"> PAGEREF _Toc241775418 \h </w:instrText>
            </w:r>
            <w:r>
              <w:rPr>
                <w:noProof/>
              </w:rPr>
            </w:r>
            <w:r>
              <w:rPr>
                <w:noProof/>
              </w:rPr>
              <w:fldChar w:fldCharType="separate"/>
            </w:r>
            <w:r w:rsidR="00771639">
              <w:rPr>
                <w:noProof/>
              </w:rPr>
              <w:t>17</w:t>
            </w:r>
            <w:r>
              <w:rPr>
                <w:noProof/>
              </w:rPr>
              <w:fldChar w:fldCharType="end"/>
            </w:r>
          </w:hyperlink>
        </w:p>
        <w:p w14:paraId="12770382" w14:textId="50F46459"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Pr>
                <w:rStyle w:val="Hipervnculo"/>
                <w:b/>
                <w:bCs/>
                <w:noProof/>
              </w:rPr>
              <w:t>5. Arquitectura y persistencia de datos</w:t>
            </w:r>
            <w:r>
              <w:rPr>
                <w:noProof/>
              </w:rPr>
              <w:tab/>
            </w:r>
            <w:r>
              <w:rPr>
                <w:noProof/>
              </w:rPr>
              <w:fldChar w:fldCharType="begin"/>
            </w:r>
            <w:r>
              <w:rPr>
                <w:noProof/>
              </w:rPr>
              <w:instrText xml:space="preserve"> PAGEREF _Toc241775419 \h </w:instrText>
            </w:r>
            <w:r>
              <w:rPr>
                <w:noProof/>
              </w:rPr>
            </w:r>
            <w:r>
              <w:rPr>
                <w:noProof/>
              </w:rPr>
              <w:fldChar w:fldCharType="separate"/>
            </w:r>
            <w:r w:rsidR="00771639">
              <w:rPr>
                <w:noProof/>
              </w:rPr>
              <w:t>18</w:t>
            </w:r>
            <w:r>
              <w:rPr>
                <w:noProof/>
              </w:rPr>
              <w:fldChar w:fldCharType="end"/>
            </w:r>
          </w:hyperlink>
        </w:p>
        <w:p w14:paraId="7ACE56EF" w14:textId="22E7AA16"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Pr>
                <w:rStyle w:val="Hipervnculo"/>
                <w:b/>
                <w:bCs/>
                <w:noProof/>
              </w:rPr>
              <w:t>5.1 Arquitectura</w:t>
            </w:r>
            <w:r>
              <w:rPr>
                <w:noProof/>
              </w:rPr>
              <w:tab/>
            </w:r>
            <w:r>
              <w:rPr>
                <w:noProof/>
              </w:rPr>
              <w:fldChar w:fldCharType="begin"/>
            </w:r>
            <w:r>
              <w:rPr>
                <w:noProof/>
              </w:rPr>
              <w:instrText xml:space="preserve"> PAGEREF _Toc241775420 \h </w:instrText>
            </w:r>
            <w:r>
              <w:rPr>
                <w:noProof/>
              </w:rPr>
            </w:r>
            <w:r>
              <w:rPr>
                <w:noProof/>
              </w:rPr>
              <w:fldChar w:fldCharType="separate"/>
            </w:r>
            <w:r w:rsidR="00771639">
              <w:rPr>
                <w:noProof/>
              </w:rPr>
              <w:t>18</w:t>
            </w:r>
            <w:r>
              <w:rPr>
                <w:noProof/>
              </w:rPr>
              <w:fldChar w:fldCharType="end"/>
            </w:r>
          </w:hyperlink>
        </w:p>
        <w:p w14:paraId="58E9FE51" w14:textId="27AADCE6"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Pr>
                <w:rStyle w:val="Hipervnculo"/>
                <w:b/>
                <w:bCs/>
                <w:noProof/>
              </w:rPr>
              <w:t>5.2 Persistencia de datos</w:t>
            </w:r>
            <w:r>
              <w:rPr>
                <w:noProof/>
              </w:rPr>
              <w:tab/>
            </w:r>
            <w:r>
              <w:rPr>
                <w:noProof/>
              </w:rPr>
              <w:fldChar w:fldCharType="begin"/>
            </w:r>
            <w:r>
              <w:rPr>
                <w:noProof/>
              </w:rPr>
              <w:instrText xml:space="preserve"> PAGEREF _Toc241775421 \h </w:instrText>
            </w:r>
            <w:r>
              <w:rPr>
                <w:noProof/>
              </w:rPr>
            </w:r>
            <w:r>
              <w:rPr>
                <w:noProof/>
              </w:rPr>
              <w:fldChar w:fldCharType="separate"/>
            </w:r>
            <w:r w:rsidR="00771639">
              <w:rPr>
                <w:noProof/>
              </w:rPr>
              <w:t>18</w:t>
            </w:r>
            <w:r>
              <w:rPr>
                <w:noProof/>
              </w:rPr>
              <w:fldChar w:fldCharType="end"/>
            </w:r>
          </w:hyperlink>
        </w:p>
        <w:p w14:paraId="23CE4E0E" w14:textId="030E8A7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Pr>
                <w:rStyle w:val="Hipervnculo"/>
                <w:b/>
                <w:bCs/>
                <w:noProof/>
              </w:rPr>
              <w:t>5.3 CRUD por dominio</w:t>
            </w:r>
            <w:r>
              <w:rPr>
                <w:noProof/>
              </w:rPr>
              <w:tab/>
            </w:r>
            <w:r>
              <w:rPr>
                <w:noProof/>
              </w:rPr>
              <w:fldChar w:fldCharType="begin"/>
            </w:r>
            <w:r>
              <w:rPr>
                <w:noProof/>
              </w:rPr>
              <w:instrText xml:space="preserve"> PAGEREF _Toc241775422 \h </w:instrText>
            </w:r>
            <w:r>
              <w:rPr>
                <w:noProof/>
              </w:rPr>
            </w:r>
            <w:r>
              <w:rPr>
                <w:noProof/>
              </w:rPr>
              <w:fldChar w:fldCharType="separate"/>
            </w:r>
            <w:r w:rsidR="00771639">
              <w:rPr>
                <w:noProof/>
              </w:rPr>
              <w:t>19</w:t>
            </w:r>
            <w:r>
              <w:rPr>
                <w:noProof/>
              </w:rPr>
              <w:fldChar w:fldCharType="end"/>
            </w:r>
          </w:hyperlink>
        </w:p>
        <w:p w14:paraId="3C9546C1" w14:textId="18EB29F9"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Pr>
                <w:rStyle w:val="Hipervnculo"/>
                <w:b/>
                <w:bCs/>
                <w:noProof/>
              </w:rPr>
              <w:t>6. Justificación técnica y uso crítico de herramientas de IA</w:t>
            </w:r>
            <w:r>
              <w:rPr>
                <w:noProof/>
              </w:rPr>
              <w:tab/>
            </w:r>
            <w:r>
              <w:rPr>
                <w:noProof/>
              </w:rPr>
              <w:fldChar w:fldCharType="begin"/>
            </w:r>
            <w:r>
              <w:rPr>
                <w:noProof/>
              </w:rPr>
              <w:instrText xml:space="preserve"> PAGEREF _Toc241775423 \h </w:instrText>
            </w:r>
            <w:r>
              <w:rPr>
                <w:noProof/>
              </w:rPr>
            </w:r>
            <w:r>
              <w:rPr>
                <w:noProof/>
              </w:rPr>
              <w:fldChar w:fldCharType="separate"/>
            </w:r>
            <w:r w:rsidR="00771639">
              <w:rPr>
                <w:noProof/>
              </w:rPr>
              <w:t>21</w:t>
            </w:r>
            <w:r>
              <w:rPr>
                <w:noProof/>
              </w:rPr>
              <w:fldChar w:fldCharType="end"/>
            </w:r>
          </w:hyperlink>
        </w:p>
        <w:p w14:paraId="45C82185" w14:textId="5233F4FD"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Pr>
                <w:rStyle w:val="Hipervnculo"/>
                <w:b/>
                <w:bCs/>
                <w:noProof/>
              </w:rPr>
              <w:t>7. Seguridad</w:t>
            </w:r>
            <w:r>
              <w:rPr>
                <w:noProof/>
              </w:rPr>
              <w:tab/>
            </w:r>
            <w:r>
              <w:rPr>
                <w:noProof/>
              </w:rPr>
              <w:fldChar w:fldCharType="begin"/>
            </w:r>
            <w:r>
              <w:rPr>
                <w:noProof/>
              </w:rPr>
              <w:instrText xml:space="preserve"> PAGEREF _Toc241775424 \h </w:instrText>
            </w:r>
            <w:r>
              <w:rPr>
                <w:noProof/>
              </w:rPr>
            </w:r>
            <w:r>
              <w:rPr>
                <w:noProof/>
              </w:rPr>
              <w:fldChar w:fldCharType="separate"/>
            </w:r>
            <w:r w:rsidR="00771639">
              <w:rPr>
                <w:noProof/>
              </w:rPr>
              <w:t>23</w:t>
            </w:r>
            <w:r>
              <w:rPr>
                <w:noProof/>
              </w:rPr>
              <w:fldChar w:fldCharType="end"/>
            </w:r>
          </w:hyperlink>
        </w:p>
        <w:p w14:paraId="29BAC921" w14:textId="5629AA18"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Pr>
                <w:rStyle w:val="Hipervnculo"/>
                <w:b/>
                <w:bCs/>
                <w:noProof/>
              </w:rPr>
              <w:t>7.1 Autenticación</w:t>
            </w:r>
            <w:r>
              <w:rPr>
                <w:noProof/>
              </w:rPr>
              <w:tab/>
            </w:r>
            <w:r>
              <w:rPr>
                <w:noProof/>
              </w:rPr>
              <w:fldChar w:fldCharType="begin"/>
            </w:r>
            <w:r>
              <w:rPr>
                <w:noProof/>
              </w:rPr>
              <w:instrText xml:space="preserve"> PAGEREF _Toc241775425 \h </w:instrText>
            </w:r>
            <w:r>
              <w:rPr>
                <w:noProof/>
              </w:rPr>
            </w:r>
            <w:r>
              <w:rPr>
                <w:noProof/>
              </w:rPr>
              <w:fldChar w:fldCharType="separate"/>
            </w:r>
            <w:r w:rsidR="00771639">
              <w:rPr>
                <w:noProof/>
              </w:rPr>
              <w:t>23</w:t>
            </w:r>
            <w:r>
              <w:rPr>
                <w:noProof/>
              </w:rPr>
              <w:fldChar w:fldCharType="end"/>
            </w:r>
          </w:hyperlink>
        </w:p>
        <w:p w14:paraId="7DC2BA58" w14:textId="1356B8C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Pr>
                <w:rStyle w:val="Hipervnculo"/>
                <w:b/>
                <w:bCs/>
                <w:noProof/>
              </w:rPr>
              <w:t>7.2 Protección de datos sensibles</w:t>
            </w:r>
            <w:r>
              <w:rPr>
                <w:noProof/>
              </w:rPr>
              <w:tab/>
            </w:r>
            <w:r>
              <w:rPr>
                <w:noProof/>
              </w:rPr>
              <w:fldChar w:fldCharType="begin"/>
            </w:r>
            <w:r>
              <w:rPr>
                <w:noProof/>
              </w:rPr>
              <w:instrText xml:space="preserve"> PAGEREF _Toc241775426 \h </w:instrText>
            </w:r>
            <w:r>
              <w:rPr>
                <w:noProof/>
              </w:rPr>
            </w:r>
            <w:r>
              <w:rPr>
                <w:noProof/>
              </w:rPr>
              <w:fldChar w:fldCharType="separate"/>
            </w:r>
            <w:r w:rsidR="00771639">
              <w:rPr>
                <w:noProof/>
              </w:rPr>
              <w:t>23</w:t>
            </w:r>
            <w:r>
              <w:rPr>
                <w:noProof/>
              </w:rPr>
              <w:fldChar w:fldCharType="end"/>
            </w:r>
          </w:hyperlink>
        </w:p>
        <w:p w14:paraId="3273CD7D" w14:textId="4373E55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Pr>
                <w:rStyle w:val="Hipervnculo"/>
                <w:b/>
                <w:bCs/>
                <w:noProof/>
              </w:rPr>
              <w:t>7.3 Evaluación de seguridad asistida por IA</w:t>
            </w:r>
            <w:r>
              <w:rPr>
                <w:noProof/>
              </w:rPr>
              <w:tab/>
            </w:r>
            <w:r>
              <w:rPr>
                <w:noProof/>
              </w:rPr>
              <w:fldChar w:fldCharType="begin"/>
            </w:r>
            <w:r>
              <w:rPr>
                <w:noProof/>
              </w:rPr>
              <w:instrText xml:space="preserve"> PAGEREF _Toc241775427 \h </w:instrText>
            </w:r>
            <w:r>
              <w:rPr>
                <w:noProof/>
              </w:rPr>
            </w:r>
            <w:r>
              <w:rPr>
                <w:noProof/>
              </w:rPr>
              <w:fldChar w:fldCharType="separate"/>
            </w:r>
            <w:r w:rsidR="00771639">
              <w:rPr>
                <w:noProof/>
              </w:rPr>
              <w:t>23</w:t>
            </w:r>
            <w:r>
              <w:rPr>
                <w:noProof/>
              </w:rPr>
              <w:fldChar w:fldCharType="end"/>
            </w:r>
          </w:hyperlink>
        </w:p>
        <w:p w14:paraId="1F9EF048" w14:textId="616401A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026900001" w:history="1">
            <w:r>
              <w:rPr>
                <w:rStyle w:val="Hipervnculo"/>
                <w:b/>
                <w:bCs/>
                <w:noProof/>
              </w:rPr>
              <w:t>8. Conclusiones</w:t>
            </w:r>
            <w:r>
              <w:rPr>
                <w:noProof/>
              </w:rPr>
              <w:tab/>
            </w:r>
            <w:r>
              <w:rPr>
                <w:noProof/>
              </w:rPr>
              <w:fldChar w:fldCharType="begin"/>
            </w:r>
            <w:r>
              <w:rPr>
                <w:noProof/>
              </w:rPr>
              <w:instrText xml:space="preserve"> PAGEREF _Toc2026900001 \h </w:instrText>
            </w:r>
            <w:r>
              <w:rPr>
                <w:noProof/>
              </w:rPr>
            </w:r>
            <w:r>
              <w:rPr>
                <w:noProof/>
              </w:rPr>
              <w:fldChar w:fldCharType="separate"/>
            </w:r>
            <w:r w:rsidR="00771639">
              <w:rPr>
                <w:noProof/>
              </w:rPr>
              <w:t>26</w:t>
            </w:r>
            <w:r>
              <w:rPr>
                <w:noProof/>
              </w:rPr>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FR-15 (historial de reservas autoconsultable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implementó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5"/>
          <w:footerReference w:type="default" r:id="rId16"/>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t>3.1 Diagramas de procesos de negocio (BPMN)</w:t>
      </w:r>
      <w:bookmarkEnd w:id="6"/>
    </w:p>
    <w:p w14:paraId="3C33567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1975DDE0"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7"/>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8"/>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9"/>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20"/>
          <w:footerReference w:type="default" r:id="rId21"/>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2"/>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3"/>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29B6D6AB"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4"/>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Destino; DestinoRepositorio.existe_nombre()</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r>
              <w:rPr>
                <w:sz w:val="18"/>
                <w:szCs w:val="18"/>
              </w:rPr>
              <w:t>Destino.actualizar()</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r>
              <w:rPr>
                <w:sz w:val="18"/>
                <w:szCs w:val="18"/>
              </w:rPr>
              <w:t>Destino.marcar_no_disponible(); DestinoRepositorio.esta_en_algun_paquete(),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r>
              <w:rPr>
                <w:sz w:val="18"/>
                <w:szCs w:val="18"/>
              </w:rPr>
              <w:t>Destino.disponible; DestinoRepositorio.listar()</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r>
              <w:rPr>
                <w:sz w:val="18"/>
                <w:szCs w:val="18"/>
              </w:rPr>
              <w:t>Paquete.calcular_precio()</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r>
              <w:rPr>
                <w:sz w:val="18"/>
                <w:szCs w:val="18"/>
              </w:rPr>
              <w:t>Paquete.publicar(); EstadoPaquete</w:t>
            </w:r>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r>
              <w:rPr>
                <w:sz w:val="18"/>
                <w:szCs w:val="18"/>
              </w:rPr>
              <w:t>Paquete.cupo_disponible(); PaqueteRepositorio.personas_reservadas()</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Cliente; ClienteRepositorio.guardar()</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r>
              <w:rPr>
                <w:sz w:val="18"/>
                <w:szCs w:val="18"/>
              </w:rPr>
              <w:t>Usuario.verificar_contrasena(); ClienteRepositorio.buscar_por_correo()</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r>
              <w:rPr>
                <w:sz w:val="18"/>
                <w:szCs w:val="18"/>
              </w:rPr>
              <w:t>Reserva.crear(); fecha_emision, cantidad_personas,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677102A4" w14:textId="77777777" w:rsidR="001B7A8D" w:rsidRDefault="007F7D87">
            <w:r>
              <w:rPr>
                <w:sz w:val="18"/>
                <w:szCs w:val="18"/>
              </w:rPr>
              <w:t>Paquete.cupo_disponible(); Reserva.crear()</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r>
              <w:rPr>
                <w:sz w:val="18"/>
                <w:szCs w:val="18"/>
              </w:rPr>
              <w:t>Paquete.esta_vencido(hoy)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r>
              <w:rPr>
                <w:sz w:val="18"/>
                <w:szCs w:val="18"/>
              </w:rPr>
              <w:t>ReservaRepositorio.listar_por_cliente()</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r>
              <w:rPr>
                <w:sz w:val="18"/>
                <w:szCs w:val="18"/>
              </w:rPr>
              <w:t>Usuario.hash_contrasena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r>
              <w:rPr>
                <w:sz w:val="18"/>
                <w:szCs w:val="18"/>
              </w:rPr>
              <w:t>Cliente.datos_publicos(); rut y telefono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r>
              <w:rPr>
                <w:sz w:val="18"/>
                <w:szCs w:val="18"/>
              </w:rPr>
              <w:t>Usuario.puede_gestionar_catalogo()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r>
              <w:rPr>
                <w:sz w:val="18"/>
                <w:szCs w:val="18"/>
              </w:rPr>
              <w:t>calcular_precio(), esta_vencido(), cupo_disponible(), Reserva.crear()</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t>4. Metodología de trabajo ágil</w:t>
      </w:r>
      <w:bookmarkEnd w:id="10"/>
    </w:p>
    <w:p w14:paraId="51C2D94F"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Líder de Proyecto + Developer</w:t>
            </w:r>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r>
              <w:t>Developer</w:t>
            </w:r>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4.2 Product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Pr="006B0886" w:rsidRDefault="00940771">
            <w:pPr>
              <w:rPr>
                <w:lang w:val="en-US"/>
              </w:rPr>
            </w:pPr>
            <w:r>
              <w:rPr>
                <w:lang w:val="en-US"/>
              </w:rP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Los Sprints 0, 1 y 2 se completaron al 1 de octubre (ver Cambios 3 a 11 en VALIDACION_IA.md): los 4 dominios, la integración de extremo a extremo, la revisión de seguridad y el frontend React/Vite están implementados y probados. El Sprint 2 se repartió entre Camilo Sepúlveda, quien integró los dominios y revisó la seguridad, y Logan Silva, quien construyó el frontend sobre las rutas existentes.</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4235638"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 El frontend (frontend/src/) usa react-router-dom para las rutas (catálogo público, detalle de paquete, registro/login de cliente, historial de reservas, y login/CRUD de administrador) y un contexto de autenticación (auth.jsx) que guarda el token y el rol en localStorage, igual que hace el backend: el rol que decide qué puede hacer un usuario sale siempre del token, nunca de lo que el frontend decide mostrar.</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R1 (nombre UNIQUE sin distinguir mayúsculas), R2 (costo_base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R5 (cupo_maximo &gt; 0; fecha_regreso &gt; fecha_salida), R6 (margen ≥ 0), R7 (precio_por_persona),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r>
              <w:rPr>
                <w:sz w:val="18"/>
                <w:szCs w:val="18"/>
              </w:rPr>
              <w:t>paquete_destinos</w:t>
            </w:r>
          </w:p>
        </w:tc>
        <w:tc>
          <w:tcPr>
            <w:tcW w:w="7026" w:type="dxa"/>
            <w:tcMar>
              <w:top w:w="60" w:type="dxa"/>
              <w:left w:w="100" w:type="dxa"/>
              <w:bottom w:w="60" w:type="dxa"/>
              <w:right w:w="100" w:type="dxa"/>
            </w:tcMar>
            <w:vAlign w:val="center"/>
          </w:tcPr>
          <w:p w14:paraId="6DE0655B" w14:textId="77777777" w:rsidR="004E5C77" w:rsidRDefault="009513B6">
            <w:r>
              <w:rPr>
                <w:sz w:val="18"/>
                <w:szCs w:val="18"/>
              </w:rPr>
              <w:t>R3 y R4: relación N:N; la clave primaria (paquete_id, destino_id)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(hash_contrasena: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S1 (correo UNIQUE), R10 (hash_contrasena). No hay registro público: se crean desde la consola con python -m app.crear_administrador</w:t>
            </w:r>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R12 (cliente, paquete y fecha de emisión), R13 (total), R16 (cantidad_personas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r>
              <w:rPr>
                <w:b/>
                <w:bCs/>
                <w:color w:val="FFFFFF"/>
                <w:sz w:val="18"/>
                <w:szCs w:val="18"/>
              </w:rPr>
              <w:t>Req.</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Listar el catálogo (filtro opcional solo_disponibles)</w:t>
            </w:r>
          </w:p>
        </w:tc>
        <w:tc>
          <w:tcPr>
            <w:tcW w:w="1000" w:type="dxa"/>
            <w:tcMar>
              <w:top w:w="60" w:type="dxa"/>
              <w:left w:w="100" w:type="dxa"/>
              <w:bottom w:w="60" w:type="dxa"/>
              <w:right w:w="100" w:type="dxa"/>
            </w:tcMar>
            <w:vAlign w:val="center"/>
          </w:tcPr>
          <w:p w14:paraId="63BCB7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r>
              <w:rPr>
                <w:sz w:val="18"/>
                <w:szCs w:val="18"/>
              </w:rPr>
              <w:t>Admin</w:t>
            </w:r>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129D7E69" w:rsidR="004E5C77" w:rsidRDefault="009513B6">
      <w:pPr>
        <w:spacing w:after="120"/>
      </w:pPr>
      <w:r>
        <w:t xml:space="preserve">Calidad: </w:t>
      </w:r>
      <w:r w:rsidR="00771639">
        <w:t>133 pruebas</w:t>
      </w:r>
      <w:r>
        <w:t xml:space="preserve"> automatizadas (pytest),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t>6. Justificación técnica y uso crítico de herramientas de IA</w:t>
      </w:r>
      <w:bookmarkEnd w:id="18"/>
    </w:p>
    <w:p w14:paraId="6AE58D88"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Framework de backend</w:t>
            </w:r>
          </w:p>
        </w:tc>
        <w:tc>
          <w:tcPr>
            <w:tcW w:w="3450" w:type="dxa"/>
            <w:tcMar>
              <w:top w:w="60" w:type="dxa"/>
              <w:left w:w="100" w:type="dxa"/>
              <w:bottom w:w="60" w:type="dxa"/>
              <w:right w:w="100" w:type="dxa"/>
            </w:tcMar>
            <w:vAlign w:val="center"/>
          </w:tcPr>
          <w:p w14:paraId="5BF6E76D" w14:textId="77777777" w:rsidR="004E5C77" w:rsidRDefault="009513B6">
            <w:r>
              <w:rPr>
                <w:sz w:val="18"/>
                <w:szCs w:val="18"/>
              </w:rPr>
              <w:t>Flask vs. FastAPI</w:t>
            </w:r>
          </w:p>
        </w:tc>
        <w:tc>
          <w:tcPr>
            <w:tcW w:w="3700" w:type="dxa"/>
            <w:tcMar>
              <w:top w:w="60" w:type="dxa"/>
              <w:left w:w="100" w:type="dxa"/>
              <w:bottom w:w="60" w:type="dxa"/>
              <w:right w:w="100" w:type="dxa"/>
            </w:tcMar>
            <w:vAlign w:val="center"/>
          </w:tcPr>
          <w:p w14:paraId="2A1929F3" w14:textId="77777777" w:rsidR="004E5C77" w:rsidRDefault="009513B6">
            <w:r>
              <w:rPr>
                <w:sz w:val="18"/>
                <w:szCs w:val="18"/>
              </w:rPr>
              <w:t>Se adoptó FastAPI por la validación automática de tipos con Pydantic y la documentación interactiva (/docs).</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Se adoptó servidor único (FastAPI sirve el build de React) para que la evaluación no dependa de instalar Node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r>
              <w:rPr>
                <w:sz w:val="18"/>
                <w:szCs w:val="18"/>
              </w:rPr>
              <w:t>Frontend</w:t>
            </w:r>
          </w:p>
        </w:tc>
        <w:tc>
          <w:tcPr>
            <w:tcW w:w="3450" w:type="dxa"/>
            <w:tcMar>
              <w:top w:w="60" w:type="dxa"/>
              <w:left w:w="100" w:type="dxa"/>
              <w:bottom w:w="60" w:type="dxa"/>
              <w:right w:w="100" w:type="dxa"/>
            </w:tcMar>
            <w:vAlign w:val="center"/>
          </w:tcPr>
          <w:p w14:paraId="3D334EB6" w14:textId="77777777" w:rsidR="004E5C77" w:rsidRPr="006B0886" w:rsidRDefault="009513B6">
            <w:pPr>
              <w:rPr>
                <w:lang w:val="en-US"/>
              </w:rPr>
            </w:pPr>
            <w:r>
              <w:rPr>
                <w:sz w:val="18"/>
                <w:szCs w:val="18"/>
                <w:lang w:val="en-US"/>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Se adoptó Vite por ser el estándar vigente (CRA está deprecado) y por su configuración más simple de proxy/build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Se adoptó el dominio como única fuente de verdad, fiel al diagrama de clases y a RNF-05. Pydantic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641B00D5" w14:textId="5288308F" w:rsidR="004E5C77" w:rsidRDefault="009513B6">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r>
              <w:rPr>
                <w:sz w:val="18"/>
                <w:szCs w:val="18"/>
              </w:rPr>
              <w:t>httpx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La versión instalada de Starlette marca httpx como obsoleto para TestClient;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Pr="006B0886" w:rsidRDefault="009513B6">
            <w:pPr>
              <w:rPr>
                <w:lang w:val="en-US"/>
              </w:rPr>
            </w:pPr>
            <w:r>
              <w:rPr>
                <w:sz w:val="18"/>
                <w:szCs w:val="18"/>
                <w:lang w:val="en-US"/>
              </w:rPr>
              <w:t>passlib[bcrypt] vs. bcrypt directo</w:t>
            </w:r>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r w:rsidR="004E5C77" w14:paraId="7F100002" w14:textId="77777777">
        <w:trPr>
          <w:cantSplit/>
        </w:trPr>
        <w:tc>
          <w:tcPr>
            <w:tcW w:w="2200" w:type="dxa"/>
            <w:shd w:val="clear" w:color="auto" w:fill="F1F2F1"/>
            <w:tcMar>
              <w:top w:w="60" w:type="dxa"/>
              <w:left w:w="100" w:type="dxa"/>
              <w:bottom w:w="60" w:type="dxa"/>
              <w:right w:w="100" w:type="dxa"/>
            </w:tcMar>
            <w:vAlign w:val="center"/>
          </w:tcPr>
          <w:p w14:paraId="7F100001" w14:textId="77777777" w:rsidR="004E5C77" w:rsidRDefault="009513B6">
            <w:r>
              <w:rPr>
                <w:sz w:val="18"/>
                <w:szCs w:val="18"/>
              </w:rPr>
              <w:t>Clave JWT (JWT_SECRET)</w:t>
            </w:r>
          </w:p>
        </w:tc>
        <w:tc>
          <w:tcPr>
            <w:tcW w:w="3450" w:type="dxa"/>
            <w:shd w:val="clear" w:color="auto" w:fill="F1F2F1"/>
            <w:tcMar>
              <w:top w:w="60" w:type="dxa"/>
              <w:left w:w="100" w:type="dxa"/>
              <w:bottom w:w="60" w:type="dxa"/>
              <w:right w:w="100" w:type="dxa"/>
            </w:tcMar>
            <w:vAlign w:val="center"/>
          </w:tcPr>
          <w:p w14:paraId="3CDE8DB6" w14:textId="77777777" w:rsidR="004E5C77" w:rsidRDefault="009513B6">
            <w:r>
              <w:rPr>
                <w:sz w:val="18"/>
                <w:szCs w:val="18"/>
              </w:rPr>
              <w:t>Clave por defecto en desarrollo vs. obligatoria al arrancar</w:t>
            </w:r>
          </w:p>
        </w:tc>
        <w:tc>
          <w:tcPr>
            <w:tcW w:w="3700" w:type="dxa"/>
            <w:shd w:val="clear" w:color="auto" w:fill="F1F2F1"/>
            <w:tcMar>
              <w:top w:w="60" w:type="dxa"/>
              <w:left w:w="100" w:type="dxa"/>
              <w:bottom w:w="60" w:type="dxa"/>
              <w:right w:w="100" w:type="dxa"/>
            </w:tcMar>
            <w:vAlign w:val="center"/>
          </w:tcPr>
          <w:p w14:paraId="40EF4E64" w14:textId="77777777" w:rsidR="004E5C77" w:rsidRDefault="009513B6">
            <w:r>
              <w:rPr>
                <w:sz w:val="18"/>
                <w:szCs w:val="18"/>
              </w:rPr>
              <w:t>Una clave por defecto permitiría fabricar tokens de administrador si alguien la conoce, así que no hay valor de respaldo. Se decidió que la aplicación no arranque sin una clave de al menos 32 bytes, con un mensaje claro, en vez de fallar en el primer login con un 500 (Cambio 15).</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Se adoptó el rol de administrador: el supuesto S1, RNF-03 y el diagrama de clases (Usuario → Cliente / Administrador, puede_gestionar_catalogo())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Solo análisis estático (SonarCloud) vs. ataques medidos contra el servidor real más Bandit, pip-audit y SonarLint</w:t>
            </w:r>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Servir el frontend compilado</w:t>
            </w:r>
          </w:p>
        </w:tc>
        <w:tc>
          <w:tcPr>
            <w:tcW w:w="3450" w:type="dxa"/>
            <w:shd w:val="clear" w:color="auto" w:fill="F1F2F1"/>
            <w:tcMar>
              <w:top w:w="60" w:type="dxa"/>
              <w:left w:w="100" w:type="dxa"/>
              <w:bottom w:w="60" w:type="dxa"/>
              <w:right w:w="100" w:type="dxa"/>
            </w:tcMar>
            <w:vAlign w:val="center"/>
          </w:tcPr>
          <w:p w14:paraId="379F32E9" w14:textId="77777777" w:rsidR="004E5C77" w:rsidRDefault="009513B6">
            <w:r>
              <w:rPr>
                <w:sz w:val="18"/>
                <w:szCs w:val="18"/>
              </w:rPr>
              <w:t>StaticFiles(html=True) solo vs. comodín de ruta + index.html</w:t>
            </w:r>
          </w:p>
        </w:tc>
        <w:tc>
          <w:tcPr>
            <w:tcW w:w="3700" w:type="dxa"/>
            <w:shd w:val="clear" w:color="auto" w:fill="F1F2F1"/>
            <w:tcMar>
              <w:top w:w="60" w:type="dxa"/>
              <w:left w:w="100" w:type="dxa"/>
              <w:bottom w:w="60" w:type="dxa"/>
              <w:right w:w="100" w:type="dxa"/>
            </w:tcMar>
            <w:vAlign w:val="center"/>
          </w:tcPr>
          <w:p w14:paraId="7170F3A7" w14:textId="77777777" w:rsidR="004E5C77" w:rsidRDefault="009513B6">
            <w:r>
              <w:rPr>
                <w:sz w:val="18"/>
                <w:szCs w:val="18"/>
              </w:rPr>
              <w:t>StaticFiles(html=True) sirve index.html en “/” pero responde 404 ante una ruta propia de React Router (ej. /admin, /paquetes/3) porque no existe un archivo con ese nombre; se reprodujo navegando directo a esas URLs sobre el build servido. Se reemplazó por una ruta comodín (“/{ruta_spa:path}”) que sirve el archivo estático si existe y si no, index.html, dejando que react-router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t>7. Seguridad</w:t>
      </w:r>
      <w:bookmarkEnd w:id="19"/>
    </w:p>
    <w:p w14:paraId="6A7DEC9D" w14:textId="77777777" w:rsidR="004E5C77" w:rsidRDefault="009513B6">
      <w:pPr>
        <w:spacing w:after="120"/>
      </w:pPr>
      <w:r>
        <w:t>Esta sección describe los mecanismos de seguridad implementados en los Sprints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r>
              <w:rPr>
                <w:sz w:val="18"/>
                <w:szCs w:val="18"/>
              </w:rPr>
              <w:t>bcrypt (PyPI oficial), factor de costo 12, usado directamente sin passlib: su última versión (1.7.4) es incompatible con bcrypt ≥ 4.1 (ver sección 6). Se descarta cualquier hash reversible o sin salt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r>
              <w:rPr>
                <w:sz w:val="18"/>
                <w:szCs w:val="18"/>
              </w:rPr>
              <w:t>PyJWT (PyPI oficial), algoritmo HS256 fijado al decodificar (se rechaza un token sin firma, con algoritmo «none»), expiración de 30 minutos. La clave secreta se lee de la variable de entorno JWT_SECRET, nunca escrita en el código, y debe tener al menos 32 bytes (256 bits); si falta o es más corta, la aplicación no arranca y lo indica (sección 6).</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Ante un correo inexistente o una contraseña incorrecta la API responde el mismo mensaje genérico y tarda lo mismo: si el correo no existe, igual se ejecuta una verificación bcrypt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Reservar y consultar reservas exige un token de cliente; el cliente_id sale del token, nunca de un parámetro (R11). Las rutas que modifican el catálogo exigen un usuario que pueda gestionarlo: se le pregunta puede_gestionar_catalogo()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No hay registro público de administradores: se crean desde la consola (python -m app.crear_administrador), que pide la contraseña mostrando un asterisco por carácter,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6314A694"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La revisión se hizo el 1 de octubre, con los 4 dominios ya integrados, combinando revisión manual, ataques contra el servidor en ejecución, Bandit, pip-audit y SonarCloud. SonarCloud analizó el commit 5c495d17 con Quality Gate aprobado y 0 issues en New Code; Bandit cubre las reglas de inyección SQL, secretos y manejo de excepciones de la checklist.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Verificar contra un hash bcrypt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216 ms contra 220 ms; prueba que cuenta las verificaciones bcrypt.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«abc»).</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Contraseña literal en el código (SonarLint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r>
              <w:rPr>
                <w:sz w:val="18"/>
                <w:szCs w:val="18"/>
              </w:rPr>
              <w:t>SonarLint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Se reemplazó por bytes aleatorios (módulo secrets),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r>
              <w:rPr>
                <w:sz w:val="18"/>
                <w:szCs w:val="18"/>
              </w:rPr>
              <w:t>SonarLint sin avisos.</w:t>
            </w:r>
          </w:p>
        </w:tc>
      </w:tr>
    </w:tbl>
    <w:p w14:paraId="0A401DC4" w14:textId="77777777" w:rsidR="004E5C77" w:rsidRDefault="004E5C77">
      <w:pPr>
        <w:spacing w:after="120"/>
      </w:pPr>
    </w:p>
    <w:p w14:paraId="58C2AE69" w14:textId="77777777" w:rsidR="004E5C77" w:rsidRDefault="009513B6">
      <w:pPr>
        <w:spacing w:after="80"/>
      </w:pPr>
      <w:r>
        <w:t>Checklist de la revisión:</w:t>
      </w:r>
    </w:p>
    <w:p w14:paraId="3FA9D38D" w14:textId="77777777" w:rsidR="004E5C77" w:rsidRDefault="009513B6">
      <w:pPr>
        <w:pStyle w:val="Prrafodelista"/>
        <w:numPr>
          <w:ilvl w:val="0"/>
          <w:numId w:val="1"/>
        </w:numPr>
        <w:spacing w:after="60"/>
        <w:jc w:val="both"/>
      </w:pPr>
      <w:r>
        <w:rPr>
          <w:b/>
          <w:bCs/>
        </w:rPr>
        <w:t xml:space="preserve">Inyección SQL: </w:t>
      </w:r>
      <w:r>
        <w:t>todas las consultas usan parámetros (?). Bandit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ninguno; la clave JWT solo se lee de JWT_SECRET (Bandit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r>
        <w:t>pip-audit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hay límite de intentos de inicio de sesión: con bcrypt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31"/>
          <w:footerReference w:type="default" r:id="rId32"/>
          <w:pgSz w:w="11906" w:h="16838"/>
          <w:pgMar w:top="1440" w:right="1440" w:bottom="1440" w:left="1440" w:header="708" w:footer="708" w:gutter="0"/>
          <w:cols w:space="720"/>
          <w:docGrid w:linePitch="360"/>
        </w:sectPr>
      </w:pPr>
    </w:p>
    <w:p w14:paraId="7A900001" w14:textId="77777777" w:rsidR="00455633" w:rsidRDefault="00940771">
      <w:pPr>
        <w:pStyle w:val="Ttulo1"/>
        <w:pBdr>
          <w:bottom w:val="single" w:sz="6" w:space="4" w:color="AF2A2A"/>
        </w:pBdr>
        <w:spacing w:before="240" w:after="120"/>
      </w:pPr>
      <w:bookmarkStart w:id="23" w:name="_Toc2026900001"/>
      <w:r>
        <w:rPr>
          <w:b/>
          <w:bCs/>
          <w:color w:val="AF2A2A"/>
          <w:sz w:val="28"/>
          <w:szCs w:val="28"/>
        </w:rPr>
        <w:t>8. Conclusiones</w:t>
      </w:r>
      <w:bookmarkEnd w:id="23"/>
    </w:p>
    <w:p w14:paraId="7B000001" w14:textId="1632FD50" w:rsidR="00455633" w:rsidRDefault="00940771">
      <w:pPr>
        <w:spacing w:after="120"/>
      </w:pPr>
      <w:r>
        <w:t>El sistema cumple los requerimientos funcionales (FR-01 a FR-15) y no funcionales (RNF-01 a RNF-06) de la sección 2. La trazabilidad de la sección 3 se mantuvo durante la implementación: cada endpoint y cada regla de negocio se puede rastrear hasta un requerimiento y hasta una prueba automatizada (</w:t>
      </w:r>
      <w:r w:rsidR="00771639">
        <w:t>133 pruebas</w:t>
      </w:r>
      <w:r>
        <w:t xml:space="preserve"> al cierre).</w:t>
      </w:r>
    </w:p>
    <w:p w14:paraId="7B000002" w14:textId="77777777" w:rsidR="00455633" w:rsidRDefault="00940771">
      <w:pPr>
        <w:spacing w:after="120"/>
      </w:pPr>
      <w:r>
        <w:t>El aprendizaje técnico más importante fue medir el sistema en ejecución. El análisis estático (Bandit, pip-audit y SonarCloud) no detectó dos fallas graves: la sobreventa de cupo por concurrencia (20 reservas aceptadas con cupo 5) y la enumeración de correos por tiempo de respuesta (214 ms frente a 2 ms). Solo aparecieron al atacar el servidor en ejecución, y se corrigieron con mediciones antes y después.</w:t>
      </w:r>
    </w:p>
    <w:p w14:paraId="7B000003" w14:textId="77777777" w:rsidR="00455633" w:rsidRDefault="00940771">
      <w:pPr>
        <w:spacing w:after="120"/>
      </w:pPr>
      <w:r>
        <w:t>El uso de herramientas de IA aceleró el desarrollo, pero cada propuesta se verificó contra las reglas del caso y contra pruebas que fallan si se rompe la regla. Eso dejó decisiones documentadas: el descarte de passlib (incompatible con bcrypt 4.1 o superior), la corrección de una validación de correo que aceptaba dos arrobas tras una revisión posterior y la incorporación de un arranque que exige la clave JWT.</w:t>
      </w:r>
    </w:p>
    <w:p w14:paraId="7B000004" w14:textId="77777777" w:rsidR="00455633" w:rsidRDefault="00940771">
      <w:pPr>
        <w:spacing w:before="200" w:after="80"/>
      </w:pPr>
      <w:r>
        <w:rPr>
          <w:b/>
          <w:bCs/>
        </w:rPr>
        <w:t>Limitaciones conocidas</w:t>
      </w:r>
    </w:p>
    <w:p w14:paraId="7B000005" w14:textId="77777777" w:rsidR="00455633" w:rsidRDefault="00940771">
      <w:pPr>
        <w:pStyle w:val="Prrafodelista"/>
        <w:numPr>
          <w:ilvl w:val="0"/>
          <w:numId w:val="1"/>
        </w:numPr>
        <w:spacing w:after="60"/>
      </w:pPr>
      <w:r>
        <w:t>La persistencia usa SQLite. En el plan gratuito de Render el disco es efímero: la demo se reinicia cuando el servicio se reinicia.</w:t>
      </w:r>
    </w:p>
    <w:p w14:paraId="7B000006" w14:textId="77777777" w:rsidR="00455633" w:rsidRDefault="00940771">
      <w:pPr>
        <w:pStyle w:val="Prrafodelista"/>
        <w:numPr>
          <w:ilvl w:val="0"/>
          <w:numId w:val="1"/>
        </w:numPr>
        <w:spacing w:after="60"/>
      </w:pPr>
      <w:r>
        <w:t>No hay límite de intentos de inicio de sesión; es un riesgo abierto.</w:t>
      </w:r>
    </w:p>
    <w:p w14:paraId="7B000007" w14:textId="77777777" w:rsidR="00455633" w:rsidRDefault="00940771">
      <w:pPr>
        <w:pStyle w:val="Prrafodelista"/>
        <w:numPr>
          <w:ilvl w:val="0"/>
          <w:numId w:val="1"/>
        </w:numPr>
        <w:spacing w:after="60"/>
      </w:pPr>
      <w:r>
        <w:t>Las reservas no se pueden modificar ni cancelar (supuesto S4 de la sección 3).</w:t>
      </w:r>
    </w:p>
    <w:p w14:paraId="7B000008" w14:textId="77777777" w:rsidR="00455633" w:rsidRDefault="00940771">
      <w:pPr>
        <w:pStyle w:val="Prrafodelista"/>
        <w:numPr>
          <w:ilvl w:val="0"/>
          <w:numId w:val="1"/>
        </w:numPr>
        <w:spacing w:after="60"/>
      </w:pPr>
      <w:r>
        <w:t>La cuenta de administrador de la demo se crea desde variables de entorno. Es aceptable para una demostración, no para producción.</w:t>
      </w:r>
    </w:p>
    <w:p w14:paraId="7B000009" w14:textId="77777777" w:rsidR="00455633" w:rsidRDefault="00940771">
      <w:pPr>
        <w:spacing w:before="200" w:after="80"/>
      </w:pPr>
      <w:r>
        <w:rPr>
          <w:b/>
          <w:bCs/>
        </w:rPr>
        <w:t>Trabajo futuro</w:t>
      </w:r>
    </w:p>
    <w:p w14:paraId="7B00000A" w14:textId="77777777" w:rsidR="00455633" w:rsidRDefault="00940771">
      <w:pPr>
        <w:pStyle w:val="Prrafodelista"/>
        <w:numPr>
          <w:ilvl w:val="0"/>
          <w:numId w:val="1"/>
        </w:numPr>
        <w:spacing w:after="60"/>
      </w:pPr>
      <w:r>
        <w:t>Límite de intentos y bloqueo temporal en el inicio de sesión.</w:t>
      </w:r>
    </w:p>
    <w:p w14:paraId="7B00000B" w14:textId="77777777" w:rsidR="00455633" w:rsidRDefault="00940771">
      <w:pPr>
        <w:pStyle w:val="Prrafodelista"/>
        <w:numPr>
          <w:ilvl w:val="0"/>
          <w:numId w:val="1"/>
        </w:numPr>
        <w:spacing w:after="60"/>
      </w:pPr>
      <w:r>
        <w:t>Base de datos de servidor (PostgreSQL) con respaldos.</w:t>
      </w:r>
    </w:p>
    <w:p w14:paraId="7B00000C" w14:textId="77777777" w:rsidR="00455633" w:rsidRDefault="00940771">
      <w:pPr>
        <w:pStyle w:val="Prrafodelista"/>
        <w:numPr>
          <w:ilvl w:val="0"/>
          <w:numId w:val="1"/>
        </w:numPr>
        <w:spacing w:after="60"/>
      </w:pPr>
      <w:r>
        <w:t>Cancelación y modificación de reservas, y el nombre del paquete en el historial del cliente.</w:t>
      </w:r>
    </w:p>
    <w:p w14:paraId="7B00000D" w14:textId="77777777" w:rsidR="00455633" w:rsidRDefault="00940771">
      <w:pPr>
        <w:pStyle w:val="Prrafodelista"/>
        <w:numPr>
          <w:ilvl w:val="0"/>
          <w:numId w:val="1"/>
        </w:numPr>
        <w:spacing w:after="60"/>
      </w:pPr>
      <w:r>
        <w:t>Control de versiones para la edición concurrente del catálogo.</w:t>
      </w:r>
    </w:p>
    <w:p w14:paraId="15F4098E" w14:textId="77777777" w:rsidR="00CB38E1" w:rsidRDefault="00940771" w:rsidP="00771639">
      <w:pPr>
        <w:pStyle w:val="Ttulo1"/>
      </w:pPr>
      <w:r>
        <w:t>En síntesis, el sistema es funcional, está probado y desplegado, y deja documentados sus límites y sus decisiones.</w:t>
      </w:r>
    </w:p>
    <w:p w14:paraId="7B00000E" w14:textId="1A179677" w:rsidR="00455633" w:rsidRPr="00FE146C" w:rsidRDefault="00771639" w:rsidP="00FE146C">
      <w:pPr>
        <w:pStyle w:val="Ttulo1"/>
        <w:pBdr>
          <w:bottom w:val="single" w:sz="6" w:space="4" w:color="AF2A2A"/>
        </w:pBdr>
        <w:spacing w:before="240" w:after="120"/>
        <w:rPr>
          <w:b/>
          <w:bCs/>
          <w:color w:val="AF2A2A"/>
          <w:sz w:val="28"/>
          <w:szCs w:val="28"/>
        </w:rPr>
      </w:pPr>
      <w:r w:rsidRPr="00FE146C">
        <w:rPr>
          <w:b/>
          <w:bCs/>
          <w:color w:val="AF2A2A"/>
          <w:sz w:val="28"/>
          <w:szCs w:val="28"/>
        </w:rPr>
        <w:t>Enlaces del proyecto</w:t>
      </w:r>
    </w:p>
    <w:p w14:paraId="22F595D9" w14:textId="42827987" w:rsidR="00771639" w:rsidRDefault="00771639" w:rsidP="00771639">
      <w:r>
        <w:t>Repositorio del código: https://github.com/digicamilo-lgtm/viajes_ventura-CS.LS</w:t>
      </w:r>
    </w:p>
    <w:p w14:paraId="3152DBE3" w14:textId="52CA6955" w:rsidR="00771639" w:rsidRDefault="00771639" w:rsidP="00771639">
      <w:r>
        <w:t>Demostración desplegada: https://viajes-aventura-o5p1.onrender.com</w:t>
      </w:r>
    </w:p>
    <w:p w14:paraId="081508EA" w14:textId="2A03B361" w:rsidR="00771639" w:rsidRPr="00FE146C" w:rsidRDefault="00771639" w:rsidP="00FE146C">
      <w:pPr>
        <w:pStyle w:val="Ttulo1"/>
        <w:pBdr>
          <w:bottom w:val="single" w:sz="6" w:space="4" w:color="AF2A2A"/>
        </w:pBdr>
        <w:spacing w:before="240" w:after="120"/>
        <w:rPr>
          <w:b/>
          <w:bCs/>
          <w:color w:val="AF2A2A"/>
          <w:sz w:val="28"/>
          <w:szCs w:val="28"/>
        </w:rPr>
      </w:pPr>
      <w:r w:rsidRPr="00FE146C">
        <w:rPr>
          <w:b/>
          <w:bCs/>
          <w:color w:val="AF2A2A"/>
          <w:sz w:val="28"/>
          <w:szCs w:val="28"/>
        </w:rPr>
        <w:t>Referencias bibliográficas</w:t>
      </w:r>
    </w:p>
    <w:p w14:paraId="46E0942D" w14:textId="30A14CC1" w:rsidR="00771639" w:rsidRDefault="00771639" w:rsidP="00771639">
      <w:r>
        <w:t>Cuevas Álvarez, A. (2016). Python 3. RA-MA Editorial.</w:t>
      </w:r>
    </w:p>
    <w:p w14:paraId="20BC2916" w14:textId="6D80FEC4" w:rsidR="00771639" w:rsidRDefault="00771639" w:rsidP="00771639">
      <w:r>
        <w:t>Jiménez de Parga, C. (2021). UML: arquitectura de aplicaciones en Java, C++ y Python (1.ª ed.). Ra-Ma.</w:t>
      </w:r>
    </w:p>
    <w:p w14:paraId="78C7B6CA" w14:textId="20BC48FD" w:rsidR="00771639" w:rsidRDefault="00771639" w:rsidP="00771639">
      <w:r>
        <w:t>Sánchez Palacio, A. (2025). ChatGPT y OpenAI: desarrollo y uso de herramientas de inteligencia artificial generativa. RA-MA Editorial.</w:t>
      </w:r>
    </w:p>
    <w:p w14:paraId="6E89A476" w14:textId="77777777" w:rsidR="00771639" w:rsidRPr="00771639" w:rsidRDefault="00771639" w:rsidP="00771639"/>
    <w:sectPr w:rsidR="00771639" w:rsidRPr="00771639">
      <w:headerReference w:type="default" r:id="rId33"/>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1D72A" w14:textId="77777777" w:rsidR="005C7918" w:rsidRDefault="005C7918">
      <w:r>
        <w:separator/>
      </w:r>
    </w:p>
  </w:endnote>
  <w:endnote w:type="continuationSeparator" w:id="0">
    <w:p w14:paraId="29C4FF50" w14:textId="77777777" w:rsidR="005C7918" w:rsidRDefault="005C79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78B1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B61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7DB7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ABEA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E81EB"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1484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971A"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22C1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305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669B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5C316" w14:textId="77777777" w:rsidR="005C7918" w:rsidRDefault="005C7918">
      <w:r>
        <w:separator/>
      </w:r>
    </w:p>
  </w:footnote>
  <w:footnote w:type="continuationSeparator" w:id="0">
    <w:p w14:paraId="23841EB5" w14:textId="77777777" w:rsidR="005C7918" w:rsidRDefault="005C79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0E0E" w14:textId="77777777" w:rsidR="006B0886" w:rsidRDefault="006B088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45E2F" w14:textId="77777777" w:rsidR="006B0886" w:rsidRDefault="006B088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0E51C5"/>
    <w:rsid w:val="000F03CE"/>
    <w:rsid w:val="001666ED"/>
    <w:rsid w:val="001B7A8D"/>
    <w:rsid w:val="00207FBE"/>
    <w:rsid w:val="00280354"/>
    <w:rsid w:val="003E303F"/>
    <w:rsid w:val="003F0017"/>
    <w:rsid w:val="00402EB0"/>
    <w:rsid w:val="00455633"/>
    <w:rsid w:val="0049780C"/>
    <w:rsid w:val="004A0B00"/>
    <w:rsid w:val="004E5C77"/>
    <w:rsid w:val="004F6BFD"/>
    <w:rsid w:val="00516CE3"/>
    <w:rsid w:val="005C7918"/>
    <w:rsid w:val="00606B37"/>
    <w:rsid w:val="00614755"/>
    <w:rsid w:val="00637D49"/>
    <w:rsid w:val="006551AD"/>
    <w:rsid w:val="00691091"/>
    <w:rsid w:val="00695E08"/>
    <w:rsid w:val="006B0886"/>
    <w:rsid w:val="006B6BBD"/>
    <w:rsid w:val="00710D12"/>
    <w:rsid w:val="00771639"/>
    <w:rsid w:val="007F7D87"/>
    <w:rsid w:val="009375A2"/>
    <w:rsid w:val="00940771"/>
    <w:rsid w:val="009513B6"/>
    <w:rsid w:val="009B2BFC"/>
    <w:rsid w:val="009B2D22"/>
    <w:rsid w:val="00BB3838"/>
    <w:rsid w:val="00C22502"/>
    <w:rsid w:val="00C34D01"/>
    <w:rsid w:val="00C67FF7"/>
    <w:rsid w:val="00CB38E1"/>
    <w:rsid w:val="00D50FB6"/>
    <w:rsid w:val="00DA11F7"/>
    <w:rsid w:val="00E97358"/>
    <w:rsid w:val="00F34FD3"/>
    <w:rsid w:val="00FE146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 w:type="paragraph" w:styleId="Encabezado">
    <w:name w:val="header"/>
    <w:basedOn w:val="Normal"/>
    <w:link w:val="EncabezadoCar"/>
    <w:uiPriority w:val="99"/>
    <w:unhideWhenUsed/>
    <w:rsid w:val="006B0886"/>
    <w:pPr>
      <w:tabs>
        <w:tab w:val="center" w:pos="4419"/>
        <w:tab w:val="right" w:pos="8838"/>
      </w:tabs>
    </w:pPr>
  </w:style>
  <w:style w:type="character" w:customStyle="1" w:styleId="EncabezadoCar">
    <w:name w:val="Encabezado Car"/>
    <w:basedOn w:val="Fuentedeprrafopredeter"/>
    <w:link w:val="Encabezado"/>
    <w:uiPriority w:val="99"/>
    <w:rsid w:val="006B0886"/>
  </w:style>
  <w:style w:type="paragraph" w:styleId="Piedepgina">
    <w:name w:val="footer"/>
    <w:basedOn w:val="Normal"/>
    <w:link w:val="PiedepginaCar"/>
    <w:uiPriority w:val="99"/>
    <w:unhideWhenUsed/>
    <w:rsid w:val="006B0886"/>
    <w:pPr>
      <w:tabs>
        <w:tab w:val="center" w:pos="4419"/>
        <w:tab w:val="right" w:pos="8838"/>
      </w:tabs>
    </w:pPr>
  </w:style>
  <w:style w:type="character" w:customStyle="1" w:styleId="PiedepginaCar">
    <w:name w:val="Pie de página Car"/>
    <w:basedOn w:val="Fuentedeprrafopredeter"/>
    <w:link w:val="Piedepgina"/>
    <w:uiPriority w:val="99"/>
    <w:rsid w:val="006B08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6.xml"/><Relationship Id="rId34" Type="http://schemas.openxmlformats.org/officeDocument/2006/relationships/footer" Target="footer1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png"/><Relationship Id="rId25" Type="http://schemas.openxmlformats.org/officeDocument/2006/relationships/header" Target="header7.xml"/><Relationship Id="rId33" Type="http://schemas.openxmlformats.org/officeDocument/2006/relationships/header" Target="header1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6.png"/><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footer" Target="footer8.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header" Target="header8.xml"/><Relationship Id="rId30" Type="http://schemas.openxmlformats.org/officeDocument/2006/relationships/footer" Target="footer9.xml"/><Relationship Id="rId35" Type="http://schemas.openxmlformats.org/officeDocument/2006/relationships/fontTable" Target="fontTable.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3</Pages>
  <Words>7290</Words>
  <Characters>40101</Characters>
  <Application>Microsoft Office Word</Application>
  <DocSecurity>0</DocSecurity>
  <Lines>334</Lines>
  <Paragraphs>94</Paragraphs>
  <ScaleCrop>false</ScaleCrop>
  <Company/>
  <LinksUpToDate>false</LinksUpToDate>
  <CharactersWithSpaces>47297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LOGAN ANDRE SILVA JARA</cp:lastModifiedBy>
  <cp:revision>16</cp:revision>
  <dcterms:created xsi:type="dcterms:W3CDTF">2026-09-30T23:52:00Z</dcterms:created>
  <dcterms:modified xsi:type="dcterms:W3CDTF">2026-10-06T00:03:00Z</dcterms:modified>
</cp:coreProperties>
</file>