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120"/>
        <w:rPr>
          <w:rFonts w:ascii="Georgia" w:cs="Georgia" w:hAnsi="Georgia" w:eastAsia="Georgia"/>
          <w:b w:val="1"/>
          <w:bCs w:val="1"/>
          <w:sz w:val="28"/>
          <w:szCs w:val="28"/>
        </w:rPr>
      </w:pPr>
      <w:r>
        <w:rPr>
          <w:rFonts w:ascii="Georgia"/>
          <w:b w:val="1"/>
          <w:bCs w:val="1"/>
          <w:sz w:val="28"/>
          <w:szCs w:val="28"/>
          <w:rtl w:val="0"/>
          <w:lang w:val="en-US"/>
        </w:rPr>
        <w:t>Student name: __</w:t>
      </w:r>
      <w:r>
        <w:rPr>
          <w:rFonts w:ascii="Georgia"/>
          <w:b w:val="1"/>
          <w:bCs w:val="1"/>
          <w:sz w:val="28"/>
          <w:szCs w:val="28"/>
          <w:rtl w:val="0"/>
          <w:lang w:val="en-US"/>
        </w:rPr>
        <w:t xml:space="preserve">Charlotte Godley </w:t>
      </w:r>
      <w:r>
        <w:rPr>
          <w:rFonts w:ascii="Georgia"/>
          <w:b w:val="1"/>
          <w:bCs w:val="1"/>
          <w:sz w:val="28"/>
          <w:szCs w:val="28"/>
          <w:rtl w:val="0"/>
        </w:rPr>
        <w:t>________________________</w:t>
      </w:r>
    </w:p>
    <w:p>
      <w:pPr>
        <w:pStyle w:val="Body"/>
        <w:spacing w:before="120"/>
        <w:rPr>
          <w:rFonts w:ascii="Georgia" w:cs="Georgia" w:hAnsi="Georgia" w:eastAsia="Georgia"/>
          <w:b w:val="1"/>
          <w:bCs w:val="1"/>
          <w:sz w:val="28"/>
          <w:szCs w:val="28"/>
        </w:rPr>
      </w:pPr>
      <w:r>
        <w:rPr>
          <w:rFonts w:ascii="Georgia"/>
          <w:b w:val="1"/>
          <w:bCs w:val="1"/>
          <w:sz w:val="28"/>
          <w:szCs w:val="28"/>
          <w:rtl w:val="0"/>
          <w:lang w:val="en-US"/>
        </w:rPr>
        <w:t>Semester: ___2__    Week: _28__   Meeting number: __15__</w:t>
      </w:r>
    </w:p>
    <w:p>
      <w:pPr>
        <w:pStyle w:val="Body"/>
        <w:widowControl w:val="0"/>
        <w:spacing w:before="120"/>
        <w:rPr>
          <w:rFonts w:ascii="Georgia" w:cs="Georgia" w:hAnsi="Georgia" w:eastAsia="Georgia"/>
          <w:b w:val="1"/>
          <w:bCs w:val="1"/>
        </w:rPr>
      </w:pPr>
      <w:r>
        <w:rPr>
          <w:rFonts w:ascii="Georgia"/>
          <w:b w:val="1"/>
          <w:bCs w:val="1"/>
          <w:rtl w:val="0"/>
          <w:lang w:val="nl-NL"/>
        </w:rPr>
        <w:t>Pre-meeting:</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7194" w:hRule="atLeast"/>
        </w:trPr>
        <w:tc>
          <w:tcPr>
            <w:tcW w:type="dxa" w:w="924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rPr>
                <w:rFonts w:ascii="Georgia" w:cs="Georgia" w:hAnsi="Georgia" w:eastAsia="Georgia"/>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Achievements (relate to last week</w:t>
            </w:r>
            <w:r>
              <w:rPr>
                <w:rFonts w:hAnsi="Georgia"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s aims):</w:t>
            </w:r>
          </w:p>
          <w:p>
            <w:pPr>
              <w:pStyle w:val="Body"/>
              <w:numPr>
                <w:ilvl w:val="0"/>
                <w:numId w:val="2"/>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Georgia"/>
                <w:rtl w:val="0"/>
                <w:lang w:val="en-US"/>
              </w:rPr>
              <w:t>wrapped up testing of first objective (rendering): managed to get 57% of the tests to pass (out of about 131 tests) and I think only 2 or 3 tests fail completely/generate no PDF. This leaves out guitar tab, drum tab and lyrics because they all take a bit more fiddling amongst other things: whilst this cuts out three types of performers, this still leaves the vast majority of use cases covered to a good standard. Before completing the project intend to make sure all tests at least generate a PDF, but at present want to move on.</w:t>
            </w:r>
          </w:p>
          <w:p>
            <w:pPr>
              <w:pStyle w:val="Body"/>
              <w:numPr>
                <w:ilvl w:val="0"/>
                <w:numId w:val="3"/>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Georgia"/>
                <w:rtl w:val="0"/>
                <w:lang w:val="en-US"/>
              </w:rPr>
              <w:t>began re-making the meta parser by changing from a loaded data structure to just using SQLite: think this is probably faster and more appropriate than creating my own structure which does basically the same thing because SQLite has been worked on by a lot of people and uses a B-Tree for file structuring, so is probably faster than any in-memory object I could design for this project. New structure will have the SQLite database queried by a Data layer class, and then have a manager layer which takes in input from new files, organises it and sends it to the data layer, and handles input from the user searching for pieces.</w:t>
            </w:r>
          </w:p>
          <w:p>
            <w:pPr>
              <w:pStyle w:val="Body"/>
              <w:numPr>
                <w:ilvl w:val="0"/>
                <w:numId w:val="4"/>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rPr>
            </w:pPr>
            <w:r>
              <w:rPr>
                <w:rFonts w:ascii="Georgia"/>
                <w:rtl w:val="0"/>
                <w:lang w:val="en-US"/>
              </w:rPr>
              <w:t xml:space="preserve">found a good article I intend to use for referencing: </w:t>
            </w:r>
            <w:hyperlink r:id="rId4" w:history="1">
              <w:r>
                <w:rPr>
                  <w:rStyle w:val="Hyperlink.0"/>
                  <w:rFonts w:ascii="Calibri" w:cs="Calibri" w:hAnsi="Calibri" w:eastAsia="Calibri"/>
                  <w:rtl w:val="0"/>
                  <w:lang w:val="en-US"/>
                </w:rPr>
                <w:t>http://www.music.mcgill.ca/~ich/classes/mumt611_06/downie_mir_arist37.pdf</w:t>
              </w:r>
            </w:hyperlink>
            <w:r>
              <w:rPr>
                <w:rFonts w:ascii="Georgia"/>
                <w:rtl w:val="0"/>
                <w:lang w:val="en-US"/>
              </w:rPr>
              <w:t xml:space="preserve"> this discusses in detail the </w:t>
            </w:r>
            <w:r>
              <w:rPr>
                <w:rFonts w:hAnsi="Georgia" w:hint="default"/>
                <w:rtl w:val="0"/>
                <w:lang w:val="en-US"/>
              </w:rPr>
              <w:t>“</w:t>
            </w:r>
            <w:r>
              <w:rPr>
                <w:rFonts w:ascii="Georgia"/>
                <w:rtl w:val="0"/>
                <w:lang w:val="en-US"/>
              </w:rPr>
              <w:t>multi faceted problem</w:t>
            </w:r>
            <w:r>
              <w:rPr>
                <w:rFonts w:hAnsi="Georgia" w:hint="default"/>
                <w:rtl w:val="0"/>
                <w:lang w:val="en-US"/>
              </w:rPr>
              <w:t xml:space="preserve">” </w:t>
            </w:r>
            <w:r>
              <w:rPr>
                <w:rFonts w:ascii="Georgia"/>
                <w:rtl w:val="0"/>
                <w:lang w:val="en-US"/>
              </w:rPr>
              <w:t xml:space="preserve">of loading information about a piece and gives some useful questions a </w:t>
            </w:r>
            <w:r>
              <w:rPr>
                <w:rFonts w:hAnsi="Georgia" w:hint="default"/>
                <w:rtl w:val="0"/>
                <w:lang w:val="en-US"/>
              </w:rPr>
              <w:t>“</w:t>
            </w:r>
            <w:r>
              <w:rPr>
                <w:rFonts w:ascii="Georgia"/>
                <w:rtl w:val="0"/>
                <w:lang w:val="en-US"/>
              </w:rPr>
              <w:t>Music Information Retrieval</w:t>
            </w:r>
            <w:r>
              <w:rPr>
                <w:rFonts w:hAnsi="Georgia" w:hint="default"/>
                <w:rtl w:val="0"/>
                <w:lang w:val="en-US"/>
              </w:rPr>
              <w:t xml:space="preserve">” </w:t>
            </w:r>
            <w:r>
              <w:rPr>
                <w:rFonts w:ascii="Georgia"/>
                <w:rtl w:val="0"/>
                <w:lang w:val="en-US"/>
              </w:rPr>
              <w:t>solution should answer. Found this looking for metadata models, but all of the current projects seem to either a) focus on bibliography (composer, title, publisher, etc)  b) load data manually (i.e having volunteers look at a large collection of images of music and enter large amounts of data) c)not publish what information they load so I couldn</w:t>
            </w:r>
            <w:r>
              <w:rPr>
                <w:rFonts w:hAnsi="Georgia" w:hint="default"/>
                <w:rtl w:val="0"/>
                <w:lang w:val="en-US"/>
              </w:rPr>
              <w:t>’</w:t>
            </w:r>
            <w:r>
              <w:rPr>
                <w:rFonts w:ascii="Georgia"/>
                <w:rtl w:val="0"/>
                <w:lang w:val="en-US"/>
              </w:rPr>
              <w:t>t find any to reference to ping</w:t>
            </w:r>
            <w:r>
              <w:rPr>
                <w:rFonts w:hAnsi="Georgia" w:hint="default"/>
                <w:rtl w:val="0"/>
                <w:lang w:val="en-US"/>
              </w:rPr>
              <w:t>’</w:t>
            </w:r>
            <w:r>
              <w:rPr>
                <w:rFonts w:ascii="Georgia"/>
                <w:rtl w:val="0"/>
                <w:lang w:val="en-US"/>
              </w:rPr>
              <w:t xml:space="preserve">s question of </w:t>
            </w:r>
            <w:r>
              <w:rPr>
                <w:rFonts w:hAnsi="Georgia" w:hint="default"/>
                <w:rtl w:val="0"/>
                <w:lang w:val="en-US"/>
              </w:rPr>
              <w:t>“</w:t>
            </w:r>
            <w:r>
              <w:rPr>
                <w:rFonts w:ascii="Georgia"/>
                <w:rtl w:val="0"/>
                <w:lang w:val="en-US"/>
              </w:rPr>
              <w:t>is there a standard metadata model for sheet music?</w:t>
            </w:r>
            <w:r>
              <w:rPr>
                <w:rFonts w:hAnsi="Georgia" w:hint="default"/>
                <w:rtl w:val="0"/>
                <w:lang w:val="en-US"/>
              </w:rPr>
              <w:t>”</w:t>
            </w:r>
            <w:r>
              <w:rPr>
                <w:rFonts w:ascii="Georgia"/>
                <w:rtl w:val="0"/>
                <w:lang w:val="en-US"/>
              </w:rPr>
              <w:t>, but think that this article will suffice.</w:t>
            </w:r>
          </w:p>
        </w:tc>
      </w:tr>
      <w:tr>
        <w:tblPrEx>
          <w:shd w:val="clear" w:color="auto" w:fill="auto"/>
        </w:tblPrEx>
        <w:trPr>
          <w:trHeight w:val="974" w:hRule="atLeast"/>
        </w:trPr>
        <w:tc>
          <w:tcPr>
            <w:tcW w:type="dxa" w:w="924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Reflection:</w:t>
            </w:r>
            <w:r>
              <w:rPr>
                <w:rFonts w:ascii="Georgia" w:cs="Georgia" w:hAnsi="Georgia" w:eastAsia="Georgia"/>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p>
        </w:tc>
      </w:tr>
    </w:tbl>
    <w:p>
      <w:pPr>
        <w:pStyle w:val="Body"/>
        <w:widowControl w:val="0"/>
        <w:spacing w:before="120" w:line="240" w:lineRule="auto"/>
        <w:rPr>
          <w:rFonts w:ascii="Georgia" w:cs="Georgia" w:hAnsi="Georgia" w:eastAsia="Georgia"/>
          <w:b w:val="1"/>
          <w:bCs w:val="1"/>
        </w:rPr>
      </w:pPr>
    </w:p>
    <w:p>
      <w:pPr>
        <w:pStyle w:val="Body"/>
        <w:widowControl w:val="0"/>
        <w:spacing w:before="240"/>
        <w:rPr>
          <w:rFonts w:ascii="Georgia" w:cs="Georgia" w:hAnsi="Georgia" w:eastAsia="Georgia"/>
          <w:b w:val="1"/>
          <w:bCs w:val="1"/>
        </w:rPr>
      </w:pPr>
      <w:r>
        <w:rPr>
          <w:rFonts w:ascii="Georgia"/>
          <w:b w:val="1"/>
          <w:bCs w:val="1"/>
          <w:rtl w:val="0"/>
          <w:lang w:val="nl-NL"/>
        </w:rPr>
        <w:t>At meeting:</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3809" w:hRule="atLeast"/>
        </w:trPr>
        <w:tc>
          <w:tcPr>
            <w:tcW w:type="dxa" w:w="924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rPr>
                <w:rFonts w:ascii="Georgia" w:cs="Georgia" w:hAnsi="Georgia" w:eastAsia="Georgia"/>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Aims and objectives:</w:t>
            </w:r>
          </w:p>
          <w:p>
            <w:pPr>
              <w:pStyle w:val="Body"/>
              <w:spacing w:after="0" w:line="240" w:lineRule="auto"/>
              <w:rPr>
                <w:rFonts w:ascii="Georgia" w:cs="Georgia" w:hAnsi="Georgia" w:eastAsia="Georgia"/>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after="0" w:line="240" w:lineRule="auto"/>
            </w:pPr>
            <w:r>
              <w:rPr>
                <w:rFonts w:ascii="Georgia"/>
                <w:b w:val="1"/>
                <w:bCs w:val="1"/>
                <w:i w:val="1"/>
                <w:iCs w:val="1"/>
                <w:caps w:val="0"/>
                <w:smallCaps w:val="0"/>
                <w:strike w:val="0"/>
                <w:dstrike w:val="0"/>
                <w:outline w:val="0"/>
                <w:color w:val="000000"/>
                <w:spacing w:val="0"/>
                <w:kern w:val="0"/>
                <w:position w:val="0"/>
                <w:sz w:val="22"/>
                <w:szCs w:val="22"/>
                <w:u w:val="none" w:color="000000"/>
                <w:vertAlign w:val="baseline"/>
                <w:rtl w:val="0"/>
                <w:lang w:val="en-US"/>
              </w:rPr>
              <w:t>All to prepare a Final Report Plan, for review on Thursday 19 March.</w:t>
            </w:r>
          </w:p>
        </w:tc>
      </w:tr>
      <w:tr>
        <w:tblPrEx>
          <w:shd w:val="clear" w:color="auto" w:fill="auto"/>
        </w:tblPrEx>
        <w:trPr>
          <w:trHeight w:val="974" w:hRule="atLeast"/>
        </w:trPr>
        <w:tc>
          <w:tcPr>
            <w:tcW w:type="dxa" w:w="924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 xml:space="preserve">Other comments: </w:t>
            </w:r>
          </w:p>
        </w:tc>
      </w:tr>
    </w:tbl>
    <w:p>
      <w:pPr>
        <w:pStyle w:val="Body"/>
        <w:widowControl w:val="0"/>
        <w:spacing w:before="240" w:line="240" w:lineRule="auto"/>
      </w:pPr>
      <w:r>
        <w:rPr>
          <w:rFonts w:ascii="Georgia" w:cs="Georgia" w:hAnsi="Georgia" w:eastAsia="Georgia"/>
          <w:b w:val="1"/>
          <w:bCs w:val="1"/>
        </w:rP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Georg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jc w:val="right"/>
    </w:pPr>
    <w:r>
      <mc:AlternateContent>
        <mc:Choice Requires="wps">
          <w:drawing>
            <wp:anchor distT="152400" distB="152400" distL="152400" distR="152400" simplePos="0" relativeHeight="251658240" behindDoc="1" locked="0" layoutInCell="1" allowOverlap="1">
              <wp:simplePos x="0" y="0"/>
              <wp:positionH relativeFrom="page">
                <wp:posOffset>850264</wp:posOffset>
              </wp:positionH>
              <wp:positionV relativeFrom="page">
                <wp:posOffset>692150</wp:posOffset>
              </wp:positionV>
              <wp:extent cx="3996055" cy="333375"/>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3996055" cy="333375"/>
                      </a:xfrm>
                      <a:prstGeom prst="rect">
                        <a:avLst/>
                      </a:prstGeom>
                      <a:solidFill>
                        <a:srgbClr val="FFFFFF"/>
                      </a:solidFill>
                      <a:ln w="12700" cap="flat">
                        <a:noFill/>
                        <a:miter lim="400000"/>
                      </a:ln>
                      <a:effectLst/>
                    </wps:spPr>
                    <wps:txbx>
                      <w:txbxContent>
                        <w:p>
                          <w:pPr>
                            <w:pStyle w:val="Body"/>
                            <w:spacing w:after="0"/>
                          </w:pPr>
                          <w:r>
                            <w:rPr>
                              <w:rFonts w:ascii="Georgia"/>
                              <w:b w:val="1"/>
                              <w:bCs w:val="1"/>
                              <w:sz w:val="28"/>
                              <w:szCs w:val="28"/>
                              <w:u w:val="single"/>
                              <w:rtl w:val="0"/>
                              <w:lang w:val="nl-NL"/>
                            </w:rPr>
                            <w:t>Project supervision meetings log</w:t>
                          </w:r>
                        </w:p>
                      </w:txbxContent>
                    </wps:txbx>
                    <wps:bodyPr wrap="square" lIns="45719" tIns="45719" rIns="45719" bIns="45719" numCol="1" anchor="t">
                      <a:noAutofit/>
                    </wps:bodyPr>
                  </wps:wsp>
                </a:graphicData>
              </a:graphic>
            </wp:anchor>
          </w:drawing>
        </mc:Choice>
        <mc:Fallback>
          <w:pict>
            <v:rect id="_x0000_s1026" style="visibility:visible;position:absolute;margin-left:66.9pt;margin-top:54.5pt;width:314.6pt;height:26.2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pPr>
                    <w:r>
                      <w:rPr>
                        <w:rFonts w:ascii="Georgia"/>
                        <w:b w:val="1"/>
                        <w:bCs w:val="1"/>
                        <w:sz w:val="28"/>
                        <w:szCs w:val="28"/>
                        <w:u w:val="single"/>
                        <w:rtl w:val="0"/>
                        <w:lang w:val="nl-NL"/>
                      </w:rPr>
                      <w:t>Project supervision meetings log</w:t>
                    </w:r>
                  </w:p>
                </w:txbxContent>
              </v:textbox>
              <w10:wrap type="none" side="bothSides" anchorx="page" anchory="page"/>
            </v:rect>
          </w:pict>
        </mc:Fallback>
      </mc:AlternateContent>
    </w:r>
    <w:r>
      <w:rPr>
        <w:rtl w:val="0"/>
      </w:rPr>
      <w:drawing>
        <wp:inline distT="0" distB="0" distL="0" distR="0">
          <wp:extent cx="1078231" cy="932269"/>
          <wp:effectExtent l="0" t="0" r="0" b="0"/>
          <wp:docPr id="1073741825" name="officeArt object" descr="PDPBadge.jpg"/>
          <wp:cNvGraphicFramePr/>
          <a:graphic xmlns:a="http://schemas.openxmlformats.org/drawingml/2006/main">
            <a:graphicData uri="http://schemas.openxmlformats.org/drawingml/2006/picture">
              <pic:pic xmlns:pic="http://schemas.openxmlformats.org/drawingml/2006/picture">
                <pic:nvPicPr>
                  <pic:cNvPr id="1073741825" name="image1.jpg" descr="PDPBadge.jpg"/>
                  <pic:cNvPicPr/>
                </pic:nvPicPr>
                <pic:blipFill>
                  <a:blip r:embed="rId1">
                    <a:extLst/>
                  </a:blip>
                  <a:stretch>
                    <a:fillRect/>
                  </a:stretch>
                </pic:blipFill>
                <pic:spPr>
                  <a:xfrm>
                    <a:off x="0" y="0"/>
                    <a:ext cx="1078231" cy="932269"/>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Georgia" w:cs="Georgia" w:hAnsi="Georgia" w:eastAsia="Georgia"/>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1">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2">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3">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Dash">
    <w:name w:val="Dash"/>
    <w:next w:val="Dash"/>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music.mcgill.ca/~ich/classes/mumt611_06/downie_mir_arist37.pd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