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7E" w:rsidRDefault="00B17B7E" w:rsidP="00B17B7E">
      <w:pPr>
        <w:pStyle w:val="Title"/>
      </w:pPr>
      <w:r>
        <w:t>Scope of Work</w:t>
      </w:r>
    </w:p>
    <w:p w:rsidR="009216C3" w:rsidRDefault="009216C3" w:rsidP="009216C3">
      <w:pPr>
        <w:pStyle w:val="Heading1"/>
      </w:pPr>
      <w:r>
        <w:t>General</w:t>
      </w:r>
    </w:p>
    <w:p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rsidR="007B66A8" w:rsidRDefault="007B66A8" w:rsidP="007B66A8">
      <w:pPr>
        <w:pStyle w:val="ListParagraph"/>
        <w:numPr>
          <w:ilvl w:val="0"/>
          <w:numId w:val="1"/>
        </w:numPr>
      </w:pPr>
      <w:r>
        <w:t xml:space="preserve">The contractor shall provide a </w:t>
      </w:r>
      <w:commentRangeStart w:id="0"/>
      <w:r>
        <w:t>Schedule of Values</w:t>
      </w:r>
      <w:r w:rsidR="00EA2028">
        <w:t xml:space="preserve"> and</w:t>
      </w:r>
      <w:r>
        <w:t xml:space="preserve"> a Construction Schedule </w:t>
      </w:r>
      <w:commentRangeEnd w:id="0"/>
      <w:r w:rsidR="00217FD2">
        <w:rPr>
          <w:rStyle w:val="CommentReference"/>
        </w:rPr>
        <w:commentReference w:id="0"/>
      </w:r>
      <w:r>
        <w:t>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 and identify the corresponding elements of the Schedule of Values.</w:t>
      </w:r>
    </w:p>
    <w:p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rsidR="007B66A8" w:rsidRDefault="00B23BA4">
      <w:pPr>
        <w:pStyle w:val="ListParagraph"/>
        <w:numPr>
          <w:ilvl w:val="0"/>
          <w:numId w:val="1"/>
        </w:numPr>
      </w:pPr>
      <w:r>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rsidR="009216C3" w:rsidRDefault="009216C3" w:rsidP="009216C3">
      <w:pPr>
        <w:pStyle w:val="Heading1"/>
      </w:pPr>
      <w:r>
        <w:t>Specifications</w:t>
      </w:r>
    </w:p>
    <w:p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w:t>
      </w:r>
      <w:commentRangeStart w:id="1"/>
      <w:r>
        <w:t>rough-in for decking on 1</w:t>
      </w:r>
      <w:r w:rsidRPr="00C0513C">
        <w:rPr>
          <w:vertAlign w:val="superscript"/>
        </w:rPr>
        <w:t>st</w:t>
      </w:r>
      <w:r>
        <w:t xml:space="preserve"> and 3</w:t>
      </w:r>
      <w:r w:rsidRPr="00C0513C">
        <w:rPr>
          <w:vertAlign w:val="superscript"/>
        </w:rPr>
        <w:t>rd</w:t>
      </w:r>
      <w:r>
        <w:t xml:space="preserve"> floor (no finishes)</w:t>
      </w:r>
      <w:commentRangeEnd w:id="1"/>
      <w:r w:rsidR="00A610D5">
        <w:rPr>
          <w:rStyle w:val="CommentReference"/>
        </w:rPr>
        <w:commentReference w:id="1"/>
      </w:r>
      <w:r>
        <w:t xml:space="preserve">, sump pump, plumbing underground as per specifications detailed in the </w:t>
      </w:r>
      <w:r w:rsidR="00AB6154">
        <w:t>below</w:t>
      </w:r>
      <w:r>
        <w:t>.</w:t>
      </w:r>
      <w:r w:rsidR="00AB6154">
        <w:t xml:space="preserve"> Contractor will also clean work area and dispose construction debris out of work site.</w:t>
      </w:r>
    </w:p>
    <w:p w:rsidR="00A05BA9" w:rsidRDefault="00A05BA9" w:rsidP="00A05BA9">
      <w:pPr>
        <w:pStyle w:val="ListParagraph"/>
        <w:numPr>
          <w:ilvl w:val="0"/>
          <w:numId w:val="4"/>
        </w:numPr>
      </w:pPr>
      <w:r>
        <w:lastRenderedPageBreak/>
        <w:t>Division 1: General Requirements.</w:t>
      </w:r>
    </w:p>
    <w:p w:rsidR="00C0513C" w:rsidRDefault="00C0513C" w:rsidP="00C0513C">
      <w:pPr>
        <w:pStyle w:val="ListParagraph"/>
        <w:numPr>
          <w:ilvl w:val="1"/>
          <w:numId w:val="4"/>
        </w:numPr>
      </w:pPr>
      <w:r>
        <w:t>Does not include Sect. 01.14</w:t>
      </w:r>
      <w:r w:rsidR="00AB6154">
        <w:t xml:space="preserve"> (</w:t>
      </w:r>
      <w:r>
        <w:t>Allowances</w:t>
      </w:r>
      <w:r w:rsidR="00AB6154">
        <w:t>)</w:t>
      </w:r>
      <w:r>
        <w:t>.</w:t>
      </w:r>
    </w:p>
    <w:p w:rsidR="00930BA8" w:rsidRDefault="009216C3" w:rsidP="00A05BA9">
      <w:pPr>
        <w:pStyle w:val="ListParagraph"/>
        <w:numPr>
          <w:ilvl w:val="0"/>
          <w:numId w:val="4"/>
        </w:numPr>
      </w:pPr>
      <w:r>
        <w:t>Division 2</w:t>
      </w:r>
      <w:r w:rsidR="00A05BA9">
        <w:t xml:space="preserve">: </w:t>
      </w:r>
      <w:commentRangeStart w:id="2"/>
      <w:r w:rsidR="00A05BA9">
        <w:t xml:space="preserve">Demolition and </w:t>
      </w:r>
      <w:proofErr w:type="spellStart"/>
      <w:r w:rsidR="00A05BA9">
        <w:t>sitework</w:t>
      </w:r>
      <w:commentRangeEnd w:id="2"/>
      <w:proofErr w:type="spellEnd"/>
      <w:r w:rsidR="00E06589">
        <w:rPr>
          <w:rStyle w:val="CommentReference"/>
        </w:rPr>
        <w:commentReference w:id="2"/>
      </w:r>
    </w:p>
    <w:p w:rsidR="00A05BA9" w:rsidRDefault="00930BA8" w:rsidP="00930BA8">
      <w:pPr>
        <w:pStyle w:val="ListParagraph"/>
        <w:numPr>
          <w:ilvl w:val="1"/>
          <w:numId w:val="4"/>
        </w:numPr>
      </w:pPr>
      <w:r>
        <w:t>Does not include</w:t>
      </w:r>
      <w:r w:rsidR="009216C3">
        <w:t xml:space="preserve"> interior d</w:t>
      </w:r>
      <w:bookmarkStart w:id="3" w:name="_GoBack"/>
      <w:bookmarkEnd w:id="3"/>
      <w:r w:rsidR="009216C3">
        <w:t>emolition.</w:t>
      </w:r>
    </w:p>
    <w:p w:rsidR="00C0513C" w:rsidRDefault="00C0513C" w:rsidP="00930BA8">
      <w:pPr>
        <w:pStyle w:val="ListParagraph"/>
        <w:numPr>
          <w:ilvl w:val="1"/>
          <w:numId w:val="4"/>
        </w:numPr>
      </w:pPr>
      <w:r>
        <w:t>Does not include reestablishing lawn.</w:t>
      </w:r>
    </w:p>
    <w:p w:rsidR="00A05BA9" w:rsidRDefault="009216C3" w:rsidP="00A05BA9">
      <w:pPr>
        <w:pStyle w:val="ListParagraph"/>
        <w:numPr>
          <w:ilvl w:val="0"/>
          <w:numId w:val="4"/>
        </w:numPr>
      </w:pPr>
      <w:r>
        <w:t>Division 3</w:t>
      </w:r>
      <w:r w:rsidR="00A05BA9">
        <w:t>: Concrete.</w:t>
      </w:r>
    </w:p>
    <w:p w:rsidR="00A05BA9" w:rsidRDefault="00A05BA9" w:rsidP="00A05BA9">
      <w:pPr>
        <w:pStyle w:val="ListParagraph"/>
        <w:numPr>
          <w:ilvl w:val="0"/>
          <w:numId w:val="4"/>
        </w:numPr>
      </w:pPr>
      <w:r>
        <w:t>Division 4: Masonry.</w:t>
      </w:r>
    </w:p>
    <w:p w:rsidR="00A05BA9" w:rsidRDefault="00A05BA9" w:rsidP="00A05BA9">
      <w:pPr>
        <w:pStyle w:val="ListParagraph"/>
        <w:numPr>
          <w:ilvl w:val="0"/>
          <w:numId w:val="4"/>
        </w:numPr>
      </w:pPr>
      <w:commentRangeStart w:id="4"/>
      <w:r>
        <w:t>Division 5: Metals</w:t>
      </w:r>
      <w:commentRangeEnd w:id="4"/>
      <w:r>
        <w:rPr>
          <w:rStyle w:val="CommentReference"/>
        </w:rPr>
        <w:commentReference w:id="4"/>
      </w:r>
      <w:r>
        <w:t>.</w:t>
      </w:r>
    </w:p>
    <w:p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rsidR="00A05BA9" w:rsidRDefault="00A05BA9" w:rsidP="00A05BA9">
      <w:pPr>
        <w:pStyle w:val="ListParagraph"/>
        <w:numPr>
          <w:ilvl w:val="0"/>
          <w:numId w:val="4"/>
        </w:numPr>
      </w:pPr>
      <w:r>
        <w:t xml:space="preserve">Division 6: </w:t>
      </w:r>
      <w:r w:rsidR="00930BA8">
        <w:t>Wood and Carpentry.</w:t>
      </w:r>
    </w:p>
    <w:p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rsidR="00A610D5" w:rsidRDefault="00A610D5" w:rsidP="00987E4A">
      <w:pPr>
        <w:pStyle w:val="ListParagraph"/>
        <w:numPr>
          <w:ilvl w:val="1"/>
          <w:numId w:val="4"/>
        </w:numPr>
      </w:pPr>
      <w:r>
        <w:t>Does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p>
    <w:p w:rsidR="00930BA8" w:rsidRDefault="00930BA8" w:rsidP="00A05BA9">
      <w:pPr>
        <w:pStyle w:val="ListParagraph"/>
        <w:numPr>
          <w:ilvl w:val="0"/>
          <w:numId w:val="4"/>
        </w:numPr>
      </w:pPr>
      <w:commentRangeStart w:id="5"/>
      <w:r>
        <w:t>Division 7: Thermal and Moisture Protection.</w:t>
      </w:r>
      <w:commentRangeEnd w:id="5"/>
      <w:r>
        <w:rPr>
          <w:rStyle w:val="CommentReference"/>
        </w:rPr>
        <w:commentReference w:id="5"/>
      </w:r>
    </w:p>
    <w:p w:rsidR="00930BA8" w:rsidRDefault="00930BA8" w:rsidP="00930BA8">
      <w:pPr>
        <w:pStyle w:val="ListParagraph"/>
        <w:numPr>
          <w:ilvl w:val="1"/>
          <w:numId w:val="4"/>
        </w:numPr>
      </w:pPr>
      <w:r>
        <w:t>Does not include Section 07.03</w:t>
      </w:r>
      <w:r w:rsidR="00E465B3">
        <w:t xml:space="preserve"> (</w:t>
      </w:r>
      <w:r>
        <w:t>Insulation</w:t>
      </w:r>
      <w:r w:rsidR="00E465B3">
        <w:t>)</w:t>
      </w:r>
      <w:r>
        <w:t>.</w:t>
      </w:r>
    </w:p>
    <w:p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rsidR="00930BA8" w:rsidRDefault="00930BA8" w:rsidP="00930BA8">
      <w:pPr>
        <w:pStyle w:val="ListParagraph"/>
        <w:numPr>
          <w:ilvl w:val="0"/>
          <w:numId w:val="4"/>
        </w:numPr>
      </w:pPr>
      <w:r>
        <w:t>Division 8: Doors and Windows.</w:t>
      </w:r>
    </w:p>
    <w:p w:rsidR="00661DB0" w:rsidRDefault="00661DB0" w:rsidP="00661DB0">
      <w:pPr>
        <w:pStyle w:val="ListParagraph"/>
        <w:numPr>
          <w:ilvl w:val="1"/>
          <w:numId w:val="4"/>
        </w:numPr>
      </w:pPr>
      <w:commentRangeStart w:id="6"/>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commentRangeEnd w:id="6"/>
      <w:r>
        <w:rPr>
          <w:rStyle w:val="CommentReference"/>
        </w:rPr>
        <w:commentReference w:id="6"/>
      </w:r>
    </w:p>
    <w:p w:rsidR="00661DB0" w:rsidRDefault="00661DB0" w:rsidP="00661DB0">
      <w:pPr>
        <w:pStyle w:val="ListParagraph"/>
        <w:numPr>
          <w:ilvl w:val="0"/>
          <w:numId w:val="4"/>
        </w:numPr>
      </w:pPr>
      <w:r>
        <w:t>Divis</w:t>
      </w:r>
      <w:r w:rsidR="000E042B">
        <w:t>ion 9: Finishes and Accessories. Contractor is only responsible for the Sections listed.</w:t>
      </w:r>
    </w:p>
    <w:p w:rsidR="000E042B" w:rsidRDefault="000E042B" w:rsidP="000E042B">
      <w:pPr>
        <w:pStyle w:val="ListParagraph"/>
        <w:numPr>
          <w:ilvl w:val="1"/>
          <w:numId w:val="4"/>
        </w:numPr>
      </w:pPr>
      <w:r>
        <w:t>09.01, General.</w:t>
      </w:r>
    </w:p>
    <w:p w:rsidR="000E042B" w:rsidRDefault="000E042B" w:rsidP="000E042B">
      <w:pPr>
        <w:pStyle w:val="ListParagraph"/>
        <w:numPr>
          <w:ilvl w:val="1"/>
          <w:numId w:val="4"/>
        </w:numPr>
      </w:pPr>
      <w:r>
        <w:t>09.02, Codes &amp; Standards.</w:t>
      </w:r>
    </w:p>
    <w:p w:rsidR="000E042B" w:rsidRDefault="000E042B" w:rsidP="000E042B">
      <w:pPr>
        <w:pStyle w:val="ListParagraph"/>
        <w:numPr>
          <w:ilvl w:val="1"/>
          <w:numId w:val="4"/>
        </w:numPr>
      </w:pPr>
      <w:commentRangeStart w:id="7"/>
      <w:r>
        <w:t>09.05, Exterior Painting &amp; Staining / Addition, except decking.</w:t>
      </w:r>
    </w:p>
    <w:p w:rsidR="000E042B" w:rsidRDefault="000E042B" w:rsidP="000E042B">
      <w:pPr>
        <w:pStyle w:val="ListParagraph"/>
        <w:numPr>
          <w:ilvl w:val="1"/>
          <w:numId w:val="4"/>
        </w:numPr>
      </w:pPr>
      <w:r>
        <w:t>09.07, Paint Preparation.</w:t>
      </w:r>
      <w:commentRangeEnd w:id="7"/>
      <w:r w:rsidR="00457FE0">
        <w:rPr>
          <w:rStyle w:val="CommentReference"/>
        </w:rPr>
        <w:commentReference w:id="7"/>
      </w:r>
    </w:p>
    <w:sectPr w:rsidR="000E0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llas, Brandon D." w:date="2015-10-04T14:28:00Z" w:initials="BDG">
    <w:p w:rsidR="00217FD2" w:rsidRDefault="00217FD2">
      <w:pPr>
        <w:pStyle w:val="CommentText"/>
      </w:pPr>
      <w:r>
        <w:rPr>
          <w:rStyle w:val="CommentReference"/>
        </w:rPr>
        <w:annotationRef/>
      </w:r>
      <w:r>
        <w:t>Raj, What “submittals” are required and when?</w:t>
      </w:r>
    </w:p>
  </w:comment>
  <w:comment w:id="1" w:author="Gallas, Brandon D." w:date="2015-10-04T18:11:00Z" w:initials="BDG">
    <w:p w:rsidR="00A610D5" w:rsidRDefault="00A610D5">
      <w:pPr>
        <w:pStyle w:val="CommentText"/>
      </w:pPr>
      <w:r>
        <w:rPr>
          <w:rStyle w:val="CommentReference"/>
        </w:rPr>
        <w:annotationRef/>
      </w:r>
      <w:r>
        <w:t>Not sure what this means. See below inclusions and exclusions.</w:t>
      </w:r>
    </w:p>
  </w:comment>
  <w:comment w:id="2" w:author="Gallas, Brandon D." w:date="2015-10-04T17:25:00Z" w:initials="BDG">
    <w:p w:rsidR="00E06589" w:rsidRDefault="00E06589">
      <w:pPr>
        <w:pStyle w:val="CommentText"/>
      </w:pPr>
      <w:r>
        <w:t>To be clear, this d</w:t>
      </w:r>
      <w:r>
        <w:rPr>
          <w:rStyle w:val="CommentReference"/>
        </w:rPr>
        <w:annotationRef/>
      </w:r>
      <w:r>
        <w:t>oes include Sect. 02.11 (Area drain, sump pump, and sub-grade rain leader system), Sect. 2.12 (Sump pit &amp; Sump pump), and Sect. 02.13 (Sub-Grade Rain Leader System).</w:t>
      </w:r>
    </w:p>
  </w:comment>
  <w:comment w:id="4" w:author="Gallas, Brandon D." w:date="2015-10-04T20:25:00Z" w:initials="BDG">
    <w:p w:rsidR="00A05BA9" w:rsidRDefault="00A05BA9" w:rsidP="00930BA8">
      <w:pPr>
        <w:pStyle w:val="CommentText"/>
      </w:pPr>
      <w:r>
        <w:rPr>
          <w:rStyle w:val="CommentReference"/>
        </w:rPr>
        <w:annotationRef/>
      </w:r>
      <w:r w:rsidR="00457FE0">
        <w:t>“Division 5” Did not appear in OMF quote. However, e</w:t>
      </w:r>
      <w:r w:rsidR="00930BA8">
        <w:t>xcept for</w:t>
      </w:r>
      <w:r>
        <w:t xml:space="preserve"> </w:t>
      </w:r>
      <w:r w:rsidR="00930BA8" w:rsidRPr="00930BA8">
        <w:t>guardrail and railings</w:t>
      </w:r>
      <w:r w:rsidR="000E042B">
        <w:t xml:space="preserve"> at basement exit</w:t>
      </w:r>
      <w:r w:rsidR="00930BA8">
        <w:t xml:space="preserve">, all items here are part of </w:t>
      </w:r>
      <w:r w:rsidR="00457FE0">
        <w:t>rest of scope</w:t>
      </w:r>
      <w:r w:rsidR="00E465B3">
        <w:t xml:space="preserve"> (concrete, masonry, wood and carpentry)</w:t>
      </w:r>
      <w:r w:rsidR="00930BA8">
        <w:t>.</w:t>
      </w:r>
      <w:r w:rsidR="00457FE0">
        <w:t xml:space="preserve"> </w:t>
      </w:r>
      <w:r w:rsidR="00E465B3">
        <w:t>Regarding</w:t>
      </w:r>
      <w:r w:rsidR="00457FE0">
        <w:t xml:space="preserve"> guardrail and railings at basement exit</w:t>
      </w:r>
      <w:r w:rsidR="00E465B3">
        <w:t>, these</w:t>
      </w:r>
      <w:r w:rsidR="00457FE0">
        <w:t xml:space="preserve"> fall under “all exterior building finishes.”</w:t>
      </w:r>
    </w:p>
  </w:comment>
  <w:comment w:id="5" w:author="Gallas, Brandon D." w:date="2015-10-04T20:27:00Z" w:initials="BDG">
    <w:p w:rsidR="00661DB0" w:rsidRDefault="00930BA8">
      <w:pPr>
        <w:pStyle w:val="CommentText"/>
      </w:pPr>
      <w:r>
        <w:rPr>
          <w:rStyle w:val="CommentReference"/>
        </w:rPr>
        <w:annotationRef/>
      </w:r>
      <w:r w:rsidR="00A610D5">
        <w:t>This division d</w:t>
      </w:r>
      <w:r w:rsidR="00661DB0">
        <w:t>id not appear in OMF quote. Added based on verbal agreement on 9/25.</w:t>
      </w:r>
    </w:p>
    <w:p w:rsidR="000E042B" w:rsidRDefault="00A610D5" w:rsidP="00A610D5">
      <w:pPr>
        <w:pStyle w:val="CommentText"/>
      </w:pPr>
      <w:r>
        <w:t>T</w:t>
      </w:r>
      <w:r w:rsidR="000E042B">
        <w:t>his</w:t>
      </w:r>
      <w:r w:rsidR="00930BA8">
        <w:t xml:space="preserve"> include</w:t>
      </w:r>
      <w:r>
        <w:t>s</w:t>
      </w:r>
      <w:r w:rsidR="00930BA8">
        <w:t xml:space="preserve"> Section 07.11</w:t>
      </w:r>
      <w:r w:rsidR="00E465B3">
        <w:t xml:space="preserve"> (</w:t>
      </w:r>
      <w:r>
        <w:t>Walkable Membrane Roofing</w:t>
      </w:r>
      <w:r w:rsidR="00E465B3">
        <w:t>)</w:t>
      </w:r>
      <w:r>
        <w:t>. C</w:t>
      </w:r>
      <w:r w:rsidR="000E042B">
        <w:t>ompensate</w:t>
      </w:r>
      <w:r>
        <w:t>s</w:t>
      </w:r>
      <w:r w:rsidR="000E042B">
        <w:t xml:space="preserve"> with the exclusion of interior doors in Division 8.</w:t>
      </w:r>
    </w:p>
  </w:comment>
  <w:comment w:id="6" w:author="Gallas, Brandon D." w:date="2015-10-04T20:28:00Z" w:initials="BDG">
    <w:p w:rsidR="00661DB0" w:rsidRDefault="00661DB0">
      <w:pPr>
        <w:pStyle w:val="CommentText"/>
      </w:pPr>
      <w:r>
        <w:rPr>
          <w:rStyle w:val="CommentReference"/>
        </w:rPr>
        <w:annotationRef/>
      </w:r>
      <w:r>
        <w:t xml:space="preserve">Exclusion added by BDG based on general understanding of scope of work. Savings </w:t>
      </w:r>
      <w:r w:rsidR="000E042B">
        <w:t xml:space="preserve">for four interior doors </w:t>
      </w:r>
      <w:r>
        <w:t>needs to be reflected in the total project cost.</w:t>
      </w:r>
      <w:r w:rsidR="00E465B3">
        <w:t xml:space="preserve"> Savings can compensate for the inclusion of the Walkable Membrane Roofing.</w:t>
      </w:r>
    </w:p>
  </w:comment>
  <w:comment w:id="7" w:author="Gallas, Brandon D." w:date="2015-10-04T17:34:00Z" w:initials="BDG">
    <w:p w:rsidR="00457FE0" w:rsidRDefault="00457FE0">
      <w:pPr>
        <w:pStyle w:val="CommentText"/>
      </w:pPr>
      <w:r>
        <w:rPr>
          <w:rStyle w:val="CommentReference"/>
        </w:rPr>
        <w:annotationRef/>
      </w:r>
      <w:r>
        <w:t>Appeared in OMF quote as “all exterior building finishes.”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E042B"/>
    <w:rsid w:val="0013009F"/>
    <w:rsid w:val="00217FD2"/>
    <w:rsid w:val="00457FE0"/>
    <w:rsid w:val="00513755"/>
    <w:rsid w:val="005C6891"/>
    <w:rsid w:val="00661DB0"/>
    <w:rsid w:val="006D538B"/>
    <w:rsid w:val="007B66A8"/>
    <w:rsid w:val="00873B75"/>
    <w:rsid w:val="009216C3"/>
    <w:rsid w:val="00930BA8"/>
    <w:rsid w:val="00943A74"/>
    <w:rsid w:val="00987E4A"/>
    <w:rsid w:val="009F08C1"/>
    <w:rsid w:val="00A05BA9"/>
    <w:rsid w:val="00A610D5"/>
    <w:rsid w:val="00AB6154"/>
    <w:rsid w:val="00B17B7E"/>
    <w:rsid w:val="00B23BA4"/>
    <w:rsid w:val="00C0513C"/>
    <w:rsid w:val="00C152F6"/>
    <w:rsid w:val="00C53588"/>
    <w:rsid w:val="00D25B86"/>
    <w:rsid w:val="00D75180"/>
    <w:rsid w:val="00E06589"/>
    <w:rsid w:val="00E465B3"/>
    <w:rsid w:val="00E55200"/>
    <w:rsid w:val="00E84704"/>
    <w:rsid w:val="00EA2028"/>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4</cp:revision>
  <dcterms:created xsi:type="dcterms:W3CDTF">2015-10-04T13:13:00Z</dcterms:created>
  <dcterms:modified xsi:type="dcterms:W3CDTF">2015-10-05T00:38:00Z</dcterms:modified>
</cp:coreProperties>
</file>