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0A6" w:rsidRPr="005450A6" w:rsidRDefault="005450A6" w:rsidP="005450A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30"/>
          <w:szCs w:val="30"/>
          <w:lang w:eastAsia="en-IN"/>
        </w:rPr>
      </w:pPr>
      <w:proofErr w:type="spellStart"/>
      <w:r w:rsidRPr="005450A6">
        <w:rPr>
          <w:rFonts w:ascii="Mangal" w:eastAsia="Times New Roman" w:hAnsi="Mangal" w:cs="Mangal"/>
          <w:sz w:val="30"/>
          <w:szCs w:val="30"/>
          <w:lang w:eastAsia="en-IN"/>
        </w:rPr>
        <w:t>नेट</w:t>
      </w:r>
      <w:proofErr w:type="spellEnd"/>
      <w:r w:rsidRPr="005450A6">
        <w:rPr>
          <w:rFonts w:ascii="Arial" w:eastAsia="Times New Roman" w:hAnsi="Arial" w:cs="Arial"/>
          <w:sz w:val="30"/>
          <w:szCs w:val="30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sz w:val="30"/>
          <w:szCs w:val="30"/>
          <w:lang w:eastAsia="en-IN"/>
        </w:rPr>
        <w:t>बँकिंग</w:t>
      </w:r>
      <w:proofErr w:type="spellEnd"/>
      <w:r w:rsidRPr="005450A6">
        <w:rPr>
          <w:rFonts w:ascii="Arial" w:eastAsia="Times New Roman" w:hAnsi="Arial" w:cs="Arial"/>
          <w:sz w:val="30"/>
          <w:szCs w:val="30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sz w:val="30"/>
          <w:szCs w:val="30"/>
          <w:lang w:eastAsia="en-IN"/>
        </w:rPr>
        <w:t>म्हणजे</w:t>
      </w:r>
      <w:proofErr w:type="spellEnd"/>
      <w:r w:rsidRPr="005450A6">
        <w:rPr>
          <w:rFonts w:ascii="Arial" w:eastAsia="Times New Roman" w:hAnsi="Arial" w:cs="Arial"/>
          <w:sz w:val="30"/>
          <w:szCs w:val="30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sz w:val="30"/>
          <w:szCs w:val="30"/>
          <w:lang w:eastAsia="en-IN"/>
        </w:rPr>
        <w:t>का</w:t>
      </w:r>
      <w:proofErr w:type="gramStart"/>
      <w:r w:rsidRPr="005450A6">
        <w:rPr>
          <w:rFonts w:ascii="Mangal" w:eastAsia="Times New Roman" w:hAnsi="Mangal" w:cs="Mangal"/>
          <w:sz w:val="30"/>
          <w:szCs w:val="30"/>
          <w:lang w:eastAsia="en-IN"/>
        </w:rPr>
        <w:t>य</w:t>
      </w:r>
      <w:proofErr w:type="spellEnd"/>
      <w:r w:rsidRPr="005450A6">
        <w:rPr>
          <w:rFonts w:ascii="Arial" w:eastAsia="Times New Roman" w:hAnsi="Arial" w:cs="Arial"/>
          <w:sz w:val="30"/>
          <w:szCs w:val="30"/>
          <w:lang w:eastAsia="en-IN"/>
        </w:rPr>
        <w:t xml:space="preserve"> ?</w:t>
      </w:r>
      <w:proofErr w:type="gramEnd"/>
    </w:p>
    <w:p w:rsidR="005450A6" w:rsidRPr="005450A6" w:rsidRDefault="005450A6" w:rsidP="005450A6">
      <w:p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proofErr w:type="spellStart"/>
      <w:proofErr w:type="gram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नेट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बँकिंग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ही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एक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सुविधा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आहे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proofErr w:type="gram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gram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या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सुविधेमार्फत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इंटरनेटचा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वापर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करून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आपण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कधीही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,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कोठेही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आणि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कुणासोबतही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व्यवहार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करू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शकतो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proofErr w:type="gram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proofErr w:type="gram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अशाप्रकारच्या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व्यवहारांमध्ये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आपल्याला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बँकेच्या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शाखेत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जाण्याची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गरज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रहात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नाही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proofErr w:type="gram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proofErr w:type="gram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आपल्याजवळील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संगणक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/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लॅपटॉप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,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मोबाईल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यांचा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वापर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करून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आपल्याला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हे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व्यवहार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करता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येतात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proofErr w:type="gramEnd"/>
    </w:p>
    <w:p w:rsidR="005450A6" w:rsidRPr="005450A6" w:rsidRDefault="005450A6" w:rsidP="005450A6">
      <w:p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नेट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बँकिंग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मार्फत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व्यवहार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करण्याचे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प्रामुख्याने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तीन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प्रकार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आहेत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 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१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 IMPS (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आय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एम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पी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एस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.) 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२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 RTGS (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आर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टी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जि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एस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.) 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३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) NEFT (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एन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ई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एफ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टी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.)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proofErr w:type="gram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या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प्रकारांबद्दल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सविस्तर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माहिती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आपण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पुढील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प्रकरणात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जाणून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घेऊया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proofErr w:type="gramEnd"/>
    </w:p>
    <w:p w:rsidR="005450A6" w:rsidRPr="005450A6" w:rsidRDefault="005450A6" w:rsidP="005450A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30"/>
          <w:szCs w:val="30"/>
          <w:lang w:eastAsia="en-IN"/>
        </w:rPr>
      </w:pPr>
      <w:r w:rsidRPr="005450A6">
        <w:rPr>
          <w:rFonts w:ascii="Mangal" w:eastAsia="Times New Roman" w:hAnsi="Mangal" w:cs="Mangal"/>
          <w:sz w:val="30"/>
          <w:szCs w:val="30"/>
          <w:lang w:eastAsia="en-IN"/>
        </w:rPr>
        <w:t>मी</w:t>
      </w:r>
      <w:r w:rsidRPr="005450A6">
        <w:rPr>
          <w:rFonts w:ascii="Arial" w:eastAsia="Times New Roman" w:hAnsi="Arial" w:cs="Arial"/>
          <w:sz w:val="30"/>
          <w:szCs w:val="30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sz w:val="30"/>
          <w:szCs w:val="30"/>
          <w:lang w:eastAsia="en-IN"/>
        </w:rPr>
        <w:t>नेट</w:t>
      </w:r>
      <w:proofErr w:type="spellEnd"/>
      <w:r w:rsidRPr="005450A6">
        <w:rPr>
          <w:rFonts w:ascii="Arial" w:eastAsia="Times New Roman" w:hAnsi="Arial" w:cs="Arial"/>
          <w:sz w:val="30"/>
          <w:szCs w:val="30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sz w:val="30"/>
          <w:szCs w:val="30"/>
          <w:lang w:eastAsia="en-IN"/>
        </w:rPr>
        <w:t>बँकिंग</w:t>
      </w:r>
      <w:proofErr w:type="spellEnd"/>
      <w:r w:rsidRPr="005450A6">
        <w:rPr>
          <w:rFonts w:ascii="Arial" w:eastAsia="Times New Roman" w:hAnsi="Arial" w:cs="Arial"/>
          <w:sz w:val="30"/>
          <w:szCs w:val="30"/>
          <w:lang w:eastAsia="en-IN"/>
        </w:rPr>
        <w:t xml:space="preserve"> </w:t>
      </w:r>
      <w:r w:rsidRPr="005450A6">
        <w:rPr>
          <w:rFonts w:ascii="Mangal" w:eastAsia="Times New Roman" w:hAnsi="Mangal" w:cs="Mangal"/>
          <w:sz w:val="30"/>
          <w:szCs w:val="30"/>
          <w:lang w:eastAsia="en-IN"/>
        </w:rPr>
        <w:t>का</w:t>
      </w:r>
      <w:r w:rsidRPr="005450A6">
        <w:rPr>
          <w:rFonts w:ascii="Arial" w:eastAsia="Times New Roman" w:hAnsi="Arial" w:cs="Arial"/>
          <w:sz w:val="30"/>
          <w:szCs w:val="30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sz w:val="30"/>
          <w:szCs w:val="30"/>
          <w:lang w:eastAsia="en-IN"/>
        </w:rPr>
        <w:t>वापराव</w:t>
      </w:r>
      <w:proofErr w:type="gramStart"/>
      <w:r w:rsidRPr="005450A6">
        <w:rPr>
          <w:rFonts w:ascii="Mangal" w:eastAsia="Times New Roman" w:hAnsi="Mangal" w:cs="Mangal"/>
          <w:sz w:val="30"/>
          <w:szCs w:val="30"/>
          <w:lang w:eastAsia="en-IN"/>
        </w:rPr>
        <w:t>ी</w:t>
      </w:r>
      <w:proofErr w:type="spellEnd"/>
      <w:r w:rsidRPr="005450A6">
        <w:rPr>
          <w:rFonts w:ascii="Arial" w:eastAsia="Times New Roman" w:hAnsi="Arial" w:cs="Arial"/>
          <w:sz w:val="30"/>
          <w:szCs w:val="30"/>
          <w:lang w:eastAsia="en-IN"/>
        </w:rPr>
        <w:t xml:space="preserve"> ?</w:t>
      </w:r>
      <w:proofErr w:type="gramEnd"/>
    </w:p>
    <w:p w:rsidR="005450A6" w:rsidRPr="005450A6" w:rsidRDefault="005450A6" w:rsidP="005450A6">
      <w:pPr>
        <w:shd w:val="clear" w:color="auto" w:fill="FFFFFF"/>
        <w:spacing w:before="100" w:beforeAutospacing="1" w:after="100" w:afterAutospacing="1" w:line="338" w:lineRule="atLeast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proofErr w:type="gram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१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)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नेट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बँकिंगची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सुविधा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२४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*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७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उपलब्ध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असते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proofErr w:type="gram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proofErr w:type="gram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तुम्ही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दिवसभरात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कधीही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व्यवहार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करू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शकता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proofErr w:type="gram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proofErr w:type="gram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२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)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व्यवहार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करण्यासाठी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बँकेत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जाण्याची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गरज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रहात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नाही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proofErr w:type="gram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proofErr w:type="gram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३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)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आपल्या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अमूल्य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वेळेची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बचत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होते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proofErr w:type="gram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proofErr w:type="gram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४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)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नेट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बँकिंग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वापरण्यास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सोयीस्कर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आणि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सुरक्षित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आहे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proofErr w:type="gram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 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proofErr w:type="gram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५</w:t>
      </w:r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)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आपल्या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प्रत्येक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व्यवहाराची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आपोआप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नोंद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 xml:space="preserve"> </w:t>
      </w:r>
      <w:proofErr w:type="spellStart"/>
      <w:r w:rsidRPr="005450A6">
        <w:rPr>
          <w:rFonts w:ascii="Mangal" w:eastAsia="Times New Roman" w:hAnsi="Mangal" w:cs="Mangal"/>
          <w:color w:val="757575"/>
          <w:sz w:val="23"/>
          <w:szCs w:val="23"/>
          <w:lang w:eastAsia="en-IN"/>
        </w:rPr>
        <w:t>होते</w:t>
      </w:r>
      <w:proofErr w:type="spellEnd"/>
      <w:r w:rsidRPr="005450A6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.</w:t>
      </w:r>
      <w:proofErr w:type="gramEnd"/>
    </w:p>
    <w:p w:rsidR="007C1F63" w:rsidRDefault="007C1F63" w:rsidP="007C1F63">
      <w:bookmarkStart w:id="0" w:name="_GoBack"/>
      <w:bookmarkEnd w:id="0"/>
    </w:p>
    <w:sectPr w:rsidR="007C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FC"/>
    <w:rsid w:val="00472043"/>
    <w:rsid w:val="005450A6"/>
    <w:rsid w:val="007C1F63"/>
    <w:rsid w:val="00993833"/>
    <w:rsid w:val="00B035FC"/>
    <w:rsid w:val="00C61574"/>
    <w:rsid w:val="00C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50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50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450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50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50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4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Puri</dc:creator>
  <cp:keywords/>
  <dc:description/>
  <cp:lastModifiedBy>Swapnil Puri</cp:lastModifiedBy>
  <cp:revision>2</cp:revision>
  <dcterms:created xsi:type="dcterms:W3CDTF">2017-01-07T09:51:00Z</dcterms:created>
  <dcterms:modified xsi:type="dcterms:W3CDTF">2017-01-07T12:42:00Z</dcterms:modified>
</cp:coreProperties>
</file>