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23922" w:type="dxa"/>
        <w:tblInd w:w="-8114" w:type="dxa"/>
        <w:tblLook w:val="04A0" w:firstRow="1" w:lastRow="0" w:firstColumn="1" w:lastColumn="0" w:noHBand="0" w:noVBand="1"/>
      </w:tblPr>
      <w:tblGrid>
        <w:gridCol w:w="11199"/>
        <w:gridCol w:w="1701"/>
        <w:gridCol w:w="3543"/>
        <w:gridCol w:w="7479"/>
      </w:tblGrid>
      <w:tr w:rsidR="00072861" w:rsidTr="00072861">
        <w:trPr>
          <w:trHeight w:val="1314"/>
        </w:trPr>
        <w:tc>
          <w:tcPr>
            <w:tcW w:w="11199" w:type="dxa"/>
            <w:vMerge w:val="restart"/>
            <w:tcBorders>
              <w:top w:val="single" w:sz="4" w:space="0" w:color="auto"/>
              <w:left w:val="single" w:sz="4" w:space="0" w:color="auto"/>
              <w:bottom w:val="nil"/>
              <w:right w:val="single" w:sz="4" w:space="0" w:color="auto"/>
            </w:tcBorders>
            <w:shd w:val="clear" w:color="auto" w:fill="D9D9D9" w:themeFill="background1" w:themeFillShade="D9"/>
          </w:tcPr>
          <w:p w:rsidR="00072861" w:rsidRDefault="00072861" w:rsidP="00072861">
            <w:pPr>
              <w:ind w:left="-91"/>
              <w:jc w:val="center"/>
              <w:rPr>
                <w:noProof/>
                <w:lang w:eastAsia="tr-TR"/>
              </w:rPr>
            </w:pPr>
          </w:p>
        </w:tc>
        <w:tc>
          <w:tcPr>
            <w:tcW w:w="1701" w:type="dxa"/>
            <w:tcBorders>
              <w:top w:val="nil"/>
              <w:left w:val="single" w:sz="4" w:space="0" w:color="auto"/>
              <w:bottom w:val="nil"/>
              <w:right w:val="nil"/>
            </w:tcBorders>
            <w:shd w:val="clear" w:color="auto" w:fill="595959" w:themeFill="text1" w:themeFillTint="A6"/>
            <w:vAlign w:val="center"/>
          </w:tcPr>
          <w:p w:rsidR="00072861" w:rsidRPr="00D43DA1" w:rsidRDefault="00072861" w:rsidP="00565B42">
            <w:pPr>
              <w:jc w:val="center"/>
              <w:rPr>
                <w:color w:val="FFFFFF" w:themeColor="background1"/>
              </w:rPr>
            </w:pPr>
            <w:r>
              <w:rPr>
                <w:noProof/>
                <w:lang w:eastAsia="tr-TR"/>
              </w:rPr>
              <w:drawing>
                <wp:inline distT="0" distB="0" distL="0" distR="0" wp14:anchorId="13BA8E59" wp14:editId="76F3A9C5">
                  <wp:extent cx="497840" cy="568549"/>
                  <wp:effectExtent l="139700" t="139700" r="13716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j_logo_yyu_ye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244" cy="614692"/>
                          </a:xfrm>
                          <a:prstGeom prst="rect">
                            <a:avLst/>
                          </a:prstGeom>
                          <a:effectLst>
                            <a:glow rad="139700">
                              <a:schemeClr val="bg1">
                                <a:alpha val="40000"/>
                              </a:schemeClr>
                            </a:glow>
                          </a:effectLst>
                        </pic:spPr>
                      </pic:pic>
                    </a:graphicData>
                  </a:graphic>
                </wp:inline>
              </w:drawing>
            </w:r>
          </w:p>
        </w:tc>
        <w:tc>
          <w:tcPr>
            <w:tcW w:w="11022" w:type="dxa"/>
            <w:gridSpan w:val="2"/>
            <w:vMerge w:val="restart"/>
            <w:tcBorders>
              <w:top w:val="nil"/>
              <w:left w:val="nil"/>
              <w:right w:val="nil"/>
            </w:tcBorders>
            <w:shd w:val="clear" w:color="auto" w:fill="D9D9D9" w:themeFill="background1" w:themeFillShade="D9"/>
            <w:vAlign w:val="center"/>
          </w:tcPr>
          <w:p w:rsidR="00072861" w:rsidRDefault="00072861" w:rsidP="00565B42">
            <w:pPr>
              <w:jc w:val="center"/>
            </w:pPr>
            <w:r>
              <w:rPr>
                <w:noProof/>
                <w:lang w:eastAsia="tr-TR"/>
              </w:rPr>
              <w:drawing>
                <wp:inline distT="0" distB="0" distL="0" distR="0" wp14:anchorId="7CC4E8AB" wp14:editId="291EDCF0">
                  <wp:extent cx="1148316" cy="1311417"/>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j_logo_yyu_ye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5085" cy="1364828"/>
                          </a:xfrm>
                          <a:prstGeom prst="rect">
                            <a:avLst/>
                          </a:prstGeom>
                        </pic:spPr>
                      </pic:pic>
                    </a:graphicData>
                  </a:graphic>
                </wp:inline>
              </w:drawing>
            </w:r>
          </w:p>
        </w:tc>
      </w:tr>
      <w:tr w:rsidR="00072861" w:rsidTr="00072861">
        <w:trPr>
          <w:trHeight w:val="1656"/>
        </w:trPr>
        <w:tc>
          <w:tcPr>
            <w:tcW w:w="11199" w:type="dxa"/>
            <w:vMerge/>
            <w:tcBorders>
              <w:left w:val="single" w:sz="4" w:space="0" w:color="auto"/>
              <w:bottom w:val="nil"/>
              <w:right w:val="single" w:sz="4" w:space="0" w:color="auto"/>
            </w:tcBorders>
            <w:shd w:val="clear" w:color="auto" w:fill="2F5496" w:themeFill="accent1" w:themeFillShade="BF"/>
            <w:textDirection w:val="btLr"/>
          </w:tcPr>
          <w:p w:rsidR="00072861" w:rsidRDefault="00072861" w:rsidP="00072861">
            <w:pPr>
              <w:ind w:left="-91"/>
              <w:jc w:val="right"/>
              <w:rPr>
                <w:color w:val="FFFFFF" w:themeColor="background1"/>
              </w:rPr>
            </w:pPr>
          </w:p>
        </w:tc>
        <w:tc>
          <w:tcPr>
            <w:tcW w:w="1701" w:type="dxa"/>
            <w:vMerge w:val="restart"/>
            <w:tcBorders>
              <w:top w:val="nil"/>
              <w:left w:val="single" w:sz="4" w:space="0" w:color="auto"/>
              <w:bottom w:val="nil"/>
              <w:right w:val="nil"/>
            </w:tcBorders>
            <w:shd w:val="clear" w:color="auto" w:fill="595959" w:themeFill="text1" w:themeFillTint="A6"/>
            <w:textDirection w:val="btLr"/>
            <w:vAlign w:val="center"/>
          </w:tcPr>
          <w:p w:rsidR="00072861" w:rsidRPr="00D43DA1" w:rsidRDefault="00072861" w:rsidP="00565B42">
            <w:pPr>
              <w:jc w:val="right"/>
              <w:rPr>
                <w:color w:val="FFFFFF" w:themeColor="background1"/>
              </w:rPr>
            </w:pPr>
            <w:r>
              <w:rPr>
                <w:color w:val="FFFFFF" w:themeColor="background1"/>
              </w:rPr>
              <w:t xml:space="preserve">SALİH ÇENGEL           </w:t>
            </w:r>
          </w:p>
        </w:tc>
        <w:tc>
          <w:tcPr>
            <w:tcW w:w="11022" w:type="dxa"/>
            <w:gridSpan w:val="2"/>
            <w:vMerge/>
            <w:tcBorders>
              <w:left w:val="nil"/>
              <w:bottom w:val="nil"/>
              <w:right w:val="nil"/>
            </w:tcBorders>
            <w:shd w:val="clear" w:color="auto" w:fill="D9D9D9" w:themeFill="background1" w:themeFillShade="D9"/>
          </w:tcPr>
          <w:p w:rsidR="00072861" w:rsidRDefault="00072861" w:rsidP="00565B42"/>
        </w:tc>
      </w:tr>
      <w:tr w:rsidR="00072861" w:rsidTr="00072861">
        <w:trPr>
          <w:trHeight w:val="1589"/>
        </w:trPr>
        <w:tc>
          <w:tcPr>
            <w:tcW w:w="11199" w:type="dxa"/>
            <w:vMerge/>
            <w:tcBorders>
              <w:left w:val="single" w:sz="4" w:space="0" w:color="auto"/>
              <w:bottom w:val="nil"/>
              <w:right w:val="single" w:sz="4" w:space="0" w:color="auto"/>
            </w:tcBorders>
            <w:shd w:val="clear" w:color="auto" w:fill="2F5496" w:themeFill="accent1" w:themeFillShade="BF"/>
          </w:tcPr>
          <w:p w:rsidR="00072861" w:rsidRDefault="00072861" w:rsidP="00072861">
            <w:pPr>
              <w:ind w:left="-91"/>
            </w:pPr>
          </w:p>
        </w:tc>
        <w:tc>
          <w:tcPr>
            <w:tcW w:w="1701" w:type="dxa"/>
            <w:vMerge/>
            <w:tcBorders>
              <w:top w:val="nil"/>
              <w:left w:val="single" w:sz="4" w:space="0" w:color="auto"/>
              <w:bottom w:val="nil"/>
              <w:right w:val="nil"/>
            </w:tcBorders>
            <w:shd w:val="clear" w:color="auto" w:fill="595959" w:themeFill="text1" w:themeFillTint="A6"/>
          </w:tcPr>
          <w:p w:rsidR="00072861" w:rsidRDefault="00072861" w:rsidP="00565B42"/>
        </w:tc>
        <w:tc>
          <w:tcPr>
            <w:tcW w:w="11022" w:type="dxa"/>
            <w:gridSpan w:val="2"/>
            <w:vMerge w:val="restart"/>
            <w:tcBorders>
              <w:top w:val="nil"/>
              <w:left w:val="nil"/>
              <w:right w:val="nil"/>
            </w:tcBorders>
            <w:shd w:val="clear" w:color="auto" w:fill="D9D9D9" w:themeFill="background1" w:themeFillShade="D9"/>
          </w:tcPr>
          <w:p w:rsidR="00072861" w:rsidRPr="00D00BDE" w:rsidRDefault="00072861" w:rsidP="00565B42">
            <w:pPr>
              <w:jc w:val="center"/>
              <w:rPr>
                <w:sz w:val="32"/>
              </w:rPr>
            </w:pPr>
            <w:r w:rsidRPr="00D00BDE">
              <w:rPr>
                <w:sz w:val="32"/>
              </w:rPr>
              <w:t xml:space="preserve">T.C. </w:t>
            </w:r>
          </w:p>
          <w:p w:rsidR="00072861" w:rsidRPr="00D00BDE" w:rsidRDefault="00072861" w:rsidP="00565B42">
            <w:pPr>
              <w:jc w:val="center"/>
              <w:rPr>
                <w:sz w:val="32"/>
              </w:rPr>
            </w:pPr>
            <w:r w:rsidRPr="00D00BDE">
              <w:rPr>
                <w:sz w:val="32"/>
              </w:rPr>
              <w:t>VAN YÜZÜNCÜ YIL ÜNİVERSİTESİ</w:t>
            </w:r>
          </w:p>
          <w:p w:rsidR="00072861" w:rsidRPr="00D00BDE" w:rsidRDefault="00072861" w:rsidP="00565B42">
            <w:pPr>
              <w:jc w:val="center"/>
              <w:rPr>
                <w:sz w:val="32"/>
              </w:rPr>
            </w:pPr>
            <w:r w:rsidRPr="00D00BDE">
              <w:rPr>
                <w:sz w:val="32"/>
              </w:rPr>
              <w:t>SOSYAL BİLİMLER ENSTİTÜSÜ</w:t>
            </w:r>
          </w:p>
          <w:p w:rsidR="00072861" w:rsidRPr="00D00BDE" w:rsidRDefault="00072861" w:rsidP="00565B42">
            <w:pPr>
              <w:jc w:val="center"/>
              <w:rPr>
                <w:sz w:val="32"/>
              </w:rPr>
            </w:pPr>
          </w:p>
          <w:p w:rsidR="00072861" w:rsidRDefault="00072861" w:rsidP="00565B42">
            <w:pPr>
              <w:jc w:val="center"/>
              <w:rPr>
                <w:color w:val="FFFFFF" w:themeColor="background1"/>
              </w:rPr>
            </w:pPr>
          </w:p>
          <w:p w:rsidR="00072861" w:rsidRPr="00EA689B" w:rsidRDefault="00072861" w:rsidP="00565B42">
            <w:pPr>
              <w:jc w:val="center"/>
              <w:rPr>
                <w:color w:val="FFFFFF" w:themeColor="background1"/>
              </w:rPr>
            </w:pPr>
            <w:r>
              <w:rPr>
                <w:b/>
                <w:noProof/>
                <w:color w:val="FFFFFF" w:themeColor="background1"/>
                <w:sz w:val="48"/>
                <w:lang w:eastAsia="tr-TR"/>
              </w:rPr>
              <w:drawing>
                <wp:inline distT="0" distB="0" distL="0" distR="0" wp14:anchorId="200E9D8F" wp14:editId="6BBF3D88">
                  <wp:extent cx="1135118" cy="613849"/>
                  <wp:effectExtent l="0" t="0" r="8255" b="0"/>
                  <wp:docPr id="9" name="Resim 9" descr="C:\Users\Lenov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5027" cy="613800"/>
                          </a:xfrm>
                          <a:prstGeom prst="rect">
                            <a:avLst/>
                          </a:prstGeom>
                          <a:noFill/>
                          <a:ln>
                            <a:noFill/>
                          </a:ln>
                        </pic:spPr>
                      </pic:pic>
                    </a:graphicData>
                  </a:graphic>
                </wp:inline>
              </w:drawing>
            </w:r>
          </w:p>
        </w:tc>
      </w:tr>
      <w:tr w:rsidR="00072861" w:rsidTr="00072861">
        <w:trPr>
          <w:trHeight w:val="2569"/>
        </w:trPr>
        <w:tc>
          <w:tcPr>
            <w:tcW w:w="11199" w:type="dxa"/>
            <w:vMerge/>
            <w:tcBorders>
              <w:left w:val="single" w:sz="4" w:space="0" w:color="auto"/>
              <w:bottom w:val="nil"/>
              <w:right w:val="single" w:sz="4" w:space="0" w:color="auto"/>
            </w:tcBorders>
            <w:shd w:val="clear" w:color="auto" w:fill="2F5496" w:themeFill="accent1" w:themeFillShade="BF"/>
            <w:textDirection w:val="btLr"/>
          </w:tcPr>
          <w:p w:rsidR="00072861" w:rsidRPr="00EA689B" w:rsidRDefault="00072861" w:rsidP="00072861">
            <w:pPr>
              <w:ind w:left="-91" w:right="113"/>
              <w:jc w:val="center"/>
              <w:rPr>
                <w:color w:val="FFFFFF" w:themeColor="background1"/>
                <w:sz w:val="44"/>
              </w:rPr>
            </w:pPr>
          </w:p>
        </w:tc>
        <w:tc>
          <w:tcPr>
            <w:tcW w:w="1701" w:type="dxa"/>
            <w:vMerge w:val="restart"/>
            <w:tcBorders>
              <w:top w:val="nil"/>
              <w:left w:val="single" w:sz="4" w:space="0" w:color="auto"/>
              <w:bottom w:val="nil"/>
              <w:right w:val="nil"/>
            </w:tcBorders>
            <w:shd w:val="clear" w:color="auto" w:fill="1F3864" w:themeFill="accent1" w:themeFillShade="80"/>
            <w:textDirection w:val="btLr"/>
            <w:vAlign w:val="center"/>
          </w:tcPr>
          <w:p w:rsidR="00072861" w:rsidRDefault="00072861" w:rsidP="00565B42">
            <w:pPr>
              <w:ind w:left="113" w:right="113"/>
              <w:jc w:val="center"/>
              <w:rPr>
                <w:color w:val="FFFFFF" w:themeColor="background1"/>
                <w:sz w:val="44"/>
              </w:rPr>
            </w:pPr>
            <w:r>
              <w:rPr>
                <w:color w:val="FFFFFF" w:themeColor="background1"/>
                <w:sz w:val="44"/>
              </w:rPr>
              <w:t xml:space="preserve">İŞLETME </w:t>
            </w:r>
          </w:p>
          <w:p w:rsidR="00072861" w:rsidRPr="00EA689B" w:rsidRDefault="00072861" w:rsidP="00565B42">
            <w:pPr>
              <w:ind w:left="113" w:right="113"/>
              <w:jc w:val="center"/>
              <w:rPr>
                <w:color w:val="FFFFFF" w:themeColor="background1"/>
                <w:sz w:val="32"/>
              </w:rPr>
            </w:pPr>
            <w:r w:rsidRPr="00EA689B">
              <w:rPr>
                <w:color w:val="FFFFFF" w:themeColor="background1"/>
                <w:sz w:val="44"/>
              </w:rPr>
              <w:t xml:space="preserve"> ANABİLİM DALI</w:t>
            </w:r>
          </w:p>
        </w:tc>
        <w:tc>
          <w:tcPr>
            <w:tcW w:w="11022" w:type="dxa"/>
            <w:gridSpan w:val="2"/>
            <w:vMerge/>
            <w:tcBorders>
              <w:left w:val="nil"/>
              <w:bottom w:val="nil"/>
              <w:right w:val="nil"/>
            </w:tcBorders>
            <w:shd w:val="clear" w:color="auto" w:fill="D9D9D9" w:themeFill="background1" w:themeFillShade="D9"/>
          </w:tcPr>
          <w:p w:rsidR="00072861" w:rsidRDefault="00072861" w:rsidP="00565B42"/>
        </w:tc>
      </w:tr>
      <w:tr w:rsidR="00072861" w:rsidTr="00072861">
        <w:trPr>
          <w:trHeight w:val="1589"/>
        </w:trPr>
        <w:tc>
          <w:tcPr>
            <w:tcW w:w="11199" w:type="dxa"/>
            <w:vMerge w:val="restart"/>
            <w:tcBorders>
              <w:top w:val="nil"/>
              <w:left w:val="single" w:sz="4" w:space="0" w:color="auto"/>
              <w:right w:val="single" w:sz="4" w:space="0" w:color="auto"/>
            </w:tcBorders>
            <w:shd w:val="clear" w:color="auto" w:fill="767171" w:themeFill="background2" w:themeFillShade="80"/>
          </w:tcPr>
          <w:p w:rsidR="00072861" w:rsidRDefault="00072861" w:rsidP="00072861">
            <w:pPr>
              <w:ind w:left="-91"/>
              <w:jc w:val="center"/>
            </w:pPr>
            <w:r>
              <w:rPr>
                <w:noProof/>
                <w:lang w:eastAsia="tr-TR"/>
              </w:rPr>
              <w:drawing>
                <wp:inline distT="0" distB="0" distL="0" distR="0" wp14:anchorId="22A8684B" wp14:editId="31B5CFA7">
                  <wp:extent cx="1422400" cy="1624430"/>
                  <wp:effectExtent l="101600" t="101600" r="101600" b="1028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j_logo_yyu_yen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5577" cy="1708001"/>
                          </a:xfrm>
                          <a:prstGeom prst="rect">
                            <a:avLst/>
                          </a:prstGeom>
                          <a:effectLst>
                            <a:glow rad="101600">
                              <a:schemeClr val="bg1">
                                <a:alpha val="60000"/>
                              </a:schemeClr>
                            </a:glow>
                          </a:effectLst>
                        </pic:spPr>
                      </pic:pic>
                    </a:graphicData>
                  </a:graphic>
                </wp:inline>
              </w:drawing>
            </w:r>
          </w:p>
        </w:tc>
        <w:tc>
          <w:tcPr>
            <w:tcW w:w="1701" w:type="dxa"/>
            <w:vMerge/>
            <w:tcBorders>
              <w:top w:val="nil"/>
              <w:left w:val="single" w:sz="4" w:space="0" w:color="auto"/>
              <w:bottom w:val="nil"/>
              <w:right w:val="nil"/>
            </w:tcBorders>
            <w:shd w:val="clear" w:color="auto" w:fill="1F3864" w:themeFill="accent1" w:themeFillShade="80"/>
          </w:tcPr>
          <w:p w:rsidR="00072861" w:rsidRDefault="00072861" w:rsidP="00565B42"/>
        </w:tc>
        <w:tc>
          <w:tcPr>
            <w:tcW w:w="3543" w:type="dxa"/>
            <w:vMerge w:val="restart"/>
            <w:tcBorders>
              <w:top w:val="nil"/>
              <w:left w:val="nil"/>
              <w:bottom w:val="nil"/>
              <w:right w:val="nil"/>
            </w:tcBorders>
            <w:shd w:val="clear" w:color="auto" w:fill="7F7F7F" w:themeFill="text1" w:themeFillTint="80"/>
            <w:vAlign w:val="center"/>
          </w:tcPr>
          <w:p w:rsidR="00072861" w:rsidRPr="00D43DA1" w:rsidRDefault="00072861" w:rsidP="00565B42">
            <w:pPr>
              <w:ind w:left="604"/>
              <w:rPr>
                <w:b/>
              </w:rPr>
            </w:pPr>
            <w:r>
              <w:rPr>
                <w:b/>
                <w:color w:val="FFFFFF" w:themeColor="background1"/>
                <w:sz w:val="48"/>
              </w:rPr>
              <w:t>DOKTORA TE</w:t>
            </w:r>
            <w:r w:rsidRPr="00D43DA1">
              <w:rPr>
                <w:b/>
                <w:color w:val="FFFFFF" w:themeColor="background1"/>
                <w:sz w:val="48"/>
              </w:rPr>
              <w:t>Zİ</w:t>
            </w:r>
          </w:p>
        </w:tc>
        <w:tc>
          <w:tcPr>
            <w:tcW w:w="7479" w:type="dxa"/>
            <w:tcBorders>
              <w:top w:val="nil"/>
              <w:left w:val="nil"/>
              <w:bottom w:val="nil"/>
              <w:right w:val="nil"/>
            </w:tcBorders>
            <w:shd w:val="clear" w:color="auto" w:fill="AEAAAA" w:themeFill="background2" w:themeFillShade="BF"/>
            <w:vAlign w:val="center"/>
          </w:tcPr>
          <w:p w:rsidR="00072861" w:rsidRPr="00D43DA1" w:rsidRDefault="00072861" w:rsidP="00565B42">
            <w:pPr>
              <w:jc w:val="center"/>
            </w:pPr>
            <w:r>
              <w:rPr>
                <w:color w:val="FFFFFF" w:themeColor="background1"/>
                <w:sz w:val="36"/>
              </w:rPr>
              <w:t>NEPOTİZMİN ÖRGÜTSEL BAĞLILIĞA ETKİSİNDE ÖRGÜTSEL ADALET ALGISININ ROLÜ</w:t>
            </w:r>
          </w:p>
        </w:tc>
      </w:tr>
      <w:tr w:rsidR="00072861" w:rsidTr="00072861">
        <w:trPr>
          <w:trHeight w:val="572"/>
        </w:trPr>
        <w:tc>
          <w:tcPr>
            <w:tcW w:w="11199" w:type="dxa"/>
            <w:vMerge/>
            <w:tcBorders>
              <w:left w:val="single" w:sz="4" w:space="0" w:color="auto"/>
              <w:right w:val="single" w:sz="4" w:space="0" w:color="auto"/>
            </w:tcBorders>
            <w:shd w:val="clear" w:color="auto" w:fill="767171" w:themeFill="background2" w:themeFillShade="80"/>
          </w:tcPr>
          <w:p w:rsidR="00072861" w:rsidRDefault="00072861" w:rsidP="00072861">
            <w:pPr>
              <w:ind w:left="-91"/>
            </w:pPr>
          </w:p>
        </w:tc>
        <w:tc>
          <w:tcPr>
            <w:tcW w:w="1701" w:type="dxa"/>
            <w:vMerge/>
            <w:tcBorders>
              <w:top w:val="nil"/>
              <w:left w:val="single" w:sz="4" w:space="0" w:color="auto"/>
              <w:bottom w:val="nil"/>
              <w:right w:val="nil"/>
            </w:tcBorders>
            <w:shd w:val="clear" w:color="auto" w:fill="1F3864" w:themeFill="accent1" w:themeFillShade="80"/>
          </w:tcPr>
          <w:p w:rsidR="00072861" w:rsidRDefault="00072861" w:rsidP="00565B42"/>
        </w:tc>
        <w:tc>
          <w:tcPr>
            <w:tcW w:w="3543" w:type="dxa"/>
            <w:vMerge/>
            <w:tcBorders>
              <w:top w:val="nil"/>
              <w:left w:val="nil"/>
              <w:bottom w:val="nil"/>
              <w:right w:val="nil"/>
            </w:tcBorders>
            <w:shd w:val="clear" w:color="auto" w:fill="7F7F7F" w:themeFill="text1" w:themeFillTint="80"/>
          </w:tcPr>
          <w:p w:rsidR="00072861" w:rsidRDefault="00072861" w:rsidP="00565B42"/>
        </w:tc>
        <w:tc>
          <w:tcPr>
            <w:tcW w:w="7479" w:type="dxa"/>
            <w:tcBorders>
              <w:top w:val="nil"/>
              <w:left w:val="nil"/>
              <w:bottom w:val="nil"/>
              <w:right w:val="nil"/>
            </w:tcBorders>
            <w:shd w:val="clear" w:color="auto" w:fill="7F7F7F" w:themeFill="text1" w:themeFillTint="80"/>
            <w:vAlign w:val="center"/>
          </w:tcPr>
          <w:p w:rsidR="00072861" w:rsidRPr="00D43DA1" w:rsidRDefault="00072861" w:rsidP="00565B42">
            <w:pPr>
              <w:jc w:val="center"/>
              <w:rPr>
                <w:b/>
              </w:rPr>
            </w:pPr>
            <w:r>
              <w:rPr>
                <w:b/>
                <w:color w:val="FFFFFF" w:themeColor="background1"/>
                <w:sz w:val="32"/>
              </w:rPr>
              <w:t>SALİH ÇENGEL</w:t>
            </w:r>
          </w:p>
        </w:tc>
      </w:tr>
      <w:tr w:rsidR="00072861" w:rsidTr="00072861">
        <w:trPr>
          <w:trHeight w:val="241"/>
        </w:trPr>
        <w:tc>
          <w:tcPr>
            <w:tcW w:w="11199" w:type="dxa"/>
            <w:vMerge/>
            <w:tcBorders>
              <w:left w:val="single" w:sz="4" w:space="0" w:color="auto"/>
              <w:bottom w:val="single" w:sz="4" w:space="0" w:color="auto"/>
              <w:right w:val="single" w:sz="4" w:space="0" w:color="auto"/>
            </w:tcBorders>
            <w:shd w:val="clear" w:color="auto" w:fill="767171" w:themeFill="background2" w:themeFillShade="80"/>
          </w:tcPr>
          <w:p w:rsidR="00072861" w:rsidRDefault="00072861" w:rsidP="00072861">
            <w:pPr>
              <w:ind w:left="-91"/>
            </w:pPr>
          </w:p>
        </w:tc>
        <w:tc>
          <w:tcPr>
            <w:tcW w:w="1701" w:type="dxa"/>
            <w:vMerge/>
            <w:tcBorders>
              <w:top w:val="nil"/>
              <w:left w:val="single" w:sz="4" w:space="0" w:color="auto"/>
              <w:bottom w:val="nil"/>
              <w:right w:val="nil"/>
            </w:tcBorders>
            <w:shd w:val="clear" w:color="auto" w:fill="1F3864" w:themeFill="accent1" w:themeFillShade="80"/>
          </w:tcPr>
          <w:p w:rsidR="00072861" w:rsidRDefault="00072861" w:rsidP="00565B42"/>
        </w:tc>
        <w:tc>
          <w:tcPr>
            <w:tcW w:w="3543" w:type="dxa"/>
            <w:vMerge/>
            <w:tcBorders>
              <w:top w:val="nil"/>
              <w:left w:val="nil"/>
              <w:bottom w:val="nil"/>
              <w:right w:val="nil"/>
            </w:tcBorders>
            <w:shd w:val="clear" w:color="auto" w:fill="7F7F7F" w:themeFill="text1" w:themeFillTint="80"/>
          </w:tcPr>
          <w:p w:rsidR="00072861" w:rsidRDefault="00072861" w:rsidP="00565B42"/>
        </w:tc>
        <w:tc>
          <w:tcPr>
            <w:tcW w:w="7479" w:type="dxa"/>
            <w:tcBorders>
              <w:top w:val="nil"/>
              <w:left w:val="nil"/>
              <w:bottom w:val="nil"/>
              <w:right w:val="nil"/>
            </w:tcBorders>
            <w:shd w:val="clear" w:color="auto" w:fill="AEAAAA" w:themeFill="background2" w:themeFillShade="BF"/>
          </w:tcPr>
          <w:p w:rsidR="00072861" w:rsidRDefault="00072861" w:rsidP="00565B42"/>
        </w:tc>
      </w:tr>
      <w:tr w:rsidR="00072861" w:rsidTr="00072861">
        <w:trPr>
          <w:trHeight w:val="2265"/>
        </w:trPr>
        <w:tc>
          <w:tcPr>
            <w:tcW w:w="11199" w:type="dxa"/>
            <w:vMerge w:val="restart"/>
            <w:tcBorders>
              <w:top w:val="single" w:sz="4" w:space="0" w:color="auto"/>
              <w:left w:val="single" w:sz="4" w:space="0" w:color="auto"/>
              <w:right w:val="single" w:sz="4" w:space="0" w:color="auto"/>
            </w:tcBorders>
            <w:shd w:val="clear" w:color="auto" w:fill="D9D9D9" w:themeFill="background1" w:themeFillShade="D9"/>
          </w:tcPr>
          <w:p w:rsidR="00072861" w:rsidRDefault="00072861" w:rsidP="00072861">
            <w:pPr>
              <w:ind w:left="-91"/>
            </w:pPr>
          </w:p>
        </w:tc>
        <w:tc>
          <w:tcPr>
            <w:tcW w:w="1701" w:type="dxa"/>
            <w:vMerge/>
            <w:tcBorders>
              <w:top w:val="nil"/>
              <w:left w:val="single" w:sz="4" w:space="0" w:color="auto"/>
              <w:bottom w:val="nil"/>
              <w:right w:val="nil"/>
            </w:tcBorders>
            <w:shd w:val="clear" w:color="auto" w:fill="1F3864" w:themeFill="accent1" w:themeFillShade="80"/>
          </w:tcPr>
          <w:p w:rsidR="00072861" w:rsidRDefault="00072861" w:rsidP="00565B42"/>
        </w:tc>
        <w:tc>
          <w:tcPr>
            <w:tcW w:w="11022" w:type="dxa"/>
            <w:gridSpan w:val="2"/>
            <w:vMerge w:val="restart"/>
            <w:tcBorders>
              <w:top w:val="nil"/>
              <w:left w:val="nil"/>
              <w:right w:val="nil"/>
            </w:tcBorders>
            <w:shd w:val="clear" w:color="auto" w:fill="D9D9D9" w:themeFill="background1" w:themeFillShade="D9"/>
            <w:vAlign w:val="center"/>
          </w:tcPr>
          <w:p w:rsidR="00072861" w:rsidRPr="00D00BDE" w:rsidRDefault="00072861" w:rsidP="00565B42">
            <w:pPr>
              <w:jc w:val="center"/>
              <w:rPr>
                <w:sz w:val="36"/>
              </w:rPr>
            </w:pPr>
            <w:r>
              <w:rPr>
                <w:sz w:val="36"/>
              </w:rPr>
              <w:t>İŞLETME</w:t>
            </w:r>
          </w:p>
          <w:p w:rsidR="00072861" w:rsidRPr="00D00BDE" w:rsidRDefault="00072861" w:rsidP="00565B42">
            <w:pPr>
              <w:jc w:val="center"/>
              <w:rPr>
                <w:sz w:val="36"/>
              </w:rPr>
            </w:pPr>
            <w:r w:rsidRPr="00D00BDE">
              <w:rPr>
                <w:sz w:val="36"/>
              </w:rPr>
              <w:t>ANABİLİM DALI</w:t>
            </w:r>
          </w:p>
          <w:p w:rsidR="00072861" w:rsidRPr="00D00BDE" w:rsidRDefault="00072861" w:rsidP="00565B42">
            <w:pPr>
              <w:jc w:val="center"/>
            </w:pPr>
          </w:p>
          <w:p w:rsidR="00072861" w:rsidRPr="00D00BDE" w:rsidRDefault="00072861" w:rsidP="00565B42">
            <w:pPr>
              <w:jc w:val="center"/>
            </w:pPr>
          </w:p>
          <w:p w:rsidR="00072861" w:rsidRPr="00D00BDE" w:rsidRDefault="00072861" w:rsidP="00565B42">
            <w:pPr>
              <w:jc w:val="center"/>
            </w:pPr>
          </w:p>
          <w:p w:rsidR="00072861" w:rsidRPr="00D00BDE" w:rsidRDefault="00072861" w:rsidP="00565B42">
            <w:pPr>
              <w:jc w:val="center"/>
            </w:pPr>
          </w:p>
          <w:p w:rsidR="00072861" w:rsidRPr="00D00BDE" w:rsidRDefault="00072861" w:rsidP="00565B42">
            <w:pPr>
              <w:jc w:val="center"/>
            </w:pPr>
          </w:p>
          <w:p w:rsidR="00072861" w:rsidRPr="00D00BDE" w:rsidRDefault="00072861" w:rsidP="00565B42">
            <w:pPr>
              <w:jc w:val="center"/>
            </w:pPr>
          </w:p>
          <w:p w:rsidR="00072861" w:rsidRPr="00EA689B" w:rsidRDefault="00072861" w:rsidP="00565B42">
            <w:pPr>
              <w:jc w:val="center"/>
              <w:rPr>
                <w:color w:val="FFFFFF" w:themeColor="background1"/>
              </w:rPr>
            </w:pPr>
            <w:r>
              <w:t>HAZİRAN 2024</w:t>
            </w:r>
          </w:p>
        </w:tc>
      </w:tr>
      <w:tr w:rsidR="00072861" w:rsidTr="00072861">
        <w:trPr>
          <w:trHeight w:val="1649"/>
        </w:trPr>
        <w:tc>
          <w:tcPr>
            <w:tcW w:w="11199" w:type="dxa"/>
            <w:vMerge/>
            <w:tcBorders>
              <w:left w:val="single" w:sz="4" w:space="0" w:color="auto"/>
              <w:right w:val="single" w:sz="4" w:space="0" w:color="auto"/>
            </w:tcBorders>
            <w:shd w:val="clear" w:color="auto" w:fill="D9D9D9" w:themeFill="background1" w:themeFillShade="D9"/>
          </w:tcPr>
          <w:p w:rsidR="00072861" w:rsidRDefault="00072861" w:rsidP="00072861">
            <w:pPr>
              <w:ind w:left="-91"/>
            </w:pPr>
          </w:p>
        </w:tc>
        <w:tc>
          <w:tcPr>
            <w:tcW w:w="1701" w:type="dxa"/>
            <w:tcBorders>
              <w:top w:val="nil"/>
              <w:left w:val="single" w:sz="4" w:space="0" w:color="auto"/>
              <w:bottom w:val="nil"/>
              <w:right w:val="nil"/>
            </w:tcBorders>
            <w:shd w:val="clear" w:color="auto" w:fill="595959" w:themeFill="text1" w:themeFillTint="A6"/>
          </w:tcPr>
          <w:p w:rsidR="00072861" w:rsidRDefault="00072861" w:rsidP="00565B42"/>
        </w:tc>
        <w:tc>
          <w:tcPr>
            <w:tcW w:w="11022" w:type="dxa"/>
            <w:gridSpan w:val="2"/>
            <w:vMerge/>
            <w:tcBorders>
              <w:top w:val="nil"/>
              <w:left w:val="nil"/>
              <w:right w:val="nil"/>
            </w:tcBorders>
            <w:shd w:val="clear" w:color="auto" w:fill="D9D9D9" w:themeFill="background1" w:themeFillShade="D9"/>
          </w:tcPr>
          <w:p w:rsidR="00072861" w:rsidRDefault="00072861" w:rsidP="00565B42"/>
        </w:tc>
      </w:tr>
      <w:tr w:rsidR="00072861" w:rsidTr="00072861">
        <w:trPr>
          <w:cantSplit/>
          <w:trHeight w:val="2749"/>
        </w:trPr>
        <w:tc>
          <w:tcPr>
            <w:tcW w:w="11199" w:type="dxa"/>
            <w:vMerge/>
            <w:tcBorders>
              <w:left w:val="single" w:sz="4" w:space="0" w:color="auto"/>
              <w:right w:val="single" w:sz="4" w:space="0" w:color="auto"/>
            </w:tcBorders>
            <w:shd w:val="clear" w:color="auto" w:fill="D9D9D9" w:themeFill="background1" w:themeFillShade="D9"/>
            <w:textDirection w:val="btLr"/>
          </w:tcPr>
          <w:p w:rsidR="00072861" w:rsidRDefault="00072861" w:rsidP="00072861">
            <w:pPr>
              <w:ind w:left="-91" w:right="113"/>
              <w:jc w:val="center"/>
              <w:rPr>
                <w:color w:val="FFFFFF" w:themeColor="background1"/>
              </w:rPr>
            </w:pPr>
          </w:p>
        </w:tc>
        <w:tc>
          <w:tcPr>
            <w:tcW w:w="1701" w:type="dxa"/>
            <w:tcBorders>
              <w:top w:val="nil"/>
              <w:left w:val="single" w:sz="4" w:space="0" w:color="auto"/>
              <w:bottom w:val="nil"/>
              <w:right w:val="nil"/>
            </w:tcBorders>
            <w:shd w:val="clear" w:color="auto" w:fill="595959" w:themeFill="text1" w:themeFillTint="A6"/>
            <w:textDirection w:val="btLr"/>
            <w:vAlign w:val="center"/>
          </w:tcPr>
          <w:p w:rsidR="00072861" w:rsidRDefault="00072861" w:rsidP="00565B42">
            <w:pPr>
              <w:ind w:left="113" w:right="113"/>
              <w:jc w:val="center"/>
            </w:pPr>
            <w:r>
              <w:rPr>
                <w:color w:val="FFFFFF" w:themeColor="background1"/>
              </w:rPr>
              <w:t>HAZİRAN 2024</w:t>
            </w:r>
          </w:p>
        </w:tc>
        <w:tc>
          <w:tcPr>
            <w:tcW w:w="11022" w:type="dxa"/>
            <w:gridSpan w:val="2"/>
            <w:vMerge/>
            <w:tcBorders>
              <w:left w:val="nil"/>
              <w:bottom w:val="nil"/>
              <w:right w:val="nil"/>
            </w:tcBorders>
            <w:shd w:val="clear" w:color="auto" w:fill="D9D9D9" w:themeFill="background1" w:themeFillShade="D9"/>
          </w:tcPr>
          <w:p w:rsidR="00072861" w:rsidRDefault="00072861" w:rsidP="00565B42"/>
        </w:tc>
      </w:tr>
    </w:tbl>
    <w:p w:rsidR="00072861" w:rsidRDefault="00072861" w:rsidP="00072861">
      <w:pPr>
        <w:spacing w:after="0" w:line="240" w:lineRule="auto"/>
        <w:rPr>
          <w:b/>
          <w:bCs/>
        </w:rPr>
        <w:sectPr w:rsidR="00072861" w:rsidSect="00072861">
          <w:footerReference w:type="even" r:id="rId12"/>
          <w:footerReference w:type="default" r:id="rId13"/>
          <w:pgSz w:w="23814" w:h="16840" w:orient="landscape"/>
          <w:pgMar w:top="0" w:right="227" w:bottom="0" w:left="8199" w:header="709" w:footer="709" w:gutter="0"/>
          <w:pgNumType w:fmt="lowerRoman"/>
          <w:cols w:space="708"/>
          <w:titlePg/>
          <w:docGrid w:linePitch="360"/>
        </w:sectPr>
      </w:pPr>
    </w:p>
    <w:p w:rsidR="009E6C08" w:rsidRPr="00C93969" w:rsidRDefault="009E6C08" w:rsidP="009E6C08">
      <w:pPr>
        <w:spacing w:after="0" w:line="240" w:lineRule="auto"/>
        <w:jc w:val="center"/>
        <w:rPr>
          <w:b/>
          <w:bCs/>
        </w:rPr>
      </w:pPr>
      <w:r w:rsidRPr="00C93969">
        <w:rPr>
          <w:b/>
          <w:bCs/>
        </w:rPr>
        <w:lastRenderedPageBreak/>
        <w:t>T. C.</w:t>
      </w:r>
    </w:p>
    <w:p w:rsidR="009E6C08" w:rsidRPr="00C93969" w:rsidRDefault="009E6C08" w:rsidP="009E6C08">
      <w:pPr>
        <w:spacing w:after="0" w:line="240" w:lineRule="auto"/>
        <w:jc w:val="center"/>
        <w:rPr>
          <w:b/>
          <w:bCs/>
        </w:rPr>
      </w:pPr>
      <w:r w:rsidRPr="00C93969">
        <w:rPr>
          <w:b/>
          <w:bCs/>
        </w:rPr>
        <w:t>VAN YÜZÜNCÜ YIL ÜNİVERSİTESİ</w:t>
      </w:r>
    </w:p>
    <w:p w:rsidR="009E6C08" w:rsidRPr="00C93969" w:rsidRDefault="009E6C08" w:rsidP="009E6C08">
      <w:pPr>
        <w:spacing w:after="0" w:line="240" w:lineRule="auto"/>
        <w:jc w:val="center"/>
        <w:rPr>
          <w:b/>
          <w:bCs/>
        </w:rPr>
      </w:pPr>
      <w:r w:rsidRPr="00C93969">
        <w:rPr>
          <w:b/>
          <w:bCs/>
        </w:rPr>
        <w:t>SOSYAL BİLİMLER ENSTİTÜSÜ</w:t>
      </w:r>
    </w:p>
    <w:p w:rsidR="0074074B" w:rsidRPr="00C93969" w:rsidRDefault="009E6C08" w:rsidP="009E6C08">
      <w:pPr>
        <w:spacing w:after="0" w:line="240" w:lineRule="auto"/>
        <w:jc w:val="center"/>
        <w:rPr>
          <w:b/>
          <w:bCs/>
        </w:rPr>
      </w:pPr>
      <w:r w:rsidRPr="00C93969">
        <w:rPr>
          <w:b/>
          <w:bCs/>
        </w:rPr>
        <w:t>İŞLETME ANABİLİM DALI</w:t>
      </w:r>
    </w:p>
    <w:p w:rsidR="00FD4008" w:rsidRPr="00C93969" w:rsidRDefault="00FD4008" w:rsidP="009E6C08">
      <w:pPr>
        <w:spacing w:after="0" w:line="240" w:lineRule="auto"/>
        <w:jc w:val="center"/>
        <w:rPr>
          <w:b/>
          <w:bCs/>
        </w:rPr>
      </w:pPr>
    </w:p>
    <w:p w:rsidR="00FD4008" w:rsidRPr="00C93969" w:rsidRDefault="00FD4008" w:rsidP="009E6C08">
      <w:pPr>
        <w:spacing w:after="0" w:line="240" w:lineRule="auto"/>
        <w:jc w:val="center"/>
        <w:rPr>
          <w:b/>
          <w:bCs/>
        </w:rPr>
      </w:pPr>
    </w:p>
    <w:p w:rsidR="00FD4008" w:rsidRPr="00C93969" w:rsidRDefault="00FD4008" w:rsidP="009E6C08">
      <w:pPr>
        <w:spacing w:after="0" w:line="240" w:lineRule="auto"/>
        <w:jc w:val="center"/>
        <w:rPr>
          <w:b/>
          <w:bCs/>
        </w:rPr>
      </w:pPr>
    </w:p>
    <w:p w:rsidR="00FD4008" w:rsidRPr="00C93969" w:rsidRDefault="00FD4008" w:rsidP="009E6C08">
      <w:pPr>
        <w:spacing w:after="0" w:line="240" w:lineRule="auto"/>
        <w:jc w:val="center"/>
        <w:rPr>
          <w:b/>
          <w:bCs/>
        </w:rPr>
      </w:pPr>
    </w:p>
    <w:p w:rsidR="00BB53B8" w:rsidRPr="00C93969" w:rsidRDefault="00BB53B8" w:rsidP="009E6C08">
      <w:pPr>
        <w:spacing w:after="0" w:line="240" w:lineRule="auto"/>
        <w:jc w:val="center"/>
        <w:rPr>
          <w:b/>
          <w:bCs/>
        </w:rPr>
      </w:pPr>
    </w:p>
    <w:p w:rsidR="00FD4008" w:rsidRPr="00C93969" w:rsidRDefault="00FD4008" w:rsidP="009E6C08">
      <w:pPr>
        <w:spacing w:after="0" w:line="240" w:lineRule="auto"/>
        <w:jc w:val="center"/>
        <w:rPr>
          <w:b/>
          <w:bCs/>
        </w:rPr>
      </w:pPr>
    </w:p>
    <w:p w:rsidR="00FD4008" w:rsidRPr="00C93969" w:rsidRDefault="00FD4008" w:rsidP="009E6C08">
      <w:pPr>
        <w:spacing w:after="0" w:line="240" w:lineRule="auto"/>
        <w:jc w:val="center"/>
        <w:rPr>
          <w:b/>
          <w:bCs/>
        </w:rPr>
      </w:pPr>
    </w:p>
    <w:p w:rsidR="00FD4008" w:rsidRPr="00C93969" w:rsidRDefault="00FD4008" w:rsidP="009E6C08">
      <w:pPr>
        <w:spacing w:after="0" w:line="240" w:lineRule="auto"/>
        <w:jc w:val="center"/>
        <w:rPr>
          <w:b/>
          <w:bCs/>
        </w:rPr>
      </w:pPr>
    </w:p>
    <w:p w:rsidR="00261155" w:rsidRDefault="00FD4008" w:rsidP="009E6C08">
      <w:pPr>
        <w:spacing w:after="0" w:line="240" w:lineRule="auto"/>
        <w:jc w:val="center"/>
        <w:rPr>
          <w:b/>
          <w:bCs/>
        </w:rPr>
      </w:pPr>
      <w:r w:rsidRPr="00C93969">
        <w:rPr>
          <w:b/>
          <w:bCs/>
        </w:rPr>
        <w:t xml:space="preserve">NEPOTİZMİN ÖRGÜTSEL BAĞLILIK ÜZERİNE ETKİSİNDE </w:t>
      </w:r>
    </w:p>
    <w:p w:rsidR="00FD4008" w:rsidRPr="00C93969" w:rsidRDefault="00FD4008" w:rsidP="009E6C08">
      <w:pPr>
        <w:spacing w:after="0" w:line="240" w:lineRule="auto"/>
        <w:jc w:val="center"/>
        <w:rPr>
          <w:b/>
          <w:bCs/>
        </w:rPr>
      </w:pPr>
      <w:r w:rsidRPr="00C93969">
        <w:rPr>
          <w:b/>
          <w:bCs/>
        </w:rPr>
        <w:t>ÖRGÜTSEL ADALET ALGISININ ROLÜ</w:t>
      </w:r>
    </w:p>
    <w:p w:rsidR="0074074B" w:rsidRPr="00C93969" w:rsidRDefault="0074074B" w:rsidP="009E6C08">
      <w:pPr>
        <w:spacing w:after="0"/>
        <w:jc w:val="center"/>
        <w:rPr>
          <w:b/>
          <w:bCs/>
        </w:rPr>
      </w:pPr>
    </w:p>
    <w:p w:rsidR="0074074B" w:rsidRPr="00C93969" w:rsidRDefault="0074074B" w:rsidP="009E6C08">
      <w:pPr>
        <w:spacing w:after="0"/>
        <w:jc w:val="center"/>
        <w:rPr>
          <w:b/>
          <w:bCs/>
        </w:rPr>
      </w:pPr>
    </w:p>
    <w:p w:rsidR="0074074B" w:rsidRPr="00C93969" w:rsidRDefault="0074074B" w:rsidP="009E6C08">
      <w:pPr>
        <w:spacing w:after="0"/>
        <w:jc w:val="center"/>
        <w:rPr>
          <w:b/>
          <w:bCs/>
        </w:rPr>
      </w:pPr>
    </w:p>
    <w:p w:rsidR="00BB53B8" w:rsidRPr="00C93969" w:rsidRDefault="00BB53B8" w:rsidP="009E6C08">
      <w:pPr>
        <w:spacing w:after="0"/>
        <w:jc w:val="center"/>
        <w:rPr>
          <w:b/>
          <w:bCs/>
        </w:rPr>
      </w:pPr>
    </w:p>
    <w:p w:rsidR="00BB53B8" w:rsidRPr="00C93969" w:rsidRDefault="00BB53B8" w:rsidP="009E6C08">
      <w:pPr>
        <w:spacing w:after="0"/>
        <w:jc w:val="center"/>
        <w:rPr>
          <w:b/>
          <w:bCs/>
        </w:rPr>
      </w:pPr>
    </w:p>
    <w:p w:rsidR="0074074B" w:rsidRPr="00C93969" w:rsidRDefault="0074074B" w:rsidP="009E6C08">
      <w:pPr>
        <w:spacing w:after="0"/>
        <w:jc w:val="center"/>
        <w:rPr>
          <w:b/>
          <w:bCs/>
        </w:rPr>
      </w:pPr>
    </w:p>
    <w:p w:rsidR="00C23FE3" w:rsidRPr="00C93969" w:rsidRDefault="00C23FE3" w:rsidP="00C23FE3">
      <w:pPr>
        <w:spacing w:after="0"/>
        <w:jc w:val="center"/>
        <w:rPr>
          <w:b/>
          <w:bCs/>
        </w:rPr>
      </w:pPr>
      <w:r w:rsidRPr="00C93969">
        <w:rPr>
          <w:b/>
          <w:bCs/>
        </w:rPr>
        <w:t>DOKTORA TEZİ</w:t>
      </w:r>
    </w:p>
    <w:p w:rsidR="00C23FE3" w:rsidRPr="00C93969" w:rsidRDefault="00C23FE3" w:rsidP="00C23FE3">
      <w:pPr>
        <w:spacing w:after="0"/>
        <w:jc w:val="center"/>
        <w:rPr>
          <w:b/>
          <w:bCs/>
        </w:rPr>
      </w:pPr>
    </w:p>
    <w:p w:rsidR="00C23FE3" w:rsidRPr="00C93969" w:rsidRDefault="00C23FE3" w:rsidP="00C23FE3">
      <w:pPr>
        <w:spacing w:after="0"/>
        <w:jc w:val="center"/>
        <w:rPr>
          <w:b/>
          <w:bCs/>
        </w:rPr>
      </w:pPr>
    </w:p>
    <w:p w:rsidR="00C23FE3" w:rsidRPr="00C93969" w:rsidRDefault="00C23FE3" w:rsidP="00C23FE3">
      <w:pPr>
        <w:spacing w:after="0"/>
        <w:jc w:val="center"/>
        <w:rPr>
          <w:b/>
          <w:bCs/>
        </w:rPr>
      </w:pPr>
    </w:p>
    <w:p w:rsidR="00C23FE3" w:rsidRPr="00C93969" w:rsidRDefault="00C23FE3" w:rsidP="00C23FE3">
      <w:pPr>
        <w:spacing w:after="0"/>
        <w:jc w:val="center"/>
        <w:rPr>
          <w:b/>
          <w:bCs/>
        </w:rPr>
      </w:pPr>
    </w:p>
    <w:p w:rsidR="00C23FE3" w:rsidRPr="00C93969" w:rsidRDefault="00CD1675" w:rsidP="00C23FE3">
      <w:pPr>
        <w:spacing w:after="0"/>
        <w:jc w:val="center"/>
        <w:rPr>
          <w:b/>
          <w:bCs/>
        </w:rPr>
      </w:pPr>
      <w:r w:rsidRPr="00C93969">
        <w:rPr>
          <w:b/>
          <w:bCs/>
        </w:rPr>
        <w:t>HAZIRLAYAN</w:t>
      </w:r>
    </w:p>
    <w:p w:rsidR="00CD1675" w:rsidRPr="00C93969" w:rsidRDefault="00CD1675" w:rsidP="00C23FE3">
      <w:pPr>
        <w:spacing w:after="0"/>
        <w:jc w:val="center"/>
        <w:rPr>
          <w:b/>
          <w:bCs/>
        </w:rPr>
      </w:pPr>
      <w:r w:rsidRPr="00C93969">
        <w:rPr>
          <w:b/>
          <w:bCs/>
        </w:rPr>
        <w:t>SALİH ÇENGEL</w:t>
      </w:r>
    </w:p>
    <w:p w:rsidR="00CD1675" w:rsidRPr="00C93969" w:rsidRDefault="00CD1675" w:rsidP="00C23FE3">
      <w:pPr>
        <w:spacing w:after="0"/>
        <w:jc w:val="center"/>
        <w:rPr>
          <w:b/>
          <w:bCs/>
        </w:rPr>
      </w:pPr>
    </w:p>
    <w:p w:rsidR="00CD1675" w:rsidRPr="00C93969" w:rsidRDefault="00CD1675" w:rsidP="00C23FE3">
      <w:pPr>
        <w:spacing w:after="0"/>
        <w:jc w:val="center"/>
        <w:rPr>
          <w:b/>
          <w:bCs/>
        </w:rPr>
      </w:pPr>
    </w:p>
    <w:p w:rsidR="00CD1675" w:rsidRPr="00C93969" w:rsidRDefault="00CD1675" w:rsidP="00C23FE3">
      <w:pPr>
        <w:spacing w:after="0"/>
        <w:jc w:val="center"/>
        <w:rPr>
          <w:b/>
          <w:bCs/>
        </w:rPr>
      </w:pPr>
    </w:p>
    <w:p w:rsidR="00CD1675" w:rsidRPr="00C93969" w:rsidRDefault="00CD1675" w:rsidP="00C23FE3">
      <w:pPr>
        <w:spacing w:after="0"/>
        <w:jc w:val="center"/>
        <w:rPr>
          <w:b/>
          <w:bCs/>
        </w:rPr>
      </w:pPr>
      <w:r w:rsidRPr="00C93969">
        <w:rPr>
          <w:b/>
          <w:bCs/>
        </w:rPr>
        <w:t>DANIŞMAN</w:t>
      </w:r>
    </w:p>
    <w:p w:rsidR="00CD1675" w:rsidRPr="00C93969" w:rsidRDefault="00CD1675" w:rsidP="00C23FE3">
      <w:pPr>
        <w:spacing w:after="0"/>
        <w:jc w:val="center"/>
        <w:rPr>
          <w:b/>
          <w:bCs/>
        </w:rPr>
      </w:pPr>
      <w:r w:rsidRPr="00C93969">
        <w:rPr>
          <w:b/>
          <w:bCs/>
        </w:rPr>
        <w:t>DOÇ. DR. ABDURRAHMAN ÇALIK</w:t>
      </w:r>
    </w:p>
    <w:p w:rsidR="00BB53B8" w:rsidRPr="00C93969" w:rsidRDefault="00BB53B8" w:rsidP="00C23FE3">
      <w:pPr>
        <w:spacing w:after="0"/>
        <w:jc w:val="center"/>
        <w:rPr>
          <w:b/>
          <w:bCs/>
        </w:rPr>
      </w:pPr>
    </w:p>
    <w:p w:rsidR="00BB53B8" w:rsidRPr="00C93969" w:rsidRDefault="00BB53B8" w:rsidP="00C23FE3">
      <w:pPr>
        <w:spacing w:after="0"/>
        <w:jc w:val="center"/>
        <w:rPr>
          <w:b/>
          <w:bCs/>
        </w:rPr>
      </w:pPr>
    </w:p>
    <w:p w:rsidR="00BB53B8" w:rsidRPr="00C93969" w:rsidRDefault="00BB53B8" w:rsidP="00C23FE3">
      <w:pPr>
        <w:spacing w:after="0"/>
        <w:jc w:val="center"/>
        <w:rPr>
          <w:b/>
          <w:bCs/>
        </w:rPr>
      </w:pPr>
    </w:p>
    <w:p w:rsidR="00BB53B8" w:rsidRPr="00C93969" w:rsidRDefault="00BB53B8" w:rsidP="00C23FE3">
      <w:pPr>
        <w:spacing w:after="0"/>
        <w:jc w:val="center"/>
        <w:rPr>
          <w:b/>
          <w:bCs/>
        </w:rPr>
      </w:pPr>
    </w:p>
    <w:p w:rsidR="00BB53B8" w:rsidRPr="00C93969" w:rsidRDefault="00BB53B8" w:rsidP="00C23FE3">
      <w:pPr>
        <w:spacing w:after="0"/>
        <w:jc w:val="center"/>
        <w:rPr>
          <w:b/>
          <w:bCs/>
        </w:rPr>
      </w:pPr>
    </w:p>
    <w:p w:rsidR="00973ADC" w:rsidRPr="00C93969" w:rsidRDefault="00BB53B8" w:rsidP="00C23FE3">
      <w:pPr>
        <w:spacing w:after="0"/>
        <w:jc w:val="center"/>
        <w:rPr>
          <w:b/>
          <w:bCs/>
        </w:rPr>
        <w:sectPr w:rsidR="00973ADC" w:rsidRPr="00C93969" w:rsidSect="00132880">
          <w:pgSz w:w="11906" w:h="16838"/>
          <w:pgMar w:top="1418" w:right="1418" w:bottom="1418" w:left="2268" w:header="709" w:footer="709" w:gutter="0"/>
          <w:pgNumType w:fmt="lowerRoman"/>
          <w:cols w:space="708"/>
          <w:titlePg/>
          <w:docGrid w:linePitch="360"/>
        </w:sectPr>
      </w:pPr>
      <w:r w:rsidRPr="00C93969">
        <w:rPr>
          <w:b/>
          <w:bCs/>
        </w:rPr>
        <w:t>VAN-202</w:t>
      </w:r>
      <w:r w:rsidR="002C015F" w:rsidRPr="00C93969">
        <w:rPr>
          <w:b/>
          <w:bCs/>
        </w:rPr>
        <w:t>4</w:t>
      </w:r>
    </w:p>
    <w:p w:rsidR="0074074B" w:rsidRPr="00C93969" w:rsidRDefault="0074074B" w:rsidP="00952334">
      <w:pPr>
        <w:jc w:val="center"/>
        <w:rPr>
          <w:b/>
        </w:rPr>
      </w:pPr>
      <w:bookmarkStart w:id="0" w:name="_Toc138628734"/>
      <w:r w:rsidRPr="00C93969">
        <w:rPr>
          <w:b/>
        </w:rPr>
        <w:lastRenderedPageBreak/>
        <w:t>KABUL VE ONAY</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6134"/>
        <w:gridCol w:w="2076"/>
      </w:tblGrid>
      <w:tr w:rsidR="00653708" w:rsidRPr="00E304E7" w:rsidTr="00B77204">
        <w:tc>
          <w:tcPr>
            <w:tcW w:w="9889" w:type="dxa"/>
            <w:gridSpan w:val="2"/>
          </w:tcPr>
          <w:p w:rsidR="00653708" w:rsidRPr="00E304E7" w:rsidRDefault="00653708" w:rsidP="00B77204">
            <w:pPr>
              <w:tabs>
                <w:tab w:val="left" w:pos="2520"/>
              </w:tabs>
              <w:spacing w:after="0" w:line="240" w:lineRule="auto"/>
              <w:jc w:val="both"/>
              <w:rPr>
                <w:lang w:eastAsia="tr-TR"/>
              </w:rPr>
            </w:pPr>
            <w:r>
              <w:rPr>
                <w:lang w:eastAsia="tr-TR"/>
              </w:rPr>
              <w:t xml:space="preserve">Salih ÇENGEL </w:t>
            </w:r>
            <w:r w:rsidRPr="00E304E7">
              <w:rPr>
                <w:lang w:eastAsia="tr-TR"/>
              </w:rPr>
              <w:t>tarafından hazırlanan “</w:t>
            </w:r>
            <w:r w:rsidRPr="00410DA6">
              <w:rPr>
                <w:b/>
              </w:rPr>
              <w:t>Nepotizmin Örgütsel Bağlılık Üzerine Etkisinde Örgütsel Algısının</w:t>
            </w:r>
            <w:r w:rsidRPr="00410DA6">
              <w:rPr>
                <w:b/>
                <w:spacing w:val="1"/>
              </w:rPr>
              <w:t xml:space="preserve"> </w:t>
            </w:r>
            <w:r w:rsidRPr="00410DA6">
              <w:rPr>
                <w:b/>
              </w:rPr>
              <w:t>Rol</w:t>
            </w:r>
            <w:r w:rsidRPr="00410DA6">
              <w:rPr>
                <w:b/>
                <w:spacing w:val="1"/>
              </w:rPr>
              <w:t>ü</w:t>
            </w:r>
            <w:r w:rsidRPr="00410DA6">
              <w:rPr>
                <w:lang w:eastAsia="tr-TR"/>
              </w:rPr>
              <w:t>”</w:t>
            </w:r>
            <w:r w:rsidRPr="00E304E7">
              <w:rPr>
                <w:lang w:eastAsia="tr-TR"/>
              </w:rPr>
              <w:t xml:space="preserve"> adlı tez çalışması aşağıdaki jüri</w:t>
            </w:r>
            <w:r w:rsidR="00C5046C" w:rsidRPr="00E304E7">
              <w:rPr>
                <w:lang w:eastAsia="tr-TR"/>
              </w:rPr>
              <w:fldChar w:fldCharType="begin"/>
            </w:r>
            <w:r w:rsidRPr="00E304E7">
              <w:rPr>
                <w:lang w:eastAsia="tr-TR"/>
              </w:rPr>
              <w:instrText xml:space="preserve"> TA \s "jüri" </w:instrText>
            </w:r>
            <w:r w:rsidR="00C5046C" w:rsidRPr="00E304E7">
              <w:rPr>
                <w:lang w:eastAsia="tr-TR"/>
              </w:rPr>
              <w:fldChar w:fldCharType="end"/>
            </w:r>
            <w:r w:rsidRPr="00E304E7">
              <w:rPr>
                <w:lang w:eastAsia="tr-TR"/>
              </w:rPr>
              <w:t xml:space="preserve"> tarafından OY </w:t>
            </w:r>
            <w:r w:rsidR="00261155">
              <w:rPr>
                <w:lang w:eastAsia="tr-TR"/>
              </w:rPr>
              <w:t>BİRLİĞİ</w:t>
            </w:r>
            <w:r w:rsidRPr="00E304E7">
              <w:rPr>
                <w:lang w:eastAsia="tr-TR"/>
              </w:rPr>
              <w:t xml:space="preserve"> ile Van Yüzüncü Yıl Üniversitesi Sosyal Bilimler Enstitüsü </w:t>
            </w:r>
            <w:r>
              <w:rPr>
                <w:lang w:eastAsia="tr-TR"/>
              </w:rPr>
              <w:t>İşletme</w:t>
            </w:r>
            <w:r w:rsidRPr="00E304E7">
              <w:rPr>
                <w:lang w:eastAsia="tr-TR"/>
              </w:rPr>
              <w:t xml:space="preserve"> Anabilim Dalında DOKTORA TEZİ olarak kabul edilmiştir.</w:t>
            </w:r>
          </w:p>
        </w:tc>
      </w:tr>
      <w:tr w:rsidR="00653708" w:rsidRPr="00E304E7" w:rsidTr="00B77204">
        <w:tc>
          <w:tcPr>
            <w:tcW w:w="7813" w:type="dxa"/>
          </w:tcPr>
          <w:p w:rsidR="00653708" w:rsidRPr="00E304E7" w:rsidRDefault="00653708" w:rsidP="00B77204">
            <w:pPr>
              <w:widowControl w:val="0"/>
              <w:tabs>
                <w:tab w:val="left" w:pos="5540"/>
              </w:tabs>
              <w:autoSpaceDE w:val="0"/>
              <w:autoSpaceDN w:val="0"/>
              <w:adjustRightInd w:val="0"/>
              <w:spacing w:after="0" w:line="240" w:lineRule="auto"/>
              <w:rPr>
                <w:b/>
                <w:bCs/>
                <w:lang w:eastAsia="tr-TR"/>
              </w:rPr>
            </w:pPr>
            <w:r w:rsidRPr="00E304E7">
              <w:rPr>
                <w:b/>
                <w:bCs/>
                <w:lang w:eastAsia="tr-TR"/>
              </w:rPr>
              <w:t>Jüri Üyeleri</w:t>
            </w:r>
          </w:p>
        </w:tc>
        <w:tc>
          <w:tcPr>
            <w:tcW w:w="2076" w:type="dxa"/>
          </w:tcPr>
          <w:p w:rsidR="00653708" w:rsidRPr="00E304E7" w:rsidRDefault="00653708" w:rsidP="00B77204">
            <w:pPr>
              <w:tabs>
                <w:tab w:val="left" w:pos="2520"/>
              </w:tabs>
              <w:spacing w:after="0" w:line="240" w:lineRule="auto"/>
              <w:jc w:val="center"/>
              <w:rPr>
                <w:b/>
                <w:bCs/>
                <w:lang w:eastAsia="tr-TR"/>
              </w:rPr>
            </w:pPr>
            <w:r w:rsidRPr="00E304E7">
              <w:rPr>
                <w:b/>
                <w:bCs/>
                <w:lang w:eastAsia="tr-TR"/>
              </w:rPr>
              <w:t>İmza</w:t>
            </w:r>
          </w:p>
        </w:tc>
      </w:tr>
      <w:tr w:rsidR="00653708" w:rsidRPr="00E304E7" w:rsidTr="00B77204">
        <w:tc>
          <w:tcPr>
            <w:tcW w:w="7813" w:type="dxa"/>
          </w:tcPr>
          <w:p w:rsidR="00653708" w:rsidRPr="00E304E7" w:rsidRDefault="00653708" w:rsidP="00B77204">
            <w:pPr>
              <w:widowControl w:val="0"/>
              <w:tabs>
                <w:tab w:val="left" w:pos="5540"/>
              </w:tabs>
              <w:autoSpaceDE w:val="0"/>
              <w:autoSpaceDN w:val="0"/>
              <w:adjustRightInd w:val="0"/>
              <w:spacing w:after="0" w:line="240" w:lineRule="auto"/>
              <w:rPr>
                <w:lang w:eastAsia="tr-TR"/>
              </w:rPr>
            </w:pPr>
            <w:r w:rsidRPr="00E304E7">
              <w:rPr>
                <w:b/>
                <w:bCs/>
                <w:lang w:eastAsia="tr-TR"/>
              </w:rPr>
              <w:t>Danışman</w:t>
            </w:r>
            <w:r w:rsidR="00C5046C" w:rsidRPr="00E304E7">
              <w:rPr>
                <w:lang w:eastAsia="tr-TR"/>
              </w:rPr>
              <w:fldChar w:fldCharType="begin"/>
            </w:r>
            <w:r w:rsidRPr="00E304E7">
              <w:rPr>
                <w:lang w:eastAsia="tr-TR"/>
              </w:rPr>
              <w:instrText>xe "Dan</w:instrText>
            </w:r>
            <w:r w:rsidRPr="00E304E7">
              <w:rPr>
                <w:spacing w:val="1"/>
                <w:lang w:eastAsia="tr-TR"/>
              </w:rPr>
              <w:instrText>ı</w:instrText>
            </w:r>
            <w:r w:rsidRPr="00E304E7">
              <w:rPr>
                <w:lang w:eastAsia="tr-TR"/>
              </w:rPr>
              <w:instrText>ş</w:instrText>
            </w:r>
            <w:r w:rsidRPr="00E304E7">
              <w:rPr>
                <w:spacing w:val="-1"/>
                <w:lang w:eastAsia="tr-TR"/>
              </w:rPr>
              <w:instrText>m</w:instrText>
            </w:r>
            <w:r w:rsidRPr="00E304E7">
              <w:rPr>
                <w:spacing w:val="1"/>
                <w:lang w:eastAsia="tr-TR"/>
              </w:rPr>
              <w:instrText>a</w:instrText>
            </w:r>
            <w:r w:rsidRPr="00E304E7">
              <w:rPr>
                <w:lang w:eastAsia="tr-TR"/>
              </w:rPr>
              <w:instrText>n"</w:instrText>
            </w:r>
            <w:r w:rsidR="00C5046C" w:rsidRPr="00E304E7">
              <w:rPr>
                <w:lang w:eastAsia="tr-TR"/>
              </w:rPr>
              <w:fldChar w:fldCharType="end"/>
            </w:r>
            <w:r w:rsidRPr="00E304E7">
              <w:rPr>
                <w:b/>
                <w:bCs/>
                <w:lang w:eastAsia="tr-TR"/>
              </w:rPr>
              <w:t>:</w:t>
            </w:r>
            <w:r>
              <w:rPr>
                <w:lang w:eastAsia="tr-TR"/>
              </w:rPr>
              <w:t xml:space="preserve"> Doç. Dr. Abdurrahman ÇALIK</w:t>
            </w:r>
            <w:r w:rsidRPr="00E304E7">
              <w:rPr>
                <w:lang w:eastAsia="tr-TR"/>
              </w:rPr>
              <w:t xml:space="preserve"> </w:t>
            </w:r>
          </w:p>
          <w:p w:rsidR="00653708" w:rsidRPr="00E304E7" w:rsidRDefault="00653708" w:rsidP="00B77204">
            <w:pPr>
              <w:widowControl w:val="0"/>
              <w:tabs>
                <w:tab w:val="left" w:pos="5540"/>
              </w:tabs>
              <w:autoSpaceDE w:val="0"/>
              <w:autoSpaceDN w:val="0"/>
              <w:adjustRightInd w:val="0"/>
              <w:spacing w:after="0" w:line="240" w:lineRule="auto"/>
              <w:rPr>
                <w:lang w:eastAsia="tr-TR"/>
              </w:rPr>
            </w:pPr>
            <w:r>
              <w:rPr>
                <w:lang w:eastAsia="tr-TR"/>
              </w:rPr>
              <w:t>Van Yüzüncü Yıl Üniversitesi İşletme Anabilim Dalı</w:t>
            </w:r>
          </w:p>
          <w:p w:rsidR="00653708" w:rsidRPr="00E304E7" w:rsidRDefault="00653708" w:rsidP="00C669D5">
            <w:pPr>
              <w:widowControl w:val="0"/>
              <w:tabs>
                <w:tab w:val="left" w:pos="5540"/>
              </w:tabs>
              <w:autoSpaceDE w:val="0"/>
              <w:autoSpaceDN w:val="0"/>
              <w:adjustRightInd w:val="0"/>
              <w:spacing w:after="0" w:line="240" w:lineRule="auto"/>
              <w:rPr>
                <w:lang w:eastAsia="tr-TR"/>
              </w:rPr>
            </w:pPr>
            <w:r w:rsidRPr="00E304E7">
              <w:rPr>
                <w:lang w:eastAsia="tr-TR"/>
              </w:rPr>
              <w:t xml:space="preserve">Bu tezin, kapsam ve kalite olarak </w:t>
            </w:r>
            <w:r>
              <w:rPr>
                <w:lang w:eastAsia="tr-TR"/>
              </w:rPr>
              <w:t>Doktora</w:t>
            </w:r>
            <w:r w:rsidRPr="00E304E7">
              <w:rPr>
                <w:lang w:eastAsia="tr-TR"/>
              </w:rPr>
              <w:t xml:space="preserve"> Tezi olduğunu onaylıyorum/onaylamıyorum.                                        </w:t>
            </w:r>
          </w:p>
        </w:tc>
        <w:tc>
          <w:tcPr>
            <w:tcW w:w="2076" w:type="dxa"/>
          </w:tcPr>
          <w:p w:rsidR="00653708" w:rsidRPr="00E304E7" w:rsidRDefault="00653708" w:rsidP="00B77204">
            <w:pPr>
              <w:tabs>
                <w:tab w:val="left" w:pos="2520"/>
              </w:tabs>
              <w:spacing w:after="0" w:line="240" w:lineRule="auto"/>
              <w:jc w:val="both"/>
              <w:rPr>
                <w:lang w:eastAsia="tr-TR"/>
              </w:rPr>
            </w:pPr>
          </w:p>
          <w:p w:rsidR="00653708" w:rsidRPr="00E304E7" w:rsidRDefault="00653708" w:rsidP="00B77204">
            <w:pPr>
              <w:tabs>
                <w:tab w:val="left" w:pos="2520"/>
              </w:tabs>
              <w:spacing w:after="0" w:line="240" w:lineRule="auto"/>
              <w:jc w:val="both"/>
              <w:rPr>
                <w:lang w:eastAsia="tr-TR"/>
              </w:rPr>
            </w:pPr>
            <w:r w:rsidRPr="00E304E7">
              <w:rPr>
                <w:lang w:eastAsia="tr-TR"/>
              </w:rPr>
              <w:t xml:space="preserve"> </w:t>
            </w:r>
            <w:proofErr w:type="gramStart"/>
            <w:r w:rsidRPr="00E304E7">
              <w:rPr>
                <w:lang w:eastAsia="tr-TR"/>
              </w:rPr>
              <w:t>...…………………</w:t>
            </w:r>
            <w:proofErr w:type="gramEnd"/>
          </w:p>
        </w:tc>
      </w:tr>
      <w:tr w:rsidR="00653708" w:rsidRPr="00E304E7" w:rsidTr="00B77204">
        <w:trPr>
          <w:trHeight w:val="1504"/>
        </w:trPr>
        <w:tc>
          <w:tcPr>
            <w:tcW w:w="7813" w:type="dxa"/>
          </w:tcPr>
          <w:p w:rsidR="00653708" w:rsidRPr="00E304E7" w:rsidRDefault="00C669D5" w:rsidP="00B77204">
            <w:pPr>
              <w:widowControl w:val="0"/>
              <w:tabs>
                <w:tab w:val="left" w:pos="5540"/>
              </w:tabs>
              <w:autoSpaceDE w:val="0"/>
              <w:autoSpaceDN w:val="0"/>
              <w:adjustRightInd w:val="0"/>
              <w:spacing w:after="0" w:line="240" w:lineRule="auto"/>
              <w:rPr>
                <w:lang w:eastAsia="tr-TR"/>
              </w:rPr>
            </w:pPr>
            <w:r>
              <w:rPr>
                <w:b/>
                <w:bCs/>
                <w:lang w:eastAsia="tr-TR"/>
              </w:rPr>
              <w:t>Başkan</w:t>
            </w:r>
            <w:r w:rsidR="00653708" w:rsidRPr="00E304E7">
              <w:rPr>
                <w:b/>
                <w:bCs/>
                <w:lang w:eastAsia="tr-TR"/>
              </w:rPr>
              <w:t>:</w:t>
            </w:r>
            <w:r w:rsidR="00653708" w:rsidRPr="00E304E7">
              <w:rPr>
                <w:lang w:eastAsia="tr-TR"/>
              </w:rPr>
              <w:t xml:space="preserve"> </w:t>
            </w:r>
            <w:r w:rsidR="00653708">
              <w:rPr>
                <w:lang w:eastAsia="tr-TR"/>
              </w:rPr>
              <w:t>Prof. Dr. Said KINGIR</w:t>
            </w:r>
            <w:r w:rsidR="00653708" w:rsidRPr="00E304E7">
              <w:rPr>
                <w:lang w:eastAsia="tr-TR"/>
              </w:rPr>
              <w:t xml:space="preserve">                                                   </w:t>
            </w:r>
          </w:p>
          <w:p w:rsidR="00653708" w:rsidRPr="00E304E7" w:rsidRDefault="00653708" w:rsidP="00B77204">
            <w:pPr>
              <w:widowControl w:val="0"/>
              <w:tabs>
                <w:tab w:val="left" w:pos="5540"/>
              </w:tabs>
              <w:autoSpaceDE w:val="0"/>
              <w:autoSpaceDN w:val="0"/>
              <w:adjustRightInd w:val="0"/>
              <w:spacing w:after="0" w:line="240" w:lineRule="auto"/>
              <w:rPr>
                <w:lang w:eastAsia="tr-TR"/>
              </w:rPr>
            </w:pPr>
            <w:r>
              <w:rPr>
                <w:lang w:eastAsia="tr-TR"/>
              </w:rPr>
              <w:t>Sakarya Uygulamalı Bilimler Üniversitesi</w:t>
            </w:r>
            <w:r>
              <w:rPr>
                <w:spacing w:val="1"/>
                <w:lang w:eastAsia="tr-TR"/>
              </w:rPr>
              <w:t xml:space="preserve">, Turizm İşletmeciliği </w:t>
            </w:r>
            <w:r w:rsidRPr="00E304E7">
              <w:rPr>
                <w:lang w:eastAsia="tr-TR"/>
              </w:rPr>
              <w:t>Anabilim Dal</w:t>
            </w:r>
            <w:r>
              <w:rPr>
                <w:spacing w:val="1"/>
                <w:lang w:eastAsia="tr-TR"/>
              </w:rPr>
              <w:t>ı</w:t>
            </w:r>
          </w:p>
          <w:p w:rsidR="00653708" w:rsidRPr="00E304E7" w:rsidRDefault="00653708" w:rsidP="00B77204">
            <w:pPr>
              <w:widowControl w:val="0"/>
              <w:tabs>
                <w:tab w:val="left" w:pos="5540"/>
              </w:tabs>
              <w:autoSpaceDE w:val="0"/>
              <w:autoSpaceDN w:val="0"/>
              <w:adjustRightInd w:val="0"/>
              <w:spacing w:after="0" w:line="240" w:lineRule="auto"/>
              <w:rPr>
                <w:lang w:eastAsia="tr-TR"/>
              </w:rPr>
            </w:pPr>
            <w:r w:rsidRPr="00E304E7">
              <w:rPr>
                <w:lang w:eastAsia="tr-TR"/>
              </w:rPr>
              <w:t xml:space="preserve">Bu tezin, kapsam ve kalite olarak </w:t>
            </w:r>
            <w:r>
              <w:rPr>
                <w:lang w:eastAsia="tr-TR"/>
              </w:rPr>
              <w:t>Doktora</w:t>
            </w:r>
            <w:r w:rsidRPr="00E304E7">
              <w:rPr>
                <w:lang w:eastAsia="tr-TR"/>
              </w:rPr>
              <w:t xml:space="preserve"> Tezi olduğunu onaylıyorum/onaylamıyorum.                               </w:t>
            </w:r>
          </w:p>
        </w:tc>
        <w:tc>
          <w:tcPr>
            <w:tcW w:w="2076" w:type="dxa"/>
          </w:tcPr>
          <w:p w:rsidR="00653708" w:rsidRPr="00E304E7" w:rsidRDefault="00653708" w:rsidP="00B77204">
            <w:pPr>
              <w:tabs>
                <w:tab w:val="left" w:pos="2520"/>
              </w:tabs>
              <w:spacing w:after="0" w:line="240" w:lineRule="auto"/>
              <w:jc w:val="both"/>
              <w:rPr>
                <w:lang w:eastAsia="tr-TR"/>
              </w:rPr>
            </w:pPr>
          </w:p>
          <w:p w:rsidR="00653708" w:rsidRPr="00E304E7" w:rsidRDefault="00653708" w:rsidP="00B77204">
            <w:pPr>
              <w:tabs>
                <w:tab w:val="left" w:pos="2520"/>
              </w:tabs>
              <w:spacing w:after="0" w:line="240" w:lineRule="auto"/>
              <w:jc w:val="both"/>
              <w:rPr>
                <w:lang w:eastAsia="tr-TR"/>
              </w:rPr>
            </w:pPr>
            <w:r w:rsidRPr="00E304E7">
              <w:rPr>
                <w:lang w:eastAsia="tr-TR"/>
              </w:rPr>
              <w:t xml:space="preserve"> </w:t>
            </w:r>
            <w:proofErr w:type="gramStart"/>
            <w:r w:rsidRPr="00E304E7">
              <w:rPr>
                <w:lang w:eastAsia="tr-TR"/>
              </w:rPr>
              <w:t>…………………...</w:t>
            </w:r>
            <w:proofErr w:type="gramEnd"/>
          </w:p>
        </w:tc>
      </w:tr>
      <w:tr w:rsidR="00653708" w:rsidRPr="00E304E7" w:rsidTr="00B77204">
        <w:tc>
          <w:tcPr>
            <w:tcW w:w="7813" w:type="dxa"/>
          </w:tcPr>
          <w:p w:rsidR="00653708" w:rsidRPr="00E304E7" w:rsidRDefault="00C669D5" w:rsidP="00B77204">
            <w:pPr>
              <w:widowControl w:val="0"/>
              <w:tabs>
                <w:tab w:val="left" w:pos="5540"/>
              </w:tabs>
              <w:autoSpaceDE w:val="0"/>
              <w:autoSpaceDN w:val="0"/>
              <w:adjustRightInd w:val="0"/>
              <w:spacing w:after="0" w:line="240" w:lineRule="auto"/>
              <w:rPr>
                <w:lang w:eastAsia="tr-TR"/>
              </w:rPr>
            </w:pPr>
            <w:r>
              <w:rPr>
                <w:b/>
                <w:bCs/>
                <w:lang w:eastAsia="tr-TR"/>
              </w:rPr>
              <w:t>Üye</w:t>
            </w:r>
            <w:r w:rsidR="00653708" w:rsidRPr="00E304E7">
              <w:rPr>
                <w:b/>
                <w:bCs/>
                <w:lang w:eastAsia="tr-TR"/>
              </w:rPr>
              <w:t>:</w:t>
            </w:r>
            <w:r w:rsidR="00653708" w:rsidRPr="00E304E7">
              <w:rPr>
                <w:lang w:eastAsia="tr-TR"/>
              </w:rPr>
              <w:t xml:space="preserve"> </w:t>
            </w:r>
            <w:r w:rsidR="00653708">
              <w:rPr>
                <w:lang w:eastAsia="tr-TR"/>
              </w:rPr>
              <w:t>Doç. Dr. Abdulkadir GÜMÜŞ</w:t>
            </w:r>
            <w:r w:rsidR="00653708" w:rsidRPr="00E304E7">
              <w:rPr>
                <w:lang w:eastAsia="tr-TR"/>
              </w:rPr>
              <w:t xml:space="preserve"> </w:t>
            </w:r>
          </w:p>
          <w:p w:rsidR="00653708" w:rsidRPr="00E304E7" w:rsidRDefault="00653708" w:rsidP="00B77204">
            <w:pPr>
              <w:widowControl w:val="0"/>
              <w:tabs>
                <w:tab w:val="left" w:pos="5540"/>
              </w:tabs>
              <w:autoSpaceDE w:val="0"/>
              <w:autoSpaceDN w:val="0"/>
              <w:adjustRightInd w:val="0"/>
              <w:spacing w:after="0" w:line="240" w:lineRule="auto"/>
              <w:rPr>
                <w:lang w:eastAsia="tr-TR"/>
              </w:rPr>
            </w:pPr>
            <w:r>
              <w:rPr>
                <w:lang w:eastAsia="tr-TR"/>
              </w:rPr>
              <w:t>Van Yüzüncü Yıl Üniversitesi İşletme Anabilim Dalı</w:t>
            </w:r>
          </w:p>
          <w:p w:rsidR="00653708" w:rsidRPr="00E304E7" w:rsidRDefault="00653708" w:rsidP="00B77204">
            <w:pPr>
              <w:widowControl w:val="0"/>
              <w:tabs>
                <w:tab w:val="left" w:pos="5540"/>
              </w:tabs>
              <w:autoSpaceDE w:val="0"/>
              <w:autoSpaceDN w:val="0"/>
              <w:adjustRightInd w:val="0"/>
              <w:spacing w:after="0" w:line="240" w:lineRule="auto"/>
              <w:rPr>
                <w:lang w:eastAsia="tr-TR"/>
              </w:rPr>
            </w:pPr>
            <w:r w:rsidRPr="00E304E7">
              <w:rPr>
                <w:lang w:eastAsia="tr-TR"/>
              </w:rPr>
              <w:t xml:space="preserve">Bu tezin, kapsam ve kalite olarak </w:t>
            </w:r>
            <w:r>
              <w:rPr>
                <w:lang w:eastAsia="tr-TR"/>
              </w:rPr>
              <w:t>Doktora</w:t>
            </w:r>
            <w:r w:rsidRPr="00E304E7">
              <w:rPr>
                <w:lang w:eastAsia="tr-TR"/>
              </w:rPr>
              <w:t xml:space="preserve"> Tezi olduğunu onaylıyorum/onaylamıyorum.                                              </w:t>
            </w:r>
          </w:p>
        </w:tc>
        <w:tc>
          <w:tcPr>
            <w:tcW w:w="2076" w:type="dxa"/>
          </w:tcPr>
          <w:p w:rsidR="00653708" w:rsidRPr="00E304E7" w:rsidRDefault="00653708" w:rsidP="00B77204">
            <w:pPr>
              <w:tabs>
                <w:tab w:val="left" w:pos="2520"/>
              </w:tabs>
              <w:spacing w:after="0" w:line="240" w:lineRule="auto"/>
              <w:jc w:val="both"/>
              <w:rPr>
                <w:lang w:eastAsia="tr-TR"/>
              </w:rPr>
            </w:pPr>
          </w:p>
          <w:p w:rsidR="00653708" w:rsidRPr="00E304E7" w:rsidRDefault="00653708" w:rsidP="00B77204">
            <w:pPr>
              <w:tabs>
                <w:tab w:val="left" w:pos="2520"/>
              </w:tabs>
              <w:spacing w:after="0" w:line="240" w:lineRule="auto"/>
              <w:jc w:val="both"/>
              <w:rPr>
                <w:lang w:eastAsia="tr-TR"/>
              </w:rPr>
            </w:pPr>
            <w:r w:rsidRPr="00E304E7">
              <w:rPr>
                <w:lang w:eastAsia="tr-TR"/>
              </w:rPr>
              <w:t xml:space="preserve"> </w:t>
            </w:r>
            <w:proofErr w:type="gramStart"/>
            <w:r w:rsidRPr="00E304E7">
              <w:rPr>
                <w:lang w:eastAsia="tr-TR"/>
              </w:rPr>
              <w:t>…………………...</w:t>
            </w:r>
            <w:proofErr w:type="gramEnd"/>
          </w:p>
        </w:tc>
      </w:tr>
      <w:tr w:rsidR="00653708" w:rsidRPr="00E304E7" w:rsidTr="00B77204">
        <w:tc>
          <w:tcPr>
            <w:tcW w:w="7813" w:type="dxa"/>
          </w:tcPr>
          <w:p w:rsidR="00653708" w:rsidRPr="00E304E7" w:rsidRDefault="00C669D5" w:rsidP="00B77204">
            <w:pPr>
              <w:widowControl w:val="0"/>
              <w:tabs>
                <w:tab w:val="left" w:pos="5540"/>
              </w:tabs>
              <w:autoSpaceDE w:val="0"/>
              <w:autoSpaceDN w:val="0"/>
              <w:adjustRightInd w:val="0"/>
              <w:spacing w:after="0" w:line="240" w:lineRule="auto"/>
              <w:rPr>
                <w:lang w:eastAsia="tr-TR"/>
              </w:rPr>
            </w:pPr>
            <w:r>
              <w:rPr>
                <w:b/>
                <w:bCs/>
                <w:lang w:eastAsia="tr-TR"/>
              </w:rPr>
              <w:t>Üye</w:t>
            </w:r>
            <w:r w:rsidR="00653708" w:rsidRPr="00E304E7">
              <w:rPr>
                <w:b/>
                <w:bCs/>
                <w:lang w:eastAsia="tr-TR"/>
              </w:rPr>
              <w:t>:</w:t>
            </w:r>
            <w:r w:rsidR="00653708" w:rsidRPr="00E304E7">
              <w:rPr>
                <w:lang w:eastAsia="tr-TR"/>
              </w:rPr>
              <w:t xml:space="preserve"> </w:t>
            </w:r>
            <w:r w:rsidR="00653708">
              <w:rPr>
                <w:lang w:eastAsia="tr-TR"/>
              </w:rPr>
              <w:t>Doç. Dr. Abdullah EROL</w:t>
            </w:r>
            <w:r w:rsidR="00653708" w:rsidRPr="00E304E7">
              <w:rPr>
                <w:lang w:eastAsia="tr-TR"/>
              </w:rPr>
              <w:t xml:space="preserve"> </w:t>
            </w:r>
          </w:p>
          <w:p w:rsidR="00653708" w:rsidRPr="00E304E7" w:rsidRDefault="00653708" w:rsidP="00B77204">
            <w:pPr>
              <w:widowControl w:val="0"/>
              <w:tabs>
                <w:tab w:val="left" w:pos="5540"/>
              </w:tabs>
              <w:autoSpaceDE w:val="0"/>
              <w:autoSpaceDN w:val="0"/>
              <w:adjustRightInd w:val="0"/>
              <w:spacing w:after="0" w:line="240" w:lineRule="auto"/>
              <w:rPr>
                <w:lang w:eastAsia="tr-TR"/>
              </w:rPr>
            </w:pPr>
            <w:r>
              <w:rPr>
                <w:lang w:eastAsia="tr-TR"/>
              </w:rPr>
              <w:t>Van Yüzüncü Yıl Üniversitesi Uluslararası İlişkiler Ana Bilim Dalı</w:t>
            </w:r>
          </w:p>
          <w:p w:rsidR="00653708" w:rsidRPr="00E304E7" w:rsidRDefault="00653708" w:rsidP="00B77204">
            <w:pPr>
              <w:widowControl w:val="0"/>
              <w:tabs>
                <w:tab w:val="left" w:pos="5540"/>
              </w:tabs>
              <w:autoSpaceDE w:val="0"/>
              <w:autoSpaceDN w:val="0"/>
              <w:adjustRightInd w:val="0"/>
              <w:spacing w:after="0" w:line="240" w:lineRule="auto"/>
              <w:rPr>
                <w:lang w:eastAsia="tr-TR"/>
              </w:rPr>
            </w:pPr>
            <w:r w:rsidRPr="00E304E7">
              <w:rPr>
                <w:lang w:eastAsia="tr-TR"/>
              </w:rPr>
              <w:t xml:space="preserve">Bu tezin, kapsam ve kalite olarak </w:t>
            </w:r>
            <w:r>
              <w:rPr>
                <w:lang w:eastAsia="tr-TR"/>
              </w:rPr>
              <w:t>Doktora</w:t>
            </w:r>
            <w:r w:rsidRPr="00E304E7">
              <w:rPr>
                <w:lang w:eastAsia="tr-TR"/>
              </w:rPr>
              <w:t xml:space="preserve"> Tezi olduğunu onaylıyorum/onaylamıyorum.                                               </w:t>
            </w:r>
          </w:p>
        </w:tc>
        <w:tc>
          <w:tcPr>
            <w:tcW w:w="2076" w:type="dxa"/>
          </w:tcPr>
          <w:p w:rsidR="00653708" w:rsidRPr="00E304E7" w:rsidRDefault="00653708" w:rsidP="00B77204">
            <w:pPr>
              <w:tabs>
                <w:tab w:val="left" w:pos="2520"/>
              </w:tabs>
              <w:spacing w:after="0" w:line="240" w:lineRule="auto"/>
              <w:jc w:val="both"/>
              <w:rPr>
                <w:lang w:eastAsia="tr-TR"/>
              </w:rPr>
            </w:pPr>
          </w:p>
          <w:p w:rsidR="00653708" w:rsidRPr="00E304E7" w:rsidRDefault="00653708" w:rsidP="00B77204">
            <w:pPr>
              <w:tabs>
                <w:tab w:val="left" w:pos="2520"/>
              </w:tabs>
              <w:spacing w:after="0" w:line="240" w:lineRule="auto"/>
              <w:jc w:val="both"/>
              <w:rPr>
                <w:lang w:eastAsia="tr-TR"/>
              </w:rPr>
            </w:pPr>
            <w:r w:rsidRPr="00E304E7">
              <w:rPr>
                <w:lang w:eastAsia="tr-TR"/>
              </w:rPr>
              <w:t xml:space="preserve"> </w:t>
            </w:r>
            <w:proofErr w:type="gramStart"/>
            <w:r w:rsidRPr="00E304E7">
              <w:rPr>
                <w:lang w:eastAsia="tr-TR"/>
              </w:rPr>
              <w:t>…………………...</w:t>
            </w:r>
            <w:proofErr w:type="gramEnd"/>
          </w:p>
        </w:tc>
      </w:tr>
      <w:tr w:rsidR="00653708" w:rsidRPr="00E304E7" w:rsidTr="00B77204">
        <w:tc>
          <w:tcPr>
            <w:tcW w:w="7813" w:type="dxa"/>
          </w:tcPr>
          <w:p w:rsidR="00653708" w:rsidRPr="00E304E7" w:rsidRDefault="00C669D5" w:rsidP="00B77204">
            <w:pPr>
              <w:widowControl w:val="0"/>
              <w:tabs>
                <w:tab w:val="left" w:pos="5540"/>
              </w:tabs>
              <w:autoSpaceDE w:val="0"/>
              <w:autoSpaceDN w:val="0"/>
              <w:adjustRightInd w:val="0"/>
              <w:spacing w:after="0" w:line="240" w:lineRule="auto"/>
              <w:rPr>
                <w:lang w:eastAsia="tr-TR"/>
              </w:rPr>
            </w:pPr>
            <w:r>
              <w:rPr>
                <w:b/>
                <w:bCs/>
                <w:lang w:eastAsia="tr-TR"/>
              </w:rPr>
              <w:t>Üye</w:t>
            </w:r>
            <w:r w:rsidR="00653708" w:rsidRPr="00E304E7">
              <w:rPr>
                <w:b/>
                <w:bCs/>
                <w:lang w:eastAsia="tr-TR"/>
              </w:rPr>
              <w:t>:</w:t>
            </w:r>
            <w:r w:rsidR="00653708" w:rsidRPr="00E304E7">
              <w:rPr>
                <w:lang w:eastAsia="tr-TR"/>
              </w:rPr>
              <w:t xml:space="preserve"> </w:t>
            </w:r>
            <w:r w:rsidR="00653708">
              <w:rPr>
                <w:lang w:eastAsia="tr-TR"/>
              </w:rPr>
              <w:t>Dr. Öğr. Üyesi Fatih GÖNÜL</w:t>
            </w:r>
            <w:r w:rsidR="00653708" w:rsidRPr="00E304E7">
              <w:rPr>
                <w:lang w:eastAsia="tr-TR"/>
              </w:rPr>
              <w:t xml:space="preserve">                                       </w:t>
            </w:r>
          </w:p>
          <w:p w:rsidR="00653708" w:rsidRPr="00E304E7" w:rsidRDefault="00653708" w:rsidP="00B77204">
            <w:pPr>
              <w:widowControl w:val="0"/>
              <w:tabs>
                <w:tab w:val="left" w:pos="5540"/>
              </w:tabs>
              <w:autoSpaceDE w:val="0"/>
              <w:autoSpaceDN w:val="0"/>
              <w:adjustRightInd w:val="0"/>
              <w:spacing w:after="0" w:line="240" w:lineRule="auto"/>
              <w:rPr>
                <w:lang w:eastAsia="tr-TR"/>
              </w:rPr>
            </w:pPr>
            <w:proofErr w:type="gramStart"/>
            <w:r>
              <w:rPr>
                <w:lang w:eastAsia="tr-TR"/>
              </w:rPr>
              <w:t>Hakkari</w:t>
            </w:r>
            <w:proofErr w:type="gramEnd"/>
            <w:r>
              <w:rPr>
                <w:lang w:eastAsia="tr-TR"/>
              </w:rPr>
              <w:t xml:space="preserve"> Üniversitesi</w:t>
            </w:r>
            <w:r>
              <w:rPr>
                <w:spacing w:val="1"/>
                <w:lang w:eastAsia="tr-TR"/>
              </w:rPr>
              <w:t>, Yönetim ve Organiz</w:t>
            </w:r>
            <w:r w:rsidR="00C669D5">
              <w:rPr>
                <w:spacing w:val="1"/>
                <w:lang w:eastAsia="tr-TR"/>
              </w:rPr>
              <w:t>as</w:t>
            </w:r>
            <w:r>
              <w:rPr>
                <w:spacing w:val="1"/>
                <w:lang w:eastAsia="tr-TR"/>
              </w:rPr>
              <w:t xml:space="preserve">yon </w:t>
            </w:r>
            <w:r w:rsidRPr="00E304E7">
              <w:rPr>
                <w:lang w:eastAsia="tr-TR"/>
              </w:rPr>
              <w:t>Anabilim Dal</w:t>
            </w:r>
            <w:r w:rsidRPr="00E304E7">
              <w:rPr>
                <w:spacing w:val="1"/>
                <w:lang w:eastAsia="tr-TR"/>
              </w:rPr>
              <w:t>ı</w:t>
            </w:r>
          </w:p>
          <w:p w:rsidR="00653708" w:rsidRPr="00E304E7" w:rsidRDefault="00653708" w:rsidP="00B77204">
            <w:pPr>
              <w:widowControl w:val="0"/>
              <w:tabs>
                <w:tab w:val="left" w:pos="5540"/>
              </w:tabs>
              <w:autoSpaceDE w:val="0"/>
              <w:autoSpaceDN w:val="0"/>
              <w:adjustRightInd w:val="0"/>
              <w:spacing w:after="0" w:line="240" w:lineRule="auto"/>
              <w:rPr>
                <w:b/>
                <w:bCs/>
                <w:lang w:eastAsia="tr-TR"/>
              </w:rPr>
            </w:pPr>
            <w:r w:rsidRPr="00E304E7">
              <w:rPr>
                <w:lang w:eastAsia="tr-TR"/>
              </w:rPr>
              <w:t xml:space="preserve">Bu tezin, kapsam ve kalite olarak </w:t>
            </w:r>
            <w:r>
              <w:rPr>
                <w:lang w:eastAsia="tr-TR"/>
              </w:rPr>
              <w:t>Doktora</w:t>
            </w:r>
            <w:r w:rsidRPr="00E304E7">
              <w:rPr>
                <w:lang w:eastAsia="tr-TR"/>
              </w:rPr>
              <w:t xml:space="preserve"> Tezi olduğunu onaylıyorum/onaylamıyorum.                                               </w:t>
            </w:r>
          </w:p>
        </w:tc>
        <w:tc>
          <w:tcPr>
            <w:tcW w:w="2076" w:type="dxa"/>
          </w:tcPr>
          <w:p w:rsidR="00653708" w:rsidRDefault="00653708" w:rsidP="00B77204">
            <w:pPr>
              <w:tabs>
                <w:tab w:val="left" w:pos="2520"/>
              </w:tabs>
              <w:spacing w:after="0" w:line="240" w:lineRule="auto"/>
              <w:jc w:val="both"/>
              <w:rPr>
                <w:lang w:eastAsia="tr-TR"/>
              </w:rPr>
            </w:pPr>
          </w:p>
          <w:p w:rsidR="00653708" w:rsidRPr="00E304E7" w:rsidRDefault="00653708" w:rsidP="00B77204">
            <w:pPr>
              <w:tabs>
                <w:tab w:val="left" w:pos="2520"/>
              </w:tabs>
              <w:spacing w:after="0" w:line="240" w:lineRule="auto"/>
              <w:jc w:val="both"/>
              <w:rPr>
                <w:lang w:eastAsia="tr-TR"/>
              </w:rPr>
            </w:pPr>
            <w:proofErr w:type="gramStart"/>
            <w:r w:rsidRPr="00E304E7">
              <w:rPr>
                <w:lang w:eastAsia="tr-TR"/>
              </w:rPr>
              <w:t>…………………...</w:t>
            </w:r>
            <w:proofErr w:type="gramEnd"/>
          </w:p>
        </w:tc>
      </w:tr>
      <w:tr w:rsidR="00653708" w:rsidRPr="00E304E7" w:rsidTr="00B77204">
        <w:tc>
          <w:tcPr>
            <w:tcW w:w="7813" w:type="dxa"/>
          </w:tcPr>
          <w:p w:rsidR="00653708" w:rsidRPr="00E304E7" w:rsidRDefault="00653708" w:rsidP="00B77204">
            <w:pPr>
              <w:widowControl w:val="0"/>
              <w:tabs>
                <w:tab w:val="left" w:pos="5540"/>
              </w:tabs>
              <w:autoSpaceDE w:val="0"/>
              <w:autoSpaceDN w:val="0"/>
              <w:adjustRightInd w:val="0"/>
              <w:spacing w:after="0" w:line="240" w:lineRule="auto"/>
              <w:rPr>
                <w:lang w:eastAsia="tr-TR"/>
              </w:rPr>
            </w:pPr>
            <w:r w:rsidRPr="00E304E7">
              <w:rPr>
                <w:b/>
                <w:bCs/>
                <w:lang w:eastAsia="tr-TR"/>
              </w:rPr>
              <w:t>Üye:</w:t>
            </w:r>
            <w:r w:rsidRPr="00E304E7">
              <w:rPr>
                <w:lang w:eastAsia="tr-TR"/>
              </w:rPr>
              <w:t xml:space="preserve"> Unvanı Adı SOYADI                                       </w:t>
            </w:r>
          </w:p>
          <w:p w:rsidR="00653708" w:rsidRPr="00E304E7" w:rsidRDefault="00653708" w:rsidP="00B77204">
            <w:pPr>
              <w:widowControl w:val="0"/>
              <w:tabs>
                <w:tab w:val="left" w:pos="5540"/>
              </w:tabs>
              <w:autoSpaceDE w:val="0"/>
              <w:autoSpaceDN w:val="0"/>
              <w:adjustRightInd w:val="0"/>
              <w:spacing w:after="0" w:line="240" w:lineRule="auto"/>
              <w:rPr>
                <w:lang w:eastAsia="tr-TR"/>
              </w:rPr>
            </w:pPr>
            <w:r w:rsidRPr="00E304E7">
              <w:rPr>
                <w:lang w:eastAsia="tr-TR"/>
              </w:rPr>
              <w:t>Üniv</w:t>
            </w:r>
            <w:r w:rsidRPr="00E304E7">
              <w:rPr>
                <w:spacing w:val="-1"/>
                <w:lang w:eastAsia="tr-TR"/>
              </w:rPr>
              <w:t>e</w:t>
            </w:r>
            <w:r w:rsidRPr="00E304E7">
              <w:rPr>
                <w:spacing w:val="1"/>
                <w:lang w:eastAsia="tr-TR"/>
              </w:rPr>
              <w:t>r</w:t>
            </w:r>
            <w:r w:rsidRPr="00E304E7">
              <w:rPr>
                <w:lang w:eastAsia="tr-TR"/>
              </w:rPr>
              <w:t>site A</w:t>
            </w:r>
            <w:r w:rsidRPr="00E304E7">
              <w:rPr>
                <w:spacing w:val="1"/>
                <w:lang w:eastAsia="tr-TR"/>
              </w:rPr>
              <w:t>dı</w:t>
            </w:r>
            <w:r>
              <w:rPr>
                <w:spacing w:val="1"/>
                <w:lang w:eastAsia="tr-TR"/>
              </w:rPr>
              <w:t xml:space="preserve">, </w:t>
            </w:r>
            <w:r w:rsidRPr="00E304E7">
              <w:rPr>
                <w:lang w:eastAsia="tr-TR"/>
              </w:rPr>
              <w:t>Anabilim Dal</w:t>
            </w:r>
            <w:r w:rsidRPr="00E304E7">
              <w:rPr>
                <w:spacing w:val="1"/>
                <w:lang w:eastAsia="tr-TR"/>
              </w:rPr>
              <w:t>ı</w:t>
            </w:r>
          </w:p>
          <w:p w:rsidR="00653708" w:rsidRPr="00E304E7" w:rsidRDefault="00653708" w:rsidP="00B77204">
            <w:pPr>
              <w:widowControl w:val="0"/>
              <w:tabs>
                <w:tab w:val="left" w:pos="5540"/>
              </w:tabs>
              <w:autoSpaceDE w:val="0"/>
              <w:autoSpaceDN w:val="0"/>
              <w:adjustRightInd w:val="0"/>
              <w:spacing w:after="0" w:line="240" w:lineRule="auto"/>
              <w:rPr>
                <w:b/>
                <w:bCs/>
                <w:lang w:eastAsia="tr-TR"/>
              </w:rPr>
            </w:pPr>
            <w:r w:rsidRPr="00E304E7">
              <w:rPr>
                <w:lang w:eastAsia="tr-TR"/>
              </w:rPr>
              <w:t xml:space="preserve">Bu tezin, kapsam ve kalite olarak </w:t>
            </w:r>
            <w:r>
              <w:rPr>
                <w:lang w:eastAsia="tr-TR"/>
              </w:rPr>
              <w:t>Doktora</w:t>
            </w:r>
            <w:r w:rsidRPr="00E304E7">
              <w:rPr>
                <w:lang w:eastAsia="tr-TR"/>
              </w:rPr>
              <w:t xml:space="preserve"> Tezi olduğunu onaylıyorum/onaylamıyorum.                                               </w:t>
            </w:r>
          </w:p>
        </w:tc>
        <w:tc>
          <w:tcPr>
            <w:tcW w:w="2076" w:type="dxa"/>
          </w:tcPr>
          <w:p w:rsidR="00653708" w:rsidRDefault="00653708" w:rsidP="00B77204">
            <w:pPr>
              <w:tabs>
                <w:tab w:val="left" w:pos="2520"/>
              </w:tabs>
              <w:spacing w:after="0" w:line="240" w:lineRule="auto"/>
              <w:jc w:val="both"/>
              <w:rPr>
                <w:lang w:eastAsia="tr-TR"/>
              </w:rPr>
            </w:pPr>
          </w:p>
          <w:p w:rsidR="00653708" w:rsidRPr="00E304E7" w:rsidRDefault="00653708" w:rsidP="00B77204">
            <w:pPr>
              <w:tabs>
                <w:tab w:val="left" w:pos="2520"/>
              </w:tabs>
              <w:spacing w:after="0" w:line="240" w:lineRule="auto"/>
              <w:jc w:val="both"/>
              <w:rPr>
                <w:lang w:eastAsia="tr-TR"/>
              </w:rPr>
            </w:pPr>
            <w:proofErr w:type="gramStart"/>
            <w:r w:rsidRPr="00E304E7">
              <w:rPr>
                <w:lang w:eastAsia="tr-TR"/>
              </w:rPr>
              <w:t>…………………...</w:t>
            </w:r>
            <w:proofErr w:type="gramEnd"/>
          </w:p>
        </w:tc>
      </w:tr>
      <w:tr w:rsidR="00653708" w:rsidRPr="00E304E7" w:rsidTr="00B77204">
        <w:tc>
          <w:tcPr>
            <w:tcW w:w="7813" w:type="dxa"/>
          </w:tcPr>
          <w:p w:rsidR="00653708" w:rsidRPr="00E304E7" w:rsidRDefault="00653708" w:rsidP="00B77204">
            <w:pPr>
              <w:widowControl w:val="0"/>
              <w:tabs>
                <w:tab w:val="left" w:pos="5540"/>
              </w:tabs>
              <w:autoSpaceDE w:val="0"/>
              <w:autoSpaceDN w:val="0"/>
              <w:adjustRightInd w:val="0"/>
              <w:spacing w:after="0" w:line="240" w:lineRule="auto"/>
              <w:rPr>
                <w:lang w:eastAsia="tr-TR"/>
              </w:rPr>
            </w:pPr>
            <w:r w:rsidRPr="00E304E7">
              <w:rPr>
                <w:b/>
                <w:bCs/>
                <w:lang w:eastAsia="tr-TR"/>
              </w:rPr>
              <w:t>Yedek Üye:</w:t>
            </w:r>
            <w:r w:rsidRPr="00E304E7">
              <w:rPr>
                <w:lang w:eastAsia="tr-TR"/>
              </w:rPr>
              <w:t xml:space="preserve"> </w:t>
            </w:r>
            <w:r>
              <w:rPr>
                <w:lang w:eastAsia="tr-TR"/>
              </w:rPr>
              <w:t>Doç.</w:t>
            </w:r>
            <w:r w:rsidR="00C669D5">
              <w:rPr>
                <w:lang w:eastAsia="tr-TR"/>
              </w:rPr>
              <w:t xml:space="preserve"> </w:t>
            </w:r>
            <w:r>
              <w:rPr>
                <w:lang w:eastAsia="tr-TR"/>
              </w:rPr>
              <w:t>Dr. Fatih Yıldırım</w:t>
            </w:r>
            <w:r w:rsidRPr="00E304E7">
              <w:rPr>
                <w:lang w:eastAsia="tr-TR"/>
              </w:rPr>
              <w:t xml:space="preserve">                                       </w:t>
            </w:r>
          </w:p>
          <w:p w:rsidR="00653708" w:rsidRDefault="00653708" w:rsidP="00B77204">
            <w:pPr>
              <w:widowControl w:val="0"/>
              <w:tabs>
                <w:tab w:val="left" w:pos="5540"/>
              </w:tabs>
              <w:autoSpaceDE w:val="0"/>
              <w:autoSpaceDN w:val="0"/>
              <w:adjustRightInd w:val="0"/>
              <w:spacing w:after="0" w:line="240" w:lineRule="auto"/>
              <w:rPr>
                <w:lang w:eastAsia="tr-TR"/>
              </w:rPr>
            </w:pPr>
            <w:r>
              <w:rPr>
                <w:lang w:eastAsia="tr-TR"/>
              </w:rPr>
              <w:t>Erzurum Teknik Üniversitesi İşletme Anabilim Dalı</w:t>
            </w:r>
            <w:r w:rsidRPr="00E304E7">
              <w:rPr>
                <w:lang w:eastAsia="tr-TR"/>
              </w:rPr>
              <w:t xml:space="preserve"> </w:t>
            </w:r>
          </w:p>
          <w:p w:rsidR="00653708" w:rsidRPr="00E304E7" w:rsidRDefault="00653708" w:rsidP="00B77204">
            <w:pPr>
              <w:widowControl w:val="0"/>
              <w:tabs>
                <w:tab w:val="left" w:pos="5540"/>
              </w:tabs>
              <w:autoSpaceDE w:val="0"/>
              <w:autoSpaceDN w:val="0"/>
              <w:adjustRightInd w:val="0"/>
              <w:spacing w:after="0" w:line="240" w:lineRule="auto"/>
              <w:rPr>
                <w:lang w:eastAsia="tr-TR"/>
              </w:rPr>
            </w:pPr>
            <w:r w:rsidRPr="00E304E7">
              <w:rPr>
                <w:lang w:eastAsia="tr-TR"/>
              </w:rPr>
              <w:t xml:space="preserve">Bu tezin, kapsam ve kalite olarak </w:t>
            </w:r>
            <w:r>
              <w:rPr>
                <w:lang w:eastAsia="tr-TR"/>
              </w:rPr>
              <w:t>Doktora</w:t>
            </w:r>
            <w:r w:rsidRPr="00E304E7">
              <w:rPr>
                <w:lang w:eastAsia="tr-TR"/>
              </w:rPr>
              <w:t xml:space="preserve"> Tezi olduğunu onaylıyorum/onaylamıyorum.                           </w:t>
            </w:r>
          </w:p>
        </w:tc>
        <w:tc>
          <w:tcPr>
            <w:tcW w:w="2076" w:type="dxa"/>
          </w:tcPr>
          <w:p w:rsidR="00653708" w:rsidRPr="00E304E7" w:rsidRDefault="00653708" w:rsidP="00B77204">
            <w:pPr>
              <w:tabs>
                <w:tab w:val="left" w:pos="2520"/>
              </w:tabs>
              <w:spacing w:after="0" w:line="240" w:lineRule="auto"/>
              <w:jc w:val="both"/>
              <w:rPr>
                <w:lang w:eastAsia="tr-TR"/>
              </w:rPr>
            </w:pPr>
          </w:p>
          <w:p w:rsidR="00653708" w:rsidRPr="00E304E7" w:rsidRDefault="00653708" w:rsidP="00B77204">
            <w:pPr>
              <w:tabs>
                <w:tab w:val="left" w:pos="2520"/>
              </w:tabs>
              <w:spacing w:after="0" w:line="240" w:lineRule="auto"/>
              <w:jc w:val="both"/>
              <w:rPr>
                <w:lang w:eastAsia="tr-TR"/>
              </w:rPr>
            </w:pPr>
          </w:p>
          <w:p w:rsidR="00653708" w:rsidRPr="00E304E7" w:rsidRDefault="00653708" w:rsidP="00B77204">
            <w:pPr>
              <w:tabs>
                <w:tab w:val="left" w:pos="2520"/>
              </w:tabs>
              <w:spacing w:after="0" w:line="240" w:lineRule="auto"/>
              <w:jc w:val="both"/>
              <w:rPr>
                <w:lang w:eastAsia="tr-TR"/>
              </w:rPr>
            </w:pPr>
            <w:proofErr w:type="gramStart"/>
            <w:r w:rsidRPr="00E304E7">
              <w:rPr>
                <w:lang w:eastAsia="tr-TR"/>
              </w:rPr>
              <w:t>…………………...</w:t>
            </w:r>
            <w:proofErr w:type="gramEnd"/>
          </w:p>
        </w:tc>
      </w:tr>
      <w:tr w:rsidR="00653708" w:rsidRPr="00E304E7" w:rsidTr="00B77204">
        <w:tc>
          <w:tcPr>
            <w:tcW w:w="7813" w:type="dxa"/>
          </w:tcPr>
          <w:p w:rsidR="00653708" w:rsidRPr="00E304E7" w:rsidRDefault="00C669D5" w:rsidP="00B77204">
            <w:pPr>
              <w:widowControl w:val="0"/>
              <w:tabs>
                <w:tab w:val="left" w:pos="5540"/>
              </w:tabs>
              <w:autoSpaceDE w:val="0"/>
              <w:autoSpaceDN w:val="0"/>
              <w:adjustRightInd w:val="0"/>
              <w:spacing w:after="0" w:line="240" w:lineRule="auto"/>
              <w:rPr>
                <w:lang w:eastAsia="tr-TR"/>
              </w:rPr>
            </w:pPr>
            <w:r>
              <w:rPr>
                <w:b/>
                <w:bCs/>
                <w:lang w:eastAsia="tr-TR"/>
              </w:rPr>
              <w:t>Yedek Üye</w:t>
            </w:r>
            <w:r w:rsidR="00653708" w:rsidRPr="00E304E7">
              <w:rPr>
                <w:b/>
                <w:bCs/>
                <w:lang w:eastAsia="tr-TR"/>
              </w:rPr>
              <w:t>:</w:t>
            </w:r>
            <w:r w:rsidR="00653708" w:rsidRPr="00E304E7">
              <w:rPr>
                <w:lang w:eastAsia="tr-TR"/>
              </w:rPr>
              <w:t xml:space="preserve"> </w:t>
            </w:r>
            <w:r w:rsidR="00653708">
              <w:rPr>
                <w:lang w:eastAsia="tr-TR"/>
              </w:rPr>
              <w:t>Doç. Dr. Bulut DÜLEK</w:t>
            </w:r>
            <w:r w:rsidR="00653708" w:rsidRPr="00E304E7">
              <w:rPr>
                <w:lang w:eastAsia="tr-TR"/>
              </w:rPr>
              <w:t xml:space="preserve">                                       </w:t>
            </w:r>
          </w:p>
          <w:p w:rsidR="00653708" w:rsidRDefault="00653708" w:rsidP="00B77204">
            <w:pPr>
              <w:tabs>
                <w:tab w:val="left" w:pos="2520"/>
              </w:tabs>
              <w:spacing w:after="0" w:line="240" w:lineRule="auto"/>
              <w:rPr>
                <w:lang w:eastAsia="tr-TR"/>
              </w:rPr>
            </w:pPr>
            <w:r>
              <w:rPr>
                <w:lang w:eastAsia="tr-TR"/>
              </w:rPr>
              <w:t>Van Yüzüncü Yıl Üniversitesi İşletme Anabilim Dalı</w:t>
            </w:r>
            <w:r w:rsidRPr="00E304E7">
              <w:rPr>
                <w:lang w:eastAsia="tr-TR"/>
              </w:rPr>
              <w:t xml:space="preserve"> </w:t>
            </w:r>
          </w:p>
          <w:p w:rsidR="00653708" w:rsidRPr="00E304E7" w:rsidRDefault="00653708" w:rsidP="00B77204">
            <w:pPr>
              <w:tabs>
                <w:tab w:val="left" w:pos="2520"/>
              </w:tabs>
              <w:spacing w:after="0" w:line="240" w:lineRule="auto"/>
              <w:rPr>
                <w:lang w:eastAsia="tr-TR"/>
              </w:rPr>
            </w:pPr>
            <w:r w:rsidRPr="00E304E7">
              <w:rPr>
                <w:lang w:eastAsia="tr-TR"/>
              </w:rPr>
              <w:t xml:space="preserve">Bu tezin, kapsam ve kalite olarak </w:t>
            </w:r>
            <w:r>
              <w:rPr>
                <w:lang w:eastAsia="tr-TR"/>
              </w:rPr>
              <w:t>Doktora</w:t>
            </w:r>
            <w:r w:rsidRPr="00E304E7">
              <w:rPr>
                <w:lang w:eastAsia="tr-TR"/>
              </w:rPr>
              <w:t xml:space="preserve"> Tezi olduğunu onaylıyorum/onaylamıyorum.               </w:t>
            </w:r>
          </w:p>
        </w:tc>
        <w:tc>
          <w:tcPr>
            <w:tcW w:w="2076" w:type="dxa"/>
          </w:tcPr>
          <w:p w:rsidR="00653708" w:rsidRPr="00E304E7" w:rsidRDefault="00653708" w:rsidP="00B77204">
            <w:pPr>
              <w:tabs>
                <w:tab w:val="left" w:pos="2520"/>
              </w:tabs>
              <w:spacing w:after="0" w:line="240" w:lineRule="auto"/>
              <w:jc w:val="both"/>
              <w:rPr>
                <w:lang w:eastAsia="tr-TR"/>
              </w:rPr>
            </w:pPr>
          </w:p>
          <w:p w:rsidR="00653708" w:rsidRPr="00E304E7" w:rsidRDefault="00653708" w:rsidP="00B77204">
            <w:pPr>
              <w:tabs>
                <w:tab w:val="left" w:pos="2520"/>
              </w:tabs>
              <w:spacing w:after="0" w:line="240" w:lineRule="auto"/>
              <w:jc w:val="both"/>
              <w:rPr>
                <w:lang w:eastAsia="tr-TR"/>
              </w:rPr>
            </w:pPr>
            <w:proofErr w:type="gramStart"/>
            <w:r w:rsidRPr="00E304E7">
              <w:rPr>
                <w:lang w:eastAsia="tr-TR"/>
              </w:rPr>
              <w:t>…………………...</w:t>
            </w:r>
            <w:proofErr w:type="gramEnd"/>
          </w:p>
        </w:tc>
      </w:tr>
      <w:tr w:rsidR="00653708" w:rsidRPr="00E304E7" w:rsidTr="00B77204">
        <w:tc>
          <w:tcPr>
            <w:tcW w:w="7813" w:type="dxa"/>
          </w:tcPr>
          <w:p w:rsidR="00653708" w:rsidRPr="00E304E7" w:rsidRDefault="00653708" w:rsidP="00B77204">
            <w:pPr>
              <w:tabs>
                <w:tab w:val="left" w:pos="2520"/>
              </w:tabs>
              <w:spacing w:after="0" w:line="240" w:lineRule="auto"/>
              <w:jc w:val="right"/>
              <w:rPr>
                <w:b/>
                <w:bCs/>
                <w:lang w:eastAsia="tr-TR"/>
              </w:rPr>
            </w:pPr>
            <w:r w:rsidRPr="00E304E7">
              <w:rPr>
                <w:b/>
                <w:bCs/>
                <w:lang w:eastAsia="tr-TR"/>
              </w:rPr>
              <w:t>Tez Savunma Tarihi:</w:t>
            </w:r>
          </w:p>
        </w:tc>
        <w:tc>
          <w:tcPr>
            <w:tcW w:w="2076" w:type="dxa"/>
          </w:tcPr>
          <w:p w:rsidR="00653708" w:rsidRPr="00E304E7" w:rsidRDefault="00653708" w:rsidP="00B77204">
            <w:pPr>
              <w:tabs>
                <w:tab w:val="left" w:pos="2520"/>
              </w:tabs>
              <w:spacing w:after="0" w:line="240" w:lineRule="auto"/>
              <w:rPr>
                <w:lang w:eastAsia="tr-TR"/>
              </w:rPr>
            </w:pPr>
            <w:r>
              <w:rPr>
                <w:lang w:eastAsia="tr-TR"/>
              </w:rPr>
              <w:t>04</w:t>
            </w:r>
            <w:r w:rsidRPr="00E304E7">
              <w:rPr>
                <w:lang w:eastAsia="tr-TR"/>
              </w:rPr>
              <w:t>/</w:t>
            </w:r>
            <w:r>
              <w:rPr>
                <w:lang w:eastAsia="tr-TR"/>
              </w:rPr>
              <w:t>06/2024</w:t>
            </w:r>
          </w:p>
        </w:tc>
      </w:tr>
      <w:tr w:rsidR="00653708" w:rsidRPr="00E304E7" w:rsidTr="00B77204">
        <w:tc>
          <w:tcPr>
            <w:tcW w:w="7813" w:type="dxa"/>
          </w:tcPr>
          <w:p w:rsidR="00653708" w:rsidRPr="00E304E7" w:rsidRDefault="00653708" w:rsidP="00B77204">
            <w:pPr>
              <w:widowControl w:val="0"/>
              <w:tabs>
                <w:tab w:val="left" w:pos="5540"/>
              </w:tabs>
              <w:autoSpaceDE w:val="0"/>
              <w:autoSpaceDN w:val="0"/>
              <w:adjustRightInd w:val="0"/>
              <w:spacing w:after="0" w:line="240" w:lineRule="auto"/>
              <w:jc w:val="both"/>
              <w:rPr>
                <w:lang w:eastAsia="tr-TR"/>
              </w:rPr>
            </w:pPr>
            <w:r w:rsidRPr="00E304E7">
              <w:rPr>
                <w:lang w:eastAsia="tr-TR"/>
              </w:rPr>
              <w:t xml:space="preserve">Jüri tarafından kabul edilen bu tezin </w:t>
            </w:r>
            <w:r>
              <w:rPr>
                <w:lang w:eastAsia="tr-TR"/>
              </w:rPr>
              <w:t>Doktora</w:t>
            </w:r>
            <w:r w:rsidRPr="00E304E7">
              <w:rPr>
                <w:lang w:eastAsia="tr-TR"/>
              </w:rPr>
              <w:t xml:space="preserve"> Tezi olması için gerekli şartları yerine getirdiğini ve imzaların sahiplerine ait olduğunu onaylıyorum.</w:t>
            </w:r>
          </w:p>
          <w:p w:rsidR="00653708" w:rsidRPr="00E304E7" w:rsidRDefault="00653708" w:rsidP="00B77204">
            <w:pPr>
              <w:tabs>
                <w:tab w:val="left" w:pos="2520"/>
              </w:tabs>
              <w:spacing w:after="0" w:line="240" w:lineRule="auto"/>
              <w:jc w:val="center"/>
              <w:rPr>
                <w:lang w:eastAsia="tr-TR"/>
              </w:rPr>
            </w:pPr>
            <w:proofErr w:type="gramStart"/>
            <w:r w:rsidRPr="00E304E7">
              <w:rPr>
                <w:lang w:eastAsia="tr-TR"/>
              </w:rPr>
              <w:t>………………….…….</w:t>
            </w:r>
            <w:proofErr w:type="gramEnd"/>
          </w:p>
          <w:p w:rsidR="00653708" w:rsidRPr="00E304E7" w:rsidRDefault="00653708" w:rsidP="00B77204">
            <w:pPr>
              <w:tabs>
                <w:tab w:val="left" w:pos="2520"/>
              </w:tabs>
              <w:spacing w:after="0" w:line="240" w:lineRule="auto"/>
              <w:jc w:val="center"/>
              <w:rPr>
                <w:lang w:eastAsia="tr-TR"/>
              </w:rPr>
            </w:pPr>
            <w:r>
              <w:rPr>
                <w:lang w:eastAsia="tr-TR"/>
              </w:rPr>
              <w:t>Prof</w:t>
            </w:r>
            <w:r w:rsidRPr="00E304E7">
              <w:rPr>
                <w:lang w:eastAsia="tr-TR"/>
              </w:rPr>
              <w:t>. Dr. Bekir KOÇLAR</w:t>
            </w:r>
          </w:p>
          <w:p w:rsidR="00653708" w:rsidRPr="00E304E7" w:rsidRDefault="00653708" w:rsidP="00B77204">
            <w:pPr>
              <w:tabs>
                <w:tab w:val="left" w:pos="2520"/>
              </w:tabs>
              <w:spacing w:after="0" w:line="240" w:lineRule="auto"/>
              <w:jc w:val="center"/>
              <w:rPr>
                <w:lang w:eastAsia="tr-TR"/>
              </w:rPr>
            </w:pPr>
            <w:r w:rsidRPr="00E304E7">
              <w:rPr>
                <w:lang w:eastAsia="tr-TR"/>
              </w:rPr>
              <w:t xml:space="preserve">  Sosyal Bilimler Enstitüsü Müdürü</w:t>
            </w:r>
          </w:p>
        </w:tc>
        <w:tc>
          <w:tcPr>
            <w:tcW w:w="2076" w:type="dxa"/>
          </w:tcPr>
          <w:p w:rsidR="00653708" w:rsidRPr="00E304E7" w:rsidRDefault="00653708" w:rsidP="00B77204">
            <w:pPr>
              <w:tabs>
                <w:tab w:val="left" w:pos="2520"/>
              </w:tabs>
              <w:spacing w:after="0" w:line="240" w:lineRule="auto"/>
              <w:rPr>
                <w:lang w:eastAsia="tr-TR"/>
              </w:rPr>
            </w:pPr>
          </w:p>
        </w:tc>
      </w:tr>
    </w:tbl>
    <w:p w:rsidR="00973ADC" w:rsidRPr="00C93969" w:rsidRDefault="00973ADC" w:rsidP="003266AD">
      <w:pPr>
        <w:rPr>
          <w:b/>
          <w:bCs/>
        </w:rPr>
        <w:sectPr w:rsidR="00973ADC" w:rsidRPr="00C93969" w:rsidSect="00132880">
          <w:pgSz w:w="11906" w:h="16838"/>
          <w:pgMar w:top="1418" w:right="1418" w:bottom="1418" w:left="2268" w:header="709" w:footer="709" w:gutter="0"/>
          <w:pgNumType w:fmt="lowerRoman"/>
          <w:cols w:space="708"/>
          <w:titlePg/>
          <w:docGrid w:linePitch="360"/>
        </w:sectPr>
      </w:pPr>
    </w:p>
    <w:p w:rsidR="0074074B" w:rsidRDefault="0074074B" w:rsidP="00952334">
      <w:pPr>
        <w:jc w:val="center"/>
        <w:rPr>
          <w:b/>
        </w:rPr>
      </w:pPr>
      <w:bookmarkStart w:id="1" w:name="_Toc138628735"/>
      <w:r w:rsidRPr="00C93969">
        <w:rPr>
          <w:b/>
        </w:rPr>
        <w:lastRenderedPageBreak/>
        <w:t>ETİK BEYAN</w:t>
      </w:r>
      <w:bookmarkEnd w:id="1"/>
    </w:p>
    <w:tbl>
      <w:tblPr>
        <w:tblStyle w:val="TabloKlavuzu"/>
        <w:tblpPr w:leftFromText="141" w:rightFromText="141" w:vertAnchor="text" w:horzAnchor="margin" w:tblpX="-176" w:tblpY="420"/>
        <w:tblW w:w="8613" w:type="dxa"/>
        <w:tblLook w:val="04A0" w:firstRow="1" w:lastRow="0" w:firstColumn="1" w:lastColumn="0" w:noHBand="0" w:noVBand="1"/>
      </w:tblPr>
      <w:tblGrid>
        <w:gridCol w:w="8613"/>
      </w:tblGrid>
      <w:tr w:rsidR="00FD68C6" w:rsidTr="00FD68C6">
        <w:tc>
          <w:tcPr>
            <w:tcW w:w="8613" w:type="dxa"/>
          </w:tcPr>
          <w:p w:rsidR="00FD68C6" w:rsidRDefault="00FD68C6" w:rsidP="00FD68C6">
            <w:pPr>
              <w:jc w:val="center"/>
              <w:rPr>
                <w:b/>
                <w:bCs/>
              </w:rPr>
            </w:pPr>
          </w:p>
          <w:p w:rsidR="00FD68C6" w:rsidRPr="00C93969" w:rsidRDefault="00FD68C6" w:rsidP="00FD68C6">
            <w:pPr>
              <w:jc w:val="center"/>
              <w:rPr>
                <w:b/>
              </w:rPr>
            </w:pPr>
          </w:p>
          <w:p w:rsidR="00FD68C6" w:rsidRPr="00C93969" w:rsidRDefault="00FD68C6" w:rsidP="00FD68C6">
            <w:pPr>
              <w:ind w:firstLine="720"/>
              <w:rPr>
                <w:b/>
              </w:rPr>
            </w:pPr>
            <w:r w:rsidRPr="00C93969">
              <w:t xml:space="preserve">Van Yüzüncü Yıl Üniversitesi, Sosyal Bilimler Enstitüsü </w:t>
            </w:r>
            <w:r w:rsidRPr="00C93969">
              <w:rPr>
                <w:b/>
                <w:u w:val="single"/>
              </w:rPr>
              <w:t>Tez Yazım Kurallarına uygun olarak hazırladığım bu tez çalışmasında</w:t>
            </w:r>
            <w:r w:rsidRPr="00C93969">
              <w:rPr>
                <w:b/>
              </w:rPr>
              <w:t>;</w:t>
            </w:r>
          </w:p>
          <w:p w:rsidR="00FD68C6" w:rsidRPr="00C93969" w:rsidRDefault="00FD68C6" w:rsidP="00FD68C6">
            <w:pPr>
              <w:rPr>
                <w:b/>
              </w:rPr>
            </w:pPr>
          </w:p>
          <w:p w:rsidR="00FD68C6" w:rsidRPr="00C93969" w:rsidRDefault="00FD68C6" w:rsidP="00FD68C6">
            <w:pPr>
              <w:rPr>
                <w:b/>
              </w:rPr>
            </w:pPr>
          </w:p>
          <w:p w:rsidR="00FD68C6" w:rsidRPr="00C93969" w:rsidRDefault="00FD68C6" w:rsidP="00FD68C6">
            <w:pPr>
              <w:rPr>
                <w:b/>
              </w:rPr>
            </w:pPr>
          </w:p>
          <w:p w:rsidR="00FD68C6" w:rsidRPr="00C93969" w:rsidRDefault="00FD68C6" w:rsidP="00FD68C6">
            <w:pPr>
              <w:pStyle w:val="ListeParagraf1"/>
              <w:numPr>
                <w:ilvl w:val="0"/>
                <w:numId w:val="2"/>
              </w:numPr>
              <w:spacing w:after="0" w:line="240" w:lineRule="auto"/>
              <w:ind w:left="426"/>
              <w:rPr>
                <w:rFonts w:ascii="Times New Roman" w:hAnsi="Times New Roman" w:cs="Times New Roman"/>
                <w:sz w:val="24"/>
                <w:szCs w:val="24"/>
              </w:rPr>
            </w:pPr>
            <w:r w:rsidRPr="00C93969">
              <w:rPr>
                <w:rFonts w:ascii="Times New Roman" w:hAnsi="Times New Roman" w:cs="Times New Roman"/>
                <w:sz w:val="24"/>
                <w:szCs w:val="24"/>
              </w:rPr>
              <w:t>Tez içinde sunduğum verileri, bilgileri ve dokümanları akademik ve etik kurallar çerçevesinde elde ettiğimi,</w:t>
            </w:r>
          </w:p>
          <w:p w:rsidR="00FD68C6" w:rsidRPr="00C93969" w:rsidRDefault="00FD68C6" w:rsidP="00FD68C6">
            <w:pPr>
              <w:pStyle w:val="ListeParagraf1"/>
              <w:numPr>
                <w:ilvl w:val="0"/>
                <w:numId w:val="2"/>
              </w:numPr>
              <w:spacing w:after="0" w:line="240" w:lineRule="auto"/>
              <w:ind w:left="426"/>
              <w:rPr>
                <w:rFonts w:ascii="Times New Roman" w:hAnsi="Times New Roman" w:cs="Times New Roman"/>
                <w:sz w:val="24"/>
                <w:szCs w:val="24"/>
              </w:rPr>
            </w:pPr>
            <w:r w:rsidRPr="00C93969">
              <w:rPr>
                <w:rFonts w:ascii="Times New Roman" w:hAnsi="Times New Roman" w:cs="Times New Roman"/>
                <w:sz w:val="24"/>
                <w:szCs w:val="24"/>
              </w:rPr>
              <w:t>Tüm bilgi, belge, değerlendirme ve sonuçları bilimsel etik ve ahlak kurallarına uygun olarak sunduğumu,</w:t>
            </w:r>
          </w:p>
          <w:p w:rsidR="00FD68C6" w:rsidRPr="00C93969" w:rsidRDefault="00FD68C6" w:rsidP="00FD68C6">
            <w:pPr>
              <w:pStyle w:val="ListeParagraf1"/>
              <w:numPr>
                <w:ilvl w:val="0"/>
                <w:numId w:val="2"/>
              </w:numPr>
              <w:spacing w:after="0" w:line="240" w:lineRule="auto"/>
              <w:ind w:left="426"/>
              <w:rPr>
                <w:rFonts w:ascii="Times New Roman" w:hAnsi="Times New Roman" w:cs="Times New Roman"/>
                <w:sz w:val="24"/>
                <w:szCs w:val="24"/>
              </w:rPr>
            </w:pPr>
            <w:r w:rsidRPr="00C93969">
              <w:rPr>
                <w:rFonts w:ascii="Times New Roman" w:hAnsi="Times New Roman" w:cs="Times New Roman"/>
                <w:sz w:val="24"/>
                <w:szCs w:val="24"/>
              </w:rPr>
              <w:t>Tez çalışmasında yararlandığım eserlerin tümüne uygun atıfta bulunarak kaynak gösterdiğimi,</w:t>
            </w:r>
          </w:p>
          <w:p w:rsidR="00FD68C6" w:rsidRPr="00C93969" w:rsidRDefault="00FD68C6" w:rsidP="00FD68C6">
            <w:pPr>
              <w:pStyle w:val="ListeParagraf1"/>
              <w:numPr>
                <w:ilvl w:val="0"/>
                <w:numId w:val="2"/>
              </w:numPr>
              <w:spacing w:after="0" w:line="240" w:lineRule="auto"/>
              <w:ind w:left="426"/>
              <w:rPr>
                <w:rFonts w:ascii="Times New Roman" w:hAnsi="Times New Roman" w:cs="Times New Roman"/>
                <w:sz w:val="24"/>
                <w:szCs w:val="24"/>
              </w:rPr>
            </w:pPr>
            <w:r w:rsidRPr="00C93969">
              <w:rPr>
                <w:rFonts w:ascii="Times New Roman" w:hAnsi="Times New Roman" w:cs="Times New Roman"/>
                <w:sz w:val="24"/>
                <w:szCs w:val="24"/>
              </w:rPr>
              <w:t>Kullanılan verilerde herhangi bir değişiklik yapmadığımı,</w:t>
            </w:r>
          </w:p>
          <w:p w:rsidR="00FD68C6" w:rsidRPr="00C93969" w:rsidRDefault="00FD68C6" w:rsidP="00FD68C6">
            <w:pPr>
              <w:pStyle w:val="ListeParagraf1"/>
              <w:numPr>
                <w:ilvl w:val="0"/>
                <w:numId w:val="2"/>
              </w:numPr>
              <w:spacing w:after="0" w:line="240" w:lineRule="auto"/>
              <w:ind w:left="426"/>
              <w:rPr>
                <w:rFonts w:ascii="Times New Roman" w:hAnsi="Times New Roman" w:cs="Times New Roman"/>
                <w:sz w:val="24"/>
                <w:szCs w:val="24"/>
              </w:rPr>
            </w:pPr>
            <w:r w:rsidRPr="00C93969">
              <w:rPr>
                <w:rFonts w:ascii="Times New Roman" w:hAnsi="Times New Roman" w:cs="Times New Roman"/>
                <w:sz w:val="24"/>
                <w:szCs w:val="24"/>
              </w:rPr>
              <w:t>Bu tezde sunduğum çalışmanın özgün olduğunu</w:t>
            </w:r>
          </w:p>
          <w:p w:rsidR="00FD68C6" w:rsidRPr="00C93969" w:rsidRDefault="00FD68C6" w:rsidP="00FD68C6">
            <w:pPr>
              <w:pStyle w:val="ListeParagraf1"/>
              <w:spacing w:after="0" w:line="240" w:lineRule="auto"/>
              <w:ind w:left="66"/>
              <w:rPr>
                <w:rFonts w:ascii="Times New Roman" w:hAnsi="Times New Roman" w:cs="Times New Roman"/>
                <w:b/>
                <w:sz w:val="24"/>
                <w:szCs w:val="24"/>
              </w:rPr>
            </w:pPr>
          </w:p>
          <w:p w:rsidR="00FD68C6" w:rsidRPr="00C93969" w:rsidRDefault="00FD68C6" w:rsidP="00FD68C6">
            <w:pPr>
              <w:rPr>
                <w:b/>
                <w:bCs/>
              </w:rPr>
            </w:pPr>
            <w:r w:rsidRPr="00C93969">
              <w:rPr>
                <w:b/>
              </w:rPr>
              <w:t>Bildirir, aksi bir durumda aleyhime doğabilecek tüm hak kayıplarını kabullendiğimi beyan ederim.</w:t>
            </w:r>
            <w:r w:rsidRPr="00C93969">
              <w:t xml:space="preserve"> 04.06.2024</w:t>
            </w:r>
          </w:p>
          <w:p w:rsidR="00FD68C6" w:rsidRPr="00C93969" w:rsidRDefault="00FD68C6" w:rsidP="00FD68C6">
            <w:pPr>
              <w:jc w:val="right"/>
            </w:pPr>
          </w:p>
          <w:p w:rsidR="00FD68C6" w:rsidRPr="00C93969" w:rsidRDefault="00FD68C6" w:rsidP="00FD68C6">
            <w:pPr>
              <w:jc w:val="right"/>
              <w:rPr>
                <w:b/>
                <w:bCs/>
              </w:rPr>
            </w:pPr>
            <w:r w:rsidRPr="00C93969">
              <w:t>Salih ÇENGEL</w:t>
            </w: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p w:rsidR="00FD68C6" w:rsidRDefault="00FD68C6" w:rsidP="00FD68C6">
            <w:pPr>
              <w:jc w:val="center"/>
              <w:rPr>
                <w:b/>
                <w:bCs/>
              </w:rPr>
            </w:pPr>
          </w:p>
        </w:tc>
      </w:tr>
    </w:tbl>
    <w:p w:rsidR="0074074B" w:rsidRPr="00C93969" w:rsidRDefault="0074074B" w:rsidP="0074074B">
      <w:pPr>
        <w:jc w:val="center"/>
        <w:rPr>
          <w:b/>
          <w:bCs/>
        </w:rPr>
      </w:pPr>
    </w:p>
    <w:p w:rsidR="00FD68C6" w:rsidRDefault="00FD68C6" w:rsidP="007B6ED4">
      <w:pPr>
        <w:jc w:val="center"/>
        <w:rPr>
          <w:b/>
          <w:bCs/>
        </w:rPr>
      </w:pPr>
    </w:p>
    <w:p w:rsidR="000D4918" w:rsidRDefault="007B6ED4" w:rsidP="007B6ED4">
      <w:pPr>
        <w:jc w:val="center"/>
        <w:rPr>
          <w:b/>
          <w:bCs/>
        </w:rPr>
        <w:sectPr w:rsidR="000D4918" w:rsidSect="00132880">
          <w:pgSz w:w="11906" w:h="16838"/>
          <w:pgMar w:top="1418" w:right="1418" w:bottom="1418" w:left="2268" w:header="709" w:footer="709" w:gutter="0"/>
          <w:pgNumType w:fmt="lowerRoman" w:start="1"/>
          <w:cols w:space="708"/>
          <w:docGrid w:linePitch="360"/>
        </w:sectPr>
      </w:pPr>
      <w:r w:rsidRPr="00C93969">
        <w:rPr>
          <w:b/>
          <w:bCs/>
        </w:rPr>
        <w:t>Doktora Tezi</w:t>
      </w:r>
    </w:p>
    <w:p w:rsidR="007B6ED4" w:rsidRPr="00C93969" w:rsidRDefault="007B6ED4" w:rsidP="007B6ED4">
      <w:pPr>
        <w:jc w:val="center"/>
      </w:pPr>
      <w:r w:rsidRPr="00C93969">
        <w:lastRenderedPageBreak/>
        <w:t>Salih ÇENGEL</w:t>
      </w:r>
    </w:p>
    <w:p w:rsidR="007B6ED4" w:rsidRPr="00C93969" w:rsidRDefault="007B6ED4" w:rsidP="007B6ED4">
      <w:pPr>
        <w:jc w:val="center"/>
      </w:pPr>
      <w:r w:rsidRPr="00C93969">
        <w:t>VAN YÜZÜNCÜ YIL ÜNİVERSİTESİ</w:t>
      </w:r>
    </w:p>
    <w:p w:rsidR="007B6ED4" w:rsidRPr="00C93969" w:rsidRDefault="007B6ED4" w:rsidP="007B6ED4">
      <w:pPr>
        <w:jc w:val="center"/>
      </w:pPr>
      <w:r w:rsidRPr="00C93969">
        <w:t>SOSYAL BİLİMLER ENSTİTÜSÜ</w:t>
      </w:r>
    </w:p>
    <w:p w:rsidR="007B6ED4" w:rsidRPr="00C93969" w:rsidRDefault="00C36061" w:rsidP="007B6ED4">
      <w:pPr>
        <w:jc w:val="center"/>
      </w:pPr>
      <w:r>
        <w:t>Haziran</w:t>
      </w:r>
      <w:r w:rsidR="007B6ED4" w:rsidRPr="00C93969">
        <w:t>,</w:t>
      </w:r>
      <w:r>
        <w:t xml:space="preserve"> </w:t>
      </w:r>
      <w:r w:rsidR="007B6ED4" w:rsidRPr="00C93969">
        <w:t>2024</w:t>
      </w:r>
    </w:p>
    <w:p w:rsidR="00FD68C6" w:rsidRDefault="007B6ED4" w:rsidP="007B6ED4">
      <w:pPr>
        <w:jc w:val="center"/>
        <w:rPr>
          <w:b/>
          <w:bCs/>
        </w:rPr>
      </w:pPr>
      <w:r w:rsidRPr="00C93969">
        <w:rPr>
          <w:b/>
          <w:bCs/>
        </w:rPr>
        <w:t xml:space="preserve">NEPOTİZMİN ÖRGÜTSEL BAĞLILIK ÜZERİNE ETKİSİNDE </w:t>
      </w:r>
    </w:p>
    <w:p w:rsidR="007B6ED4" w:rsidRPr="00C93969" w:rsidRDefault="007B6ED4" w:rsidP="007B6ED4">
      <w:pPr>
        <w:jc w:val="center"/>
        <w:rPr>
          <w:b/>
          <w:bCs/>
        </w:rPr>
      </w:pPr>
      <w:r w:rsidRPr="00C93969">
        <w:rPr>
          <w:b/>
          <w:bCs/>
        </w:rPr>
        <w:t>ÖRGÜTSEL ADALET ALGISININ ROLÜ</w:t>
      </w:r>
    </w:p>
    <w:p w:rsidR="007B6ED4" w:rsidRPr="00C93969" w:rsidRDefault="007B6ED4" w:rsidP="003C301E">
      <w:pPr>
        <w:pStyle w:val="Balk1"/>
      </w:pPr>
      <w:bookmarkStart w:id="2" w:name="_Toc138628736"/>
      <w:bookmarkStart w:id="3" w:name="_Toc170813924"/>
      <w:r w:rsidRPr="00C93969">
        <w:t>ÖZET</w:t>
      </w:r>
      <w:bookmarkEnd w:id="2"/>
      <w:bookmarkEnd w:id="3"/>
    </w:p>
    <w:p w:rsidR="007B6ED4" w:rsidRPr="00C93969" w:rsidRDefault="007B6ED4" w:rsidP="007B6ED4">
      <w:pPr>
        <w:spacing w:after="240"/>
        <w:ind w:firstLine="709"/>
        <w:jc w:val="both"/>
      </w:pPr>
      <w:r w:rsidRPr="00C93969">
        <w:t xml:space="preserve">Nepotizm; öznel ve adil olmayan bir şekilde </w:t>
      </w:r>
      <w:r w:rsidR="002A0E1F" w:rsidRPr="00C93969">
        <w:t>gerçekleştirilen</w:t>
      </w:r>
      <w:r w:rsidRPr="00C93969">
        <w:t xml:space="preserve"> ayrımcılık olarak bilinmektedir. Günümüzde işletmelerde nepotizmin oldukça yaygın olduğu görülmektedir. Nepotizm genellikle işe giriş sürecinde ortaya çıkmaktadır. Nepotizmin aile şirketlerinde yaygın olduğu göze çarpmaktadır. Nepotizm varlığı </w:t>
      </w:r>
      <w:r w:rsidR="002A0E1F" w:rsidRPr="00C93969">
        <w:t>çalışanların</w:t>
      </w:r>
      <w:r w:rsidRPr="00C93969">
        <w:t xml:space="preserve"> iş yaşamına yönelik tutumlarını olumsuz yönde etkilemektedir. Nepotizmin olduğu örgütlerde çalışanların hem örgütsel bağlılık düzeyleri azalmakta hem de örgütsel adalet algıları zayıflamaktadır.</w:t>
      </w:r>
    </w:p>
    <w:p w:rsidR="007B6ED4" w:rsidRPr="00C93969" w:rsidRDefault="007B6ED4" w:rsidP="007B6ED4">
      <w:pPr>
        <w:spacing w:after="240"/>
        <w:ind w:firstLine="709"/>
        <w:jc w:val="both"/>
      </w:pPr>
      <w:r w:rsidRPr="00C93969">
        <w:t>Yapılan bu araştırmada sporcuların nepotizm algı düzeyleri ile örgütsel adalet algıları ve örgütsel bağlılık düzeyleri arasındaki ilişkilerin incelenmesi amaçlanmıştır. Araştırma kapsamında ilişkisel tarama modelinden faydalanılmıştır. Araştırmaya TFF (Türkiye Futbol Federasyonu) BAL (Bölgesel Amatör Lig) 1. Grupta mücadele eden kulüplerden 6 futbol kulübünde aktif olarak spor yapan 125 amatör futbolcu katılmıştır. Araştırmanın veri toplama sürecinde kişisel bilgi formu, “Nepotizm Algısı Ölçeği”, “Örgütsel Adalet Ölçeği” ve “Örgütsel Bağlılık Ölçeği” kullanılmıştır. Araştırmanın veri analiz sürecinde</w:t>
      </w:r>
      <w:r w:rsidR="0038460E" w:rsidRPr="00C93969">
        <w:t xml:space="preserve"> </w:t>
      </w:r>
      <w:r w:rsidRPr="00C93969">
        <w:t>SPSS 22.0</w:t>
      </w:r>
      <w:r w:rsidR="0038460E" w:rsidRPr="00C93969">
        <w:t xml:space="preserve"> (Statical Package For Social Sciences)</w:t>
      </w:r>
      <w:r w:rsidRPr="00C93969">
        <w:t xml:space="preserve"> programında Independent Sample T test, One Way ANOVA analizi, Çoklu Doğrusal Regresyon analizi ve Hiyerarşik Regresyon Analizi kullanılmıştır. Araştırmanın sonunda katılımcıların nepotizm algıları ile örgütsel adalet algıları ve örgütsel bağlılık düzeyleri arasında negatif yönde anlamlı ilişkiler olduğu bulunmuştur (p&lt;0.05). Katılımcıların örgütsel adalet algıları ile örgütsel bağlılık düzeyleri arasında ise pozitif yönde anlamlı ilişki olduğu tespit edilmiştir (p&lt;0.05). Araştırmaya katılan bireylerin nepotizm algılarının kulüp türü, öğrenim durumu ve kulüpte oynama yılı değişkenlerine göre anlamlı farklılık gösterdiği bulunmuştur (p&lt;0.05). Katılımcıların örgütsel adalet algılarının kulüp türü, medeni durum, kulüpte oynama süresi ve gelir </w:t>
      </w:r>
      <w:r w:rsidRPr="00C93969">
        <w:lastRenderedPageBreak/>
        <w:t xml:space="preserve">durumu değişkenlerine göre anlamlı farklılık gösterdiği tespit edilmiştir. (p&lt;0.05). Bunun yanında katılımcıların örgütsel bağlılık düzeylerinin kulüp türü ve aylık gelir düzeyi değişkenlerine göre farklılaştığı tespit edilmiştir (p&lt;0.05). Sonuç itibarıyla, nepotizm algısının örgütsel adalet algısı ile örgütsel bağlılığı olumsuz yönde etkilediği söylenebilir. </w:t>
      </w:r>
    </w:p>
    <w:p w:rsidR="007B6ED4" w:rsidRPr="00C93969" w:rsidRDefault="007B6ED4" w:rsidP="007B6ED4">
      <w:pPr>
        <w:jc w:val="both"/>
      </w:pPr>
      <w:r w:rsidRPr="00C93969">
        <w:rPr>
          <w:b/>
          <w:bCs/>
        </w:rPr>
        <w:t>Anahtar kelimeler:</w:t>
      </w:r>
      <w:r w:rsidRPr="00C93969">
        <w:t xml:space="preserve"> </w:t>
      </w:r>
      <w:r w:rsidR="00F72FC7" w:rsidRPr="00C93969">
        <w:t>N</w:t>
      </w:r>
      <w:r w:rsidRPr="00C93969">
        <w:t>epotizm, örgütsel adalet, örgütsel bağlılık</w:t>
      </w:r>
      <w:r w:rsidR="00F72FC7" w:rsidRPr="00C93969">
        <w:t>, spor kulüpleri.</w:t>
      </w:r>
    </w:p>
    <w:p w:rsidR="007B6ED4" w:rsidRPr="00C93969" w:rsidRDefault="007B6ED4" w:rsidP="007B6ED4">
      <w:pPr>
        <w:jc w:val="both"/>
      </w:pPr>
      <w:r w:rsidRPr="00C93969">
        <w:rPr>
          <w:b/>
          <w:bCs/>
        </w:rPr>
        <w:t>Sayfa Sayısı:</w:t>
      </w:r>
      <w:r w:rsidRPr="00C93969">
        <w:t xml:space="preserve"> </w:t>
      </w:r>
      <w:r w:rsidRPr="00FD68C6">
        <w:t>x</w:t>
      </w:r>
      <w:r w:rsidR="00C63042" w:rsidRPr="00FD68C6">
        <w:t>i</w:t>
      </w:r>
      <w:r w:rsidRPr="00FD68C6">
        <w:t xml:space="preserve"> + </w:t>
      </w:r>
      <w:r w:rsidR="00D52F5D">
        <w:t>102</w:t>
      </w:r>
    </w:p>
    <w:p w:rsidR="007B6ED4" w:rsidRPr="00C93969" w:rsidRDefault="007B6ED4" w:rsidP="007B6ED4">
      <w:pPr>
        <w:jc w:val="both"/>
      </w:pPr>
      <w:r w:rsidRPr="00C93969">
        <w:rPr>
          <w:b/>
          <w:bCs/>
        </w:rPr>
        <w:t>Tez Danışmanı:</w:t>
      </w:r>
      <w:r w:rsidRPr="00C93969">
        <w:t xml:space="preserve"> Doç. Dr. Abdurrahman ÇALIK</w:t>
      </w:r>
    </w:p>
    <w:p w:rsidR="007B6ED4" w:rsidRPr="00C93969" w:rsidRDefault="007B6ED4" w:rsidP="007B6ED4">
      <w:pPr>
        <w:jc w:val="both"/>
        <w:rPr>
          <w:b/>
          <w:bCs/>
        </w:rPr>
      </w:pPr>
    </w:p>
    <w:p w:rsidR="007B6ED4" w:rsidRPr="00C93969" w:rsidRDefault="007B6ED4" w:rsidP="007B6ED4">
      <w:pPr>
        <w:jc w:val="both"/>
        <w:rPr>
          <w:b/>
          <w:bCs/>
        </w:rPr>
      </w:pPr>
    </w:p>
    <w:p w:rsidR="007B6ED4" w:rsidRPr="00C93969" w:rsidRDefault="007B6ED4" w:rsidP="007B6ED4">
      <w:pPr>
        <w:jc w:val="both"/>
        <w:rPr>
          <w:b/>
          <w:bCs/>
        </w:rPr>
      </w:pPr>
      <w:r w:rsidRPr="00C93969">
        <w:rPr>
          <w:b/>
          <w:bCs/>
        </w:rPr>
        <w:br w:type="page"/>
      </w:r>
    </w:p>
    <w:p w:rsidR="007B6ED4" w:rsidRPr="00C93969" w:rsidRDefault="007B6ED4" w:rsidP="007B6ED4">
      <w:pPr>
        <w:jc w:val="center"/>
        <w:rPr>
          <w:b/>
          <w:bCs/>
        </w:rPr>
      </w:pPr>
      <w:r w:rsidRPr="00C93969">
        <w:rPr>
          <w:b/>
          <w:bCs/>
        </w:rPr>
        <w:lastRenderedPageBreak/>
        <w:t>Phd. Thesis</w:t>
      </w:r>
    </w:p>
    <w:p w:rsidR="007B6ED4" w:rsidRPr="00C93969" w:rsidRDefault="007B6ED4" w:rsidP="007B6ED4">
      <w:pPr>
        <w:jc w:val="center"/>
      </w:pPr>
      <w:r w:rsidRPr="00C93969">
        <w:t>Salih ÇENGEL</w:t>
      </w:r>
    </w:p>
    <w:p w:rsidR="007B6ED4" w:rsidRPr="00C93969" w:rsidRDefault="007B6ED4" w:rsidP="007B6ED4">
      <w:pPr>
        <w:jc w:val="center"/>
      </w:pPr>
      <w:r w:rsidRPr="00C93969">
        <w:t>VAN YUZUNCU YIL UNIVERSITY</w:t>
      </w:r>
    </w:p>
    <w:p w:rsidR="007B6ED4" w:rsidRPr="00C93969" w:rsidRDefault="007B6ED4" w:rsidP="007B6ED4">
      <w:pPr>
        <w:jc w:val="center"/>
      </w:pPr>
      <w:r w:rsidRPr="00C93969">
        <w:t>INSTITUTE OF SOCIAL SCIENCES</w:t>
      </w:r>
    </w:p>
    <w:p w:rsidR="007B6ED4" w:rsidRPr="00C93969" w:rsidRDefault="00BA4CE4" w:rsidP="007B6ED4">
      <w:pPr>
        <w:jc w:val="center"/>
      </w:pPr>
      <w:r>
        <w:t>June</w:t>
      </w:r>
      <w:r w:rsidR="007B6ED4" w:rsidRPr="00C93969">
        <w:t>,</w:t>
      </w:r>
      <w:r>
        <w:t xml:space="preserve"> </w:t>
      </w:r>
      <w:r w:rsidR="007B6ED4" w:rsidRPr="00C93969">
        <w:t>2024</w:t>
      </w:r>
    </w:p>
    <w:p w:rsidR="00FD68C6" w:rsidRDefault="007B6ED4" w:rsidP="007B6ED4">
      <w:pPr>
        <w:jc w:val="center"/>
        <w:rPr>
          <w:b/>
          <w:bCs/>
        </w:rPr>
      </w:pPr>
      <w:r w:rsidRPr="00C93969">
        <w:rPr>
          <w:b/>
          <w:bCs/>
        </w:rPr>
        <w:t>THE ROLE OF PERCEPTION OF ORGANIZATIONAL JUSTICE</w:t>
      </w:r>
    </w:p>
    <w:p w:rsidR="007B6ED4" w:rsidRPr="00C93969" w:rsidRDefault="007B6ED4" w:rsidP="007B6ED4">
      <w:pPr>
        <w:jc w:val="center"/>
        <w:rPr>
          <w:b/>
          <w:bCs/>
        </w:rPr>
      </w:pPr>
      <w:r w:rsidRPr="00C93969">
        <w:rPr>
          <w:b/>
          <w:bCs/>
        </w:rPr>
        <w:t xml:space="preserve"> IN THE EFFECT OF NEPOTISM ON ORGANIZATIONAL COMMITMENT</w:t>
      </w:r>
    </w:p>
    <w:p w:rsidR="007B6ED4" w:rsidRPr="00C93969" w:rsidRDefault="007B6ED4" w:rsidP="003C301E">
      <w:pPr>
        <w:pStyle w:val="Balk1"/>
      </w:pPr>
      <w:bookmarkStart w:id="4" w:name="_Toc138628737"/>
      <w:bookmarkStart w:id="5" w:name="_Toc170813925"/>
      <w:r w:rsidRPr="00C93969">
        <w:t>ABSTRACT</w:t>
      </w:r>
      <w:bookmarkEnd w:id="4"/>
      <w:bookmarkEnd w:id="5"/>
    </w:p>
    <w:p w:rsidR="007B6ED4" w:rsidRPr="00C93969" w:rsidRDefault="007B6ED4" w:rsidP="007B6ED4">
      <w:pPr>
        <w:spacing w:after="240"/>
        <w:ind w:firstLine="708"/>
        <w:jc w:val="both"/>
        <w:rPr>
          <w:rFonts w:eastAsia="Times New Roman"/>
          <w:lang w:eastAsia="tr-TR"/>
        </w:rPr>
      </w:pPr>
      <w:r w:rsidRPr="00C93969">
        <w:rPr>
          <w:rFonts w:eastAsia="Times New Roman"/>
          <w:lang w:eastAsia="tr-TR"/>
        </w:rPr>
        <w:t>Nepotism; It is known as discrimination that occurs in a subjective and unfair way. It seems that nepotism is quite common in businesses today. Nepotism usually emerges during the employment process. It is noteworthy that nepotism is common in family businesses. The existence of nepotism negatively affects employees' attitudes towards business life. In organizations where nepotism exists, both the organizational commitment levels of employees decrease and their perception of organizational justice weakens.</w:t>
      </w:r>
    </w:p>
    <w:p w:rsidR="007B6ED4" w:rsidRPr="00C93969" w:rsidRDefault="007B6ED4" w:rsidP="007B6ED4">
      <w:pPr>
        <w:spacing w:after="240"/>
        <w:ind w:firstLine="708"/>
        <w:jc w:val="both"/>
        <w:rPr>
          <w:rFonts w:eastAsia="Times New Roman"/>
          <w:lang w:eastAsia="tr-TR"/>
        </w:rPr>
      </w:pPr>
      <w:r w:rsidRPr="00C93969">
        <w:rPr>
          <w:rFonts w:eastAsia="Times New Roman"/>
          <w:lang w:eastAsia="tr-TR"/>
        </w:rPr>
        <w:t xml:space="preserve">In this study, it was aimed to investigate the relationships between the athletes’ nepotism perception levels, their organizational justice perceptions and their organizational commitment levels. Correlational screening model was used within the scope of the research. 125 amateur football players who actively play sports in 6 football clubs from the 1st Group of the Turkish Football Federation Regional Amateur League participated in the research. In the data collection process of the research, personal information form, ‘Nepotism Perception Scale’, ‘Organizational Justice Scale’ and ‘Organizational Commitment Scale’ were used. In the data analysis process of the research, Independent Sample T test, One Way ANOVA analysis, Multiple Linear Regression analysis and Hierarchical Regression Analysis were used in SPSS 22.0 program. At the end of the study, it was found that there were negatively significant relationships between the participants’ nepotism perceptions, their organizational justice perceptions and their organizational commitment levels (p&lt;0.05). It was determined that there was a positive and significant relationship </w:t>
      </w:r>
      <w:r w:rsidRPr="00C93969">
        <w:rPr>
          <w:rFonts w:eastAsia="Times New Roman"/>
          <w:lang w:eastAsia="tr-TR"/>
        </w:rPr>
        <w:lastRenderedPageBreak/>
        <w:t>between the organizational justice perceptions of the participants and their organizational commitment levels (p&lt;0.05). It was found that the nepotism perceptions of the individuals who participate in the study showed a significant difference according to the club type, educational status and years of playing in the club (p&lt;0.05). It was determined that the organizational justice perceptions of the participants differed significantly according to the variables of the club type, marital status, playing time in the club and income status (p&lt;0.05). In addition, it was determined that the organizational commitment levels of the participants differed according to the club type and monthly income level variables (p&lt;0.05). As a result, it can be said that the perception of nepotism negatively affects the perception of organizational justice and organizational commitment.</w:t>
      </w:r>
    </w:p>
    <w:p w:rsidR="007B6ED4" w:rsidRPr="00C93969" w:rsidRDefault="007B6ED4" w:rsidP="007B6ED4">
      <w:pPr>
        <w:spacing w:after="240"/>
        <w:jc w:val="both"/>
        <w:rPr>
          <w:rFonts w:eastAsia="Times New Roman"/>
          <w:lang w:eastAsia="tr-TR"/>
        </w:rPr>
      </w:pPr>
      <w:r w:rsidRPr="00C93969">
        <w:rPr>
          <w:rFonts w:eastAsia="Times New Roman"/>
          <w:b/>
          <w:lang w:eastAsia="tr-TR"/>
        </w:rPr>
        <w:t>Keywords:</w:t>
      </w:r>
      <w:r w:rsidRPr="00C93969">
        <w:rPr>
          <w:rFonts w:eastAsia="Times New Roman"/>
          <w:lang w:eastAsia="tr-TR"/>
        </w:rPr>
        <w:t xml:space="preserve"> </w:t>
      </w:r>
      <w:r w:rsidR="00F72FC7" w:rsidRPr="00C93969">
        <w:rPr>
          <w:rFonts w:eastAsia="Times New Roman"/>
          <w:lang w:eastAsia="tr-TR"/>
        </w:rPr>
        <w:t>N</w:t>
      </w:r>
      <w:r w:rsidRPr="00C93969">
        <w:rPr>
          <w:rFonts w:eastAsia="Times New Roman"/>
          <w:lang w:eastAsia="tr-TR"/>
        </w:rPr>
        <w:t>epotism, organizational justice, organizational commitment</w:t>
      </w:r>
      <w:r w:rsidR="00F72FC7" w:rsidRPr="00C93969">
        <w:rPr>
          <w:rFonts w:eastAsia="Times New Roman"/>
          <w:lang w:eastAsia="tr-TR"/>
        </w:rPr>
        <w:t>, sports clubs.</w:t>
      </w:r>
    </w:p>
    <w:p w:rsidR="007B6ED4" w:rsidRPr="00C93969" w:rsidRDefault="007B6ED4" w:rsidP="007B6ED4">
      <w:pPr>
        <w:jc w:val="both"/>
      </w:pPr>
      <w:r w:rsidRPr="00C93969">
        <w:rPr>
          <w:b/>
          <w:bCs/>
        </w:rPr>
        <w:t>Quantity of Page</w:t>
      </w:r>
      <w:r w:rsidRPr="00C93969">
        <w:t xml:space="preserve">: </w:t>
      </w:r>
      <w:r w:rsidRPr="00FD68C6">
        <w:t>x</w:t>
      </w:r>
      <w:r w:rsidR="00C63042" w:rsidRPr="00FD68C6">
        <w:t>i</w:t>
      </w:r>
      <w:r w:rsidRPr="00FD68C6">
        <w:t xml:space="preserve"> + </w:t>
      </w:r>
      <w:r w:rsidR="00C63042" w:rsidRPr="00FD68C6">
        <w:t>10</w:t>
      </w:r>
      <w:r w:rsidR="00D52F5D">
        <w:t>2</w:t>
      </w:r>
    </w:p>
    <w:p w:rsidR="007B6ED4" w:rsidRPr="00C93969" w:rsidRDefault="007B6ED4" w:rsidP="007B6ED4">
      <w:pPr>
        <w:jc w:val="both"/>
      </w:pPr>
      <w:r w:rsidRPr="00C93969">
        <w:rPr>
          <w:b/>
          <w:bCs/>
        </w:rPr>
        <w:t>Supervisort:</w:t>
      </w:r>
      <w:r w:rsidRPr="00C93969">
        <w:t xml:space="preserve"> Ass. Prof. Dr. Abdurrahman ÇALIK</w:t>
      </w:r>
    </w:p>
    <w:p w:rsidR="007B6ED4" w:rsidRPr="00C93969" w:rsidRDefault="007B6ED4" w:rsidP="007B6ED4">
      <w:pPr>
        <w:jc w:val="both"/>
      </w:pPr>
    </w:p>
    <w:p w:rsidR="007B6ED4" w:rsidRPr="00C93969" w:rsidRDefault="007B6ED4" w:rsidP="007B6ED4">
      <w:pPr>
        <w:jc w:val="both"/>
        <w:rPr>
          <w:b/>
          <w:bCs/>
        </w:rPr>
      </w:pPr>
    </w:p>
    <w:p w:rsidR="007B6ED4" w:rsidRPr="00C93969" w:rsidRDefault="007B6ED4" w:rsidP="007B6ED4">
      <w:pPr>
        <w:jc w:val="both"/>
        <w:rPr>
          <w:b/>
          <w:bCs/>
        </w:rPr>
      </w:pPr>
    </w:p>
    <w:p w:rsidR="007B6ED4" w:rsidRPr="00C93969" w:rsidRDefault="007B6ED4" w:rsidP="007B6ED4">
      <w:pPr>
        <w:jc w:val="both"/>
        <w:rPr>
          <w:b/>
          <w:bCs/>
        </w:rPr>
      </w:pPr>
    </w:p>
    <w:p w:rsidR="007B6ED4" w:rsidRPr="00C93969" w:rsidRDefault="007B6ED4" w:rsidP="007B6ED4">
      <w:pPr>
        <w:jc w:val="both"/>
        <w:rPr>
          <w:b/>
          <w:bCs/>
        </w:rPr>
      </w:pPr>
    </w:p>
    <w:p w:rsidR="007B6ED4" w:rsidRPr="00C93969" w:rsidRDefault="007B6ED4" w:rsidP="007B6ED4">
      <w:pPr>
        <w:jc w:val="both"/>
        <w:rPr>
          <w:b/>
          <w:bCs/>
        </w:rPr>
      </w:pPr>
    </w:p>
    <w:p w:rsidR="007B6ED4" w:rsidRPr="00C93969" w:rsidRDefault="007B6ED4" w:rsidP="007B6ED4">
      <w:pPr>
        <w:jc w:val="both"/>
        <w:rPr>
          <w:b/>
          <w:bCs/>
        </w:rPr>
      </w:pPr>
    </w:p>
    <w:p w:rsidR="007B6ED4" w:rsidRPr="00C93969" w:rsidRDefault="007B6ED4" w:rsidP="007B6ED4">
      <w:pPr>
        <w:jc w:val="both"/>
        <w:rPr>
          <w:b/>
          <w:bCs/>
        </w:rPr>
      </w:pPr>
    </w:p>
    <w:p w:rsidR="007B6ED4" w:rsidRPr="00C93969" w:rsidRDefault="007B6ED4" w:rsidP="007B6ED4">
      <w:pPr>
        <w:jc w:val="both"/>
        <w:rPr>
          <w:b/>
          <w:bCs/>
        </w:rPr>
      </w:pPr>
    </w:p>
    <w:p w:rsidR="007B6ED4" w:rsidRPr="00C93969" w:rsidRDefault="007B6ED4" w:rsidP="007B6ED4">
      <w:pPr>
        <w:jc w:val="both"/>
        <w:rPr>
          <w:b/>
          <w:bCs/>
        </w:rPr>
      </w:pPr>
    </w:p>
    <w:p w:rsidR="007B6ED4" w:rsidRPr="00C93969" w:rsidRDefault="007B6ED4" w:rsidP="007B6ED4">
      <w:pPr>
        <w:jc w:val="both"/>
        <w:rPr>
          <w:b/>
          <w:bCs/>
        </w:rPr>
      </w:pPr>
    </w:p>
    <w:p w:rsidR="007B6ED4" w:rsidRPr="00C93969" w:rsidRDefault="007B6ED4" w:rsidP="007B6ED4">
      <w:pPr>
        <w:jc w:val="both"/>
        <w:rPr>
          <w:b/>
          <w:bCs/>
        </w:rPr>
      </w:pPr>
    </w:p>
    <w:p w:rsidR="007B6ED4" w:rsidRPr="00C93969" w:rsidRDefault="007B6ED4" w:rsidP="007B6ED4">
      <w:pPr>
        <w:jc w:val="both"/>
        <w:rPr>
          <w:b/>
          <w:bCs/>
        </w:rPr>
      </w:pPr>
    </w:p>
    <w:p w:rsidR="000D0E16" w:rsidRPr="00C93969" w:rsidRDefault="0074074B" w:rsidP="000D0E16">
      <w:pPr>
        <w:pStyle w:val="Balk1"/>
      </w:pPr>
      <w:bookmarkStart w:id="6" w:name="_Toc138628738"/>
      <w:bookmarkStart w:id="7" w:name="_Toc170813926"/>
      <w:r w:rsidRPr="00C93969">
        <w:lastRenderedPageBreak/>
        <w:t>İÇİNDEKİLER</w:t>
      </w:r>
      <w:bookmarkEnd w:id="6"/>
      <w:bookmarkEnd w:id="7"/>
    </w:p>
    <w:bookmarkStart w:id="8" w:name="_Toc138628739" w:displacedByCustomXml="next"/>
    <w:sdt>
      <w:sdtPr>
        <w:rPr>
          <w:rFonts w:ascii="Times New Roman" w:eastAsiaTheme="minorHAnsi" w:hAnsi="Times New Roman" w:cs="Times New Roman"/>
          <w:b w:val="0"/>
          <w:bCs w:val="0"/>
          <w:color w:val="auto"/>
          <w:sz w:val="24"/>
          <w:szCs w:val="24"/>
        </w:rPr>
        <w:id w:val="399941421"/>
        <w:docPartObj>
          <w:docPartGallery w:val="Table of Contents"/>
          <w:docPartUnique/>
        </w:docPartObj>
      </w:sdtPr>
      <w:sdtContent>
        <w:p w:rsidR="005D1772" w:rsidRPr="00C93969" w:rsidRDefault="005D1772">
          <w:pPr>
            <w:pStyle w:val="TBal"/>
          </w:pPr>
        </w:p>
        <w:p w:rsidR="00B207C8" w:rsidRDefault="00C5046C" w:rsidP="009E092B">
          <w:pPr>
            <w:pStyle w:val="T1"/>
            <w:rPr>
              <w:rFonts w:asciiTheme="minorHAnsi" w:eastAsiaTheme="minorEastAsia" w:hAnsiTheme="minorHAnsi" w:cstheme="minorBidi"/>
              <w:sz w:val="22"/>
              <w:szCs w:val="22"/>
              <w:lang w:eastAsia="tr-TR"/>
            </w:rPr>
          </w:pPr>
          <w:r>
            <w:fldChar w:fldCharType="begin"/>
          </w:r>
          <w:r w:rsidR="006867C8">
            <w:instrText xml:space="preserve"> TOC \o "1-3" \h \z \u </w:instrText>
          </w:r>
          <w:r>
            <w:fldChar w:fldCharType="separate"/>
          </w:r>
          <w:hyperlink w:anchor="_Toc170813924" w:history="1">
            <w:r w:rsidR="00B207C8" w:rsidRPr="00655B18">
              <w:rPr>
                <w:rStyle w:val="Kpr"/>
              </w:rPr>
              <w:t>ÖZET</w:t>
            </w:r>
            <w:r w:rsidR="00B207C8">
              <w:rPr>
                <w:webHidden/>
              </w:rPr>
              <w:tab/>
            </w:r>
            <w:r w:rsidR="00B207C8">
              <w:rPr>
                <w:webHidden/>
              </w:rPr>
              <w:fldChar w:fldCharType="begin"/>
            </w:r>
            <w:r w:rsidR="00B207C8">
              <w:rPr>
                <w:webHidden/>
              </w:rPr>
              <w:instrText xml:space="preserve"> PAGEREF _Toc170813924 \h </w:instrText>
            </w:r>
            <w:r w:rsidR="00B207C8">
              <w:rPr>
                <w:webHidden/>
              </w:rPr>
            </w:r>
            <w:r w:rsidR="00B207C8">
              <w:rPr>
                <w:webHidden/>
              </w:rPr>
              <w:fldChar w:fldCharType="separate"/>
            </w:r>
            <w:r w:rsidR="009E092B">
              <w:rPr>
                <w:webHidden/>
              </w:rPr>
              <w:t>i</w:t>
            </w:r>
            <w:r w:rsidR="00B207C8">
              <w:rPr>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25" w:history="1">
            <w:r w:rsidRPr="00655B18">
              <w:rPr>
                <w:rStyle w:val="Kpr"/>
              </w:rPr>
              <w:t>ABSTRACT</w:t>
            </w:r>
            <w:r>
              <w:rPr>
                <w:webHidden/>
              </w:rPr>
              <w:tab/>
            </w:r>
            <w:r>
              <w:rPr>
                <w:webHidden/>
              </w:rPr>
              <w:fldChar w:fldCharType="begin"/>
            </w:r>
            <w:r>
              <w:rPr>
                <w:webHidden/>
              </w:rPr>
              <w:instrText xml:space="preserve"> PAGEREF _Toc170813925 \h </w:instrText>
            </w:r>
            <w:r>
              <w:rPr>
                <w:webHidden/>
              </w:rPr>
            </w:r>
            <w:r>
              <w:rPr>
                <w:webHidden/>
              </w:rPr>
              <w:fldChar w:fldCharType="separate"/>
            </w:r>
            <w:r w:rsidR="009E092B">
              <w:rPr>
                <w:webHidden/>
              </w:rPr>
              <w:t>iii</w:t>
            </w:r>
            <w:r>
              <w:rPr>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26" w:history="1">
            <w:r w:rsidRPr="00655B18">
              <w:rPr>
                <w:rStyle w:val="Kpr"/>
              </w:rPr>
              <w:t>İÇİNDEKİLER</w:t>
            </w:r>
            <w:r>
              <w:rPr>
                <w:webHidden/>
              </w:rPr>
              <w:tab/>
            </w:r>
            <w:r>
              <w:rPr>
                <w:webHidden/>
              </w:rPr>
              <w:fldChar w:fldCharType="begin"/>
            </w:r>
            <w:r>
              <w:rPr>
                <w:webHidden/>
              </w:rPr>
              <w:instrText xml:space="preserve"> PAGEREF _Toc170813926 \h </w:instrText>
            </w:r>
            <w:r>
              <w:rPr>
                <w:webHidden/>
              </w:rPr>
            </w:r>
            <w:r>
              <w:rPr>
                <w:webHidden/>
              </w:rPr>
              <w:fldChar w:fldCharType="separate"/>
            </w:r>
            <w:r w:rsidR="009E092B">
              <w:rPr>
                <w:webHidden/>
              </w:rPr>
              <w:t>v</w:t>
            </w:r>
            <w:r>
              <w:rPr>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27" w:history="1">
            <w:r w:rsidRPr="00655B18">
              <w:rPr>
                <w:rStyle w:val="Kpr"/>
              </w:rPr>
              <w:t>KISALTMALAR DİZİNİ</w:t>
            </w:r>
            <w:r>
              <w:rPr>
                <w:webHidden/>
              </w:rPr>
              <w:tab/>
            </w:r>
            <w:r>
              <w:rPr>
                <w:webHidden/>
              </w:rPr>
              <w:fldChar w:fldCharType="begin"/>
            </w:r>
            <w:r>
              <w:rPr>
                <w:webHidden/>
              </w:rPr>
              <w:instrText xml:space="preserve"> PAGEREF _Toc170813927 \h </w:instrText>
            </w:r>
            <w:r>
              <w:rPr>
                <w:webHidden/>
              </w:rPr>
            </w:r>
            <w:r>
              <w:rPr>
                <w:webHidden/>
              </w:rPr>
              <w:fldChar w:fldCharType="separate"/>
            </w:r>
            <w:r w:rsidR="009E092B">
              <w:rPr>
                <w:webHidden/>
              </w:rPr>
              <w:t>vii</w:t>
            </w:r>
            <w:r>
              <w:rPr>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28" w:history="1">
            <w:r w:rsidRPr="00655B18">
              <w:rPr>
                <w:rStyle w:val="Kpr"/>
              </w:rPr>
              <w:t>TABLOLAR DİZİNİ</w:t>
            </w:r>
            <w:r>
              <w:rPr>
                <w:webHidden/>
              </w:rPr>
              <w:tab/>
            </w:r>
            <w:r>
              <w:rPr>
                <w:webHidden/>
              </w:rPr>
              <w:fldChar w:fldCharType="begin"/>
            </w:r>
            <w:r>
              <w:rPr>
                <w:webHidden/>
              </w:rPr>
              <w:instrText xml:space="preserve"> PAGEREF _Toc170813928 \h </w:instrText>
            </w:r>
            <w:r>
              <w:rPr>
                <w:webHidden/>
              </w:rPr>
            </w:r>
            <w:r>
              <w:rPr>
                <w:webHidden/>
              </w:rPr>
              <w:fldChar w:fldCharType="separate"/>
            </w:r>
            <w:r w:rsidR="009E092B">
              <w:rPr>
                <w:webHidden/>
              </w:rPr>
              <w:t>viii</w:t>
            </w:r>
            <w:r>
              <w:rPr>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29" w:history="1">
            <w:r w:rsidRPr="00655B18">
              <w:rPr>
                <w:rStyle w:val="Kpr"/>
              </w:rPr>
              <w:t>ŞEKİLLER DİZİNİ</w:t>
            </w:r>
            <w:r>
              <w:rPr>
                <w:webHidden/>
              </w:rPr>
              <w:tab/>
            </w:r>
            <w:r>
              <w:rPr>
                <w:webHidden/>
              </w:rPr>
              <w:fldChar w:fldCharType="begin"/>
            </w:r>
            <w:r>
              <w:rPr>
                <w:webHidden/>
              </w:rPr>
              <w:instrText xml:space="preserve"> PAGEREF _Toc170813929 \h </w:instrText>
            </w:r>
            <w:r>
              <w:rPr>
                <w:webHidden/>
              </w:rPr>
            </w:r>
            <w:r>
              <w:rPr>
                <w:webHidden/>
              </w:rPr>
              <w:fldChar w:fldCharType="separate"/>
            </w:r>
            <w:r w:rsidR="009E092B">
              <w:rPr>
                <w:webHidden/>
              </w:rPr>
              <w:t>x</w:t>
            </w:r>
            <w:r>
              <w:rPr>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30" w:history="1">
            <w:r w:rsidRPr="00655B18">
              <w:rPr>
                <w:rStyle w:val="Kpr"/>
              </w:rPr>
              <w:t>ÖN SÖZ</w:t>
            </w:r>
            <w:r>
              <w:rPr>
                <w:webHidden/>
              </w:rPr>
              <w:tab/>
            </w:r>
            <w:r>
              <w:rPr>
                <w:webHidden/>
              </w:rPr>
              <w:fldChar w:fldCharType="begin"/>
            </w:r>
            <w:r>
              <w:rPr>
                <w:webHidden/>
              </w:rPr>
              <w:instrText xml:space="preserve"> PAGEREF _Toc170813930 \h </w:instrText>
            </w:r>
            <w:r>
              <w:rPr>
                <w:webHidden/>
              </w:rPr>
            </w:r>
            <w:r>
              <w:rPr>
                <w:webHidden/>
              </w:rPr>
              <w:fldChar w:fldCharType="separate"/>
            </w:r>
            <w:r w:rsidR="009E092B">
              <w:rPr>
                <w:webHidden/>
              </w:rPr>
              <w:t>xi</w:t>
            </w:r>
            <w:r>
              <w:rPr>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31" w:history="1">
            <w:r w:rsidRPr="00655B18">
              <w:rPr>
                <w:rStyle w:val="Kpr"/>
              </w:rPr>
              <w:t>GİRİŞ</w:t>
            </w:r>
            <w:r>
              <w:rPr>
                <w:webHidden/>
              </w:rPr>
              <w:tab/>
            </w:r>
            <w:r>
              <w:rPr>
                <w:webHidden/>
              </w:rPr>
              <w:fldChar w:fldCharType="begin"/>
            </w:r>
            <w:r>
              <w:rPr>
                <w:webHidden/>
              </w:rPr>
              <w:instrText xml:space="preserve"> PAGEREF _Toc170813931 \h </w:instrText>
            </w:r>
            <w:r>
              <w:rPr>
                <w:webHidden/>
              </w:rPr>
            </w:r>
            <w:r>
              <w:rPr>
                <w:webHidden/>
              </w:rPr>
              <w:fldChar w:fldCharType="separate"/>
            </w:r>
            <w:r w:rsidR="009E092B">
              <w:rPr>
                <w:webHidden/>
              </w:rPr>
              <w:t>1</w:t>
            </w:r>
            <w:r>
              <w:rPr>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32" w:history="1">
            <w:r w:rsidRPr="00655B18">
              <w:rPr>
                <w:rStyle w:val="Kpr"/>
              </w:rPr>
              <w:t>1.  NEPO</w:t>
            </w:r>
            <w:r w:rsidRPr="00655B18">
              <w:rPr>
                <w:rStyle w:val="Kpr"/>
              </w:rPr>
              <w:t>T</w:t>
            </w:r>
            <w:r w:rsidRPr="00655B18">
              <w:rPr>
                <w:rStyle w:val="Kpr"/>
              </w:rPr>
              <w:t>İZM</w:t>
            </w:r>
            <w:r>
              <w:rPr>
                <w:webHidden/>
              </w:rPr>
              <w:tab/>
            </w:r>
            <w:r>
              <w:rPr>
                <w:webHidden/>
              </w:rPr>
              <w:fldChar w:fldCharType="begin"/>
            </w:r>
            <w:r>
              <w:rPr>
                <w:webHidden/>
              </w:rPr>
              <w:instrText xml:space="preserve"> PAGEREF _Toc170813932 \h </w:instrText>
            </w:r>
            <w:r>
              <w:rPr>
                <w:webHidden/>
              </w:rPr>
            </w:r>
            <w:r>
              <w:rPr>
                <w:webHidden/>
              </w:rPr>
              <w:fldChar w:fldCharType="separate"/>
            </w:r>
            <w:r w:rsidR="009E092B">
              <w:rPr>
                <w:webHidden/>
              </w:rPr>
              <w:t>3</w:t>
            </w:r>
            <w:r>
              <w:rPr>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33" w:history="1">
            <w:r w:rsidRPr="00655B18">
              <w:rPr>
                <w:rStyle w:val="Kpr"/>
                <w:noProof/>
              </w:rPr>
              <w:t>1.1. Nepotizm Kavramı</w:t>
            </w:r>
            <w:r>
              <w:rPr>
                <w:noProof/>
                <w:webHidden/>
              </w:rPr>
              <w:tab/>
            </w:r>
            <w:r>
              <w:rPr>
                <w:noProof/>
                <w:webHidden/>
              </w:rPr>
              <w:fldChar w:fldCharType="begin"/>
            </w:r>
            <w:r>
              <w:rPr>
                <w:noProof/>
                <w:webHidden/>
              </w:rPr>
              <w:instrText xml:space="preserve"> PAGEREF _Toc170813933 \h </w:instrText>
            </w:r>
            <w:r>
              <w:rPr>
                <w:noProof/>
                <w:webHidden/>
              </w:rPr>
            </w:r>
            <w:r>
              <w:rPr>
                <w:noProof/>
                <w:webHidden/>
              </w:rPr>
              <w:fldChar w:fldCharType="separate"/>
            </w:r>
            <w:r w:rsidR="009E092B">
              <w:rPr>
                <w:noProof/>
                <w:webHidden/>
              </w:rPr>
              <w:t>3</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34" w:history="1">
            <w:r w:rsidRPr="00655B18">
              <w:rPr>
                <w:rStyle w:val="Kpr"/>
                <w:noProof/>
              </w:rPr>
              <w:t>1.2. Nepotizme Neden Olan Faktörler</w:t>
            </w:r>
            <w:r>
              <w:rPr>
                <w:noProof/>
                <w:webHidden/>
              </w:rPr>
              <w:tab/>
            </w:r>
            <w:r>
              <w:rPr>
                <w:noProof/>
                <w:webHidden/>
              </w:rPr>
              <w:fldChar w:fldCharType="begin"/>
            </w:r>
            <w:r>
              <w:rPr>
                <w:noProof/>
                <w:webHidden/>
              </w:rPr>
              <w:instrText xml:space="preserve"> PAGEREF _Toc170813934 \h </w:instrText>
            </w:r>
            <w:r>
              <w:rPr>
                <w:noProof/>
                <w:webHidden/>
              </w:rPr>
            </w:r>
            <w:r>
              <w:rPr>
                <w:noProof/>
                <w:webHidden/>
              </w:rPr>
              <w:fldChar w:fldCharType="separate"/>
            </w:r>
            <w:r w:rsidR="009E092B">
              <w:rPr>
                <w:noProof/>
                <w:webHidden/>
              </w:rPr>
              <w:t>5</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35" w:history="1">
            <w:r w:rsidRPr="00655B18">
              <w:rPr>
                <w:rStyle w:val="Kpr"/>
                <w:noProof/>
              </w:rPr>
              <w:t>1.2.1. Aile İle İlişkili Faktörler</w:t>
            </w:r>
            <w:r>
              <w:rPr>
                <w:noProof/>
                <w:webHidden/>
              </w:rPr>
              <w:tab/>
            </w:r>
            <w:r>
              <w:rPr>
                <w:noProof/>
                <w:webHidden/>
              </w:rPr>
              <w:fldChar w:fldCharType="begin"/>
            </w:r>
            <w:r>
              <w:rPr>
                <w:noProof/>
                <w:webHidden/>
              </w:rPr>
              <w:instrText xml:space="preserve"> PAGEREF _Toc170813935 \h </w:instrText>
            </w:r>
            <w:r>
              <w:rPr>
                <w:noProof/>
                <w:webHidden/>
              </w:rPr>
            </w:r>
            <w:r>
              <w:rPr>
                <w:noProof/>
                <w:webHidden/>
              </w:rPr>
              <w:fldChar w:fldCharType="separate"/>
            </w:r>
            <w:r w:rsidR="009E092B">
              <w:rPr>
                <w:noProof/>
                <w:webHidden/>
              </w:rPr>
              <w:t>5</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36" w:history="1">
            <w:r w:rsidRPr="00655B18">
              <w:rPr>
                <w:rStyle w:val="Kpr"/>
                <w:noProof/>
              </w:rPr>
              <w:t>1.2.2. Çevresel/Kültürel Faktörler</w:t>
            </w:r>
            <w:r>
              <w:rPr>
                <w:noProof/>
                <w:webHidden/>
              </w:rPr>
              <w:tab/>
            </w:r>
            <w:r>
              <w:rPr>
                <w:noProof/>
                <w:webHidden/>
              </w:rPr>
              <w:fldChar w:fldCharType="begin"/>
            </w:r>
            <w:r>
              <w:rPr>
                <w:noProof/>
                <w:webHidden/>
              </w:rPr>
              <w:instrText xml:space="preserve"> PAGEREF _Toc170813936 \h </w:instrText>
            </w:r>
            <w:r>
              <w:rPr>
                <w:noProof/>
                <w:webHidden/>
              </w:rPr>
            </w:r>
            <w:r>
              <w:rPr>
                <w:noProof/>
                <w:webHidden/>
              </w:rPr>
              <w:fldChar w:fldCharType="separate"/>
            </w:r>
            <w:r w:rsidR="009E092B">
              <w:rPr>
                <w:noProof/>
                <w:webHidden/>
              </w:rPr>
              <w:t>7</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37" w:history="1">
            <w:r w:rsidRPr="00655B18">
              <w:rPr>
                <w:rStyle w:val="Kpr"/>
                <w:noProof/>
              </w:rPr>
              <w:t>1.2.3. Örgütsel Faktörler</w:t>
            </w:r>
            <w:r>
              <w:rPr>
                <w:noProof/>
                <w:webHidden/>
              </w:rPr>
              <w:tab/>
            </w:r>
            <w:r>
              <w:rPr>
                <w:noProof/>
                <w:webHidden/>
              </w:rPr>
              <w:fldChar w:fldCharType="begin"/>
            </w:r>
            <w:r>
              <w:rPr>
                <w:noProof/>
                <w:webHidden/>
              </w:rPr>
              <w:instrText xml:space="preserve"> PAGEREF _Toc170813937 \h </w:instrText>
            </w:r>
            <w:r>
              <w:rPr>
                <w:noProof/>
                <w:webHidden/>
              </w:rPr>
            </w:r>
            <w:r>
              <w:rPr>
                <w:noProof/>
                <w:webHidden/>
              </w:rPr>
              <w:fldChar w:fldCharType="separate"/>
            </w:r>
            <w:r w:rsidR="009E092B">
              <w:rPr>
                <w:noProof/>
                <w:webHidden/>
              </w:rPr>
              <w:t>7</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38" w:history="1">
            <w:r w:rsidRPr="00655B18">
              <w:rPr>
                <w:rStyle w:val="Kpr"/>
                <w:noProof/>
              </w:rPr>
              <w:t>1.3. Nepotizm Alt Boyutları</w:t>
            </w:r>
            <w:r>
              <w:rPr>
                <w:noProof/>
                <w:webHidden/>
              </w:rPr>
              <w:tab/>
            </w:r>
            <w:r>
              <w:rPr>
                <w:noProof/>
                <w:webHidden/>
              </w:rPr>
              <w:fldChar w:fldCharType="begin"/>
            </w:r>
            <w:r>
              <w:rPr>
                <w:noProof/>
                <w:webHidden/>
              </w:rPr>
              <w:instrText xml:space="preserve"> PAGEREF _Toc170813938 \h </w:instrText>
            </w:r>
            <w:r>
              <w:rPr>
                <w:noProof/>
                <w:webHidden/>
              </w:rPr>
            </w:r>
            <w:r>
              <w:rPr>
                <w:noProof/>
                <w:webHidden/>
              </w:rPr>
              <w:fldChar w:fldCharType="separate"/>
            </w:r>
            <w:r w:rsidR="009E092B">
              <w:rPr>
                <w:noProof/>
                <w:webHidden/>
              </w:rPr>
              <w:t>9</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39" w:history="1">
            <w:r w:rsidRPr="00655B18">
              <w:rPr>
                <w:rStyle w:val="Kpr"/>
                <w:noProof/>
              </w:rPr>
              <w:t>1.3.1. İşe Alma Sürecinde Nepotizm</w:t>
            </w:r>
            <w:r>
              <w:rPr>
                <w:noProof/>
                <w:webHidden/>
              </w:rPr>
              <w:tab/>
            </w:r>
            <w:r>
              <w:rPr>
                <w:noProof/>
                <w:webHidden/>
              </w:rPr>
              <w:fldChar w:fldCharType="begin"/>
            </w:r>
            <w:r>
              <w:rPr>
                <w:noProof/>
                <w:webHidden/>
              </w:rPr>
              <w:instrText xml:space="preserve"> PAGEREF _Toc170813939 \h </w:instrText>
            </w:r>
            <w:r>
              <w:rPr>
                <w:noProof/>
                <w:webHidden/>
              </w:rPr>
            </w:r>
            <w:r>
              <w:rPr>
                <w:noProof/>
                <w:webHidden/>
              </w:rPr>
              <w:fldChar w:fldCharType="separate"/>
            </w:r>
            <w:r w:rsidR="009E092B">
              <w:rPr>
                <w:noProof/>
                <w:webHidden/>
              </w:rPr>
              <w:t>9</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40" w:history="1">
            <w:r w:rsidRPr="00655B18">
              <w:rPr>
                <w:rStyle w:val="Kpr"/>
                <w:noProof/>
              </w:rPr>
              <w:t>1.3.2. İşlemde Nepotizm</w:t>
            </w:r>
            <w:r>
              <w:rPr>
                <w:noProof/>
                <w:webHidden/>
              </w:rPr>
              <w:tab/>
            </w:r>
            <w:r>
              <w:rPr>
                <w:noProof/>
                <w:webHidden/>
              </w:rPr>
              <w:fldChar w:fldCharType="begin"/>
            </w:r>
            <w:r>
              <w:rPr>
                <w:noProof/>
                <w:webHidden/>
              </w:rPr>
              <w:instrText xml:space="preserve"> PAGEREF _Toc170813940 \h </w:instrText>
            </w:r>
            <w:r>
              <w:rPr>
                <w:noProof/>
                <w:webHidden/>
              </w:rPr>
            </w:r>
            <w:r>
              <w:rPr>
                <w:noProof/>
                <w:webHidden/>
              </w:rPr>
              <w:fldChar w:fldCharType="separate"/>
            </w:r>
            <w:r w:rsidR="009E092B">
              <w:rPr>
                <w:noProof/>
                <w:webHidden/>
              </w:rPr>
              <w:t>10</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41" w:history="1">
            <w:r w:rsidRPr="00655B18">
              <w:rPr>
                <w:rStyle w:val="Kpr"/>
                <w:noProof/>
              </w:rPr>
              <w:t>1.3.3. Terfide Nepotizm</w:t>
            </w:r>
            <w:r>
              <w:rPr>
                <w:noProof/>
                <w:webHidden/>
              </w:rPr>
              <w:tab/>
            </w:r>
            <w:r>
              <w:rPr>
                <w:noProof/>
                <w:webHidden/>
              </w:rPr>
              <w:fldChar w:fldCharType="begin"/>
            </w:r>
            <w:r>
              <w:rPr>
                <w:noProof/>
                <w:webHidden/>
              </w:rPr>
              <w:instrText xml:space="preserve"> PAGEREF _Toc170813941 \h </w:instrText>
            </w:r>
            <w:r>
              <w:rPr>
                <w:noProof/>
                <w:webHidden/>
              </w:rPr>
            </w:r>
            <w:r>
              <w:rPr>
                <w:noProof/>
                <w:webHidden/>
              </w:rPr>
              <w:fldChar w:fldCharType="separate"/>
            </w:r>
            <w:r w:rsidR="009E092B">
              <w:rPr>
                <w:noProof/>
                <w:webHidden/>
              </w:rPr>
              <w:t>10</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42" w:history="1">
            <w:r w:rsidRPr="00655B18">
              <w:rPr>
                <w:rStyle w:val="Kpr"/>
                <w:noProof/>
              </w:rPr>
              <w:t>1.4. Nepotizmin Sonuçları</w:t>
            </w:r>
            <w:r>
              <w:rPr>
                <w:noProof/>
                <w:webHidden/>
              </w:rPr>
              <w:tab/>
            </w:r>
            <w:r>
              <w:rPr>
                <w:noProof/>
                <w:webHidden/>
              </w:rPr>
              <w:fldChar w:fldCharType="begin"/>
            </w:r>
            <w:r>
              <w:rPr>
                <w:noProof/>
                <w:webHidden/>
              </w:rPr>
              <w:instrText xml:space="preserve"> PAGEREF _Toc170813942 \h </w:instrText>
            </w:r>
            <w:r>
              <w:rPr>
                <w:noProof/>
                <w:webHidden/>
              </w:rPr>
            </w:r>
            <w:r>
              <w:rPr>
                <w:noProof/>
                <w:webHidden/>
              </w:rPr>
              <w:fldChar w:fldCharType="separate"/>
            </w:r>
            <w:r w:rsidR="009E092B">
              <w:rPr>
                <w:noProof/>
                <w:webHidden/>
              </w:rPr>
              <w:t>11</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43" w:history="1">
            <w:r w:rsidRPr="00655B18">
              <w:rPr>
                <w:rStyle w:val="Kpr"/>
                <w:noProof/>
              </w:rPr>
              <w:t>1.4.1. Nepotizmin Olumlu Sonuçları</w:t>
            </w:r>
            <w:r>
              <w:rPr>
                <w:noProof/>
                <w:webHidden/>
              </w:rPr>
              <w:tab/>
            </w:r>
            <w:r>
              <w:rPr>
                <w:noProof/>
                <w:webHidden/>
              </w:rPr>
              <w:fldChar w:fldCharType="begin"/>
            </w:r>
            <w:r>
              <w:rPr>
                <w:noProof/>
                <w:webHidden/>
              </w:rPr>
              <w:instrText xml:space="preserve"> PAGEREF _Toc170813943 \h </w:instrText>
            </w:r>
            <w:r>
              <w:rPr>
                <w:noProof/>
                <w:webHidden/>
              </w:rPr>
            </w:r>
            <w:r>
              <w:rPr>
                <w:noProof/>
                <w:webHidden/>
              </w:rPr>
              <w:fldChar w:fldCharType="separate"/>
            </w:r>
            <w:r w:rsidR="009E092B">
              <w:rPr>
                <w:noProof/>
                <w:webHidden/>
              </w:rPr>
              <w:t>11</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44" w:history="1">
            <w:r w:rsidRPr="00655B18">
              <w:rPr>
                <w:rStyle w:val="Kpr"/>
                <w:noProof/>
              </w:rPr>
              <w:t>1.4.2. Nepotizmin Olumsuz Sonuçları</w:t>
            </w:r>
            <w:r>
              <w:rPr>
                <w:noProof/>
                <w:webHidden/>
              </w:rPr>
              <w:tab/>
            </w:r>
            <w:r>
              <w:rPr>
                <w:noProof/>
                <w:webHidden/>
              </w:rPr>
              <w:fldChar w:fldCharType="begin"/>
            </w:r>
            <w:r>
              <w:rPr>
                <w:noProof/>
                <w:webHidden/>
              </w:rPr>
              <w:instrText xml:space="preserve"> PAGEREF _Toc170813944 \h </w:instrText>
            </w:r>
            <w:r>
              <w:rPr>
                <w:noProof/>
                <w:webHidden/>
              </w:rPr>
            </w:r>
            <w:r>
              <w:rPr>
                <w:noProof/>
                <w:webHidden/>
              </w:rPr>
              <w:fldChar w:fldCharType="separate"/>
            </w:r>
            <w:r w:rsidR="009E092B">
              <w:rPr>
                <w:noProof/>
                <w:webHidden/>
              </w:rPr>
              <w:t>13</w:t>
            </w:r>
            <w:r>
              <w:rPr>
                <w:noProof/>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45" w:history="1">
            <w:r w:rsidRPr="00655B18">
              <w:rPr>
                <w:rStyle w:val="Kpr"/>
              </w:rPr>
              <w:t>2. ÖRGÜTSEL BAĞLILIK</w:t>
            </w:r>
            <w:r>
              <w:rPr>
                <w:webHidden/>
              </w:rPr>
              <w:tab/>
            </w:r>
            <w:r>
              <w:rPr>
                <w:webHidden/>
              </w:rPr>
              <w:fldChar w:fldCharType="begin"/>
            </w:r>
            <w:r>
              <w:rPr>
                <w:webHidden/>
              </w:rPr>
              <w:instrText xml:space="preserve"> PAGEREF _Toc170813945 \h </w:instrText>
            </w:r>
            <w:r>
              <w:rPr>
                <w:webHidden/>
              </w:rPr>
            </w:r>
            <w:r>
              <w:rPr>
                <w:webHidden/>
              </w:rPr>
              <w:fldChar w:fldCharType="separate"/>
            </w:r>
            <w:r w:rsidR="009E092B">
              <w:rPr>
                <w:webHidden/>
              </w:rPr>
              <w:t>19</w:t>
            </w:r>
            <w:r>
              <w:rPr>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46" w:history="1">
            <w:r w:rsidRPr="00655B18">
              <w:rPr>
                <w:rStyle w:val="Kpr"/>
                <w:noProof/>
              </w:rPr>
              <w:t>2.1. Örgütsel Bağlılık Kavramı</w:t>
            </w:r>
            <w:r>
              <w:rPr>
                <w:noProof/>
                <w:webHidden/>
              </w:rPr>
              <w:tab/>
            </w:r>
            <w:r>
              <w:rPr>
                <w:noProof/>
                <w:webHidden/>
              </w:rPr>
              <w:fldChar w:fldCharType="begin"/>
            </w:r>
            <w:r>
              <w:rPr>
                <w:noProof/>
                <w:webHidden/>
              </w:rPr>
              <w:instrText xml:space="preserve"> PAGEREF _Toc170813946 \h </w:instrText>
            </w:r>
            <w:r>
              <w:rPr>
                <w:noProof/>
                <w:webHidden/>
              </w:rPr>
            </w:r>
            <w:r>
              <w:rPr>
                <w:noProof/>
                <w:webHidden/>
              </w:rPr>
              <w:fldChar w:fldCharType="separate"/>
            </w:r>
            <w:r w:rsidR="009E092B">
              <w:rPr>
                <w:noProof/>
                <w:webHidden/>
              </w:rPr>
              <w:t>19</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47" w:history="1">
            <w:r w:rsidRPr="00655B18">
              <w:rPr>
                <w:rStyle w:val="Kpr"/>
                <w:noProof/>
              </w:rPr>
              <w:t>2.2. Örgütsel Bağlılığı Etkileyen Faktörler</w:t>
            </w:r>
            <w:r>
              <w:rPr>
                <w:noProof/>
                <w:webHidden/>
              </w:rPr>
              <w:tab/>
            </w:r>
            <w:r>
              <w:rPr>
                <w:noProof/>
                <w:webHidden/>
              </w:rPr>
              <w:fldChar w:fldCharType="begin"/>
            </w:r>
            <w:r>
              <w:rPr>
                <w:noProof/>
                <w:webHidden/>
              </w:rPr>
              <w:instrText xml:space="preserve"> PAGEREF _Toc170813947 \h </w:instrText>
            </w:r>
            <w:r>
              <w:rPr>
                <w:noProof/>
                <w:webHidden/>
              </w:rPr>
            </w:r>
            <w:r>
              <w:rPr>
                <w:noProof/>
                <w:webHidden/>
              </w:rPr>
              <w:fldChar w:fldCharType="separate"/>
            </w:r>
            <w:r w:rsidR="009E092B">
              <w:rPr>
                <w:noProof/>
                <w:webHidden/>
              </w:rPr>
              <w:t>19</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48" w:history="1">
            <w:r w:rsidRPr="00655B18">
              <w:rPr>
                <w:rStyle w:val="Kpr"/>
                <w:noProof/>
              </w:rPr>
              <w:t>2.2.1. Bireysel Faktörler</w:t>
            </w:r>
            <w:r>
              <w:rPr>
                <w:noProof/>
                <w:webHidden/>
              </w:rPr>
              <w:tab/>
            </w:r>
            <w:r>
              <w:rPr>
                <w:noProof/>
                <w:webHidden/>
              </w:rPr>
              <w:fldChar w:fldCharType="begin"/>
            </w:r>
            <w:r>
              <w:rPr>
                <w:noProof/>
                <w:webHidden/>
              </w:rPr>
              <w:instrText xml:space="preserve"> PAGEREF _Toc170813948 \h </w:instrText>
            </w:r>
            <w:r>
              <w:rPr>
                <w:noProof/>
                <w:webHidden/>
              </w:rPr>
            </w:r>
            <w:r>
              <w:rPr>
                <w:noProof/>
                <w:webHidden/>
              </w:rPr>
              <w:fldChar w:fldCharType="separate"/>
            </w:r>
            <w:r w:rsidR="009E092B">
              <w:rPr>
                <w:noProof/>
                <w:webHidden/>
              </w:rPr>
              <w:t>20</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49" w:history="1">
            <w:r w:rsidRPr="00655B18">
              <w:rPr>
                <w:rStyle w:val="Kpr"/>
                <w:noProof/>
              </w:rPr>
              <w:t>2.2.2. Örgütsel Faktörler</w:t>
            </w:r>
            <w:r>
              <w:rPr>
                <w:noProof/>
                <w:webHidden/>
              </w:rPr>
              <w:tab/>
            </w:r>
            <w:r>
              <w:rPr>
                <w:noProof/>
                <w:webHidden/>
              </w:rPr>
              <w:fldChar w:fldCharType="begin"/>
            </w:r>
            <w:r>
              <w:rPr>
                <w:noProof/>
                <w:webHidden/>
              </w:rPr>
              <w:instrText xml:space="preserve"> PAGEREF _Toc170813949 \h </w:instrText>
            </w:r>
            <w:r>
              <w:rPr>
                <w:noProof/>
                <w:webHidden/>
              </w:rPr>
            </w:r>
            <w:r>
              <w:rPr>
                <w:noProof/>
                <w:webHidden/>
              </w:rPr>
              <w:fldChar w:fldCharType="separate"/>
            </w:r>
            <w:r w:rsidR="009E092B">
              <w:rPr>
                <w:noProof/>
                <w:webHidden/>
              </w:rPr>
              <w:t>21</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50" w:history="1">
            <w:r w:rsidRPr="00655B18">
              <w:rPr>
                <w:rStyle w:val="Kpr"/>
                <w:noProof/>
              </w:rPr>
              <w:t>2.3. Örgütsel Bağlılık Alt Boyutları</w:t>
            </w:r>
            <w:r>
              <w:rPr>
                <w:noProof/>
                <w:webHidden/>
              </w:rPr>
              <w:tab/>
            </w:r>
            <w:r>
              <w:rPr>
                <w:noProof/>
                <w:webHidden/>
              </w:rPr>
              <w:fldChar w:fldCharType="begin"/>
            </w:r>
            <w:r>
              <w:rPr>
                <w:noProof/>
                <w:webHidden/>
              </w:rPr>
              <w:instrText xml:space="preserve"> PAGEREF _Toc170813950 \h </w:instrText>
            </w:r>
            <w:r>
              <w:rPr>
                <w:noProof/>
                <w:webHidden/>
              </w:rPr>
            </w:r>
            <w:r>
              <w:rPr>
                <w:noProof/>
                <w:webHidden/>
              </w:rPr>
              <w:fldChar w:fldCharType="separate"/>
            </w:r>
            <w:r w:rsidR="009E092B">
              <w:rPr>
                <w:noProof/>
                <w:webHidden/>
              </w:rPr>
              <w:t>23</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51" w:history="1">
            <w:r w:rsidRPr="00655B18">
              <w:rPr>
                <w:rStyle w:val="Kpr"/>
                <w:noProof/>
              </w:rPr>
              <w:t>2.3.1. Duygusal Bağlılık</w:t>
            </w:r>
            <w:r>
              <w:rPr>
                <w:noProof/>
                <w:webHidden/>
              </w:rPr>
              <w:tab/>
            </w:r>
            <w:r>
              <w:rPr>
                <w:noProof/>
                <w:webHidden/>
              </w:rPr>
              <w:fldChar w:fldCharType="begin"/>
            </w:r>
            <w:r>
              <w:rPr>
                <w:noProof/>
                <w:webHidden/>
              </w:rPr>
              <w:instrText xml:space="preserve"> PAGEREF _Toc170813951 \h </w:instrText>
            </w:r>
            <w:r>
              <w:rPr>
                <w:noProof/>
                <w:webHidden/>
              </w:rPr>
            </w:r>
            <w:r>
              <w:rPr>
                <w:noProof/>
                <w:webHidden/>
              </w:rPr>
              <w:fldChar w:fldCharType="separate"/>
            </w:r>
            <w:r w:rsidR="009E092B">
              <w:rPr>
                <w:noProof/>
                <w:webHidden/>
              </w:rPr>
              <w:t>23</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52" w:history="1">
            <w:r w:rsidRPr="00655B18">
              <w:rPr>
                <w:rStyle w:val="Kpr"/>
                <w:noProof/>
              </w:rPr>
              <w:t>2.3.2. Devam Bağlılığı</w:t>
            </w:r>
            <w:r>
              <w:rPr>
                <w:noProof/>
                <w:webHidden/>
              </w:rPr>
              <w:tab/>
            </w:r>
            <w:r>
              <w:rPr>
                <w:noProof/>
                <w:webHidden/>
              </w:rPr>
              <w:fldChar w:fldCharType="begin"/>
            </w:r>
            <w:r>
              <w:rPr>
                <w:noProof/>
                <w:webHidden/>
              </w:rPr>
              <w:instrText xml:space="preserve"> PAGEREF _Toc170813952 \h </w:instrText>
            </w:r>
            <w:r>
              <w:rPr>
                <w:noProof/>
                <w:webHidden/>
              </w:rPr>
            </w:r>
            <w:r>
              <w:rPr>
                <w:noProof/>
                <w:webHidden/>
              </w:rPr>
              <w:fldChar w:fldCharType="separate"/>
            </w:r>
            <w:r w:rsidR="009E092B">
              <w:rPr>
                <w:noProof/>
                <w:webHidden/>
              </w:rPr>
              <w:t>23</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53" w:history="1">
            <w:r w:rsidRPr="00655B18">
              <w:rPr>
                <w:rStyle w:val="Kpr"/>
                <w:noProof/>
              </w:rPr>
              <w:t>2.3.3. Normatif Bağlılık</w:t>
            </w:r>
            <w:r>
              <w:rPr>
                <w:noProof/>
                <w:webHidden/>
              </w:rPr>
              <w:tab/>
            </w:r>
            <w:r>
              <w:rPr>
                <w:noProof/>
                <w:webHidden/>
              </w:rPr>
              <w:fldChar w:fldCharType="begin"/>
            </w:r>
            <w:r>
              <w:rPr>
                <w:noProof/>
                <w:webHidden/>
              </w:rPr>
              <w:instrText xml:space="preserve"> PAGEREF _Toc170813953 \h </w:instrText>
            </w:r>
            <w:r>
              <w:rPr>
                <w:noProof/>
                <w:webHidden/>
              </w:rPr>
            </w:r>
            <w:r>
              <w:rPr>
                <w:noProof/>
                <w:webHidden/>
              </w:rPr>
              <w:fldChar w:fldCharType="separate"/>
            </w:r>
            <w:r w:rsidR="009E092B">
              <w:rPr>
                <w:noProof/>
                <w:webHidden/>
              </w:rPr>
              <w:t>24</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54" w:history="1">
            <w:r w:rsidRPr="00655B18">
              <w:rPr>
                <w:rStyle w:val="Kpr"/>
                <w:noProof/>
              </w:rPr>
              <w:t>2.4. Örgütsel Bağlılığın Sonuçları</w:t>
            </w:r>
            <w:r>
              <w:rPr>
                <w:noProof/>
                <w:webHidden/>
              </w:rPr>
              <w:tab/>
            </w:r>
            <w:r>
              <w:rPr>
                <w:noProof/>
                <w:webHidden/>
              </w:rPr>
              <w:fldChar w:fldCharType="begin"/>
            </w:r>
            <w:r>
              <w:rPr>
                <w:noProof/>
                <w:webHidden/>
              </w:rPr>
              <w:instrText xml:space="preserve"> PAGEREF _Toc170813954 \h </w:instrText>
            </w:r>
            <w:r>
              <w:rPr>
                <w:noProof/>
                <w:webHidden/>
              </w:rPr>
            </w:r>
            <w:r>
              <w:rPr>
                <w:noProof/>
                <w:webHidden/>
              </w:rPr>
              <w:fldChar w:fldCharType="separate"/>
            </w:r>
            <w:r w:rsidR="009E092B">
              <w:rPr>
                <w:noProof/>
                <w:webHidden/>
              </w:rPr>
              <w:t>24</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55" w:history="1">
            <w:r w:rsidRPr="00655B18">
              <w:rPr>
                <w:rStyle w:val="Kpr"/>
                <w:noProof/>
              </w:rPr>
              <w:t>2.4.1. Yüksek Örgütsel Bağlılığın Sonuçları</w:t>
            </w:r>
            <w:r>
              <w:rPr>
                <w:noProof/>
                <w:webHidden/>
              </w:rPr>
              <w:tab/>
            </w:r>
            <w:r>
              <w:rPr>
                <w:noProof/>
                <w:webHidden/>
              </w:rPr>
              <w:fldChar w:fldCharType="begin"/>
            </w:r>
            <w:r>
              <w:rPr>
                <w:noProof/>
                <w:webHidden/>
              </w:rPr>
              <w:instrText xml:space="preserve"> PAGEREF _Toc170813955 \h </w:instrText>
            </w:r>
            <w:r>
              <w:rPr>
                <w:noProof/>
                <w:webHidden/>
              </w:rPr>
            </w:r>
            <w:r>
              <w:rPr>
                <w:noProof/>
                <w:webHidden/>
              </w:rPr>
              <w:fldChar w:fldCharType="separate"/>
            </w:r>
            <w:r w:rsidR="009E092B">
              <w:rPr>
                <w:noProof/>
                <w:webHidden/>
              </w:rPr>
              <w:t>25</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56" w:history="1">
            <w:r w:rsidRPr="00655B18">
              <w:rPr>
                <w:rStyle w:val="Kpr"/>
                <w:noProof/>
              </w:rPr>
              <w:t>2.4.2. Düşük Örgütsel Bağlılığın Sonuçları</w:t>
            </w:r>
            <w:r>
              <w:rPr>
                <w:noProof/>
                <w:webHidden/>
              </w:rPr>
              <w:tab/>
            </w:r>
            <w:r>
              <w:rPr>
                <w:noProof/>
                <w:webHidden/>
              </w:rPr>
              <w:fldChar w:fldCharType="begin"/>
            </w:r>
            <w:r>
              <w:rPr>
                <w:noProof/>
                <w:webHidden/>
              </w:rPr>
              <w:instrText xml:space="preserve"> PAGEREF _Toc170813956 \h </w:instrText>
            </w:r>
            <w:r>
              <w:rPr>
                <w:noProof/>
                <w:webHidden/>
              </w:rPr>
            </w:r>
            <w:r>
              <w:rPr>
                <w:noProof/>
                <w:webHidden/>
              </w:rPr>
              <w:fldChar w:fldCharType="separate"/>
            </w:r>
            <w:r w:rsidR="009E092B">
              <w:rPr>
                <w:noProof/>
                <w:webHidden/>
              </w:rPr>
              <w:t>26</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57" w:history="1">
            <w:r w:rsidRPr="00655B18">
              <w:rPr>
                <w:rStyle w:val="Kpr"/>
                <w:noProof/>
              </w:rPr>
              <w:t>2.5. Nepotizm ve Örgütsel Bağlılık İlişkisi</w:t>
            </w:r>
            <w:r>
              <w:rPr>
                <w:noProof/>
                <w:webHidden/>
              </w:rPr>
              <w:tab/>
            </w:r>
            <w:r>
              <w:rPr>
                <w:noProof/>
                <w:webHidden/>
              </w:rPr>
              <w:fldChar w:fldCharType="begin"/>
            </w:r>
            <w:r>
              <w:rPr>
                <w:noProof/>
                <w:webHidden/>
              </w:rPr>
              <w:instrText xml:space="preserve"> PAGEREF _Toc170813957 \h </w:instrText>
            </w:r>
            <w:r>
              <w:rPr>
                <w:noProof/>
                <w:webHidden/>
              </w:rPr>
            </w:r>
            <w:r>
              <w:rPr>
                <w:noProof/>
                <w:webHidden/>
              </w:rPr>
              <w:fldChar w:fldCharType="separate"/>
            </w:r>
            <w:r w:rsidR="009E092B">
              <w:rPr>
                <w:noProof/>
                <w:webHidden/>
              </w:rPr>
              <w:t>27</w:t>
            </w:r>
            <w:r>
              <w:rPr>
                <w:noProof/>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58" w:history="1">
            <w:r w:rsidRPr="00655B18">
              <w:rPr>
                <w:rStyle w:val="Kpr"/>
              </w:rPr>
              <w:t>3. ÖRGÜTSEL ADALET</w:t>
            </w:r>
            <w:r>
              <w:rPr>
                <w:webHidden/>
              </w:rPr>
              <w:tab/>
            </w:r>
            <w:r>
              <w:rPr>
                <w:webHidden/>
              </w:rPr>
              <w:fldChar w:fldCharType="begin"/>
            </w:r>
            <w:r>
              <w:rPr>
                <w:webHidden/>
              </w:rPr>
              <w:instrText xml:space="preserve"> PAGEREF _Toc170813958 \h </w:instrText>
            </w:r>
            <w:r>
              <w:rPr>
                <w:webHidden/>
              </w:rPr>
            </w:r>
            <w:r>
              <w:rPr>
                <w:webHidden/>
              </w:rPr>
              <w:fldChar w:fldCharType="separate"/>
            </w:r>
            <w:r w:rsidR="009E092B">
              <w:rPr>
                <w:webHidden/>
              </w:rPr>
              <w:t>34</w:t>
            </w:r>
            <w:r>
              <w:rPr>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59" w:history="1">
            <w:r w:rsidRPr="00655B18">
              <w:rPr>
                <w:rStyle w:val="Kpr"/>
                <w:noProof/>
              </w:rPr>
              <w:t>3.1. Örgütsel Adalet Kavramı</w:t>
            </w:r>
            <w:r>
              <w:rPr>
                <w:noProof/>
                <w:webHidden/>
              </w:rPr>
              <w:tab/>
            </w:r>
            <w:r>
              <w:rPr>
                <w:noProof/>
                <w:webHidden/>
              </w:rPr>
              <w:fldChar w:fldCharType="begin"/>
            </w:r>
            <w:r>
              <w:rPr>
                <w:noProof/>
                <w:webHidden/>
              </w:rPr>
              <w:instrText xml:space="preserve"> PAGEREF _Toc170813959 \h </w:instrText>
            </w:r>
            <w:r>
              <w:rPr>
                <w:noProof/>
                <w:webHidden/>
              </w:rPr>
            </w:r>
            <w:r>
              <w:rPr>
                <w:noProof/>
                <w:webHidden/>
              </w:rPr>
              <w:fldChar w:fldCharType="separate"/>
            </w:r>
            <w:r w:rsidR="009E092B">
              <w:rPr>
                <w:noProof/>
                <w:webHidden/>
              </w:rPr>
              <w:t>34</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60" w:history="1">
            <w:r w:rsidRPr="00655B18">
              <w:rPr>
                <w:rStyle w:val="Kpr"/>
                <w:noProof/>
              </w:rPr>
              <w:t>3.2. Örgütsel Adaleti Etkileyen Faktörler</w:t>
            </w:r>
            <w:r>
              <w:rPr>
                <w:noProof/>
                <w:webHidden/>
              </w:rPr>
              <w:tab/>
            </w:r>
            <w:r>
              <w:rPr>
                <w:noProof/>
                <w:webHidden/>
              </w:rPr>
              <w:fldChar w:fldCharType="begin"/>
            </w:r>
            <w:r>
              <w:rPr>
                <w:noProof/>
                <w:webHidden/>
              </w:rPr>
              <w:instrText xml:space="preserve"> PAGEREF _Toc170813960 \h </w:instrText>
            </w:r>
            <w:r>
              <w:rPr>
                <w:noProof/>
                <w:webHidden/>
              </w:rPr>
            </w:r>
            <w:r>
              <w:rPr>
                <w:noProof/>
                <w:webHidden/>
              </w:rPr>
              <w:fldChar w:fldCharType="separate"/>
            </w:r>
            <w:r w:rsidR="009E092B">
              <w:rPr>
                <w:noProof/>
                <w:webHidden/>
              </w:rPr>
              <w:t>35</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61" w:history="1">
            <w:r w:rsidRPr="00655B18">
              <w:rPr>
                <w:rStyle w:val="Kpr"/>
                <w:noProof/>
              </w:rPr>
              <w:t>3.3. Örgütsel Adalet Alt Boyutları</w:t>
            </w:r>
            <w:r>
              <w:rPr>
                <w:noProof/>
                <w:webHidden/>
              </w:rPr>
              <w:tab/>
            </w:r>
            <w:r>
              <w:rPr>
                <w:noProof/>
                <w:webHidden/>
              </w:rPr>
              <w:fldChar w:fldCharType="begin"/>
            </w:r>
            <w:r>
              <w:rPr>
                <w:noProof/>
                <w:webHidden/>
              </w:rPr>
              <w:instrText xml:space="preserve"> PAGEREF _Toc170813961 \h </w:instrText>
            </w:r>
            <w:r>
              <w:rPr>
                <w:noProof/>
                <w:webHidden/>
              </w:rPr>
            </w:r>
            <w:r>
              <w:rPr>
                <w:noProof/>
                <w:webHidden/>
              </w:rPr>
              <w:fldChar w:fldCharType="separate"/>
            </w:r>
            <w:r w:rsidR="009E092B">
              <w:rPr>
                <w:noProof/>
                <w:webHidden/>
              </w:rPr>
              <w:t>36</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62" w:history="1">
            <w:r w:rsidRPr="00655B18">
              <w:rPr>
                <w:rStyle w:val="Kpr"/>
                <w:noProof/>
              </w:rPr>
              <w:t>3.3.1 Dağıtım Adaleti</w:t>
            </w:r>
            <w:r>
              <w:rPr>
                <w:noProof/>
                <w:webHidden/>
              </w:rPr>
              <w:tab/>
            </w:r>
            <w:r>
              <w:rPr>
                <w:noProof/>
                <w:webHidden/>
              </w:rPr>
              <w:fldChar w:fldCharType="begin"/>
            </w:r>
            <w:r>
              <w:rPr>
                <w:noProof/>
                <w:webHidden/>
              </w:rPr>
              <w:instrText xml:space="preserve"> PAGEREF _Toc170813962 \h </w:instrText>
            </w:r>
            <w:r>
              <w:rPr>
                <w:noProof/>
                <w:webHidden/>
              </w:rPr>
            </w:r>
            <w:r>
              <w:rPr>
                <w:noProof/>
                <w:webHidden/>
              </w:rPr>
              <w:fldChar w:fldCharType="separate"/>
            </w:r>
            <w:r w:rsidR="009E092B">
              <w:rPr>
                <w:noProof/>
                <w:webHidden/>
              </w:rPr>
              <w:t>36</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63" w:history="1">
            <w:r w:rsidRPr="00655B18">
              <w:rPr>
                <w:rStyle w:val="Kpr"/>
                <w:noProof/>
              </w:rPr>
              <w:t>3.3.2. Etkileşim Adaleti</w:t>
            </w:r>
            <w:r>
              <w:rPr>
                <w:noProof/>
                <w:webHidden/>
              </w:rPr>
              <w:tab/>
            </w:r>
            <w:r>
              <w:rPr>
                <w:noProof/>
                <w:webHidden/>
              </w:rPr>
              <w:fldChar w:fldCharType="begin"/>
            </w:r>
            <w:r>
              <w:rPr>
                <w:noProof/>
                <w:webHidden/>
              </w:rPr>
              <w:instrText xml:space="preserve"> PAGEREF _Toc170813963 \h </w:instrText>
            </w:r>
            <w:r>
              <w:rPr>
                <w:noProof/>
                <w:webHidden/>
              </w:rPr>
            </w:r>
            <w:r>
              <w:rPr>
                <w:noProof/>
                <w:webHidden/>
              </w:rPr>
              <w:fldChar w:fldCharType="separate"/>
            </w:r>
            <w:r w:rsidR="009E092B">
              <w:rPr>
                <w:noProof/>
                <w:webHidden/>
              </w:rPr>
              <w:t>38</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64" w:history="1">
            <w:r w:rsidRPr="00655B18">
              <w:rPr>
                <w:rStyle w:val="Kpr"/>
                <w:noProof/>
              </w:rPr>
              <w:t>3.3.3 Prosedür Adaleti</w:t>
            </w:r>
            <w:r>
              <w:rPr>
                <w:noProof/>
                <w:webHidden/>
              </w:rPr>
              <w:tab/>
            </w:r>
            <w:r>
              <w:rPr>
                <w:noProof/>
                <w:webHidden/>
              </w:rPr>
              <w:fldChar w:fldCharType="begin"/>
            </w:r>
            <w:r>
              <w:rPr>
                <w:noProof/>
                <w:webHidden/>
              </w:rPr>
              <w:instrText xml:space="preserve"> PAGEREF _Toc170813964 \h </w:instrText>
            </w:r>
            <w:r>
              <w:rPr>
                <w:noProof/>
                <w:webHidden/>
              </w:rPr>
            </w:r>
            <w:r>
              <w:rPr>
                <w:noProof/>
                <w:webHidden/>
              </w:rPr>
              <w:fldChar w:fldCharType="separate"/>
            </w:r>
            <w:r w:rsidR="009E092B">
              <w:rPr>
                <w:noProof/>
                <w:webHidden/>
              </w:rPr>
              <w:t>38</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65" w:history="1">
            <w:r w:rsidRPr="00655B18">
              <w:rPr>
                <w:rStyle w:val="Kpr"/>
                <w:noProof/>
              </w:rPr>
              <w:t>3.4. Örgütsel Adaletin Sonuçları</w:t>
            </w:r>
            <w:r>
              <w:rPr>
                <w:noProof/>
                <w:webHidden/>
              </w:rPr>
              <w:tab/>
            </w:r>
            <w:r>
              <w:rPr>
                <w:noProof/>
                <w:webHidden/>
              </w:rPr>
              <w:fldChar w:fldCharType="begin"/>
            </w:r>
            <w:r>
              <w:rPr>
                <w:noProof/>
                <w:webHidden/>
              </w:rPr>
              <w:instrText xml:space="preserve"> PAGEREF _Toc170813965 \h </w:instrText>
            </w:r>
            <w:r>
              <w:rPr>
                <w:noProof/>
                <w:webHidden/>
              </w:rPr>
            </w:r>
            <w:r>
              <w:rPr>
                <w:noProof/>
                <w:webHidden/>
              </w:rPr>
              <w:fldChar w:fldCharType="separate"/>
            </w:r>
            <w:r w:rsidR="009E092B">
              <w:rPr>
                <w:noProof/>
                <w:webHidden/>
              </w:rPr>
              <w:t>38</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66" w:history="1">
            <w:r w:rsidRPr="00655B18">
              <w:rPr>
                <w:rStyle w:val="Kpr"/>
                <w:noProof/>
              </w:rPr>
              <w:t>3.5. Nepotizm ve Örgütsel Adalet İlişkisi</w:t>
            </w:r>
            <w:r>
              <w:rPr>
                <w:noProof/>
                <w:webHidden/>
              </w:rPr>
              <w:tab/>
            </w:r>
            <w:r>
              <w:rPr>
                <w:noProof/>
                <w:webHidden/>
              </w:rPr>
              <w:fldChar w:fldCharType="begin"/>
            </w:r>
            <w:r>
              <w:rPr>
                <w:noProof/>
                <w:webHidden/>
              </w:rPr>
              <w:instrText xml:space="preserve"> PAGEREF _Toc170813966 \h </w:instrText>
            </w:r>
            <w:r>
              <w:rPr>
                <w:noProof/>
                <w:webHidden/>
              </w:rPr>
            </w:r>
            <w:r>
              <w:rPr>
                <w:noProof/>
                <w:webHidden/>
              </w:rPr>
              <w:fldChar w:fldCharType="separate"/>
            </w:r>
            <w:r w:rsidR="009E092B">
              <w:rPr>
                <w:noProof/>
                <w:webHidden/>
              </w:rPr>
              <w:t>40</w:t>
            </w:r>
            <w:r>
              <w:rPr>
                <w:noProof/>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67" w:history="1">
            <w:r w:rsidRPr="00655B18">
              <w:rPr>
                <w:rStyle w:val="Kpr"/>
              </w:rPr>
              <w:t>4. NEPOTİZMİN ÖRGÜTSEL BAĞLILIK ÜZERİNE ETKİSİNDE ÖRGÜTSEL ADALET ALGISININ ROLÜ</w:t>
            </w:r>
            <w:r>
              <w:rPr>
                <w:webHidden/>
              </w:rPr>
              <w:tab/>
            </w:r>
            <w:r>
              <w:rPr>
                <w:webHidden/>
              </w:rPr>
              <w:fldChar w:fldCharType="begin"/>
            </w:r>
            <w:r>
              <w:rPr>
                <w:webHidden/>
              </w:rPr>
              <w:instrText xml:space="preserve"> PAGEREF _Toc170813967 \h </w:instrText>
            </w:r>
            <w:r>
              <w:rPr>
                <w:webHidden/>
              </w:rPr>
            </w:r>
            <w:r>
              <w:rPr>
                <w:webHidden/>
              </w:rPr>
              <w:fldChar w:fldCharType="separate"/>
            </w:r>
            <w:r w:rsidR="009E092B">
              <w:rPr>
                <w:webHidden/>
              </w:rPr>
              <w:t>44</w:t>
            </w:r>
            <w:r>
              <w:rPr>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68" w:history="1">
            <w:r w:rsidRPr="00655B18">
              <w:rPr>
                <w:rStyle w:val="Kpr"/>
                <w:noProof/>
              </w:rPr>
              <w:t>4.1. Araştırmanın Konusu</w:t>
            </w:r>
            <w:r>
              <w:rPr>
                <w:noProof/>
                <w:webHidden/>
              </w:rPr>
              <w:tab/>
            </w:r>
            <w:r>
              <w:rPr>
                <w:noProof/>
                <w:webHidden/>
              </w:rPr>
              <w:fldChar w:fldCharType="begin"/>
            </w:r>
            <w:r>
              <w:rPr>
                <w:noProof/>
                <w:webHidden/>
              </w:rPr>
              <w:instrText xml:space="preserve"> PAGEREF _Toc170813968 \h </w:instrText>
            </w:r>
            <w:r>
              <w:rPr>
                <w:noProof/>
                <w:webHidden/>
              </w:rPr>
            </w:r>
            <w:r>
              <w:rPr>
                <w:noProof/>
                <w:webHidden/>
              </w:rPr>
              <w:fldChar w:fldCharType="separate"/>
            </w:r>
            <w:r w:rsidR="009E092B">
              <w:rPr>
                <w:noProof/>
                <w:webHidden/>
              </w:rPr>
              <w:t>44</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69" w:history="1">
            <w:r w:rsidRPr="00655B18">
              <w:rPr>
                <w:rStyle w:val="Kpr"/>
                <w:noProof/>
              </w:rPr>
              <w:t>4.2. Araştırmanın Amacı ve Önemi</w:t>
            </w:r>
            <w:r>
              <w:rPr>
                <w:noProof/>
                <w:webHidden/>
              </w:rPr>
              <w:tab/>
            </w:r>
            <w:r>
              <w:rPr>
                <w:noProof/>
                <w:webHidden/>
              </w:rPr>
              <w:fldChar w:fldCharType="begin"/>
            </w:r>
            <w:r>
              <w:rPr>
                <w:noProof/>
                <w:webHidden/>
              </w:rPr>
              <w:instrText xml:space="preserve"> PAGEREF _Toc170813969 \h </w:instrText>
            </w:r>
            <w:r>
              <w:rPr>
                <w:noProof/>
                <w:webHidden/>
              </w:rPr>
            </w:r>
            <w:r>
              <w:rPr>
                <w:noProof/>
                <w:webHidden/>
              </w:rPr>
              <w:fldChar w:fldCharType="separate"/>
            </w:r>
            <w:r w:rsidR="009E092B">
              <w:rPr>
                <w:noProof/>
                <w:webHidden/>
              </w:rPr>
              <w:t>44</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70" w:history="1">
            <w:r w:rsidRPr="00655B18">
              <w:rPr>
                <w:rStyle w:val="Kpr"/>
                <w:noProof/>
              </w:rPr>
              <w:t>4.3. Araştırmanın Planı</w:t>
            </w:r>
            <w:r>
              <w:rPr>
                <w:noProof/>
                <w:webHidden/>
              </w:rPr>
              <w:tab/>
            </w:r>
            <w:r>
              <w:rPr>
                <w:noProof/>
                <w:webHidden/>
              </w:rPr>
              <w:fldChar w:fldCharType="begin"/>
            </w:r>
            <w:r>
              <w:rPr>
                <w:noProof/>
                <w:webHidden/>
              </w:rPr>
              <w:instrText xml:space="preserve"> PAGEREF _Toc170813970 \h </w:instrText>
            </w:r>
            <w:r>
              <w:rPr>
                <w:noProof/>
                <w:webHidden/>
              </w:rPr>
            </w:r>
            <w:r>
              <w:rPr>
                <w:noProof/>
                <w:webHidden/>
              </w:rPr>
              <w:fldChar w:fldCharType="separate"/>
            </w:r>
            <w:r w:rsidR="009E092B">
              <w:rPr>
                <w:noProof/>
                <w:webHidden/>
              </w:rPr>
              <w:t>45</w:t>
            </w:r>
            <w:r>
              <w:rPr>
                <w:noProof/>
                <w:webHidden/>
              </w:rPr>
              <w:fldChar w:fldCharType="end"/>
            </w:r>
          </w:hyperlink>
        </w:p>
        <w:p w:rsidR="00B207C8" w:rsidRDefault="00B207C8">
          <w:pPr>
            <w:pStyle w:val="T2"/>
            <w:tabs>
              <w:tab w:val="right" w:leader="dot" w:pos="8210"/>
            </w:tabs>
            <w:rPr>
              <w:rFonts w:asciiTheme="minorHAnsi" w:eastAsiaTheme="minorEastAsia" w:hAnsiTheme="minorHAnsi" w:cstheme="minorBidi"/>
              <w:noProof/>
              <w:color w:val="auto"/>
              <w:sz w:val="22"/>
              <w:szCs w:val="22"/>
              <w:lang w:eastAsia="tr-TR"/>
            </w:rPr>
          </w:pPr>
          <w:hyperlink w:anchor="_Toc170813971" w:history="1">
            <w:r w:rsidRPr="00655B18">
              <w:rPr>
                <w:rStyle w:val="Kpr"/>
                <w:noProof/>
              </w:rPr>
              <w:t>4.4. Araştırmanın Yöntemi</w:t>
            </w:r>
            <w:r>
              <w:rPr>
                <w:noProof/>
                <w:webHidden/>
              </w:rPr>
              <w:tab/>
            </w:r>
            <w:r>
              <w:rPr>
                <w:noProof/>
                <w:webHidden/>
              </w:rPr>
              <w:fldChar w:fldCharType="begin"/>
            </w:r>
            <w:r>
              <w:rPr>
                <w:noProof/>
                <w:webHidden/>
              </w:rPr>
              <w:instrText xml:space="preserve"> PAGEREF _Toc170813971 \h </w:instrText>
            </w:r>
            <w:r>
              <w:rPr>
                <w:noProof/>
                <w:webHidden/>
              </w:rPr>
            </w:r>
            <w:r>
              <w:rPr>
                <w:noProof/>
                <w:webHidden/>
              </w:rPr>
              <w:fldChar w:fldCharType="separate"/>
            </w:r>
            <w:r w:rsidR="009E092B">
              <w:rPr>
                <w:noProof/>
                <w:webHidden/>
              </w:rPr>
              <w:t>45</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72" w:history="1">
            <w:r w:rsidRPr="00655B18">
              <w:rPr>
                <w:rStyle w:val="Kpr"/>
                <w:noProof/>
              </w:rPr>
              <w:t>4.4.1. Araştırma Modeli</w:t>
            </w:r>
            <w:r>
              <w:rPr>
                <w:noProof/>
                <w:webHidden/>
              </w:rPr>
              <w:tab/>
            </w:r>
            <w:r>
              <w:rPr>
                <w:noProof/>
                <w:webHidden/>
              </w:rPr>
              <w:fldChar w:fldCharType="begin"/>
            </w:r>
            <w:r>
              <w:rPr>
                <w:noProof/>
                <w:webHidden/>
              </w:rPr>
              <w:instrText xml:space="preserve"> PAGEREF _Toc170813972 \h </w:instrText>
            </w:r>
            <w:r>
              <w:rPr>
                <w:noProof/>
                <w:webHidden/>
              </w:rPr>
            </w:r>
            <w:r>
              <w:rPr>
                <w:noProof/>
                <w:webHidden/>
              </w:rPr>
              <w:fldChar w:fldCharType="separate"/>
            </w:r>
            <w:r w:rsidR="009E092B">
              <w:rPr>
                <w:noProof/>
                <w:webHidden/>
              </w:rPr>
              <w:t>45</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73" w:history="1">
            <w:r w:rsidRPr="00655B18">
              <w:rPr>
                <w:rStyle w:val="Kpr"/>
                <w:noProof/>
              </w:rPr>
              <w:t>4.4.2 Araştırmanın Hipotezleri</w:t>
            </w:r>
            <w:r>
              <w:rPr>
                <w:noProof/>
                <w:webHidden/>
              </w:rPr>
              <w:tab/>
            </w:r>
            <w:r>
              <w:rPr>
                <w:noProof/>
                <w:webHidden/>
              </w:rPr>
              <w:fldChar w:fldCharType="begin"/>
            </w:r>
            <w:r>
              <w:rPr>
                <w:noProof/>
                <w:webHidden/>
              </w:rPr>
              <w:instrText xml:space="preserve"> PAGEREF _Toc170813973 \h </w:instrText>
            </w:r>
            <w:r>
              <w:rPr>
                <w:noProof/>
                <w:webHidden/>
              </w:rPr>
            </w:r>
            <w:r>
              <w:rPr>
                <w:noProof/>
                <w:webHidden/>
              </w:rPr>
              <w:fldChar w:fldCharType="separate"/>
            </w:r>
            <w:r w:rsidR="009E092B">
              <w:rPr>
                <w:noProof/>
                <w:webHidden/>
              </w:rPr>
              <w:t>46</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74" w:history="1">
            <w:r w:rsidRPr="00655B18">
              <w:rPr>
                <w:rStyle w:val="Kpr"/>
                <w:noProof/>
              </w:rPr>
              <w:t>4.4.3. Araştırma Evreninin Belirlenmesi ve Örneklem Seçimi</w:t>
            </w:r>
            <w:r>
              <w:rPr>
                <w:noProof/>
                <w:webHidden/>
              </w:rPr>
              <w:tab/>
            </w:r>
            <w:r>
              <w:rPr>
                <w:noProof/>
                <w:webHidden/>
              </w:rPr>
              <w:fldChar w:fldCharType="begin"/>
            </w:r>
            <w:r>
              <w:rPr>
                <w:noProof/>
                <w:webHidden/>
              </w:rPr>
              <w:instrText xml:space="preserve"> PAGEREF _Toc170813974 \h </w:instrText>
            </w:r>
            <w:r>
              <w:rPr>
                <w:noProof/>
                <w:webHidden/>
              </w:rPr>
            </w:r>
            <w:r>
              <w:rPr>
                <w:noProof/>
                <w:webHidden/>
              </w:rPr>
              <w:fldChar w:fldCharType="separate"/>
            </w:r>
            <w:r w:rsidR="009E092B">
              <w:rPr>
                <w:noProof/>
                <w:webHidden/>
              </w:rPr>
              <w:t>47</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75" w:history="1">
            <w:r w:rsidRPr="00655B18">
              <w:rPr>
                <w:rStyle w:val="Kpr"/>
                <w:noProof/>
              </w:rPr>
              <w:t>4.4.4. Veri Toplama Araçları</w:t>
            </w:r>
            <w:r>
              <w:rPr>
                <w:noProof/>
                <w:webHidden/>
              </w:rPr>
              <w:tab/>
            </w:r>
            <w:r>
              <w:rPr>
                <w:noProof/>
                <w:webHidden/>
              </w:rPr>
              <w:fldChar w:fldCharType="begin"/>
            </w:r>
            <w:r>
              <w:rPr>
                <w:noProof/>
                <w:webHidden/>
              </w:rPr>
              <w:instrText xml:space="preserve"> PAGEREF _Toc170813975 \h </w:instrText>
            </w:r>
            <w:r>
              <w:rPr>
                <w:noProof/>
                <w:webHidden/>
              </w:rPr>
            </w:r>
            <w:r>
              <w:rPr>
                <w:noProof/>
                <w:webHidden/>
              </w:rPr>
              <w:fldChar w:fldCharType="separate"/>
            </w:r>
            <w:r w:rsidR="009E092B">
              <w:rPr>
                <w:noProof/>
                <w:webHidden/>
              </w:rPr>
              <w:t>48</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76" w:history="1">
            <w:r w:rsidRPr="00655B18">
              <w:rPr>
                <w:rStyle w:val="Kpr"/>
                <w:noProof/>
              </w:rPr>
              <w:t>4.4.5. Araştırmanın Varsayımları ve Sınırlılıkları</w:t>
            </w:r>
            <w:r>
              <w:rPr>
                <w:noProof/>
                <w:webHidden/>
              </w:rPr>
              <w:tab/>
            </w:r>
            <w:r>
              <w:rPr>
                <w:noProof/>
                <w:webHidden/>
              </w:rPr>
              <w:fldChar w:fldCharType="begin"/>
            </w:r>
            <w:r>
              <w:rPr>
                <w:noProof/>
                <w:webHidden/>
              </w:rPr>
              <w:instrText xml:space="preserve"> PAGEREF _Toc170813976 \h </w:instrText>
            </w:r>
            <w:r>
              <w:rPr>
                <w:noProof/>
                <w:webHidden/>
              </w:rPr>
            </w:r>
            <w:r>
              <w:rPr>
                <w:noProof/>
                <w:webHidden/>
              </w:rPr>
              <w:fldChar w:fldCharType="separate"/>
            </w:r>
            <w:r w:rsidR="009E092B">
              <w:rPr>
                <w:noProof/>
                <w:webHidden/>
              </w:rPr>
              <w:t>49</w:t>
            </w:r>
            <w:r>
              <w:rPr>
                <w:noProof/>
                <w:webHidden/>
              </w:rPr>
              <w:fldChar w:fldCharType="end"/>
            </w:r>
          </w:hyperlink>
        </w:p>
        <w:p w:rsidR="00B207C8" w:rsidRDefault="00B207C8">
          <w:pPr>
            <w:pStyle w:val="T3"/>
            <w:tabs>
              <w:tab w:val="right" w:leader="dot" w:pos="8210"/>
            </w:tabs>
            <w:rPr>
              <w:rFonts w:asciiTheme="minorHAnsi" w:eastAsiaTheme="minorEastAsia" w:hAnsiTheme="minorHAnsi" w:cstheme="minorBidi"/>
              <w:noProof/>
              <w:color w:val="auto"/>
              <w:sz w:val="22"/>
              <w:szCs w:val="22"/>
              <w:lang w:eastAsia="tr-TR"/>
            </w:rPr>
          </w:pPr>
          <w:hyperlink w:anchor="_Toc170813977" w:history="1">
            <w:r w:rsidRPr="00655B18">
              <w:rPr>
                <w:rStyle w:val="Kpr"/>
                <w:noProof/>
              </w:rPr>
              <w:t>4.5. Araştırmanın Bulguları</w:t>
            </w:r>
            <w:r>
              <w:rPr>
                <w:noProof/>
                <w:webHidden/>
              </w:rPr>
              <w:tab/>
            </w:r>
            <w:r>
              <w:rPr>
                <w:noProof/>
                <w:webHidden/>
              </w:rPr>
              <w:fldChar w:fldCharType="begin"/>
            </w:r>
            <w:r>
              <w:rPr>
                <w:noProof/>
                <w:webHidden/>
              </w:rPr>
              <w:instrText xml:space="preserve"> PAGEREF _Toc170813977 \h </w:instrText>
            </w:r>
            <w:r>
              <w:rPr>
                <w:noProof/>
                <w:webHidden/>
              </w:rPr>
            </w:r>
            <w:r>
              <w:rPr>
                <w:noProof/>
                <w:webHidden/>
              </w:rPr>
              <w:fldChar w:fldCharType="separate"/>
            </w:r>
            <w:r w:rsidR="009E092B">
              <w:rPr>
                <w:noProof/>
                <w:webHidden/>
              </w:rPr>
              <w:t>50</w:t>
            </w:r>
            <w:r>
              <w:rPr>
                <w:noProof/>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78" w:history="1">
            <w:r w:rsidRPr="00655B18">
              <w:rPr>
                <w:rStyle w:val="Kpr"/>
              </w:rPr>
              <w:t>TARTIŞMA</w:t>
            </w:r>
            <w:r>
              <w:rPr>
                <w:webHidden/>
              </w:rPr>
              <w:tab/>
            </w:r>
            <w:r>
              <w:rPr>
                <w:webHidden/>
              </w:rPr>
              <w:fldChar w:fldCharType="begin"/>
            </w:r>
            <w:r>
              <w:rPr>
                <w:webHidden/>
              </w:rPr>
              <w:instrText xml:space="preserve"> PAGEREF _Toc170813978 \h </w:instrText>
            </w:r>
            <w:r>
              <w:rPr>
                <w:webHidden/>
              </w:rPr>
            </w:r>
            <w:r>
              <w:rPr>
                <w:webHidden/>
              </w:rPr>
              <w:fldChar w:fldCharType="separate"/>
            </w:r>
            <w:r w:rsidR="009E092B">
              <w:rPr>
                <w:webHidden/>
              </w:rPr>
              <w:t>69</w:t>
            </w:r>
            <w:r>
              <w:rPr>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79" w:history="1">
            <w:r w:rsidRPr="00655B18">
              <w:rPr>
                <w:rStyle w:val="Kpr"/>
              </w:rPr>
              <w:t>SONUÇ VE ÖNERİLER</w:t>
            </w:r>
            <w:r>
              <w:rPr>
                <w:webHidden/>
              </w:rPr>
              <w:tab/>
            </w:r>
            <w:r>
              <w:rPr>
                <w:webHidden/>
              </w:rPr>
              <w:fldChar w:fldCharType="begin"/>
            </w:r>
            <w:r>
              <w:rPr>
                <w:webHidden/>
              </w:rPr>
              <w:instrText xml:space="preserve"> PAGEREF _Toc170813979 \h </w:instrText>
            </w:r>
            <w:r>
              <w:rPr>
                <w:webHidden/>
              </w:rPr>
            </w:r>
            <w:r>
              <w:rPr>
                <w:webHidden/>
              </w:rPr>
              <w:fldChar w:fldCharType="separate"/>
            </w:r>
            <w:r w:rsidR="009E092B">
              <w:rPr>
                <w:webHidden/>
              </w:rPr>
              <w:t>79</w:t>
            </w:r>
            <w:r>
              <w:rPr>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80" w:history="1">
            <w:r w:rsidRPr="00655B18">
              <w:rPr>
                <w:rStyle w:val="Kpr"/>
              </w:rPr>
              <w:t>KAYNAKÇA</w:t>
            </w:r>
            <w:r>
              <w:rPr>
                <w:webHidden/>
              </w:rPr>
              <w:tab/>
            </w:r>
            <w:r>
              <w:rPr>
                <w:webHidden/>
              </w:rPr>
              <w:fldChar w:fldCharType="begin"/>
            </w:r>
            <w:r>
              <w:rPr>
                <w:webHidden/>
              </w:rPr>
              <w:instrText xml:space="preserve"> PAGEREF _Toc170813980 \h </w:instrText>
            </w:r>
            <w:r>
              <w:rPr>
                <w:webHidden/>
              </w:rPr>
            </w:r>
            <w:r>
              <w:rPr>
                <w:webHidden/>
              </w:rPr>
              <w:fldChar w:fldCharType="separate"/>
            </w:r>
            <w:r w:rsidR="009E092B">
              <w:rPr>
                <w:webHidden/>
              </w:rPr>
              <w:t>82</w:t>
            </w:r>
            <w:r>
              <w:rPr>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81" w:history="1">
            <w:r w:rsidRPr="00655B18">
              <w:rPr>
                <w:rStyle w:val="Kpr"/>
              </w:rPr>
              <w:t>EKLER</w:t>
            </w:r>
            <w:r>
              <w:rPr>
                <w:webHidden/>
              </w:rPr>
              <w:tab/>
            </w:r>
            <w:r>
              <w:rPr>
                <w:webHidden/>
              </w:rPr>
              <w:fldChar w:fldCharType="begin"/>
            </w:r>
            <w:r>
              <w:rPr>
                <w:webHidden/>
              </w:rPr>
              <w:instrText xml:space="preserve"> PAGEREF _Toc170813981 \h </w:instrText>
            </w:r>
            <w:r>
              <w:rPr>
                <w:webHidden/>
              </w:rPr>
            </w:r>
            <w:r>
              <w:rPr>
                <w:webHidden/>
              </w:rPr>
              <w:fldChar w:fldCharType="separate"/>
            </w:r>
            <w:r w:rsidR="009E092B">
              <w:rPr>
                <w:webHidden/>
              </w:rPr>
              <w:t>96</w:t>
            </w:r>
            <w:r>
              <w:rPr>
                <w:webHidden/>
              </w:rPr>
              <w:fldChar w:fldCharType="end"/>
            </w:r>
          </w:hyperlink>
        </w:p>
        <w:p w:rsidR="00B207C8" w:rsidRDefault="00B207C8" w:rsidP="009E092B">
          <w:pPr>
            <w:pStyle w:val="T1"/>
            <w:rPr>
              <w:rFonts w:asciiTheme="minorHAnsi" w:eastAsiaTheme="minorEastAsia" w:hAnsiTheme="minorHAnsi" w:cstheme="minorBidi"/>
              <w:sz w:val="22"/>
              <w:szCs w:val="22"/>
              <w:lang w:eastAsia="tr-TR"/>
            </w:rPr>
          </w:pPr>
          <w:hyperlink w:anchor="_Toc170813982" w:history="1">
            <w:r w:rsidRPr="00655B18">
              <w:rPr>
                <w:rStyle w:val="Kpr"/>
              </w:rPr>
              <w:t>ÖZGEÇMİŞ</w:t>
            </w:r>
          </w:hyperlink>
        </w:p>
        <w:p w:rsidR="00B207C8" w:rsidRPr="009E092B" w:rsidRDefault="00B207C8" w:rsidP="009E092B">
          <w:pPr>
            <w:pStyle w:val="T1"/>
            <w:rPr>
              <w:rStyle w:val="Kpr"/>
              <w:color w:val="auto"/>
              <w:u w:val="none"/>
            </w:rPr>
          </w:pPr>
          <w:hyperlink w:anchor="_Toc170813983" w:history="1">
            <w:r w:rsidR="009E092B" w:rsidRPr="009E092B">
              <w:rPr>
                <w:rStyle w:val="Kpr"/>
                <w:color w:val="auto"/>
                <w:u w:val="none"/>
              </w:rPr>
              <w:t>TEZ</w:t>
            </w:r>
          </w:hyperlink>
          <w:r w:rsidR="009E092B" w:rsidRPr="009E092B">
            <w:rPr>
              <w:rStyle w:val="Kpr"/>
              <w:color w:val="auto"/>
              <w:u w:val="none"/>
            </w:rPr>
            <w:t xml:space="preserve"> ORJİNALLİK RAPORU</w:t>
          </w:r>
        </w:p>
        <w:p w:rsidR="005D1772" w:rsidRPr="00C93969" w:rsidRDefault="00C5046C">
          <w:r>
            <w:rPr>
              <w:b/>
              <w:color w:val="000000" w:themeColor="text1"/>
            </w:rPr>
            <w:fldChar w:fldCharType="end"/>
          </w:r>
        </w:p>
        <w:bookmarkStart w:id="9" w:name="_GoBack" w:displacedByCustomXml="next"/>
        <w:bookmarkEnd w:id="9" w:displacedByCustomXml="next"/>
      </w:sdtContent>
    </w:sdt>
    <w:p w:rsidR="00E000B6" w:rsidRPr="00C93969" w:rsidRDefault="00E000B6" w:rsidP="00E000B6">
      <w:pPr>
        <w:rPr>
          <w:rStyle w:val="Kpr"/>
          <w:b/>
        </w:rPr>
      </w:pPr>
    </w:p>
    <w:p w:rsidR="005D1772" w:rsidRPr="00C93969" w:rsidRDefault="005D1772" w:rsidP="00E000B6">
      <w:pPr>
        <w:rPr>
          <w:rStyle w:val="Kpr"/>
          <w:b/>
        </w:rPr>
      </w:pPr>
    </w:p>
    <w:p w:rsidR="00017B53" w:rsidRPr="00C93969" w:rsidRDefault="00017B53" w:rsidP="003C301E">
      <w:pPr>
        <w:pStyle w:val="Balk1"/>
      </w:pPr>
      <w:bookmarkStart w:id="10" w:name="_Toc170813927"/>
      <w:r w:rsidRPr="00C93969">
        <w:lastRenderedPageBreak/>
        <w:t>KISALTMALAR DİZİNİ</w:t>
      </w:r>
      <w:bookmarkEnd w:id="8"/>
      <w:bookmarkEnd w:id="10"/>
    </w:p>
    <w:p w:rsidR="00FF5A27" w:rsidRPr="00C93969" w:rsidRDefault="00B17D4E" w:rsidP="008C27DB">
      <w:pPr>
        <w:jc w:val="both"/>
      </w:pPr>
      <w:r w:rsidRPr="00C93969">
        <w:t>Bu çalışmada kullanılmış kısaltmalar, açıklamaları ile birlikte aşağıda sunulmuştur.</w:t>
      </w:r>
    </w:p>
    <w:p w:rsidR="00FF5A27" w:rsidRPr="00C93969" w:rsidRDefault="00FF5A27" w:rsidP="008C27DB">
      <w:pPr>
        <w:jc w:val="both"/>
        <w:rPr>
          <w:b/>
          <w:bCs/>
        </w:rPr>
      </w:pPr>
      <w:r w:rsidRPr="00C93969">
        <w:rPr>
          <w:b/>
          <w:bCs/>
        </w:rPr>
        <w:t>Kısaltmalar</w:t>
      </w:r>
      <w:r w:rsidRPr="00C93969">
        <w:rPr>
          <w:b/>
          <w:bCs/>
        </w:rPr>
        <w:tab/>
      </w:r>
      <w:r w:rsidRPr="00C93969">
        <w:rPr>
          <w:b/>
          <w:bCs/>
        </w:rPr>
        <w:tab/>
      </w:r>
      <w:r w:rsidRPr="00C93969">
        <w:rPr>
          <w:b/>
          <w:bCs/>
        </w:rPr>
        <w:tab/>
        <w:t>Açıklamalar</w:t>
      </w:r>
    </w:p>
    <w:p w:rsidR="00445495" w:rsidRPr="00C93969" w:rsidRDefault="00445495" w:rsidP="008C27DB">
      <w:pPr>
        <w:jc w:val="both"/>
      </w:pPr>
      <w:r w:rsidRPr="00C93969">
        <w:t>BAL</w:t>
      </w:r>
      <w:r w:rsidRPr="00C93969">
        <w:tab/>
      </w:r>
      <w:r w:rsidR="00FF5A27" w:rsidRPr="00C93969">
        <w:tab/>
      </w:r>
      <w:r w:rsidR="00FF5A27" w:rsidRPr="00C93969">
        <w:tab/>
      </w:r>
      <w:r w:rsidR="00FF5A27" w:rsidRPr="00C93969">
        <w:tab/>
      </w:r>
      <w:r w:rsidRPr="00C93969">
        <w:t>Bölgesel Amatör Lig</w:t>
      </w:r>
    </w:p>
    <w:p w:rsidR="0095364D" w:rsidRPr="00C93969" w:rsidRDefault="0095364D" w:rsidP="008C27DB">
      <w:pPr>
        <w:jc w:val="both"/>
      </w:pPr>
      <w:r w:rsidRPr="00C93969">
        <w:t>FK</w:t>
      </w:r>
      <w:r w:rsidR="00445495" w:rsidRPr="00C93969">
        <w:tab/>
      </w:r>
      <w:r w:rsidR="00FF5A27" w:rsidRPr="00C93969">
        <w:tab/>
      </w:r>
      <w:r w:rsidR="00FF5A27" w:rsidRPr="00C93969">
        <w:tab/>
      </w:r>
      <w:r w:rsidR="00FF5A27" w:rsidRPr="00C93969">
        <w:tab/>
      </w:r>
      <w:r w:rsidRPr="00C93969">
        <w:t>Futbol Kulübü</w:t>
      </w:r>
    </w:p>
    <w:p w:rsidR="00C912E4" w:rsidRPr="00C93969" w:rsidRDefault="00C912E4" w:rsidP="008C27DB">
      <w:pPr>
        <w:jc w:val="both"/>
      </w:pPr>
      <w:r w:rsidRPr="00C93969">
        <w:t>İY</w:t>
      </w:r>
      <w:r w:rsidR="00445495" w:rsidRPr="00C93969">
        <w:tab/>
      </w:r>
      <w:r w:rsidR="00FF5A27" w:rsidRPr="00C93969">
        <w:tab/>
      </w:r>
      <w:r w:rsidR="00FF5A27" w:rsidRPr="00C93969">
        <w:tab/>
      </w:r>
      <w:r w:rsidR="00FF5A27" w:rsidRPr="00C93969">
        <w:tab/>
      </w:r>
      <w:r w:rsidRPr="00C93969">
        <w:t>İdman Yurdu</w:t>
      </w:r>
    </w:p>
    <w:p w:rsidR="000170DC" w:rsidRPr="00C93969" w:rsidRDefault="000917A3" w:rsidP="008C27DB">
      <w:pPr>
        <w:jc w:val="both"/>
      </w:pPr>
      <w:r w:rsidRPr="00C93969">
        <w:t>SPSS</w:t>
      </w:r>
      <w:r w:rsidR="00445495" w:rsidRPr="00C93969">
        <w:tab/>
      </w:r>
      <w:r w:rsidR="00FF5A27" w:rsidRPr="00C93969">
        <w:tab/>
      </w:r>
      <w:r w:rsidR="00FF5A27" w:rsidRPr="00C93969">
        <w:tab/>
      </w:r>
      <w:r w:rsidR="00FF5A27" w:rsidRPr="00C93969">
        <w:tab/>
      </w:r>
      <w:r w:rsidRPr="00C93969">
        <w:t>Statical Package For Social Sciences</w:t>
      </w:r>
    </w:p>
    <w:p w:rsidR="00286F87" w:rsidRPr="00C93969" w:rsidRDefault="00445495" w:rsidP="008C27DB">
      <w:pPr>
        <w:jc w:val="both"/>
      </w:pPr>
      <w:r w:rsidRPr="00C93969">
        <w:t>TFF</w:t>
      </w:r>
      <w:r w:rsidRPr="00C93969">
        <w:tab/>
      </w:r>
      <w:r w:rsidR="00FF5A27" w:rsidRPr="00C93969">
        <w:tab/>
      </w:r>
      <w:r w:rsidR="00FF5A27" w:rsidRPr="00C93969">
        <w:tab/>
      </w:r>
      <w:r w:rsidR="00FF5A27" w:rsidRPr="00C93969">
        <w:tab/>
      </w:r>
      <w:r w:rsidRPr="00C93969">
        <w:t>Türkiye Futbol Federasyonu</w:t>
      </w:r>
    </w:p>
    <w:p w:rsidR="00286F87" w:rsidRDefault="00286F87" w:rsidP="008C27DB">
      <w:pPr>
        <w:jc w:val="both"/>
      </w:pPr>
      <w:r w:rsidRPr="00C93969">
        <w:t>Vb.</w:t>
      </w:r>
      <w:r w:rsidRPr="00C93969">
        <w:tab/>
      </w:r>
      <w:r w:rsidRPr="00C93969">
        <w:tab/>
      </w:r>
      <w:r w:rsidRPr="00C93969">
        <w:tab/>
      </w:r>
      <w:r w:rsidRPr="00C93969">
        <w:tab/>
        <w:t>Ve benzeri</w:t>
      </w:r>
    </w:p>
    <w:p w:rsidR="00945D78" w:rsidRPr="00C93969" w:rsidRDefault="00945D78" w:rsidP="008C27DB">
      <w:pPr>
        <w:jc w:val="both"/>
      </w:pPr>
      <w:r>
        <w:t>Vd.</w:t>
      </w:r>
      <w:r>
        <w:tab/>
      </w:r>
      <w:r>
        <w:tab/>
      </w:r>
      <w:r>
        <w:tab/>
      </w:r>
      <w:r>
        <w:tab/>
        <w:t>Ve diğerleri</w:t>
      </w:r>
    </w:p>
    <w:p w:rsidR="00286F87" w:rsidRPr="00C93969" w:rsidRDefault="00286F87" w:rsidP="008C27DB">
      <w:pPr>
        <w:jc w:val="both"/>
      </w:pPr>
    </w:p>
    <w:p w:rsidR="00445495" w:rsidRPr="00C93969" w:rsidRDefault="00445495" w:rsidP="008C27DB">
      <w:pPr>
        <w:jc w:val="both"/>
        <w:rPr>
          <w:b/>
          <w:bCs/>
        </w:rPr>
      </w:pPr>
    </w:p>
    <w:p w:rsidR="00445495" w:rsidRPr="00C93969" w:rsidRDefault="00445495" w:rsidP="008C27DB">
      <w:pPr>
        <w:jc w:val="both"/>
        <w:rPr>
          <w:b/>
          <w:bCs/>
        </w:rPr>
      </w:pPr>
    </w:p>
    <w:p w:rsidR="00445495" w:rsidRPr="00C93969" w:rsidRDefault="00445495" w:rsidP="008C27DB">
      <w:pPr>
        <w:jc w:val="both"/>
        <w:rPr>
          <w:b/>
          <w:bCs/>
        </w:rPr>
      </w:pPr>
    </w:p>
    <w:p w:rsidR="00973ADC" w:rsidRPr="00C93969" w:rsidRDefault="00973ADC" w:rsidP="008C27DB">
      <w:pPr>
        <w:jc w:val="both"/>
        <w:rPr>
          <w:b/>
          <w:bCs/>
        </w:rPr>
      </w:pPr>
      <w:r w:rsidRPr="00C93969">
        <w:rPr>
          <w:b/>
          <w:bCs/>
        </w:rPr>
        <w:br w:type="page"/>
      </w:r>
    </w:p>
    <w:p w:rsidR="0074074B" w:rsidRPr="00C93969" w:rsidRDefault="0074074B" w:rsidP="003C301E">
      <w:pPr>
        <w:pStyle w:val="Balk1"/>
      </w:pPr>
      <w:bookmarkStart w:id="11" w:name="_Toc138628740"/>
      <w:bookmarkStart w:id="12" w:name="_Toc170813928"/>
      <w:r w:rsidRPr="00C93969">
        <w:lastRenderedPageBreak/>
        <w:t>TABLOLAR DİZİNİ</w:t>
      </w:r>
      <w:bookmarkEnd w:id="11"/>
      <w:bookmarkEnd w:id="12"/>
    </w:p>
    <w:p w:rsidR="00B17D4E" w:rsidRPr="00C93969" w:rsidRDefault="00B17D4E" w:rsidP="00B17D4E">
      <w:pPr>
        <w:rPr>
          <w:b/>
          <w:bCs/>
        </w:rPr>
      </w:pPr>
      <w:r w:rsidRPr="00C93969">
        <w:rPr>
          <w:b/>
          <w:bCs/>
        </w:rPr>
        <w:t xml:space="preserve">Tablo                                                                                                                 </w:t>
      </w:r>
      <w:r w:rsidR="00642BDA" w:rsidRPr="00C93969">
        <w:rPr>
          <w:b/>
          <w:bCs/>
        </w:rPr>
        <w:t xml:space="preserve">  </w:t>
      </w:r>
      <w:r w:rsidRPr="00C93969">
        <w:rPr>
          <w:b/>
          <w:bCs/>
        </w:rPr>
        <w:t xml:space="preserve">  Sayfa</w:t>
      </w:r>
    </w:p>
    <w:p w:rsidR="00716CE5" w:rsidRDefault="00C5046C">
      <w:pPr>
        <w:pStyle w:val="ekillerTablosu"/>
        <w:tabs>
          <w:tab w:val="right" w:leader="dot" w:pos="8210"/>
        </w:tabs>
        <w:rPr>
          <w:rFonts w:asciiTheme="minorHAnsi" w:eastAsiaTheme="minorEastAsia" w:hAnsiTheme="minorHAnsi" w:cstheme="minorBidi"/>
          <w:noProof/>
          <w:color w:val="auto"/>
          <w:sz w:val="22"/>
          <w:szCs w:val="22"/>
          <w:lang w:eastAsia="tr-TR"/>
        </w:rPr>
      </w:pPr>
      <w:r w:rsidRPr="00C93969">
        <w:rPr>
          <w:b/>
          <w:bCs/>
        </w:rPr>
        <w:fldChar w:fldCharType="begin"/>
      </w:r>
      <w:r w:rsidR="00851708" w:rsidRPr="00C93969">
        <w:rPr>
          <w:b/>
          <w:bCs/>
        </w:rPr>
        <w:instrText xml:space="preserve"> TOC \t "TABLOLAR" \c "Tablo" </w:instrText>
      </w:r>
      <w:r w:rsidRPr="00C93969">
        <w:rPr>
          <w:b/>
          <w:bCs/>
        </w:rPr>
        <w:fldChar w:fldCharType="separate"/>
      </w:r>
      <w:r w:rsidR="00716CE5">
        <w:rPr>
          <w:noProof/>
        </w:rPr>
        <w:t>Tablo 1. Araştırmaya Katılan Sporcuların Demografik Bilgilerine İlişkin Frekans ve Yüzdelik Dağılımlar</w:t>
      </w:r>
      <w:r w:rsidR="00716CE5">
        <w:rPr>
          <w:noProof/>
        </w:rPr>
        <w:tab/>
      </w:r>
      <w:r>
        <w:rPr>
          <w:noProof/>
        </w:rPr>
        <w:fldChar w:fldCharType="begin"/>
      </w:r>
      <w:r w:rsidR="00716CE5">
        <w:rPr>
          <w:noProof/>
        </w:rPr>
        <w:instrText xml:space="preserve"> PAGEREF _Toc170223936 \h </w:instrText>
      </w:r>
      <w:r>
        <w:rPr>
          <w:noProof/>
        </w:rPr>
      </w:r>
      <w:r>
        <w:rPr>
          <w:noProof/>
        </w:rPr>
        <w:fldChar w:fldCharType="separate"/>
      </w:r>
      <w:r w:rsidR="00716CE5">
        <w:rPr>
          <w:noProof/>
        </w:rPr>
        <w:t>50</w:t>
      </w:r>
      <w:r>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2. Ölçek Puanlarına İlişkin Güvenilirlik ve Normallik Analizi</w:t>
      </w:r>
      <w:r>
        <w:rPr>
          <w:noProof/>
        </w:rPr>
        <w:tab/>
      </w:r>
      <w:r w:rsidR="00C5046C">
        <w:rPr>
          <w:noProof/>
        </w:rPr>
        <w:fldChar w:fldCharType="begin"/>
      </w:r>
      <w:r>
        <w:rPr>
          <w:noProof/>
        </w:rPr>
        <w:instrText xml:space="preserve"> PAGEREF _Toc170223937 \h </w:instrText>
      </w:r>
      <w:r w:rsidR="00C5046C">
        <w:rPr>
          <w:noProof/>
        </w:rPr>
      </w:r>
      <w:r w:rsidR="00C5046C">
        <w:rPr>
          <w:noProof/>
        </w:rPr>
        <w:fldChar w:fldCharType="separate"/>
      </w:r>
      <w:r>
        <w:rPr>
          <w:noProof/>
        </w:rPr>
        <w:t>51</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3. Araştırmaya Katılan Sporcuların Nepotizm Ölçeği Puanlarına İlişkin Tanımlayıcı İstatistikler</w:t>
      </w:r>
      <w:r>
        <w:rPr>
          <w:noProof/>
        </w:rPr>
        <w:tab/>
      </w:r>
      <w:r w:rsidR="00C5046C">
        <w:rPr>
          <w:noProof/>
        </w:rPr>
        <w:fldChar w:fldCharType="begin"/>
      </w:r>
      <w:r>
        <w:rPr>
          <w:noProof/>
        </w:rPr>
        <w:instrText xml:space="preserve"> PAGEREF _Toc170223938 \h </w:instrText>
      </w:r>
      <w:r w:rsidR="00C5046C">
        <w:rPr>
          <w:noProof/>
        </w:rPr>
      </w:r>
      <w:r w:rsidR="00C5046C">
        <w:rPr>
          <w:noProof/>
        </w:rPr>
        <w:fldChar w:fldCharType="separate"/>
      </w:r>
      <w:r>
        <w:rPr>
          <w:noProof/>
        </w:rPr>
        <w:t>52</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4. Araştırmaya Katılan Sporcuların Nepotizm Ölçeği Puanlarının Yaş Değişkenine Göre Karşılaştırılması</w:t>
      </w:r>
      <w:r>
        <w:rPr>
          <w:noProof/>
        </w:rPr>
        <w:tab/>
      </w:r>
      <w:r w:rsidR="00C5046C">
        <w:rPr>
          <w:noProof/>
        </w:rPr>
        <w:fldChar w:fldCharType="begin"/>
      </w:r>
      <w:r>
        <w:rPr>
          <w:noProof/>
        </w:rPr>
        <w:instrText xml:space="preserve"> PAGEREF _Toc170223939 \h </w:instrText>
      </w:r>
      <w:r w:rsidR="00C5046C">
        <w:rPr>
          <w:noProof/>
        </w:rPr>
      </w:r>
      <w:r w:rsidR="00C5046C">
        <w:rPr>
          <w:noProof/>
        </w:rPr>
        <w:fldChar w:fldCharType="separate"/>
      </w:r>
      <w:r>
        <w:rPr>
          <w:noProof/>
        </w:rPr>
        <w:t>52</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5. Araştırmaya Katılan Sporcuların Nepotizm Ölçeği Puanlarının Medeni Durum Değişkenine Göre Karşılaştırılması</w:t>
      </w:r>
      <w:r>
        <w:rPr>
          <w:noProof/>
        </w:rPr>
        <w:tab/>
      </w:r>
      <w:r w:rsidR="00C5046C">
        <w:rPr>
          <w:noProof/>
        </w:rPr>
        <w:fldChar w:fldCharType="begin"/>
      </w:r>
      <w:r>
        <w:rPr>
          <w:noProof/>
        </w:rPr>
        <w:instrText xml:space="preserve"> PAGEREF _Toc170223940 \h </w:instrText>
      </w:r>
      <w:r w:rsidR="00C5046C">
        <w:rPr>
          <w:noProof/>
        </w:rPr>
      </w:r>
      <w:r w:rsidR="00C5046C">
        <w:rPr>
          <w:noProof/>
        </w:rPr>
        <w:fldChar w:fldCharType="separate"/>
      </w:r>
      <w:r>
        <w:rPr>
          <w:noProof/>
        </w:rPr>
        <w:t>53</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6. Araştırmaya Katılan Sporcuların Nepotizm Ölçeği Puanlarının Eğitim Durumu Değişkenine Göre Karşılaştırılması</w:t>
      </w:r>
      <w:r>
        <w:rPr>
          <w:noProof/>
        </w:rPr>
        <w:tab/>
      </w:r>
      <w:r w:rsidR="00C5046C">
        <w:rPr>
          <w:noProof/>
        </w:rPr>
        <w:fldChar w:fldCharType="begin"/>
      </w:r>
      <w:r>
        <w:rPr>
          <w:noProof/>
        </w:rPr>
        <w:instrText xml:space="preserve"> PAGEREF _Toc170223941 \h </w:instrText>
      </w:r>
      <w:r w:rsidR="00C5046C">
        <w:rPr>
          <w:noProof/>
        </w:rPr>
      </w:r>
      <w:r w:rsidR="00C5046C">
        <w:rPr>
          <w:noProof/>
        </w:rPr>
        <w:fldChar w:fldCharType="separate"/>
      </w:r>
      <w:r>
        <w:rPr>
          <w:noProof/>
        </w:rPr>
        <w:t>53</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7. Araştırmaya Katılan Sporcuların Nepotizm Ölçeği Puanlarının Kulüpte Oynama Yılı Değişkenine Göre Karşılaştırılması</w:t>
      </w:r>
      <w:r>
        <w:rPr>
          <w:noProof/>
        </w:rPr>
        <w:tab/>
      </w:r>
      <w:r w:rsidR="00C5046C">
        <w:rPr>
          <w:noProof/>
        </w:rPr>
        <w:fldChar w:fldCharType="begin"/>
      </w:r>
      <w:r>
        <w:rPr>
          <w:noProof/>
        </w:rPr>
        <w:instrText xml:space="preserve"> PAGEREF _Toc170223942 \h </w:instrText>
      </w:r>
      <w:r w:rsidR="00C5046C">
        <w:rPr>
          <w:noProof/>
        </w:rPr>
      </w:r>
      <w:r w:rsidR="00C5046C">
        <w:rPr>
          <w:noProof/>
        </w:rPr>
        <w:fldChar w:fldCharType="separate"/>
      </w:r>
      <w:r>
        <w:rPr>
          <w:noProof/>
        </w:rPr>
        <w:t>54</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8. Araştırmaya Katılan Sporcuların Nepotizm Ölçeği Puanlarının Aylık Gelir Durumu Değişkenine Göre Karşılaştırılması</w:t>
      </w:r>
      <w:r>
        <w:rPr>
          <w:noProof/>
        </w:rPr>
        <w:tab/>
      </w:r>
      <w:r w:rsidR="00C5046C">
        <w:rPr>
          <w:noProof/>
        </w:rPr>
        <w:fldChar w:fldCharType="begin"/>
      </w:r>
      <w:r>
        <w:rPr>
          <w:noProof/>
        </w:rPr>
        <w:instrText xml:space="preserve"> PAGEREF _Toc170223943 \h </w:instrText>
      </w:r>
      <w:r w:rsidR="00C5046C">
        <w:rPr>
          <w:noProof/>
        </w:rPr>
      </w:r>
      <w:r w:rsidR="00C5046C">
        <w:rPr>
          <w:noProof/>
        </w:rPr>
        <w:fldChar w:fldCharType="separate"/>
      </w:r>
      <w:r>
        <w:rPr>
          <w:noProof/>
        </w:rPr>
        <w:t>55</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9. Araştırmaya Katılan Sporcuların Örgütsel Adalet Ölçeği Puanlarına İlişkin Tanımlayıcı İstatistikler</w:t>
      </w:r>
      <w:r>
        <w:rPr>
          <w:noProof/>
        </w:rPr>
        <w:tab/>
      </w:r>
      <w:r w:rsidR="00C5046C">
        <w:rPr>
          <w:noProof/>
        </w:rPr>
        <w:fldChar w:fldCharType="begin"/>
      </w:r>
      <w:r>
        <w:rPr>
          <w:noProof/>
        </w:rPr>
        <w:instrText xml:space="preserve"> PAGEREF _Toc170223944 \h </w:instrText>
      </w:r>
      <w:r w:rsidR="00C5046C">
        <w:rPr>
          <w:noProof/>
        </w:rPr>
      </w:r>
      <w:r w:rsidR="00C5046C">
        <w:rPr>
          <w:noProof/>
        </w:rPr>
        <w:fldChar w:fldCharType="separate"/>
      </w:r>
      <w:r>
        <w:rPr>
          <w:noProof/>
        </w:rPr>
        <w:t>56</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10. Araştırmaya Katılan Sporcuların Örgütsel Adalet Ölçeği Puanlarının Yaş Değişkenine Göre Karşılaştırılması</w:t>
      </w:r>
      <w:r>
        <w:rPr>
          <w:noProof/>
        </w:rPr>
        <w:tab/>
      </w:r>
      <w:r w:rsidR="00C5046C">
        <w:rPr>
          <w:noProof/>
        </w:rPr>
        <w:fldChar w:fldCharType="begin"/>
      </w:r>
      <w:r>
        <w:rPr>
          <w:noProof/>
        </w:rPr>
        <w:instrText xml:space="preserve"> PAGEREF _Toc170223945 \h </w:instrText>
      </w:r>
      <w:r w:rsidR="00C5046C">
        <w:rPr>
          <w:noProof/>
        </w:rPr>
      </w:r>
      <w:r w:rsidR="00C5046C">
        <w:rPr>
          <w:noProof/>
        </w:rPr>
        <w:fldChar w:fldCharType="separate"/>
      </w:r>
      <w:r>
        <w:rPr>
          <w:noProof/>
        </w:rPr>
        <w:t>56</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11. Araştırmaya Katılan Sporcuların Örgütsel Adalet Ölçeği Puanlarının Medeni Durum Değişkenine Göre Karşılaştırılması</w:t>
      </w:r>
      <w:r>
        <w:rPr>
          <w:noProof/>
        </w:rPr>
        <w:tab/>
      </w:r>
      <w:r w:rsidR="00C5046C">
        <w:rPr>
          <w:noProof/>
        </w:rPr>
        <w:fldChar w:fldCharType="begin"/>
      </w:r>
      <w:r>
        <w:rPr>
          <w:noProof/>
        </w:rPr>
        <w:instrText xml:space="preserve"> PAGEREF _Toc170223946 \h </w:instrText>
      </w:r>
      <w:r w:rsidR="00C5046C">
        <w:rPr>
          <w:noProof/>
        </w:rPr>
      </w:r>
      <w:r w:rsidR="00C5046C">
        <w:rPr>
          <w:noProof/>
        </w:rPr>
        <w:fldChar w:fldCharType="separate"/>
      </w:r>
      <w:r>
        <w:rPr>
          <w:noProof/>
        </w:rPr>
        <w:t>57</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12. Araştırmaya Katılan Sporcuların Örgütsel Adalet Ölçeği Puanlarının Eğitim Durumu Değişkenine Göre Karşılaştırılması</w:t>
      </w:r>
      <w:r>
        <w:rPr>
          <w:noProof/>
        </w:rPr>
        <w:tab/>
      </w:r>
      <w:r w:rsidR="00C5046C">
        <w:rPr>
          <w:noProof/>
        </w:rPr>
        <w:fldChar w:fldCharType="begin"/>
      </w:r>
      <w:r>
        <w:rPr>
          <w:noProof/>
        </w:rPr>
        <w:instrText xml:space="preserve"> PAGEREF _Toc170223947 \h </w:instrText>
      </w:r>
      <w:r w:rsidR="00C5046C">
        <w:rPr>
          <w:noProof/>
        </w:rPr>
      </w:r>
      <w:r w:rsidR="00C5046C">
        <w:rPr>
          <w:noProof/>
        </w:rPr>
        <w:fldChar w:fldCharType="separate"/>
      </w:r>
      <w:r>
        <w:rPr>
          <w:noProof/>
        </w:rPr>
        <w:t>57</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13. Araştırmaya Katılan Sporcuların Örgütsel Adalet Ölçeği Puanlarının Kulüpte Oynama Yılı Değişkenine Göre Karşılaştırılması</w:t>
      </w:r>
      <w:r>
        <w:rPr>
          <w:noProof/>
        </w:rPr>
        <w:tab/>
      </w:r>
      <w:r w:rsidR="00C5046C">
        <w:rPr>
          <w:noProof/>
        </w:rPr>
        <w:fldChar w:fldCharType="begin"/>
      </w:r>
      <w:r>
        <w:rPr>
          <w:noProof/>
        </w:rPr>
        <w:instrText xml:space="preserve"> PAGEREF _Toc170223948 \h </w:instrText>
      </w:r>
      <w:r w:rsidR="00C5046C">
        <w:rPr>
          <w:noProof/>
        </w:rPr>
      </w:r>
      <w:r w:rsidR="00C5046C">
        <w:rPr>
          <w:noProof/>
        </w:rPr>
        <w:fldChar w:fldCharType="separate"/>
      </w:r>
      <w:r>
        <w:rPr>
          <w:noProof/>
        </w:rPr>
        <w:t>58</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14. Araştırmaya Katılan Sporcuların Örgütsel Adalet Ölçeği Puanlarının Aylık Gelir Durumu Değişkenine Göre Karşılaştırılması</w:t>
      </w:r>
      <w:r>
        <w:rPr>
          <w:noProof/>
        </w:rPr>
        <w:tab/>
      </w:r>
      <w:r w:rsidR="00C5046C">
        <w:rPr>
          <w:noProof/>
        </w:rPr>
        <w:fldChar w:fldCharType="begin"/>
      </w:r>
      <w:r>
        <w:rPr>
          <w:noProof/>
        </w:rPr>
        <w:instrText xml:space="preserve"> PAGEREF _Toc170223949 \h </w:instrText>
      </w:r>
      <w:r w:rsidR="00C5046C">
        <w:rPr>
          <w:noProof/>
        </w:rPr>
      </w:r>
      <w:r w:rsidR="00C5046C">
        <w:rPr>
          <w:noProof/>
        </w:rPr>
        <w:fldChar w:fldCharType="separate"/>
      </w:r>
      <w:r>
        <w:rPr>
          <w:noProof/>
        </w:rPr>
        <w:t>59</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15. Araştırmaya Katılan Sporcuların Örgütsel Bağlılık Ölçeği Puanlarına İlişkin Tanımlayıcı İstatistikler</w:t>
      </w:r>
      <w:r>
        <w:rPr>
          <w:noProof/>
        </w:rPr>
        <w:tab/>
      </w:r>
      <w:r w:rsidR="00C5046C">
        <w:rPr>
          <w:noProof/>
        </w:rPr>
        <w:fldChar w:fldCharType="begin"/>
      </w:r>
      <w:r>
        <w:rPr>
          <w:noProof/>
        </w:rPr>
        <w:instrText xml:space="preserve"> PAGEREF _Toc170223950 \h </w:instrText>
      </w:r>
      <w:r w:rsidR="00C5046C">
        <w:rPr>
          <w:noProof/>
        </w:rPr>
      </w:r>
      <w:r w:rsidR="00C5046C">
        <w:rPr>
          <w:noProof/>
        </w:rPr>
        <w:fldChar w:fldCharType="separate"/>
      </w:r>
      <w:r>
        <w:rPr>
          <w:noProof/>
        </w:rPr>
        <w:t>60</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16. Araştırmaya Katılan Sporcuların Örgütsel Bağlılık Ölçeği Puanlarının Yaş Değişkenine Göre Karşılaştırılması</w:t>
      </w:r>
      <w:r>
        <w:rPr>
          <w:noProof/>
        </w:rPr>
        <w:tab/>
      </w:r>
      <w:r w:rsidR="00C5046C">
        <w:rPr>
          <w:noProof/>
        </w:rPr>
        <w:fldChar w:fldCharType="begin"/>
      </w:r>
      <w:r>
        <w:rPr>
          <w:noProof/>
        </w:rPr>
        <w:instrText xml:space="preserve"> PAGEREF _Toc170223951 \h </w:instrText>
      </w:r>
      <w:r w:rsidR="00C5046C">
        <w:rPr>
          <w:noProof/>
        </w:rPr>
      </w:r>
      <w:r w:rsidR="00C5046C">
        <w:rPr>
          <w:noProof/>
        </w:rPr>
        <w:fldChar w:fldCharType="separate"/>
      </w:r>
      <w:r>
        <w:rPr>
          <w:noProof/>
        </w:rPr>
        <w:t>60</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lastRenderedPageBreak/>
        <w:t>Tablo 17. Araştırmaya Katılan Sporcuların Örgütsel Bağlılık Ölçeği Puanlarının Medeni Durum Değişkenine Göre Karşılaştırılması</w:t>
      </w:r>
      <w:r>
        <w:rPr>
          <w:noProof/>
        </w:rPr>
        <w:tab/>
      </w:r>
      <w:r w:rsidR="00C5046C">
        <w:rPr>
          <w:noProof/>
        </w:rPr>
        <w:fldChar w:fldCharType="begin"/>
      </w:r>
      <w:r>
        <w:rPr>
          <w:noProof/>
        </w:rPr>
        <w:instrText xml:space="preserve"> PAGEREF _Toc170223952 \h </w:instrText>
      </w:r>
      <w:r w:rsidR="00C5046C">
        <w:rPr>
          <w:noProof/>
        </w:rPr>
      </w:r>
      <w:r w:rsidR="00C5046C">
        <w:rPr>
          <w:noProof/>
        </w:rPr>
        <w:fldChar w:fldCharType="separate"/>
      </w:r>
      <w:r>
        <w:rPr>
          <w:noProof/>
        </w:rPr>
        <w:t>61</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18. Araştırmaya Katılan Sporcuların Örgütsel Bağlılık Ölçeği Puanlarının Eğitim Durumu Değişkenine Göre Karşılaştırılması</w:t>
      </w:r>
      <w:r>
        <w:rPr>
          <w:noProof/>
        </w:rPr>
        <w:tab/>
      </w:r>
      <w:r w:rsidR="00C5046C">
        <w:rPr>
          <w:noProof/>
        </w:rPr>
        <w:fldChar w:fldCharType="begin"/>
      </w:r>
      <w:r>
        <w:rPr>
          <w:noProof/>
        </w:rPr>
        <w:instrText xml:space="preserve"> PAGEREF _Toc170223953 \h </w:instrText>
      </w:r>
      <w:r w:rsidR="00C5046C">
        <w:rPr>
          <w:noProof/>
        </w:rPr>
      </w:r>
      <w:r w:rsidR="00C5046C">
        <w:rPr>
          <w:noProof/>
        </w:rPr>
        <w:fldChar w:fldCharType="separate"/>
      </w:r>
      <w:r>
        <w:rPr>
          <w:noProof/>
        </w:rPr>
        <w:t>61</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19. Araştırmaya Katılan Sporcuların Örgütsel Bağlılık Ölçeği Puanlarının Kulüpte Oynama Yılı Değişkenine Göre Karşılaştırılması</w:t>
      </w:r>
      <w:r>
        <w:rPr>
          <w:noProof/>
        </w:rPr>
        <w:tab/>
      </w:r>
      <w:r w:rsidR="00C5046C">
        <w:rPr>
          <w:noProof/>
        </w:rPr>
        <w:fldChar w:fldCharType="begin"/>
      </w:r>
      <w:r>
        <w:rPr>
          <w:noProof/>
        </w:rPr>
        <w:instrText xml:space="preserve"> PAGEREF _Toc170223954 \h </w:instrText>
      </w:r>
      <w:r w:rsidR="00C5046C">
        <w:rPr>
          <w:noProof/>
        </w:rPr>
      </w:r>
      <w:r w:rsidR="00C5046C">
        <w:rPr>
          <w:noProof/>
        </w:rPr>
        <w:fldChar w:fldCharType="separate"/>
      </w:r>
      <w:r>
        <w:rPr>
          <w:noProof/>
        </w:rPr>
        <w:t>62</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20. Araştırmaya Katılan Sporcuların Örgütsel Bağlılık Ölçeği Puanlarının Aylık Gelir Durumu Değişkenine Göre Karşılaştırılması</w:t>
      </w:r>
      <w:r>
        <w:rPr>
          <w:noProof/>
        </w:rPr>
        <w:tab/>
      </w:r>
      <w:r w:rsidR="00C5046C">
        <w:rPr>
          <w:noProof/>
        </w:rPr>
        <w:fldChar w:fldCharType="begin"/>
      </w:r>
      <w:r>
        <w:rPr>
          <w:noProof/>
        </w:rPr>
        <w:instrText xml:space="preserve"> PAGEREF _Toc170223955 \h </w:instrText>
      </w:r>
      <w:r w:rsidR="00C5046C">
        <w:rPr>
          <w:noProof/>
        </w:rPr>
      </w:r>
      <w:r w:rsidR="00C5046C">
        <w:rPr>
          <w:noProof/>
        </w:rPr>
        <w:fldChar w:fldCharType="separate"/>
      </w:r>
      <w:r>
        <w:rPr>
          <w:noProof/>
        </w:rPr>
        <w:t>62</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21. Nepotizm, Örgütsel Adalet ve Örgütsel Bağlılık Düzeyleri Arasındaki İlişkinin İncelenmesine Yönelik Pearson Korelasyon Analizi</w:t>
      </w:r>
      <w:r>
        <w:rPr>
          <w:noProof/>
        </w:rPr>
        <w:tab/>
      </w:r>
      <w:r w:rsidR="00C5046C">
        <w:rPr>
          <w:noProof/>
        </w:rPr>
        <w:fldChar w:fldCharType="begin"/>
      </w:r>
      <w:r>
        <w:rPr>
          <w:noProof/>
        </w:rPr>
        <w:instrText xml:space="preserve"> PAGEREF _Toc170223956 \h </w:instrText>
      </w:r>
      <w:r w:rsidR="00C5046C">
        <w:rPr>
          <w:noProof/>
        </w:rPr>
      </w:r>
      <w:r w:rsidR="00C5046C">
        <w:rPr>
          <w:noProof/>
        </w:rPr>
        <w:fldChar w:fldCharType="separate"/>
      </w:r>
      <w:r>
        <w:rPr>
          <w:noProof/>
        </w:rPr>
        <w:t>63</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22. Nepotizmin Duygusal Bağlılık Üzerindeki Etkisine İlişkin Çoklu Doğrusal Regresyon Analizi ve Bu Etkide Örgütsel Adaletin Aracı / Düzenleyici Rolüne İlişkin Hiyerarşik Regresyon Analizi</w:t>
      </w:r>
      <w:r>
        <w:rPr>
          <w:noProof/>
        </w:rPr>
        <w:tab/>
      </w:r>
      <w:r w:rsidR="00C5046C">
        <w:rPr>
          <w:noProof/>
        </w:rPr>
        <w:fldChar w:fldCharType="begin"/>
      </w:r>
      <w:r>
        <w:rPr>
          <w:noProof/>
        </w:rPr>
        <w:instrText xml:space="preserve"> PAGEREF _Toc170223957 \h </w:instrText>
      </w:r>
      <w:r w:rsidR="00C5046C">
        <w:rPr>
          <w:noProof/>
        </w:rPr>
      </w:r>
      <w:r w:rsidR="00C5046C">
        <w:rPr>
          <w:noProof/>
        </w:rPr>
        <w:fldChar w:fldCharType="separate"/>
      </w:r>
      <w:r>
        <w:rPr>
          <w:noProof/>
        </w:rPr>
        <w:t>65</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23. Nepotizmin Normatif Bağlılık Üzerindeki Etkisine İlişkin Çoklu Doğrusal Regresyon Analizi ve Bu Etkide Örgütsel Adaletin Aracı / Düzenleyici Rolüne İlişkin Hiyerarşik Regresyon Analizi</w:t>
      </w:r>
      <w:r>
        <w:rPr>
          <w:noProof/>
        </w:rPr>
        <w:tab/>
      </w:r>
      <w:r w:rsidR="00C5046C">
        <w:rPr>
          <w:noProof/>
        </w:rPr>
        <w:fldChar w:fldCharType="begin"/>
      </w:r>
      <w:r>
        <w:rPr>
          <w:noProof/>
        </w:rPr>
        <w:instrText xml:space="preserve"> PAGEREF _Toc170223958 \h </w:instrText>
      </w:r>
      <w:r w:rsidR="00C5046C">
        <w:rPr>
          <w:noProof/>
        </w:rPr>
      </w:r>
      <w:r w:rsidR="00C5046C">
        <w:rPr>
          <w:noProof/>
        </w:rPr>
        <w:fldChar w:fldCharType="separate"/>
      </w:r>
      <w:r>
        <w:rPr>
          <w:noProof/>
        </w:rPr>
        <w:t>66</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24. Nepotizmin Devam Bağlılığı Üzerindeki Etkisine İlişkin Çoklu Doğrusal Regresyon Analizi ve Bu Etkide Örgütsel Adaletin Aracı / Düzenleyici Rolüne İlişkin Hiyerarşik Regresyon Analizi</w:t>
      </w:r>
      <w:r>
        <w:rPr>
          <w:noProof/>
        </w:rPr>
        <w:tab/>
      </w:r>
      <w:r w:rsidR="00C5046C">
        <w:rPr>
          <w:noProof/>
        </w:rPr>
        <w:fldChar w:fldCharType="begin"/>
      </w:r>
      <w:r>
        <w:rPr>
          <w:noProof/>
        </w:rPr>
        <w:instrText xml:space="preserve"> PAGEREF _Toc170223959 \h </w:instrText>
      </w:r>
      <w:r w:rsidR="00C5046C">
        <w:rPr>
          <w:noProof/>
        </w:rPr>
      </w:r>
      <w:r w:rsidR="00C5046C">
        <w:rPr>
          <w:noProof/>
        </w:rPr>
        <w:fldChar w:fldCharType="separate"/>
      </w:r>
      <w:r>
        <w:rPr>
          <w:noProof/>
        </w:rPr>
        <w:t>67</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25. Örgütsel Adalet Algısının Duygusal Bağlılık Üzerindeki Etkisine İlişkin Çoklu Doğrusal Regresyon Analizi</w:t>
      </w:r>
      <w:r>
        <w:rPr>
          <w:noProof/>
        </w:rPr>
        <w:tab/>
      </w:r>
      <w:r w:rsidR="00C5046C">
        <w:rPr>
          <w:noProof/>
        </w:rPr>
        <w:fldChar w:fldCharType="begin"/>
      </w:r>
      <w:r>
        <w:rPr>
          <w:noProof/>
        </w:rPr>
        <w:instrText xml:space="preserve"> PAGEREF _Toc170223960 \h </w:instrText>
      </w:r>
      <w:r w:rsidR="00C5046C">
        <w:rPr>
          <w:noProof/>
        </w:rPr>
      </w:r>
      <w:r w:rsidR="00C5046C">
        <w:rPr>
          <w:noProof/>
        </w:rPr>
        <w:fldChar w:fldCharType="separate"/>
      </w:r>
      <w:r>
        <w:rPr>
          <w:noProof/>
        </w:rPr>
        <w:t>68</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26. Örgütsel Adalet Algısının Normatif Bağlılık Üzerindeki Etkisine İlişkin Çoklu Doğrusal Regresyon Analizi</w:t>
      </w:r>
      <w:r>
        <w:rPr>
          <w:noProof/>
        </w:rPr>
        <w:tab/>
      </w:r>
      <w:r w:rsidR="00C5046C">
        <w:rPr>
          <w:noProof/>
        </w:rPr>
        <w:fldChar w:fldCharType="begin"/>
      </w:r>
      <w:r>
        <w:rPr>
          <w:noProof/>
        </w:rPr>
        <w:instrText xml:space="preserve"> PAGEREF _Toc170223961 \h </w:instrText>
      </w:r>
      <w:r w:rsidR="00C5046C">
        <w:rPr>
          <w:noProof/>
        </w:rPr>
      </w:r>
      <w:r w:rsidR="00C5046C">
        <w:rPr>
          <w:noProof/>
        </w:rPr>
        <w:fldChar w:fldCharType="separate"/>
      </w:r>
      <w:r>
        <w:rPr>
          <w:noProof/>
        </w:rPr>
        <w:t>68</w:t>
      </w:r>
      <w:r w:rsidR="00C5046C">
        <w:rPr>
          <w:noProof/>
        </w:rPr>
        <w:fldChar w:fldCharType="end"/>
      </w:r>
    </w:p>
    <w:p w:rsidR="00716CE5" w:rsidRDefault="00716CE5">
      <w:pPr>
        <w:pStyle w:val="ekillerTablosu"/>
        <w:tabs>
          <w:tab w:val="right" w:leader="dot" w:pos="8210"/>
        </w:tabs>
        <w:rPr>
          <w:rFonts w:asciiTheme="minorHAnsi" w:eastAsiaTheme="minorEastAsia" w:hAnsiTheme="minorHAnsi" w:cstheme="minorBidi"/>
          <w:noProof/>
          <w:color w:val="auto"/>
          <w:sz w:val="22"/>
          <w:szCs w:val="22"/>
          <w:lang w:eastAsia="tr-TR"/>
        </w:rPr>
      </w:pPr>
      <w:r>
        <w:rPr>
          <w:noProof/>
        </w:rPr>
        <w:t>Tablo 27. Örgütsel Adalet Algısının Devam Bağlılığı Üzerindeki Etkisine İlişkin Çoklu Doğrusal Regresyon Analizi</w:t>
      </w:r>
      <w:r>
        <w:rPr>
          <w:noProof/>
        </w:rPr>
        <w:tab/>
      </w:r>
      <w:r w:rsidR="00C5046C">
        <w:rPr>
          <w:noProof/>
        </w:rPr>
        <w:fldChar w:fldCharType="begin"/>
      </w:r>
      <w:r>
        <w:rPr>
          <w:noProof/>
        </w:rPr>
        <w:instrText xml:space="preserve"> PAGEREF _Toc170223962 \h </w:instrText>
      </w:r>
      <w:r w:rsidR="00C5046C">
        <w:rPr>
          <w:noProof/>
        </w:rPr>
      </w:r>
      <w:r w:rsidR="00C5046C">
        <w:rPr>
          <w:noProof/>
        </w:rPr>
        <w:fldChar w:fldCharType="separate"/>
      </w:r>
      <w:r>
        <w:rPr>
          <w:noProof/>
        </w:rPr>
        <w:t>68</w:t>
      </w:r>
      <w:r w:rsidR="00C5046C">
        <w:rPr>
          <w:noProof/>
        </w:rPr>
        <w:fldChar w:fldCharType="end"/>
      </w:r>
    </w:p>
    <w:p w:rsidR="0074074B" w:rsidRPr="00C93969" w:rsidRDefault="00C5046C">
      <w:pPr>
        <w:rPr>
          <w:b/>
          <w:bCs/>
        </w:rPr>
      </w:pPr>
      <w:r w:rsidRPr="00C93969">
        <w:rPr>
          <w:b/>
          <w:bCs/>
          <w:color w:val="000000" w:themeColor="text1"/>
        </w:rPr>
        <w:fldChar w:fldCharType="end"/>
      </w:r>
      <w:r w:rsidR="0074074B" w:rsidRPr="00C93969">
        <w:rPr>
          <w:b/>
          <w:bCs/>
        </w:rPr>
        <w:br w:type="page"/>
      </w:r>
    </w:p>
    <w:p w:rsidR="00E26403" w:rsidRPr="00C93969" w:rsidRDefault="00E26403" w:rsidP="003C301E">
      <w:pPr>
        <w:pStyle w:val="Balk1"/>
      </w:pPr>
      <w:bookmarkStart w:id="13" w:name="_Toc138628742"/>
      <w:bookmarkStart w:id="14" w:name="_Toc170813929"/>
      <w:r w:rsidRPr="00C93969">
        <w:lastRenderedPageBreak/>
        <w:t>ŞEKİLLER DİZİNİ</w:t>
      </w:r>
      <w:bookmarkEnd w:id="14"/>
    </w:p>
    <w:p w:rsidR="00E26403" w:rsidRPr="00C93969" w:rsidRDefault="00E26403" w:rsidP="00E26403">
      <w:pPr>
        <w:rPr>
          <w:b/>
          <w:bCs/>
        </w:rPr>
      </w:pPr>
      <w:r w:rsidRPr="00C93969">
        <w:rPr>
          <w:b/>
          <w:bCs/>
        </w:rPr>
        <w:t>Şekil                                                                                                                    Sayfa</w:t>
      </w:r>
    </w:p>
    <w:p w:rsidR="007A62AF" w:rsidRPr="00C93969" w:rsidRDefault="007A62AF" w:rsidP="007A62AF">
      <w:pPr>
        <w:spacing w:after="240"/>
        <w:rPr>
          <w:bCs/>
          <w:sz w:val="23"/>
          <w:szCs w:val="23"/>
        </w:rPr>
      </w:pPr>
      <w:r w:rsidRPr="00C93969">
        <w:rPr>
          <w:bCs/>
          <w:sz w:val="23"/>
          <w:szCs w:val="23"/>
        </w:rPr>
        <w:t>Şekil 1. Araştırmanın Modeli</w:t>
      </w:r>
      <w:r w:rsidRPr="00C93969">
        <w:rPr>
          <w:bCs/>
          <w:sz w:val="23"/>
          <w:szCs w:val="23"/>
        </w:rPr>
        <w:tab/>
      </w:r>
      <w:r w:rsidRPr="00C93969">
        <w:rPr>
          <w:bCs/>
          <w:sz w:val="23"/>
          <w:szCs w:val="23"/>
        </w:rPr>
        <w:tab/>
      </w:r>
      <w:r w:rsidRPr="00C93969">
        <w:rPr>
          <w:bCs/>
          <w:sz w:val="23"/>
          <w:szCs w:val="23"/>
        </w:rPr>
        <w:tab/>
      </w:r>
      <w:r w:rsidRPr="00C93969">
        <w:rPr>
          <w:bCs/>
          <w:sz w:val="23"/>
          <w:szCs w:val="23"/>
        </w:rPr>
        <w:tab/>
      </w:r>
      <w:r w:rsidRPr="00C93969">
        <w:rPr>
          <w:bCs/>
          <w:sz w:val="23"/>
          <w:szCs w:val="23"/>
        </w:rPr>
        <w:tab/>
      </w:r>
      <w:r w:rsidR="00303F7B" w:rsidRPr="00C93969">
        <w:rPr>
          <w:bCs/>
          <w:sz w:val="23"/>
          <w:szCs w:val="23"/>
        </w:rPr>
        <w:tab/>
      </w:r>
      <w:r w:rsidRPr="00C93969">
        <w:rPr>
          <w:bCs/>
          <w:sz w:val="23"/>
          <w:szCs w:val="23"/>
        </w:rPr>
        <w:tab/>
      </w:r>
      <w:r w:rsidRPr="00C93969">
        <w:rPr>
          <w:bCs/>
          <w:sz w:val="23"/>
          <w:szCs w:val="23"/>
        </w:rPr>
        <w:tab/>
        <w:t>46</w:t>
      </w:r>
    </w:p>
    <w:p w:rsidR="00E26403" w:rsidRPr="00C93969" w:rsidRDefault="00E26403" w:rsidP="00484FE0">
      <w:pPr>
        <w:pStyle w:val="Balk1"/>
      </w:pPr>
    </w:p>
    <w:p w:rsidR="00E26403" w:rsidRPr="00C93969" w:rsidRDefault="00E26403" w:rsidP="00484FE0">
      <w:pPr>
        <w:pStyle w:val="Balk1"/>
      </w:pPr>
    </w:p>
    <w:p w:rsidR="00E26403" w:rsidRPr="00C93969" w:rsidRDefault="00E26403" w:rsidP="00484FE0">
      <w:pPr>
        <w:pStyle w:val="Balk1"/>
      </w:pPr>
    </w:p>
    <w:p w:rsidR="00E26403" w:rsidRPr="00C93969" w:rsidRDefault="00E26403" w:rsidP="00484FE0">
      <w:pPr>
        <w:pStyle w:val="Balk1"/>
      </w:pPr>
    </w:p>
    <w:p w:rsidR="00E26403" w:rsidRPr="00C93969" w:rsidRDefault="00E26403" w:rsidP="00484FE0">
      <w:pPr>
        <w:pStyle w:val="Balk1"/>
      </w:pPr>
    </w:p>
    <w:p w:rsidR="00E26403" w:rsidRPr="00C93969" w:rsidRDefault="00E26403" w:rsidP="00E26403">
      <w:pPr>
        <w:pStyle w:val="Balk1"/>
        <w:jc w:val="left"/>
      </w:pPr>
    </w:p>
    <w:p w:rsidR="00E26403" w:rsidRPr="00C93969" w:rsidRDefault="00E26403" w:rsidP="00E26403">
      <w:pPr>
        <w:pStyle w:val="Balk1"/>
        <w:jc w:val="left"/>
      </w:pPr>
    </w:p>
    <w:p w:rsidR="00E26403" w:rsidRPr="00C93969" w:rsidRDefault="00E26403" w:rsidP="00E26403">
      <w:pPr>
        <w:pStyle w:val="Balk1"/>
        <w:jc w:val="left"/>
      </w:pPr>
    </w:p>
    <w:p w:rsidR="00E26403" w:rsidRPr="00C93969" w:rsidRDefault="00E26403" w:rsidP="00E26403"/>
    <w:p w:rsidR="00E26403" w:rsidRPr="00C93969" w:rsidRDefault="00E26403" w:rsidP="00E26403"/>
    <w:p w:rsidR="00E26403" w:rsidRPr="00C93969" w:rsidRDefault="00E26403" w:rsidP="00E26403"/>
    <w:p w:rsidR="00E26403" w:rsidRPr="00C93969" w:rsidRDefault="00E26403" w:rsidP="00E26403"/>
    <w:p w:rsidR="00E26403" w:rsidRPr="00C93969" w:rsidRDefault="00E26403" w:rsidP="00E26403"/>
    <w:p w:rsidR="00E26403" w:rsidRPr="00C93969" w:rsidRDefault="00E26403" w:rsidP="00E26403"/>
    <w:p w:rsidR="00E26403" w:rsidRPr="00C93969" w:rsidRDefault="00E26403" w:rsidP="00E26403"/>
    <w:p w:rsidR="00E26403" w:rsidRPr="00C93969" w:rsidRDefault="00E26403" w:rsidP="00E26403"/>
    <w:p w:rsidR="00E26403" w:rsidRPr="00C93969" w:rsidRDefault="00E26403" w:rsidP="00E26403"/>
    <w:p w:rsidR="00E26403" w:rsidRPr="00C93969" w:rsidRDefault="00E26403" w:rsidP="00E26403"/>
    <w:p w:rsidR="00E26403" w:rsidRPr="00C93969" w:rsidRDefault="00E26403" w:rsidP="00E26403"/>
    <w:p w:rsidR="005E3885" w:rsidRPr="00C93969" w:rsidRDefault="005E3885" w:rsidP="00E26403"/>
    <w:p w:rsidR="00642BDA" w:rsidRPr="00C93969" w:rsidRDefault="0074074B" w:rsidP="00F72FC7">
      <w:pPr>
        <w:pStyle w:val="Balk1"/>
        <w:ind w:firstLine="708"/>
        <w:jc w:val="left"/>
      </w:pPr>
      <w:bookmarkStart w:id="15" w:name="_Toc170813930"/>
      <w:r w:rsidRPr="00C93969">
        <w:lastRenderedPageBreak/>
        <w:t>ÖN</w:t>
      </w:r>
      <w:r w:rsidR="00F72FC7" w:rsidRPr="00C93969">
        <w:t xml:space="preserve"> </w:t>
      </w:r>
      <w:r w:rsidRPr="00C93969">
        <w:t>SÖZ</w:t>
      </w:r>
      <w:bookmarkEnd w:id="13"/>
      <w:bookmarkEnd w:id="15"/>
    </w:p>
    <w:p w:rsidR="00FA7A8E" w:rsidRDefault="00FA7A8E" w:rsidP="00C36061">
      <w:pPr>
        <w:ind w:firstLine="708"/>
        <w:jc w:val="both"/>
      </w:pPr>
      <w:r>
        <w:t>Birbirinden farklı örgütler üzerinde çalışılmış olan nepotizm, örgütsel bağlılık ve örgütsel adalet kavramlarının daha önce spor örgütlerine yönelik herhangi bir çalışmaya konu edinilmemesi ve özgün bir çalışma olması isteği ve danışmanım Doç Dr. Abdurrahman ÇALIK’ın da teşvikiyle bu çalışma yapılmış ve özgün bir niteliğe kavuşmuştur.</w:t>
      </w:r>
    </w:p>
    <w:p w:rsidR="00C36061" w:rsidRDefault="00C36061" w:rsidP="00C36061">
      <w:pPr>
        <w:ind w:firstLine="708"/>
        <w:jc w:val="both"/>
      </w:pPr>
      <w:r w:rsidRPr="00613F15">
        <w:t>Tez araştırmamın ve yazımının gerçekleşm</w:t>
      </w:r>
      <w:r>
        <w:t>esinde büyük katkıları bulunan d</w:t>
      </w:r>
      <w:r w:rsidRPr="00613F15">
        <w:t>anışmanım Doç. Dr. Abdurrahman ÇALIK’a, sü</w:t>
      </w:r>
      <w:r>
        <w:t xml:space="preserve">reç boyunca desteklerini esirgemeyen </w:t>
      </w:r>
      <w:r w:rsidRPr="00613F15">
        <w:t>Prof. Dr. Reha SAYDAN’a,</w:t>
      </w:r>
      <w:r>
        <w:t xml:space="preserve"> Prof. Dr. Said KINGIR</w:t>
      </w:r>
      <w:r w:rsidRPr="00613F15">
        <w:t xml:space="preserve">’a,  Doç. Dr. Abdulkadir GÜMÜŞ'e, </w:t>
      </w:r>
      <w:r>
        <w:t>Doç.Dr. Abdullah EROL'a, Dr. Öğr. Üyesi Fatih GÖNÜL’e</w:t>
      </w:r>
      <w:r w:rsidRPr="00613F15">
        <w:t xml:space="preserve"> </w:t>
      </w:r>
      <w:r w:rsidR="00D3356B">
        <w:t>teşekkür ederim. Ayrıca e</w:t>
      </w:r>
      <w:r w:rsidRPr="00613F15">
        <w:t xml:space="preserve">ğitim hayatım boyunca desteklerini esirgemeyen Kuzu Grup Yönetim Kurulu Üyesi ve Siirt Ticaret ve Sanayi Odası Başkanı Güven KUZU’ya, </w:t>
      </w:r>
      <w:r>
        <w:t xml:space="preserve">spor kulüpleriyle bağlantı kurmamda ve anketleri uygulamamda destek olan Kurtalan Spor Kulüp Başkanı Fırat ANGÜN’e, Sportif Direktör Nevzat ÇILGIN’a, </w:t>
      </w:r>
      <w:r w:rsidRPr="00613F15">
        <w:t>bu süreçte he</w:t>
      </w:r>
      <w:r>
        <w:t>p</w:t>
      </w:r>
      <w:r w:rsidRPr="00613F15">
        <w:t xml:space="preserve"> yanımda olan, </w:t>
      </w:r>
      <w:r>
        <w:t>eşim Ayşe Elif ÇENGEL’e</w:t>
      </w:r>
      <w:r w:rsidRPr="00613F15">
        <w:t xml:space="preserve">, çocuklarıma, ailemin tüm fertlerine ve sevdiklerime </w:t>
      </w:r>
      <w:r w:rsidR="00D3356B">
        <w:t xml:space="preserve">de </w:t>
      </w:r>
      <w:r w:rsidRPr="00613F15">
        <w:t>teşekkür ederim.</w:t>
      </w:r>
    </w:p>
    <w:p w:rsidR="00642BDA" w:rsidRPr="00C93969" w:rsidRDefault="00642BDA" w:rsidP="00642BDA"/>
    <w:p w:rsidR="00613F15" w:rsidRPr="00C93969" w:rsidRDefault="00613F15" w:rsidP="00613F15">
      <w:pPr>
        <w:jc w:val="right"/>
        <w:rPr>
          <w:b/>
          <w:bCs/>
        </w:rPr>
      </w:pPr>
      <w:r w:rsidRPr="00C93969">
        <w:rPr>
          <w:b/>
          <w:bCs/>
        </w:rPr>
        <w:t>Salih ÇENGEL</w:t>
      </w:r>
    </w:p>
    <w:p w:rsidR="0074074B" w:rsidRPr="00C93969" w:rsidRDefault="0074074B" w:rsidP="00642BDA"/>
    <w:p w:rsidR="00613F15" w:rsidRPr="00C93969" w:rsidRDefault="00613F15" w:rsidP="00642BDA"/>
    <w:p w:rsidR="00613F15" w:rsidRPr="00C93969" w:rsidRDefault="00613F15" w:rsidP="00642BDA">
      <w:pPr>
        <w:sectPr w:rsidR="00613F15" w:rsidRPr="00C93969" w:rsidSect="00132880">
          <w:footerReference w:type="default" r:id="rId14"/>
          <w:pgSz w:w="11906" w:h="16838"/>
          <w:pgMar w:top="1418" w:right="1418" w:bottom="1418" w:left="2268" w:header="709" w:footer="709" w:gutter="0"/>
          <w:pgNumType w:fmt="lowerRoman" w:start="1"/>
          <w:cols w:space="708"/>
          <w:docGrid w:linePitch="360"/>
        </w:sectPr>
      </w:pPr>
    </w:p>
    <w:p w:rsidR="00981074" w:rsidRPr="00C93969" w:rsidRDefault="00981074" w:rsidP="000646A1">
      <w:pPr>
        <w:pStyle w:val="Balk1"/>
      </w:pPr>
      <w:bookmarkStart w:id="16" w:name="_Toc138628743"/>
      <w:bookmarkStart w:id="17" w:name="_Toc170813931"/>
      <w:r w:rsidRPr="00C93969">
        <w:lastRenderedPageBreak/>
        <w:t>GİRİŞ</w:t>
      </w:r>
      <w:bookmarkEnd w:id="16"/>
      <w:bookmarkEnd w:id="17"/>
    </w:p>
    <w:p w:rsidR="00981074" w:rsidRPr="00C93969" w:rsidRDefault="00981074" w:rsidP="00981074">
      <w:pPr>
        <w:spacing w:after="0"/>
        <w:ind w:firstLine="709"/>
        <w:jc w:val="both"/>
      </w:pPr>
      <w:r w:rsidRPr="00C93969">
        <w:t xml:space="preserve">Kavramsal açıdan ele alındığında nepotizm olgusu “bireyin sahip olduğu mesleki nitelikler dikkate alınmadan iş yaşamına </w:t>
      </w:r>
      <w:r w:rsidR="006F220C" w:rsidRPr="00C93969">
        <w:t>dâhil</w:t>
      </w:r>
      <w:r w:rsidRPr="00C93969">
        <w:t xml:space="preserve"> edil</w:t>
      </w:r>
      <w:r w:rsidR="00E01469" w:rsidRPr="00C93969">
        <w:t xml:space="preserve">mesi” şeklinde tanımlanmaktadır </w:t>
      </w:r>
      <w:r w:rsidRPr="00C93969">
        <w:t>(Demir, 2022: 4). Gerek kamu kurumlarında gerekse de özel sektörde faaliyet gösteren örgütlerin başarılı olmalarında insan kaynağı önemli bir yere sahiptir. Özellikle çalışanların performans ve motivasyon düzeylerinin yüksek olması örgütleri olumlu yönde etkilemektedir. Çalışanlar yüksek motivasyon ve performansa sahip olmak için adil bir ödüllendirme ve çalışma ortamı istemektedirler. Ancak nepotizmin varlığı çalışanların adil davranışlar ile karşılaşmalarına engel olmaktadır. Bu durum zaman içerisinde çalışanların örgüte karşı olumsuz tutumlar sergilemelerine neden olmaktadır (Demir, 2022: 4).</w:t>
      </w:r>
    </w:p>
    <w:p w:rsidR="00981074" w:rsidRPr="00C93969" w:rsidRDefault="00981074" w:rsidP="00981074">
      <w:pPr>
        <w:spacing w:after="0"/>
        <w:ind w:firstLine="709"/>
        <w:jc w:val="both"/>
      </w:pPr>
      <w:r w:rsidRPr="00C93969">
        <w:t>Literatürde farklı sektörlerde yer alan örgütler üzerinde yürütülen araştırma sonuçları birçok örgütte nepotizmin var olduğunu</w:t>
      </w:r>
      <w:r w:rsidRPr="00C93969">
        <w:rPr>
          <w:rStyle w:val="AklamaBavurusu"/>
        </w:rPr>
        <w:t xml:space="preserve"> </w:t>
      </w:r>
      <w:r w:rsidRPr="00C93969">
        <w:rPr>
          <w:rStyle w:val="AklamaBavurusu"/>
          <w:sz w:val="24"/>
          <w:szCs w:val="24"/>
        </w:rPr>
        <w:t>g</w:t>
      </w:r>
      <w:r w:rsidRPr="00C93969">
        <w:t>östermektedir. Olumsuz bir olgu olmakla beraber, nepotizmin bazı örgütlerin rekabet avantajı elde etmek için sıklıkla kullandıkları bir uygulama olduğu da görülmektedir. Nepotizmin genellikle az gelişmiş ya da gelişmemiş örgütlerde daha sık karşılaşılan bir durum olduğu bilinmektedir. Ülkemizde yapılan çalışmalar da nepotizmin yaygın karşılaşılan bir durum olduğunu gözler önüne sermektedir. Bu durum nepotizmin nedenlerinin ve sonuçlarının ele alındığı araştırmaların yapılmasını zorunlu hale getirmektedir (İbiş, 2020: 4). Nepotizm üzerine yapılan çalışmalar incelendiği zaman, bazı araştırmacılara göre nepotizmin çalışanlara avantaj sağladığı, bazı araştırmacılara göre de nepotizmin çalışanları olumsuz etkilediği görülmektedir. Olumlu yönleri incelendiğinde nepotizmin bireye takdir edilme algısı kazandırdığı ve maddi kazanç sağlama fırsatı sunduğu görülmektedir. Nepotizmin olumsuz yönü olarak ise bireyin hak etmeden maddi kazanç elde etmes</w:t>
      </w:r>
      <w:r w:rsidR="00E01469" w:rsidRPr="00C93969">
        <w:t xml:space="preserve">i olarak ifade edilebilmektedir </w:t>
      </w:r>
      <w:r w:rsidRPr="00C93969">
        <w:t xml:space="preserve">(Erkekli, 2020: 22). </w:t>
      </w:r>
    </w:p>
    <w:p w:rsidR="00981074" w:rsidRPr="00C93969" w:rsidRDefault="00981074" w:rsidP="00981074">
      <w:pPr>
        <w:spacing w:after="0"/>
        <w:ind w:firstLine="709"/>
        <w:jc w:val="both"/>
      </w:pPr>
      <w:r w:rsidRPr="00C93969">
        <w:t>Yukarıda yer alan bilgiler değerlendirildiği zaman, nepotizmin çalışanlar açısından bazı olumlu ve olumsuz yönleri olduğu göze çarpmaktadır. Nepotizmin örgütsel davranış biçimleri üzerindeki etkileri incelendiğinde genellikle nepotizmin örgütsel davranış biçimlerini olumsuz yönde etkilediği vurgulanmaktadır (Chukwuma vd</w:t>
      </w:r>
      <w:proofErr w:type="gramStart"/>
      <w:r w:rsidRPr="00C93969">
        <w:t>.,</w:t>
      </w:r>
      <w:proofErr w:type="gramEnd"/>
      <w:r w:rsidRPr="00C93969">
        <w:t xml:space="preserve"> 2019: 273; Altındağ, 2014: 97; Kerse ve Babadağ, 2018: 631). Nepotizmin olumsuz yönde etkilediği örgütsel davranış biçimlerinin başında örgütsel adalet algısı ve örgütsel bağlılık gelmektedir. Yapılan çalışmalarda da genellikle nepotizmin örgütsel bağlılığı azalttığı ve örgütsel adalet algısını zayıflattığı görülmektedir </w:t>
      </w:r>
      <w:r w:rsidRPr="00C93969">
        <w:lastRenderedPageBreak/>
        <w:t>(Seçilmiş ve Uysal, 2016: 65; Demirtaş ve Demirbilek, 2019: 111; Sarıboğa, 2017: 1). Yapılan literatür taraması sonunda spor kulüplerinde nepotizm algısının örgütsel adalet algısı ve örgütsel bağlılık üzerindeki etkilerinin ele alındığı araştırmaların sınırlı olduğu görülmüştür. Bu kapsamda gerçekleştirilen bu araştırmada spor kulüplerinde nepotizmin</w:t>
      </w:r>
      <w:r w:rsidR="001855CC">
        <w:t>,</w:t>
      </w:r>
      <w:r w:rsidRPr="00C93969">
        <w:t xml:space="preserve"> örgütsel bağlılı</w:t>
      </w:r>
      <w:r w:rsidR="001855CC">
        <w:t>ğa etkisinde örgütsel adalet algısının rolünün</w:t>
      </w:r>
      <w:r w:rsidR="0027185A">
        <w:t xml:space="preserve"> incelenmesi amaçlanmışt</w:t>
      </w:r>
      <w:r w:rsidRPr="00C93969">
        <w:t>ır.</w:t>
      </w:r>
    </w:p>
    <w:p w:rsidR="00981074" w:rsidRPr="00C93969" w:rsidRDefault="00981074" w:rsidP="00981074">
      <w:pPr>
        <w:spacing w:after="0"/>
        <w:ind w:firstLine="709"/>
        <w:jc w:val="both"/>
        <w:rPr>
          <w:b/>
          <w:bCs/>
        </w:rPr>
      </w:pPr>
    </w:p>
    <w:p w:rsidR="00981074" w:rsidRPr="00C93969" w:rsidRDefault="00981074" w:rsidP="00981074">
      <w:pPr>
        <w:spacing w:after="0"/>
        <w:ind w:firstLine="709"/>
        <w:jc w:val="both"/>
        <w:rPr>
          <w:b/>
          <w:bCs/>
        </w:rPr>
      </w:pPr>
    </w:p>
    <w:p w:rsidR="00981074" w:rsidRPr="00C93969" w:rsidRDefault="00981074" w:rsidP="00981074">
      <w:pPr>
        <w:spacing w:after="0"/>
        <w:ind w:firstLine="709"/>
        <w:jc w:val="both"/>
        <w:rPr>
          <w:b/>
          <w:bCs/>
        </w:rPr>
      </w:pPr>
      <w:r w:rsidRPr="00C93969">
        <w:rPr>
          <w:b/>
          <w:bCs/>
        </w:rPr>
        <w:br w:type="page"/>
      </w:r>
    </w:p>
    <w:p w:rsidR="00981074" w:rsidRPr="00C93969" w:rsidRDefault="005D7738" w:rsidP="005D7738">
      <w:pPr>
        <w:pStyle w:val="Balk1"/>
      </w:pPr>
      <w:bookmarkStart w:id="18" w:name="_Toc138628744"/>
      <w:bookmarkStart w:id="19" w:name="_Toc170813932"/>
      <w:r>
        <w:lastRenderedPageBreak/>
        <w:t xml:space="preserve">1. </w:t>
      </w:r>
      <w:r w:rsidR="00981074" w:rsidRPr="00C93969">
        <w:t xml:space="preserve"> NEPOTİZM</w:t>
      </w:r>
      <w:bookmarkEnd w:id="18"/>
      <w:bookmarkEnd w:id="19"/>
    </w:p>
    <w:p w:rsidR="00981074" w:rsidRPr="00C93969" w:rsidRDefault="00981074" w:rsidP="003C301E">
      <w:pPr>
        <w:pStyle w:val="Balk2"/>
      </w:pPr>
      <w:bookmarkStart w:id="20" w:name="_Toc138628745"/>
      <w:bookmarkStart w:id="21" w:name="_Toc170813933"/>
      <w:r w:rsidRPr="00C93969">
        <w:t>1.1. Nepotizm Kavramı</w:t>
      </w:r>
      <w:bookmarkEnd w:id="20"/>
      <w:bookmarkEnd w:id="21"/>
      <w:r w:rsidRPr="00C93969">
        <w:t xml:space="preserve"> </w:t>
      </w:r>
    </w:p>
    <w:p w:rsidR="00981074" w:rsidRPr="00C93969" w:rsidRDefault="00981074" w:rsidP="00981074">
      <w:pPr>
        <w:spacing w:after="240"/>
        <w:ind w:firstLine="709"/>
        <w:jc w:val="both"/>
      </w:pPr>
      <w:r w:rsidRPr="00C93969">
        <w:t>Nepotizm etimolojik köken itibariyle İtalyanca “nepotismo” kelimesinden gelmektedir (Kaba vd</w:t>
      </w:r>
      <w:proofErr w:type="gramStart"/>
      <w:r w:rsidRPr="00C93969">
        <w:t>.,</w:t>
      </w:r>
      <w:proofErr w:type="gramEnd"/>
      <w:r w:rsidRPr="00C93969">
        <w:t xml:space="preserve"> 2008: 291; Barut, 2015: 382). Kayırmacılığın farklı gerekçelerle gerçekleştiği; akrabalık bağları temelinde olursa “nepotizm”, arkadaşlık temelinde olursa “kronizm”, politik ilişkiler temelinde olursa “patronaj” şeklinde ifade edildiği belirtilmektedir (Erdem ve Meriç 2012: 142). </w:t>
      </w:r>
    </w:p>
    <w:p w:rsidR="00981074" w:rsidRPr="00C93969" w:rsidRDefault="00981074" w:rsidP="00981074">
      <w:pPr>
        <w:spacing w:after="240"/>
        <w:ind w:firstLine="709"/>
        <w:jc w:val="both"/>
      </w:pPr>
      <w:r w:rsidRPr="00C93969">
        <w:t>Yeni bir çalışanı işe alarak</w:t>
      </w:r>
      <w:r w:rsidRPr="00C93969">
        <w:rPr>
          <w:rStyle w:val="AklamaBavurusu"/>
        </w:rPr>
        <w:t xml:space="preserve"> </w:t>
      </w:r>
      <w:r w:rsidRPr="00C93969">
        <w:t>işle alakalı temel bilgilerin verilmesi, çalışanların iş ortamına ve koşullarına alıştırılması, şirketi temsil edebilecek çalışanlara güvenin teşkil edilmesi ve örgütsel bağlılığın sağlanması çoğunlukla zaman alması ve maliyetli olması nedeniyle örgütler için istenmeyen bir durum olarak değerlendirilmektedir. Örgütler çalışan devir oranını azaltıp performansından memnun kaldıkları çalışanlar ile olabildiğince uzun müddet çalışmayı tercih etmektedirler. Bunun sağlanabilmesi için çalışanların rahat edebileceği uygun çalışma ortamının, çeşitli sosyal hakların, yüksek maaş, örgüt içi iletişim kanallarının devamlı olarak açık olması ile etkin iletişimin sağlanması gibi yöntemlerin en sık karşılaşılan yöntemler olduğu belirtilmektedir (Çalık, 2016: 1). Ancak örgütsel yapı içerisinde bazı uygulamalar çalışanların örgüte yönelik tutumlarını ve meslek hayatlarını olumsuz yönde etkilemektedir. Söz konusu uygulamaların başında nepotizm gelmektedir.</w:t>
      </w:r>
    </w:p>
    <w:p w:rsidR="00981074" w:rsidRPr="00C93969" w:rsidRDefault="00981074" w:rsidP="00981074">
      <w:pPr>
        <w:spacing w:after="240"/>
        <w:ind w:firstLine="709"/>
        <w:jc w:val="both"/>
      </w:pPr>
      <w:r w:rsidRPr="00C93969">
        <w:t xml:space="preserve">Örgüte elemanın seçilmesinde tanıdıklara uygulanan kayırmacılık, çalışma şartlarında bazı çalışanlara daha kolay işlerin tanımlanması ile uygulanan kayırmacılık, çalışanların terfi süreçlerinde imtiyazlı olmalarının sağlanması ile gerçekleştirilen kayırmacılığın nepotizm başlığı altında ele alındığı belirtilmektedir (Çalık, 2016: 6). Nepotizm genellikle kayırmacılık ile aynı anlamda kullanılmakta olup, nepotizme kıyasla kayırmacılık kavramı daha geniş kapsamlı bir içeriğe sahiptir. Bu kavramlar arasında nepotizm tanımında bulunulan akraba kayırmacılığından farklı bir şekilde arkadaş, eş-dost, hemşericilik, aynı siyasi görüş, aynı okuldan mezun olma, kökenin aynı olması gibi benzerliklerin esas alındığı kayırmacılık şekilleri ön plana çıkmaktadır (İbiş, 2020: 5). Ayrıca nepotizm kavramı dilimizde “akraba kayırmacılığı” şeklinde ifade edilmektedir. </w:t>
      </w:r>
    </w:p>
    <w:p w:rsidR="00981074" w:rsidRPr="00C93969" w:rsidRDefault="00981074" w:rsidP="00981074">
      <w:pPr>
        <w:spacing w:after="240"/>
        <w:ind w:firstLine="709"/>
        <w:jc w:val="both"/>
      </w:pPr>
      <w:r w:rsidRPr="00C93969">
        <w:lastRenderedPageBreak/>
        <w:t>Nepotizmin keyfi, içgüdüsel ya da duygusal bir şekilde değil, seçilmiş ve rasyonel yöntem ve davranış şekli olarak kabul gördüğü belirtilmektedir. Nepotizmin yalnızca içgüdüsel ve duygusal davranış şeklinde kabul görmesi ile örgütsel çözümlerin üretilemeyeceği vurgulanmakta ve farklı şekillerde ortaya çıkmaktadır (Özler vd</w:t>
      </w:r>
      <w:proofErr w:type="gramStart"/>
      <w:r w:rsidRPr="00C93969">
        <w:t>.,</w:t>
      </w:r>
      <w:proofErr w:type="gramEnd"/>
      <w:r w:rsidRPr="00C93969">
        <w:t xml:space="preserve"> 2007: 437). Nepotizmin ekonomistlerin “pareto verimliliği kuramı” ile benzerlik gösterdiği belirtilmektedir. Söz konusu bu kuram toplumun refah düzeyi ile ilgilidir. Toplumdaki herkesin refah durumunun aynı zamanda düzelmesi mümkün görülmemektedir. Bir bireyin refah seviyesi azaltılmaksızın başkasının refah seviyesinin yükseltilmesinin olanaksız olduğu savunulmaktadır. Bu kuramdaki gibi nepotizmde de bir tarafa fayda sağlanması söz konusuyken diğer taraf zarara uğramaktadır (Riggio ve Saggi</w:t>
      </w:r>
      <w:proofErr w:type="gramStart"/>
      <w:r w:rsidRPr="00C93969">
        <w:t>.,</w:t>
      </w:r>
      <w:proofErr w:type="gramEnd"/>
      <w:r w:rsidRPr="00C93969">
        <w:t xml:space="preserve"> 2015: 19).</w:t>
      </w:r>
    </w:p>
    <w:p w:rsidR="00981074" w:rsidRPr="00C93969" w:rsidRDefault="00981074" w:rsidP="00981074">
      <w:pPr>
        <w:spacing w:after="240"/>
        <w:ind w:firstLine="709"/>
        <w:jc w:val="both"/>
      </w:pPr>
      <w:r w:rsidRPr="00C93969">
        <w:t>İşletmecilik tarihi süresince önemini yitirmeyen nepotizm modern işletmecilik anlayışı bünyesinde de varlığını sürdürmektedir. İnsanların ticari faaliyetler ile başladığı ilk dönemlerden beri işletmecilik kavramının bulunulan toplumun kültürel yapısı, coğrafyası, sosyolojik ve dini nitelikleri gibi oldukça fazla unsurdan etkilendiği belirtilmektedir. Gelenekselden modern tarzda örgütlere ulaşılıncaya dek geçen sürede tüketicilerin gereksinimlerindeki ve pazar kavramındaki değişim ile üretim miktarlarının artması/azalması, hammadde temin, dağıtım ve pazarlama olanakları, finansal gereksinimler gibi pek çok unsur işletmecilik anlayışının değişmesini sağlamıştır (Çalık, 2016: 6).</w:t>
      </w:r>
    </w:p>
    <w:p w:rsidR="00981074" w:rsidRPr="00C93969" w:rsidRDefault="00981074" w:rsidP="00981074">
      <w:pPr>
        <w:spacing w:after="240"/>
        <w:ind w:firstLine="709"/>
        <w:jc w:val="both"/>
      </w:pPr>
      <w:r w:rsidRPr="00C93969">
        <w:t>Örgütler için temel üretim unsurlarından biri olan insan kaynaklarının örgüt içerisinde nasıl etkili bir biçimde istihdam edileceği, eğitileceği ve nitelikli elemanların uzun müddet nasıl örgüt bünyesinde kalacağı gibi pek çok konunun insan kaynakları uzmanlarının çalışma alanı kapsamında olduğu belirtilmektedir. Bu anlamda nepotizm, insan kaynakları uzmanları tarafından örgütlerin insan kaynakları politikaları kapsamında sıkça incelenen ve karşılaşılan bir konu</w:t>
      </w:r>
      <w:r w:rsidRPr="00C93969">
        <w:rPr>
          <w:rStyle w:val="AklamaBavurusu"/>
        </w:rPr>
        <w:t xml:space="preserve"> </w:t>
      </w:r>
      <w:r w:rsidRPr="00C93969">
        <w:rPr>
          <w:rStyle w:val="AklamaBavurusu"/>
          <w:sz w:val="24"/>
          <w:szCs w:val="24"/>
        </w:rPr>
        <w:t>ol</w:t>
      </w:r>
      <w:r w:rsidRPr="00C93969">
        <w:t>duğu görülmektedir (Çalık, 2016: 10). Literatürde yer alan birçok çalışmada da nepotizmin insan kaynakları ile yakından ilişkili bir kavram olduğu belirtilmektedir (Araslı vd</w:t>
      </w:r>
      <w:proofErr w:type="gramStart"/>
      <w:r w:rsidRPr="00C93969">
        <w:t>.,</w:t>
      </w:r>
      <w:proofErr w:type="gramEnd"/>
      <w:r w:rsidRPr="00C93969">
        <w:t xml:space="preserve"> 2006: 295; Ibrahim vd., 2020: 31; Büte, 2011: 185).</w:t>
      </w:r>
    </w:p>
    <w:p w:rsidR="00981074" w:rsidRPr="00C93969" w:rsidRDefault="00981074" w:rsidP="00981074">
      <w:pPr>
        <w:spacing w:after="240"/>
        <w:ind w:firstLine="709"/>
        <w:jc w:val="both"/>
      </w:pPr>
      <w:r w:rsidRPr="00C93969">
        <w:t xml:space="preserve">Günümüz piyasa koşullarında çok farklı sektörlerde, çok farklı örgüt çeşitleri bulunmaktadır. Bazı örgütler, nepotizmi yadırgamadan gayet doğal bir şekilde kabul etmekte ancak bazı örgütler nepotizmi benimsememektedir. Bu durum örgütlerin </w:t>
      </w:r>
      <w:r w:rsidRPr="00C93969">
        <w:lastRenderedPageBreak/>
        <w:t>genel işleyişlerinde olumlu/olumsuz pek çok sonuca neden olmaktadır (Çalık, 2016: 11; Safina, 2015: 630; Keleş vd</w:t>
      </w:r>
      <w:proofErr w:type="gramStart"/>
      <w:r w:rsidRPr="00C93969">
        <w:t>.,</w:t>
      </w:r>
      <w:proofErr w:type="gramEnd"/>
      <w:r w:rsidRPr="00C93969">
        <w:t xml:space="preserve"> 2011: 9; Karaköse, 2014: 245; Ombanda, 2018: 474; Pearce, 2015: 41; Bekesiene vd., 2021: 1; Pelit vd., 2015: 82).</w:t>
      </w:r>
    </w:p>
    <w:p w:rsidR="00981074" w:rsidRPr="00C93969" w:rsidRDefault="00981074" w:rsidP="003C301E">
      <w:pPr>
        <w:pStyle w:val="Balk2"/>
      </w:pPr>
      <w:bookmarkStart w:id="22" w:name="_Toc138628746"/>
      <w:bookmarkStart w:id="23" w:name="_Toc170813934"/>
      <w:r w:rsidRPr="00C93969">
        <w:t>1.2. Nepotizme Neden Olan Faktörler</w:t>
      </w:r>
      <w:bookmarkEnd w:id="22"/>
      <w:bookmarkEnd w:id="23"/>
    </w:p>
    <w:p w:rsidR="00981074" w:rsidRPr="00C93969" w:rsidRDefault="00981074" w:rsidP="00981074">
      <w:pPr>
        <w:spacing w:after="240"/>
        <w:ind w:firstLine="709"/>
        <w:jc w:val="both"/>
      </w:pPr>
      <w:r w:rsidRPr="00C93969">
        <w:t>Nepotizm uygulamalarını işl</w:t>
      </w:r>
      <w:r w:rsidR="008024DB" w:rsidRPr="00C93969">
        <w:t>etmelerde yaygın olmasının çeşit</w:t>
      </w:r>
      <w:r w:rsidRPr="00C93969">
        <w:t xml:space="preserve">li sebepleri bulunmaktadır. İşe girişte nepotizmin uygulamalarında bir kuruma alınacak çalışanların bazılarının arkadaşı ya da akrabası olması, sosyal bir grubun üyesi olması gibi pek çok kriterden bir ya da birkaçının birlikte etkili olabildiği belirtilmektedir. Bir örgütte bilhassa yönetici düzeyindeki çalışanların işe yeni bir kişinin alınması sürecinde ilk olarak arkadaş ya da akrabalarından personel seçme yoluna gittiği görülmektedir. Yakın çevresinde bulunan kişilerin işle ilgili kriterlere sahip olmasına gerek duyulmaksızın, daha nitelikli adaylar olsa dahi yönetici yakınlarının avantajlı olabildiği belirtilmektedir (Çalık, 2016: 11). </w:t>
      </w:r>
    </w:p>
    <w:p w:rsidR="00981074" w:rsidRPr="00C93969" w:rsidRDefault="00981074" w:rsidP="00981074">
      <w:pPr>
        <w:spacing w:after="240"/>
        <w:ind w:firstLine="709"/>
        <w:jc w:val="both"/>
      </w:pPr>
      <w:r w:rsidRPr="00C93969">
        <w:t xml:space="preserve">Nepotizmin bazı ülkelerde daha fazla görülmesine karşın nepotizmden tamamen soyutlanabilmiş herhangi bir toplumun hayal bile edilemeyeceği düşünülmektedir. Kökeni çok eski dönemlere dayanan ve yaşadığımız dönemde devam eden nepotizmin global bir faaliyet olduğu belirtilmektedir. Nepotizme ortam oluşturan unsurların değiştirilmesinin oldukça zor olması, bu durumu önlenemez ve sıklıkla yaşanan bir durum haline getirdiği görülmektedir. </w:t>
      </w:r>
      <w:r w:rsidR="00D44271">
        <w:t>N</w:t>
      </w:r>
      <w:r w:rsidRPr="00C93969">
        <w:t xml:space="preserve">epotizmin </w:t>
      </w:r>
      <w:r w:rsidR="00D44271">
        <w:t xml:space="preserve">olabildiğince </w:t>
      </w:r>
      <w:r w:rsidRPr="00C93969">
        <w:t xml:space="preserve">engellenebilmesi ya da avantaj sahibi olabilmek için </w:t>
      </w:r>
      <w:r w:rsidR="00D44271">
        <w:t>nepotizmin</w:t>
      </w:r>
      <w:r w:rsidRPr="00C93969">
        <w:t xml:space="preserve"> oluşmasına ortam hazırlayan faktörlerin belirlenmesi oldukça önemlidir (Dalkıran, 2018: 3). Günümüzde işe alınacak kişinin aile ferdi olması nepotizme neden olan unsurlar arasında yer almaktadır. Çevresel ve örgütsel faktörler de nepotizme neden olmaktadır. Nepotizme neden olan faktörler aşağıda başlıklar halinde açıklanmıştır.</w:t>
      </w:r>
    </w:p>
    <w:p w:rsidR="00981074" w:rsidRPr="00C93969" w:rsidRDefault="00981074" w:rsidP="003C301E">
      <w:pPr>
        <w:pStyle w:val="Balk3"/>
      </w:pPr>
      <w:bookmarkStart w:id="24" w:name="_Toc138628747"/>
      <w:bookmarkStart w:id="25" w:name="_Toc170813935"/>
      <w:r w:rsidRPr="00C93969">
        <w:t>1.2.1. Aile İle İlişkili Faktörler</w:t>
      </w:r>
      <w:bookmarkEnd w:id="24"/>
      <w:bookmarkEnd w:id="25"/>
    </w:p>
    <w:p w:rsidR="00981074" w:rsidRPr="00C93969" w:rsidRDefault="00981074" w:rsidP="00981074">
      <w:pPr>
        <w:spacing w:after="240"/>
        <w:ind w:firstLine="709"/>
        <w:jc w:val="both"/>
      </w:pPr>
      <w:r w:rsidRPr="00C93969">
        <w:t>İş hayatı bakımından incelendiğinde, birçok örgüt içerisinde mevcut olan nepotizm uygulamaları, aile işletmelerinin ekonomide gün geçtikçe daha çok paya sahip olması nedeniyle engellenemez bir hal almıştır. Bu duruda nepotizmin kapsamlı olarak incelenmesi ve aile üyesi olmayan kişiler başta olmak üzere, hem çalışanlar hem de örgüt üzerindeki etkilerin belirlenmesi gerekli görülmektedir (Dalkıran, 2018: 1). Yaşadığımız bu dönemde belirli bir statüye sahip</w:t>
      </w:r>
      <w:r w:rsidRPr="00C93969">
        <w:rPr>
          <w:rStyle w:val="AklamaBavurusu"/>
        </w:rPr>
        <w:t xml:space="preserve"> </w:t>
      </w:r>
      <w:r w:rsidRPr="00C93969">
        <w:t xml:space="preserve">olan kişinin ilk olarak akrabaları, </w:t>
      </w:r>
      <w:r w:rsidRPr="00C93969">
        <w:lastRenderedPageBreak/>
        <w:t>yakın çevresi, aynı siyasal görüşte ve hemşeri olan kişilere imkânlarına göre ayrıcalık tanıdığı düşünülmektedir. Düşük eğitim düzeyine sahip olan, sosyal yaşamdan uzak bir hayat içindeki kişilerin (örneğin kişinin köyündeki akrabaları) ise bu tür beklentiler içinde olması durumunda söz konusu beklentiler karşılanmadığında çeşitli kırgınlıklar ve ailevi ilişkilerde problemler yaşanabildiği görülmektedir (Çalık, 2016: 12).  Bu nedenle nepotizmin özellikle aile işletmelerinde yaygın olarak karşılaşılan bir durum olduğu belirtilmektedir (Popczyk, 2017: 47; Çevik-Taşdemir vd</w:t>
      </w:r>
      <w:proofErr w:type="gramStart"/>
      <w:r w:rsidRPr="00C93969">
        <w:t>.,</w:t>
      </w:r>
      <w:proofErr w:type="gramEnd"/>
      <w:r w:rsidRPr="00C93969">
        <w:t xml:space="preserve"> 2017: 59; Polat-Dede, 2019: 43; Liu vd., 2015: 1). Zira aile işletmelerinde yönetimin devri söz konusu olduğu zaman yeni nesil aile bireylerinin örgütün vizyonunu devam ettirmesine ilişkin güven duyulması ve örgütü herkesten fazla iyi tanıması gibi avantajların olması nedeniyle nepotist eğilimler olumlu bir şekilde algılanmaktadır (Özler vd</w:t>
      </w:r>
      <w:proofErr w:type="gramStart"/>
      <w:r w:rsidRPr="00C93969">
        <w:t>.,</w:t>
      </w:r>
      <w:proofErr w:type="gramEnd"/>
      <w:r w:rsidRPr="00C93969">
        <w:t xml:space="preserve"> 2007: 438).</w:t>
      </w:r>
    </w:p>
    <w:p w:rsidR="00981074" w:rsidRPr="00C93969" w:rsidRDefault="00981074" w:rsidP="00981074">
      <w:pPr>
        <w:spacing w:after="240"/>
        <w:ind w:firstLine="709"/>
        <w:jc w:val="both"/>
      </w:pPr>
      <w:r w:rsidRPr="00C93969">
        <w:t>Aile işletmeleri faaliyetlerinin gerçekleştirilmesinde çeşitli örgüt kültürlerine göre hareket edilmesinden ziyade aile kültürlerine göre davranışların sergilendiği görülmektedir. Çalışanların da zamanla aile üyelerinin bağlarına dayalı oluşan kültüre uyum sağladığı belirtilmektedir. Birçok aile şirketinin büyümenin sağlanması için personelin liyakate uygun seçilmesinin gerekli olduğunu bildiği, ancak önemli pozisyonlara yine de genellikle yakın aile üyelerini yerleştirdikleri görülmektedir. Bu durumda nepotizm temelinde personel alımlarının yapılması örgütlere ciddi düzeyde zarar vermektedir. Bilhassa önemli pozisyonlarda görevli olan aile fertleri çalışanların kendilerine değer vermediğini gördüğünde şirket içi huzursuzluk ve çatışmaların yaşandığı belirtilmektedir (Yücel ve Özkalan, 2012: 249).</w:t>
      </w:r>
    </w:p>
    <w:p w:rsidR="00981074" w:rsidRPr="00C93969" w:rsidRDefault="00981074" w:rsidP="00981074">
      <w:pPr>
        <w:spacing w:after="240"/>
        <w:ind w:firstLine="709"/>
        <w:jc w:val="both"/>
      </w:pPr>
      <w:r w:rsidRPr="00C93969">
        <w:t>Aile işletmelerinde yöneticilerin istekleri, kararları ve davranışları örgütsel yapılarca sınırlandırılmaktadır. Bu açıdan yönetici-sahip aile işletmesinin hem üretim hem de tüketim ünitesi şeklinde algılanabileceği belirtilmektedir. Bir kişinin toplumda etkili bir şekilde var olabilmesi ilk olarak tükettiğinden çok üretmesine bağlı ise aile işletmelerinin de bu prensibe bağlı kalması beklenebilmektedir. Buna karşın kişinin doğasıyla ailenin doğasının aynı olmayabildiği belirtilmektedir. Ailenin doğasından kaynaklı olarak işletme stratejisinin “ailenin varlığını ikame ettirme” stratejisiyle simetrik olduğu ve çoğunlukla ailenin amaç işletmenin araç olarak kaldığı görülmektedir (Özler vd</w:t>
      </w:r>
      <w:proofErr w:type="gramStart"/>
      <w:r w:rsidRPr="00C93969">
        <w:t>.,</w:t>
      </w:r>
      <w:proofErr w:type="gramEnd"/>
      <w:r w:rsidRPr="00C93969">
        <w:t xml:space="preserve"> 2007: 443). Bu anlamda akrabalık ilişkileri güçlü olan yerlerde nepotizmin kaçınılmaz olduğu düşünülmektedir. Nepotizm uygulamalarının akrabalık ilişkilerinin güçlü olduğu dünyanın farklı bölgelerinde de varlığına, sosyal </w:t>
      </w:r>
      <w:r w:rsidRPr="00C93969">
        <w:lastRenderedPageBreak/>
        <w:t xml:space="preserve">ve toplulukçu sermayenin yüksek düzeyde olduğu Güney İtalya’da sıklıkla rastlandığı belirtilmektedir (Ponzo ve Scoppa, 2011: 1). </w:t>
      </w:r>
    </w:p>
    <w:p w:rsidR="00981074" w:rsidRPr="00C93969" w:rsidRDefault="00981074" w:rsidP="00981074">
      <w:pPr>
        <w:pStyle w:val="Balk3"/>
      </w:pPr>
      <w:bookmarkStart w:id="26" w:name="_Toc138628748"/>
      <w:bookmarkStart w:id="27" w:name="_Toc170813936"/>
      <w:r w:rsidRPr="00C93969">
        <w:t>1.2.2. Çevresel/Kültürel Faktörler</w:t>
      </w:r>
      <w:bookmarkEnd w:id="26"/>
      <w:bookmarkEnd w:id="27"/>
    </w:p>
    <w:p w:rsidR="00981074" w:rsidRPr="00C93969" w:rsidRDefault="00981074" w:rsidP="00981074">
      <w:pPr>
        <w:spacing w:after="240"/>
        <w:ind w:firstLine="709"/>
        <w:jc w:val="both"/>
      </w:pPr>
      <w:r w:rsidRPr="00C93969">
        <w:t xml:space="preserve">Bir kişinin doğup büyüdüğü yerin kültürel yapısı bireyin kişiliği ve davranış şeklini doğrudan etkilemektedir. (Dalkıran, 2018: 6). Bu nedenle </w:t>
      </w:r>
      <w:r w:rsidR="0060028A" w:rsidRPr="00C93969">
        <w:t>dâhil</w:t>
      </w:r>
      <w:r w:rsidRPr="00C93969">
        <w:t xml:space="preserve"> olunan toplumun kültürel özelliklerinin nepotizm uygulamalarını zorlaştırabildiği veya kolaylaştırabildiği görülmektedir. Bazı toplumlarda nepotizmin olağan olmasına karşın bazı toplumlarda önlenmesi gerekli görülen etik sorun şeklinde algılandığı belirtilmektedir. Bilhassa yabancı alan yazındaki çalışmalarda nepotizmin çeşitli toplumlarda farklı sıklıklar ile ortaya çıkmasının sebeplerinin tespit edildiği görülmektedir. Söz konusu araştırmaların sonucunda nepotizme sıklıkla rastlanan toplumlardaki kültürel iklimlerin benzer olduğu tespit edilmiştir (Dalkıran, 2018: 6).</w:t>
      </w:r>
    </w:p>
    <w:p w:rsidR="00981074" w:rsidRPr="00C93969" w:rsidRDefault="00981074" w:rsidP="00981074">
      <w:pPr>
        <w:spacing w:after="240"/>
        <w:ind w:firstLine="709"/>
        <w:jc w:val="both"/>
      </w:pPr>
      <w:r w:rsidRPr="00C93969">
        <w:t>Her kültürde nepotist eğilimlerin var olmasına karşın söz konusu davranışın alanını belirleyen gelenekler, normlar, semboller ve uygulamalar arasında farklılıklar gözlemlenmektedir. Bu anlamda Türk nepotizmi, İtalyan nepotizmi ve Amerikan nepotizmi arasında farklılıkların olabildiği belirtilmektedir. Örneğin, Osmanlı İmparatorluğu döneminde yetenek, yöneticilik, bilgelik ve cesaret gibi alanlarda en başarılı kardeşin tahta geçmesi durumunun nispeten kurumsallaşmış –rekabet ve nepotizmi kapsayan- saltanat devir siteminin olmasının yanında saltanatın zaman içerisinde niteliksiz kişilere saray entrikaları ile devredildiği dönemlerin de olduğu görülebilmektedir (Özler vd</w:t>
      </w:r>
      <w:proofErr w:type="gramStart"/>
      <w:r w:rsidRPr="00C93969">
        <w:t>.,</w:t>
      </w:r>
      <w:proofErr w:type="gramEnd"/>
      <w:r w:rsidRPr="00C93969">
        <w:t xml:space="preserve"> 2007: 438) </w:t>
      </w:r>
    </w:p>
    <w:p w:rsidR="00981074" w:rsidRPr="00C93969" w:rsidRDefault="00981074" w:rsidP="00981074">
      <w:pPr>
        <w:pStyle w:val="Balk3"/>
      </w:pPr>
      <w:bookmarkStart w:id="28" w:name="_Toc138628749"/>
      <w:bookmarkStart w:id="29" w:name="_Toc170813937"/>
      <w:r w:rsidRPr="00C93969">
        <w:t>1.2.3. Örgütsel Faktörler</w:t>
      </w:r>
      <w:bookmarkEnd w:id="28"/>
      <w:bookmarkEnd w:id="29"/>
    </w:p>
    <w:p w:rsidR="00981074" w:rsidRPr="00C93969" w:rsidRDefault="00981074" w:rsidP="00981074">
      <w:pPr>
        <w:spacing w:after="240"/>
        <w:ind w:firstLine="709"/>
        <w:jc w:val="both"/>
      </w:pPr>
      <w:r w:rsidRPr="00C93969">
        <w:t>Nepotizme neden olan unsurlar arasında yer alan örgütsel faktörler kamu</w:t>
      </w:r>
      <w:r w:rsidR="0060028A" w:rsidRPr="00C93969">
        <w:t>da</w:t>
      </w:r>
      <w:r w:rsidRPr="00C93969">
        <w:t xml:space="preserve"> ve özel sektör</w:t>
      </w:r>
      <w:r w:rsidR="0060028A" w:rsidRPr="00C93969">
        <w:t>de de</w:t>
      </w:r>
      <w:r w:rsidRPr="00C93969">
        <w:t xml:space="preserve"> açıkça görülmektedir. Başta aile işletmeleri olmak üzere hem kamu hem de özel sektörde nepotizm uygulamalarının görülebildiği belirtilmektedir. Fakat aile işletmelerinde bu uygulamaların işletmenin doğasından kaynaklı olarak kaçınılmaz olduğu düşünülmesine karşın, kamuda bu uygulamaların olmasına tepki gösterildiği ve eleştirildiği dikkat çekmektedir (Dalkıran, 2018: 12). </w:t>
      </w:r>
    </w:p>
    <w:p w:rsidR="00981074" w:rsidRPr="00C93969" w:rsidRDefault="00981074" w:rsidP="00981074">
      <w:pPr>
        <w:spacing w:after="240"/>
        <w:ind w:firstLine="709"/>
        <w:jc w:val="both"/>
      </w:pPr>
      <w:r w:rsidRPr="00C93969">
        <w:t xml:space="preserve">Nepotizme neden olan örgütsel faktörlerin başında örgütsel adaletin ve liyakatin olmaması gelmektedir. Bir konuda ehil olunması, bir şeyin hak edilmesi </w:t>
      </w:r>
      <w:r w:rsidRPr="00C93969">
        <w:lastRenderedPageBreak/>
        <w:t>anlamlarına gelen liyakatin adil olmakla ilişkisinin adaletin tanımında gizli olduğu düşünülmektedir. Her bireyin hak ettiğinin kendisine verilmesinin gerekli olduğunu belirten adalet kavramının kişinin mevkii, konum ve yeri hak etmesi durumunda ona verilmesini içerdiği belirtilmektedir. Bu açıdan kişisel özelliklere göre şekillenmekte ve devlet yönetimindeki uygulamalar ile somut bir hale gelmektedir. Bu nedenle örgütte liyakatin sağlanması adil olmanın gerekliliği şeklinde ifade edilmekte ve adaletten yoksun bir örgütte liyakatten söz etmenin mümkün olmadığı belirtilmektedir (Çamur, 2020: 464).</w:t>
      </w:r>
    </w:p>
    <w:p w:rsidR="00981074" w:rsidRPr="00C93969" w:rsidRDefault="00981074" w:rsidP="00981074">
      <w:pPr>
        <w:spacing w:after="240"/>
        <w:ind w:firstLine="709"/>
        <w:jc w:val="both"/>
      </w:pPr>
      <w:r w:rsidRPr="00C93969">
        <w:t>Nepotizme neden olan diğer bir örgütsel faktör ise örgüt kültürü olarak karşımıza çıkmaktadır (Biermeier&amp;Hanson 2015: 1). Örgüt kültürü, örgüt üyeleri veya çalışanlar tarafından zaman içerisinde öğrenilen ve benimsenen davranışların bir sonucudur. Örgüt kültürü olumlu olan bir işyerinde çalışanların mevcut değerleri benimsediği, olumsuz örgüt kültüründe ise örgütsel değerlerin benimsenmesinin mümkün olmadığı görülmektedir (Altınok, 2019: 3). Bilhassa örgütsel olarak örgüt kültürünün birçok faydasının olduğu bilinmektedir. Örgütsel olarak ele alındığında örgüt kültürünün özelliklerinin örgütlerin daha etkin olmasında katkı sağladığı belirtilmektedir. Olumlu örgüt kültürünün olduğu iş yerlerinde çalışanların mesleki niteliklerini yüksek düzeyde kullandıkları görülmektedir. Ayrıca olumlu örgüt kültürünün örgütsel ve kişisel verimliliği de arttırdığı belirtilmektedir. Literatürdeki araştırmalarda da örgüt kültürünün örgütsel ve kişisel etkililik/verimlilik üzerinde belirleyici olduğu belirlenmektedir (Prajogo &amp; McDermott, 2011: 712; Şenel ve Buluç, 2016: 1). Nepotizmin olduğu örgütlerin genel yapıları incelendiği zaman sağlıksız örgüt kültürünün hüküm sürdüğü belirtilmektedir (Vveinhardt &amp; Ptrauskaite, 2013: 90). Akar’a (2020: 241) göre, nepotizm ile örgüt kültürü arasında an</w:t>
      </w:r>
      <w:r w:rsidR="00576729">
        <w:t>lamlı bir ilişki bulunmaktadır ve</w:t>
      </w:r>
      <w:r w:rsidRPr="00C93969">
        <w:t xml:space="preserve"> nepotizm aynı zamanda örgüt kültüründe bir iş ahlaksızlığı olarak ifade edilmektedir.</w:t>
      </w:r>
    </w:p>
    <w:p w:rsidR="00981074" w:rsidRPr="00C93969" w:rsidRDefault="00981074" w:rsidP="00981074">
      <w:pPr>
        <w:spacing w:after="240"/>
        <w:ind w:firstLine="709"/>
        <w:jc w:val="both"/>
      </w:pPr>
      <w:r w:rsidRPr="00C93969">
        <w:t xml:space="preserve">Örgütsel güven faktörü de nepotizm ile yakından ilişkili bir örgütsel faktör olarak değerlendirilmektedir. Örgütsel güvenin hâkim olabildiği örgüt içerisinde nepotizmden ziyade liyakate önem verildiği görülmektedir. Buna karşın liyakatin olmadığı örgütlerde çalışanların örgütsel güven algı düzeylerinin düşük olduğu dikkat çekmektedir. Bu hususta yapılmış olan bir araştırmada liyakat ve örgütsel güvene dayalı uygulamalara ilişkin çalışan görüşlerinin incelendiği görülmektedir. Bu </w:t>
      </w:r>
      <w:r w:rsidRPr="00C93969">
        <w:lastRenderedPageBreak/>
        <w:t>araştırmada</w:t>
      </w:r>
      <w:r w:rsidRPr="00C93969">
        <w:rPr>
          <w:rStyle w:val="AklamaBavurusu"/>
        </w:rPr>
        <w:t xml:space="preserve"> </w:t>
      </w:r>
      <w:r w:rsidRPr="00C93969">
        <w:rPr>
          <w:rStyle w:val="AklamaBavurusu"/>
          <w:sz w:val="24"/>
          <w:szCs w:val="24"/>
        </w:rPr>
        <w:t>li</w:t>
      </w:r>
      <w:r w:rsidRPr="00C93969">
        <w:t>yakatin göz ardı edildiği örgütlerde çalışanların örgütsel güven algılarının düşük düzeyde olduğu belirlenmiştir (Dirgen, 2019: 7).</w:t>
      </w:r>
    </w:p>
    <w:p w:rsidR="00981074" w:rsidRPr="00C93969" w:rsidRDefault="00981074" w:rsidP="00981074">
      <w:pPr>
        <w:pStyle w:val="Balk2"/>
      </w:pPr>
      <w:bookmarkStart w:id="30" w:name="_Toc138628750"/>
      <w:bookmarkStart w:id="31" w:name="_Toc170813938"/>
      <w:r w:rsidRPr="00C93969">
        <w:t>1.3. Nepotizm Alt Boyutları</w:t>
      </w:r>
      <w:bookmarkEnd w:id="30"/>
      <w:bookmarkEnd w:id="31"/>
    </w:p>
    <w:p w:rsidR="00981074" w:rsidRPr="00C93969" w:rsidRDefault="00981074" w:rsidP="00981074">
      <w:pPr>
        <w:spacing w:after="240"/>
        <w:ind w:firstLine="709"/>
        <w:jc w:val="both"/>
      </w:pPr>
      <w:r w:rsidRPr="00C93969">
        <w:t>Nepotizm iş yaşamında farklı biçimlerde ortaya çıkabilmektedir. Literatürde yer alan çalışmalarda nepotizm alt boyutları işe alım sürecinde nepotizm, işlemde nepotizm ve terfide nepotizm şeklinde sıralanmaktadır. Söz konusu alt boyutlara ilişkin bilgiler aşağıda açıklanmıştır.</w:t>
      </w:r>
    </w:p>
    <w:p w:rsidR="00981074" w:rsidRPr="00C93969" w:rsidRDefault="00981074" w:rsidP="00981074">
      <w:pPr>
        <w:pStyle w:val="Balk3"/>
      </w:pPr>
      <w:bookmarkStart w:id="32" w:name="_Toc138628751"/>
      <w:bookmarkStart w:id="33" w:name="_Toc170813939"/>
      <w:r w:rsidRPr="00C93969">
        <w:t>1.3.1. İşe Alma Sürecinde Nepotizm</w:t>
      </w:r>
      <w:bookmarkEnd w:id="32"/>
      <w:bookmarkEnd w:id="33"/>
    </w:p>
    <w:p w:rsidR="00981074" w:rsidRPr="00C93969" w:rsidRDefault="00981074" w:rsidP="00981074">
      <w:pPr>
        <w:spacing w:after="240"/>
        <w:ind w:firstLine="709"/>
        <w:jc w:val="both"/>
      </w:pPr>
      <w:r w:rsidRPr="00C93969">
        <w:t>İşe alım sürecinde gerçekleştirilen nepotizm uygulamalarıyla personel adayına ya hiç sınav sorusu sorulmadığı veya bildiği cevaplara göre sorular sorulduğu belirtilmektedir. Yani adayların ya hiç yarıştırılmadığı ya da formalitelerin tamamlanması adına sınava alındığı görülmektedir. İşe alım sürecinde gerçekleşen nepotizm uygulamalarının bazı insanları haksızlığa maruz bırakması sebebiyle uygun olmadığı, sonuçları itibariyle de pek çok insanın hayatına yön verdiği belirtilmektedir. Yıllar boyu aldığı eğitimler ile bir alanda ihtisaslaşmak için uğraşan çalışanların nepotizm davranışları nedeniyle eleniyor olması kabul edilebilir değildir (Çalık, 2016: 12). Yaşadığımız dönemde iş arayan kişilerin akrabalık ilişkilerini avantaja dönüştürme eğiliminde olduğu ve işe alım süreçlerinden sorumlu olanların nepotizm temelinde politikaları yürütmeye gönüllü oldukları belirtilmektedir. Bilhassa geleneksel aile bağları ön planda olan az gelişmiş ülkelerin insanların işe alımları sürecinde kendi akrabalarına öncelik tanımalarının olağan olduğunu düşünmektedirler (Dalkıran, 2018: 13).</w:t>
      </w:r>
    </w:p>
    <w:p w:rsidR="00981074" w:rsidRPr="00C93969" w:rsidRDefault="00981074" w:rsidP="00981074">
      <w:pPr>
        <w:spacing w:after="240"/>
        <w:ind w:firstLine="709"/>
        <w:jc w:val="both"/>
      </w:pPr>
      <w:r w:rsidRPr="00C93969">
        <w:t xml:space="preserve">İşe alım sürecinde gerçekleştirilen kayırmacılıkla kişilerin yeterliliklerine bakılmaksızın örgütlerde istihdamın sağlanması, hatta önemli kademelere getirilmeleri ciddi problemlere sebep olabilmektedir. İlk olarak işle alakalı yetenek ve bilgi düzeyi yüksek olan kişilerle aynı ya da yüksek kademeye nepotizmle atanan çalışanlar arasında çatışmanın yaşandığı, çalışanların yükselmeye ilişkin beklentilerinin ve iş tatminlerinin azaldığı, bu duruma bağlı olarak da işten ayrılma eğilimlerinin yükseldiği belirtilmektedir (Çalık, 2016: 14). Bu konuda yapılan çalışmalarda işe alım sürecinde nepotizm özellikle çalışanların iş tatmin düzeyini azaltan bir faktör olarak </w:t>
      </w:r>
      <w:r w:rsidRPr="00C93969">
        <w:lastRenderedPageBreak/>
        <w:t>değerlendirilmektedir (Nadeem vd</w:t>
      </w:r>
      <w:proofErr w:type="gramStart"/>
      <w:r w:rsidRPr="00C93969">
        <w:t>.,</w:t>
      </w:r>
      <w:proofErr w:type="gramEnd"/>
      <w:r w:rsidRPr="00C93969">
        <w:t xml:space="preserve"> 2015: 224; Yavuz vd., 2020: 468; Chandler, 2012: 1; Serfraz vd., 2022. 311).</w:t>
      </w:r>
    </w:p>
    <w:p w:rsidR="00981074" w:rsidRPr="00C93969" w:rsidRDefault="00981074" w:rsidP="00981074">
      <w:pPr>
        <w:spacing w:after="240"/>
        <w:ind w:firstLine="709"/>
        <w:jc w:val="both"/>
      </w:pPr>
      <w:r w:rsidRPr="00C93969">
        <w:t>İşe alım sürecinde nepotizm mevcut çalışanların işe yeni başlayan kişiler ile çatışma yaşamalarına neden olabilmektedir. Özellikle işe alım sürecinde nepotizmin ön planda olması çalışanlara tanınan ayrıcalıkların ve ücret politikasının adil olmamasına neden olmaktadır. Literatüre bu konuda yapılan çalışmalar</w:t>
      </w:r>
      <w:r w:rsidRPr="00C93969">
        <w:rPr>
          <w:rStyle w:val="AklamaBavurusu"/>
        </w:rPr>
        <w:t xml:space="preserve"> </w:t>
      </w:r>
      <w:r w:rsidRPr="00C93969">
        <w:t>işe alım sürecinde nepotizmin örgütsel çatışmayı ve çalışanlar arasındaki ilişkileri olumsuz yönde etkilediğini göstermektedir (Tytko vd</w:t>
      </w:r>
      <w:proofErr w:type="gramStart"/>
      <w:r w:rsidRPr="00C93969">
        <w:t>.,</w:t>
      </w:r>
      <w:proofErr w:type="gramEnd"/>
      <w:r w:rsidRPr="00C93969">
        <w:t xml:space="preserve"> 2020: 163; Caputo, 2017: 1).</w:t>
      </w:r>
    </w:p>
    <w:p w:rsidR="00981074" w:rsidRPr="00C93969" w:rsidRDefault="00981074" w:rsidP="00981074">
      <w:pPr>
        <w:pStyle w:val="Balk3"/>
      </w:pPr>
      <w:bookmarkStart w:id="34" w:name="_Toc138628752"/>
      <w:bookmarkStart w:id="35" w:name="_Toc170813940"/>
      <w:r w:rsidRPr="00C93969">
        <w:t>1.3.2. İşlemde Nepotizm</w:t>
      </w:r>
      <w:bookmarkEnd w:id="34"/>
      <w:bookmarkEnd w:id="35"/>
    </w:p>
    <w:p w:rsidR="00981074" w:rsidRPr="00C93969" w:rsidRDefault="00981074" w:rsidP="00981074">
      <w:pPr>
        <w:spacing w:after="240"/>
        <w:ind w:firstLine="709"/>
        <w:jc w:val="both"/>
      </w:pPr>
      <w:r w:rsidRPr="00C93969">
        <w:t xml:space="preserve">Bir diğer nepotizm boyutu </w:t>
      </w:r>
      <w:r w:rsidR="007C4FAE">
        <w:t>işlem nepotizmi</w:t>
      </w:r>
      <w:r w:rsidRPr="00C93969">
        <w:t xml:space="preserve">dır. En genel ifadeyle </w:t>
      </w:r>
      <w:r w:rsidR="007C4FAE">
        <w:t>işlem nepotizmi</w:t>
      </w:r>
      <w:r w:rsidRPr="00C93969">
        <w:t xml:space="preserve"> aynı işyerindeki çalışanların bazılarının diğer çalışanlara kıyasla daha avantajlı konumda olmasıdır. Örgütsel adalet bağlamında önemli konulardan birisi de çalışanların özelliklerine göre işlerde, aralarında fark gözetilmeksizin görev verilmesidir. Fakat uygulamada farklı sebeplerle çalışanlar arasında tercihlerin yapıldığı, işin zorluğu, riski, yeri ya da uzun sürmesi ile ilgili konularda bazı çalışanların daha kolay işlerde görevlendirildiği belirtilmektedir. Söz konusu bu durum ise </w:t>
      </w:r>
      <w:r w:rsidR="007C4FAE">
        <w:t>işlem nepotizmi</w:t>
      </w:r>
      <w:r w:rsidRPr="00C93969">
        <w:t xml:space="preserve"> şeklinde ifade edilmektedir (Çalık, 2016: 14).</w:t>
      </w:r>
    </w:p>
    <w:p w:rsidR="00981074" w:rsidRPr="00C93969" w:rsidRDefault="00981074" w:rsidP="00981074">
      <w:pPr>
        <w:spacing w:after="240"/>
        <w:ind w:firstLine="709"/>
        <w:jc w:val="both"/>
      </w:pPr>
      <w:r w:rsidRPr="00C93969">
        <w:t xml:space="preserve">İşlemde nepotizmin olduğu örgütlerde işlem adaletinin düşük düzeyde olduğu görülmektedir. Diğer örgütsel adalet alt boyutlarındaki gibi çalışanların işlem adaleti algılarının da örgütsel bağlılık, iş doyumu, algılanan stres düzeyi ve iş verimliliği </w:t>
      </w:r>
      <w:r w:rsidR="00F6370B">
        <w:t xml:space="preserve">üzerinde önemli bir belirleyicidir. </w:t>
      </w:r>
      <w:r w:rsidRPr="00C93969">
        <w:t>(Ponnu &amp; Chuah, 2010: 2676; Spell &amp; Arnold, 2007: 724).</w:t>
      </w:r>
    </w:p>
    <w:p w:rsidR="00981074" w:rsidRPr="00C93969" w:rsidRDefault="00981074" w:rsidP="00981074">
      <w:pPr>
        <w:pStyle w:val="Balk3"/>
      </w:pPr>
      <w:bookmarkStart w:id="36" w:name="_Toc138628753"/>
      <w:bookmarkStart w:id="37" w:name="_Toc170813941"/>
      <w:r w:rsidRPr="00C93969">
        <w:t>1.3.3. Terfide Nepotizm</w:t>
      </w:r>
      <w:bookmarkEnd w:id="36"/>
      <w:bookmarkEnd w:id="37"/>
    </w:p>
    <w:p w:rsidR="00981074" w:rsidRPr="00C93969" w:rsidRDefault="00981074" w:rsidP="00981074">
      <w:pPr>
        <w:spacing w:after="240"/>
        <w:ind w:firstLine="709"/>
        <w:jc w:val="both"/>
      </w:pPr>
      <w:r w:rsidRPr="00C93969">
        <w:t xml:space="preserve">Diğer kayırmacılık boyutlarına nazaran terfi sürecinin daha hassas olduğu belirtilmektedir. İşe alım sürecinde nepotizmin söz konusu olduğu durumlarda genellikle nepotizme uğrayan ve uğramayan çalışanların aldıkları ücret miktarı arasında ciddi farklılıklar bulunmamaktadır. Ancak </w:t>
      </w:r>
      <w:r w:rsidR="0027185A" w:rsidRPr="00C93969">
        <w:t>terfiinin</w:t>
      </w:r>
      <w:r w:rsidRPr="00C93969">
        <w:t xml:space="preserve"> söz konusu olduğu durumlarda nepotizm çalışanların alacakları ücreti de etkilemektedir. Bu durum özellikle terfi sürecinde çalışanların yıpratılmaması gerektiğini ortaya koymaktadır.</w:t>
      </w:r>
      <w:r w:rsidRPr="00C93969">
        <w:rPr>
          <w:color w:val="FF0000"/>
        </w:rPr>
        <w:t xml:space="preserve"> </w:t>
      </w:r>
      <w:r w:rsidRPr="00C93969">
        <w:t xml:space="preserve">Çünkü bazı çalışanların yönetim ile ilgili iyi ilişkileri, iş deneyimleri, yüksek düzeyde </w:t>
      </w:r>
      <w:r w:rsidRPr="00C93969">
        <w:lastRenderedPageBreak/>
        <w:t>performans vb. farklı sebeplerle terfi ettirilmesini diğer personellerin kabullenememesi sonucunda örgüt içi çatışmaların yaşanabildiği hatta işten ayrılmaların da gerçekleşebildiği belirtilmektedir (Çalık, 2016: 16).</w:t>
      </w:r>
    </w:p>
    <w:p w:rsidR="00981074" w:rsidRPr="00C93969" w:rsidRDefault="00981074" w:rsidP="00981074">
      <w:pPr>
        <w:pStyle w:val="Balk2"/>
      </w:pPr>
      <w:bookmarkStart w:id="38" w:name="_Toc138628754"/>
      <w:bookmarkStart w:id="39" w:name="_Toc170813942"/>
      <w:r w:rsidRPr="00C93969">
        <w:t>1.4. Nepotizmin Sonuçları</w:t>
      </w:r>
      <w:bookmarkEnd w:id="38"/>
      <w:bookmarkEnd w:id="39"/>
    </w:p>
    <w:p w:rsidR="00981074" w:rsidRPr="00C93969" w:rsidRDefault="00981074" w:rsidP="00981074">
      <w:pPr>
        <w:spacing w:after="240"/>
        <w:ind w:firstLine="709"/>
        <w:jc w:val="both"/>
      </w:pPr>
      <w:r w:rsidRPr="00C93969">
        <w:t>Literatür incelendiğinde nepotizmle ilgili yapılmış olan araştırmaların çoğunluğunda nepotizmin aile üyesi olmayan çalışanlardaki etkisine odaklanıldığı ve nepotizmi zarar verici negatif bir kavram şeklinde ele aldığı görülmektedir. Bu anlamda yapılan araştırmaların sonuçları ele alındığında başta örgütsel adalet algısı olmak üzere nepotizmin çalışanın işyerinden memnun olması ve örgüte bağlanmasını sağlayan birçok faktörü negatif yönde etkilediği belirlenmiştir (Dalkıran, 2018: 1). Buna karşılık nepotizmin birtakım olumlu sonuçları da bulunmaktadır. Nepotizmin olumlu ve olumsuz sonuçları aşağıda başlıklar halinde açıklanmıştır.</w:t>
      </w:r>
    </w:p>
    <w:p w:rsidR="00981074" w:rsidRPr="00C93969" w:rsidRDefault="00981074" w:rsidP="00981074">
      <w:pPr>
        <w:pStyle w:val="Balk3"/>
      </w:pPr>
      <w:bookmarkStart w:id="40" w:name="_Toc138628755"/>
      <w:bookmarkStart w:id="41" w:name="_Toc170813943"/>
      <w:r w:rsidRPr="00C93969">
        <w:t>1.4.1. Nepotizmin Olumlu Sonuçları</w:t>
      </w:r>
      <w:bookmarkEnd w:id="40"/>
      <w:bookmarkEnd w:id="41"/>
    </w:p>
    <w:p w:rsidR="00981074" w:rsidRPr="00C93969" w:rsidRDefault="00981074" w:rsidP="00981074">
      <w:pPr>
        <w:spacing w:after="240"/>
        <w:ind w:firstLine="709"/>
        <w:jc w:val="both"/>
      </w:pPr>
      <w:r w:rsidRPr="00C93969">
        <w:t>Örgütler açısından nepotizmin istenen bir durum olmasını sağlayan birtakım haklı gerekçelerin olduğu belirtilmektedir. Söz konusu gerekçelerin en önemlisinin örgütlerde kritik yönetim kademelerinde görev alan aile üyelerinin rakip firmalara transferinin neredeyse mümkün olmamasıdır (Çalık, 2016: 18). Dalkıran’a (2018: 20) göre, nepotizm uygulamalarının beraberinde oluşan olumsuz etkilere karşın doğru uygulanması durumunda örgütleri pozitif yönde de etkileyebildiği görülebilmektedir. Nepotizm faaliyetlerinin uygulandığı örgütlerin olumsuz</w:t>
      </w:r>
      <w:r w:rsidR="00A31B87">
        <w:t>luk yaşamaları şöyle dursun, faaliyetlerini</w:t>
      </w:r>
      <w:r w:rsidRPr="00C93969">
        <w:t xml:space="preserve"> başarılı bir şekilde </w:t>
      </w:r>
      <w:r w:rsidR="00A31B87">
        <w:t>yürüttükleri</w:t>
      </w:r>
      <w:r w:rsidRPr="00C93969">
        <w:t xml:space="preserve"> belirtilmektedir. </w:t>
      </w:r>
    </w:p>
    <w:p w:rsidR="00981074" w:rsidRPr="00C93969" w:rsidRDefault="00981074" w:rsidP="00981074">
      <w:pPr>
        <w:spacing w:after="240"/>
        <w:ind w:firstLine="709"/>
        <w:jc w:val="both"/>
      </w:pPr>
      <w:r w:rsidRPr="00C93969">
        <w:t xml:space="preserve">İş yaşamında insanların en </w:t>
      </w:r>
      <w:r w:rsidR="00A31B87">
        <w:t>çok gereksinim duyduğu şey manevi tatmin</w:t>
      </w:r>
      <w:r w:rsidRPr="00C93969">
        <w:t>dir. Maddi açıdan yüksek düzeyde tatminin sağlandığı pek çok işte çalışanların manevi açıdan tatmi</w:t>
      </w:r>
      <w:r w:rsidR="00A31B87">
        <w:t xml:space="preserve">n beklentilerinin karşılanmadığı </w:t>
      </w:r>
      <w:r w:rsidRPr="00C93969">
        <w:t>belirtilmektedir. Çalışılan iş yerinde kişinin aidiyet duygusuna sahip olması hem performansını hem de bağlılığını arttırabilmektedir. Bu açıdan örgütlerin de kendi değerlerini benimsemiş olan kişileri personel olarak seçme eğiliminde olduğu görülmektedir (Çalık, 2016: 19).</w:t>
      </w:r>
    </w:p>
    <w:p w:rsidR="00981074" w:rsidRPr="00C93969" w:rsidRDefault="00981074" w:rsidP="00981074">
      <w:pPr>
        <w:spacing w:after="240"/>
        <w:ind w:firstLine="709"/>
        <w:jc w:val="both"/>
      </w:pPr>
      <w:r w:rsidRPr="00C93969">
        <w:t xml:space="preserve">Küçük aile işletmelerinde personel belirleme konusunda etkin bir yolun sağlanması açısından nepotizmin yararlı olduğu belirtilmektedir. Seçilmiş olan çalışanların örgüte etkili bir şekilde katkı sağladığı görülmektedir. Nepotizmin aile </w:t>
      </w:r>
      <w:r w:rsidRPr="00C93969">
        <w:lastRenderedPageBreak/>
        <w:t xml:space="preserve">odaklı olumlu bir ortam oluşmasında ve akraba olan veya olmayan her çalışanda motivasyon ve iş tatminini </w:t>
      </w:r>
      <w:r w:rsidR="00A31B87">
        <w:t>arttırması</w:t>
      </w:r>
      <w:r w:rsidRPr="00C93969">
        <w:t xml:space="preserve"> dikkat çekmektedir (Abdalla, Maghrabi &amp; Raggad, 1998: 557). </w:t>
      </w:r>
    </w:p>
    <w:p w:rsidR="00981074" w:rsidRPr="00C93969" w:rsidRDefault="00981074" w:rsidP="00981074">
      <w:pPr>
        <w:spacing w:after="240"/>
        <w:ind w:firstLine="709"/>
        <w:jc w:val="both"/>
      </w:pPr>
      <w:r w:rsidRPr="00C93969">
        <w:t>Nepotizmin bireysel ve örgütsel açıdan faydalı sonuçlar ortaya koyabilmesi için örgütlerin aşağıdaki ilkelere göre hareket etmeleri gerekmektedir;</w:t>
      </w:r>
    </w:p>
    <w:p w:rsidR="00981074" w:rsidRPr="00C93969" w:rsidRDefault="00981074" w:rsidP="00981074">
      <w:pPr>
        <w:spacing w:after="240"/>
        <w:ind w:firstLine="709"/>
        <w:jc w:val="both"/>
      </w:pPr>
      <w:r w:rsidRPr="00C93969">
        <w:rPr>
          <w:b/>
          <w:i/>
        </w:rPr>
        <w:t>Yeterli ve adil ücret ilkesi</w:t>
      </w:r>
      <w:r w:rsidRPr="00C93969">
        <w:rPr>
          <w:i/>
        </w:rPr>
        <w:t xml:space="preserve">: </w:t>
      </w:r>
      <w:r w:rsidRPr="00A31B87">
        <w:t>Bi</w:t>
      </w:r>
      <w:r w:rsidRPr="00C93969">
        <w:t xml:space="preserve">reylerin kendileri ve bakmakla yükümlü olduğu ailelerinin belirli standartlarla yaşama imkânına sahip olabilecekleri ücretlerin belirlenmesinin gerekli olduğu belirtilmektedir. Ücret sisteminin öncelikle işin niteliğine bağlı bir şekilde, adaletli, hakkaniyetli ve yeterli olması gerekmektedir (Tunçer, 2017: 44). </w:t>
      </w:r>
    </w:p>
    <w:p w:rsidR="00981074" w:rsidRPr="00C93969" w:rsidRDefault="00981074" w:rsidP="00981074">
      <w:pPr>
        <w:spacing w:after="240"/>
        <w:ind w:firstLine="709"/>
        <w:jc w:val="both"/>
      </w:pPr>
      <w:r w:rsidRPr="00C93969">
        <w:rPr>
          <w:b/>
          <w:i/>
        </w:rPr>
        <w:t>Eşitlik ilkesi:</w:t>
      </w:r>
      <w:r w:rsidRPr="00C93969">
        <w:t xml:space="preserve"> Bilhassa kamu çalışanlarının istihdam edilmesinde vatandaşlar arasında en ufak ayrım yapıldığına dair hissin uyandırılmaması gereklidir. Bir kamu hizmetine giremeyen vatandaşın, kamuda görev alamamasının sebebinin sadece kendisinden kaynaklanmasından şüphelenmemesi gerekmektedir. Ancak yaygın kayırmacılık ve siyasi patronaj sistemi vatandaşın devlete yönelik olarak güvenini sarstığı için demokrasinin zarar göreceği belirtilmektedir (Yıldırım, 2013: 362).</w:t>
      </w:r>
    </w:p>
    <w:p w:rsidR="00981074" w:rsidRPr="00C93969" w:rsidRDefault="00981074" w:rsidP="00981074">
      <w:pPr>
        <w:spacing w:after="240"/>
        <w:ind w:firstLine="709"/>
        <w:jc w:val="both"/>
      </w:pPr>
      <w:r w:rsidRPr="00C93969">
        <w:rPr>
          <w:b/>
          <w:i/>
        </w:rPr>
        <w:t>Hizmet içi değerlendirme ilkesi:</w:t>
      </w:r>
      <w:r w:rsidRPr="00C93969">
        <w:t xml:space="preserve"> Örgütün hedef ve amaçlarının şeffaf olması halinde görevde yükselmelerin de şeffaflaşacağı ve kişisel niteliklerin ön plana çıkacağı, yani kişisel özellikleri yeterli olan kişilerin ödüllendirileceği ya da terfi alacağı belirtilmektedir. Örgüt çalışanlarının söz konusu sürecin şeffaflığından şüphe etmesi halinde örgütün hedef ve amaçlarına ulaşmasının zorlaşacağı düşünülmektedir (Tunçer, 2017: 45). </w:t>
      </w:r>
    </w:p>
    <w:p w:rsidR="00981074" w:rsidRPr="00C93969" w:rsidRDefault="00981074" w:rsidP="00981074">
      <w:pPr>
        <w:spacing w:after="240"/>
        <w:ind w:firstLine="709"/>
        <w:jc w:val="both"/>
      </w:pPr>
      <w:r w:rsidRPr="00C93969">
        <w:rPr>
          <w:b/>
          <w:i/>
        </w:rPr>
        <w:t>Kamu yararı ilkesi:</w:t>
      </w:r>
      <w:r w:rsidRPr="00C93969">
        <w:rPr>
          <w:rStyle w:val="AklamaBavurusu"/>
        </w:rPr>
        <w:t xml:space="preserve"> </w:t>
      </w:r>
      <w:r w:rsidRPr="00C93969">
        <w:rPr>
          <w:rStyle w:val="AklamaBavurusu"/>
          <w:sz w:val="24"/>
          <w:szCs w:val="24"/>
        </w:rPr>
        <w:t>Etik</w:t>
      </w:r>
      <w:r w:rsidRPr="00C93969">
        <w:t xml:space="preserve"> davranış bilincinin çalışanlara kazandırılması ve kamu yararının gözetilmesi durumları liyakat sisteminin yerleşmesi adına oldukça ciddi bir öneme sahiptir. Bu bakımdan kamu görevlilerinin uyması gerekli olan saydamlık, tarafsızlık, dürüstlük ve hesap verilebilirlik gibi yükümlülüklerin gerçekleştirilmesi gereken en önemli kurallardandır. Başta Avrupa ülkeleri olmak üzere birçok ülkede kayırmacılık ve liyakat hakkında pek çok deneyim kazanıldığı, kamu yönetim sistemlerinin daha şeffaf ve daha objektif kriterlere ulaşmasına dair ciddi adımların atıldığı belirtilmektedir (Yıldırım, 2013: 364).</w:t>
      </w:r>
    </w:p>
    <w:p w:rsidR="00981074" w:rsidRPr="00C93969" w:rsidRDefault="00981074" w:rsidP="00981074">
      <w:pPr>
        <w:pStyle w:val="Balk3"/>
      </w:pPr>
      <w:bookmarkStart w:id="42" w:name="_Toc138628756"/>
      <w:bookmarkStart w:id="43" w:name="_Toc170813944"/>
      <w:r w:rsidRPr="00C93969">
        <w:lastRenderedPageBreak/>
        <w:t>1.4.2. Nepotizmin Olumsuz Sonuçları</w:t>
      </w:r>
      <w:bookmarkEnd w:id="42"/>
      <w:bookmarkEnd w:id="43"/>
    </w:p>
    <w:p w:rsidR="00981074" w:rsidRPr="00C93969" w:rsidRDefault="00981074" w:rsidP="00981074">
      <w:pPr>
        <w:spacing w:after="240"/>
        <w:ind w:firstLine="709"/>
        <w:jc w:val="both"/>
      </w:pPr>
      <w:r w:rsidRPr="00C93969">
        <w:t>Çalışma ortamında adil davranışların olmadığını düşünen çalışanların performans ve örgütsel bağlılık düzeylerinin azaldığı belirtilmektedir. Nitekim işe alım sürecinde adil davranılmadığı gibi iş yerinde de bazı çalışanlara imtiyazlı işlerin yaptırılabildiği görülmektedir. Aynı unvan, kıdem ya da birimdeki çalışanların bazılarının sürekli bir şekilde daha riskli, zor ve yorucu işlerde görevlendirilmesine karşın bazılarının nispeten daha kolay işlerde görevlendirildiği görülebilmektedir. Bunun çalışanların motivasyonlarını ve performanslarını daha fazla düşürebildiği belirtilmektedir. İş tanımlarının yapılmasında kişiler arasında unvan, kıdem ve özellikler açısından adil değerlendirmenin yapılmasıyla çalışanlara eşit görevlerin tanımlanması, çalışma ortamında huzurlu olunmasını sağlamaktadır. Çalışma ortamında mutlu olan kişilerin daha yüksek düzeyde performans sergileyeceği düşünülmektedir (Çalık, 2016: 4). Buna karşılık l</w:t>
      </w:r>
      <w:r w:rsidR="00A31B87">
        <w:t>iteratürde yer alan çalışmalar</w:t>
      </w:r>
      <w:r w:rsidRPr="00C93969">
        <w:t xml:space="preserve"> nepotizmin çalışan psikolojisini olumsuz yönde etkileyerek çalışma performansını azalttığını göstermektedir (Elbaz, 2018: 1; Isaed, 2016: 1).</w:t>
      </w:r>
    </w:p>
    <w:p w:rsidR="00981074" w:rsidRPr="00C93969" w:rsidRDefault="00981074" w:rsidP="00981074">
      <w:pPr>
        <w:spacing w:after="240"/>
        <w:ind w:firstLine="709"/>
        <w:jc w:val="both"/>
      </w:pPr>
      <w:r w:rsidRPr="00C93969">
        <w:t>Nepotizmin uygulandığı örgütlerde çalışanların olumsuz konuşma eğilimlerinin ve iş stresinin artmasının yanında güven, iş tatmini ve örgütsel adalete ilişkin inanç ve motivasyon düzeylerinin azaldığı, bu nedenle de işten ayrılma niyetlerinin arttığı yapılan birçok araştırmada belirlenmiştir. Bu hususta nepotizm uygulamalarının çalışanların örgütsel sessizlik davranışlarını etkileyebildiği görülmektedir. Çalışanların görevli olduğu örgütlerde nepotizmi algılaması durumunda farklı sebeplerle sessiz kalmayı tercih edebildikleri belirtilmektedir (Çalık, 2016: 5). Literatürde yer alan araştırma sonuçları da nepotizmin çalışan sessizliğini arttırdığını ve çalışanların örgütsel kararlara katılımlarını engellediğini göstermektedir (Aydın, 2016: 165; Pelit vd</w:t>
      </w:r>
      <w:proofErr w:type="gramStart"/>
      <w:r w:rsidRPr="00C93969">
        <w:t>.,</w:t>
      </w:r>
      <w:proofErr w:type="gramEnd"/>
      <w:r w:rsidRPr="00C93969">
        <w:t xml:space="preserve"> 2015: 82). Altıntaş’a (2021: 9) göre, örgütlerin sosyal ve ekonomik amaçlarının gerçekleştirilebilmesi için her çalışanın kendisini örgüte ait hissetmesi ve örgüt için alınacak kararlara katılımın sağlanması gerekli görülmektedir. Sessiz kalmayı tercih eden, kendini geri çeken çalışanların örgüt adına önemli bir problem olduğu belirtilmektedir. Bu nedenle örgütsel sessizliği olumlu veya olumsuz açıdan etkileyebilen her çeşit unsurun araştırılması önemlidir. Örgüt içerisinde sessizliği etkileyebilecek unsurlardan biri de çalışanların nepotizm algılarıdır. </w:t>
      </w:r>
    </w:p>
    <w:p w:rsidR="00981074" w:rsidRPr="00C93969" w:rsidRDefault="00981074" w:rsidP="00981074">
      <w:pPr>
        <w:spacing w:after="240"/>
        <w:ind w:firstLine="709"/>
        <w:jc w:val="both"/>
      </w:pPr>
      <w:r w:rsidRPr="00C93969">
        <w:lastRenderedPageBreak/>
        <w:t>Örgütlerde kalifiye personellerin yetişmesinin hem uzun sürdüğü hem de önemli maliyetlere neden olduğu belirtilmektedir. Örgütlerdeki nepotizm uygulamalarının olumsuz önemli bir yönü de çalışanların beklentilerinin karşılanmaması ya da hak etmemiş olan çalışanların farklı avantajlar ile (prim, terfi, tatil vb.) ödüllendirilmesi düşüncesinin örgütlerde işe bağlılık düzeyinin azalmasına sebep olmasıdır. Bu du</w:t>
      </w:r>
      <w:r w:rsidR="001F35EA">
        <w:t>rumun işten ayrılma düzeyine kadar</w:t>
      </w:r>
      <w:r w:rsidRPr="00C93969">
        <w:t xml:space="preserve"> gidebildiği belirtilmektedir. Piyasayı ve işi bilen ya da nitelikli iş yapma tekniklerini bilen personellerin işten ayrılmalarının örgütü ciddi kayıplara uğratabileceği düşünülmektedir (Çalık, 2016: 22). Yapılan çalışmalarda da genellikle nepotizme maruz kalan çalışanlarda işten ayrılma niyetinin arttığı görülmektedir (Sipahi ve Kartal, 2018: 109; Gholitabar vd</w:t>
      </w:r>
      <w:proofErr w:type="gramStart"/>
      <w:r w:rsidRPr="00C93969">
        <w:t>.,</w:t>
      </w:r>
      <w:proofErr w:type="gramEnd"/>
      <w:r w:rsidRPr="00C93969">
        <w:t xml:space="preserve"> 2020: 139; Kerse ve Babadağ, 2018: 631; Büte, 2011: 177; Bolat vd., 2017: 157).</w:t>
      </w:r>
    </w:p>
    <w:p w:rsidR="00981074" w:rsidRPr="00C93969" w:rsidRDefault="00981074" w:rsidP="00981074">
      <w:pPr>
        <w:spacing w:after="240"/>
        <w:ind w:firstLine="709"/>
        <w:jc w:val="both"/>
      </w:pPr>
      <w:r w:rsidRPr="00C93969">
        <w:t>Nepotizmin çalışanlar üzerindeki olumsuz etkilerinden bir diğeri ise iş stresinin artmasıdır. Bazı kişilere göre çok da doğru kabul edilmeyen tanımlama ile “günümüzün hastalığı” şeklinde anlamların atfedilmesine çalışılan stresin bilimsel olarak birden fazla disiplinin ilgi odağında bulunduğu belirtilmektedir. Bu kavramın sağlık bilimlerinden mühendislik ve toplum bilimlerine dek uzanan geniş bir yelpazede incelendiği görülmektedir (Eşsizoğlu, 2013: 3). Stres süreci alarm, direnme ve tükenme aşamalarından oluşmaktadır. Alarm aşamasının stresin ilk algılandığı aşama olduğu belirtilmektedir. Bu aşamada strese neden olan unsurlar ve yoğunluğun artması paralelinde stres eğrisinin normal direnç seviyesinin üzerine çıkıp normal tutumdan sapılmasının ilk belirtilerini göstermektedir. Eğer söz konusu aşamanın sonucunda savunma mekanizması devreye girebilirse vücut normale dönebilmektedir. Stres halinin devam etmesi durumunda direnme aşamasına geçiş gerçekleşmektedir. Söz konusu aşamada strese neden olan etkenlere uyulması halinde yitirilen enerjinin tekrar kazanıldığı, alarm aşamasında oluşan zararların onarıldığı ve bedenin normale döndüğü belirtilmektedir. Direnme aşamasında stresin yok olmadığı ve etkisinin devam ettiği hallerde vücudun tükenme aşamasına girdiği görülmektedir (Balcı, 2014: 9). Çalışanlarda nepotizme maruz kalmak iş stresini arttıran bir unsur olarak değerlendirilmekte olup (Shneikat vd</w:t>
      </w:r>
      <w:proofErr w:type="gramStart"/>
      <w:r w:rsidRPr="00C93969">
        <w:t>.,</w:t>
      </w:r>
      <w:proofErr w:type="gramEnd"/>
      <w:r w:rsidRPr="00C93969">
        <w:t xml:space="preserve"> 2016: 38), uzun vadede nepotizmin mesleki tükenmişliğe kadar varan olumsuz sonuçlara neden olduğu belirtilmektedir (Avcı, 2017: 1).</w:t>
      </w:r>
    </w:p>
    <w:p w:rsidR="00981074" w:rsidRPr="00C93969" w:rsidRDefault="00981074" w:rsidP="00981074">
      <w:pPr>
        <w:spacing w:after="240"/>
        <w:ind w:firstLine="709"/>
        <w:jc w:val="both"/>
      </w:pPr>
      <w:r w:rsidRPr="00C93969">
        <w:lastRenderedPageBreak/>
        <w:t>Nepotizmin olumsuz sonuçlarından bir diğeri ise iş motivasyonunun azalması olarak karşımıza çıkmaktadır. İş motivasyonu kavramı “çalışanların etkili ve verimli bir şekilde çalışmasını sağlayan ilişki ve iş ortamının sağlanması” olarak açıklanmaktadır (Us, 2007: 9).  Birçok alanda olduğu gibi çalışma alanında da motivasyonun oldukça önemli olduğu belirtilmektedir. Fakat çalışanların yüksek düzeyde motivasyona sahip olmasında örgütlerin bazı önlemler alması ve çalışanların motivasyon düzeylerinin arttırılmasına ilişkin uygulamalara yönelmeleri gerekmektedir. Bahsi geçen yöntem ve tedbirlerin başında iş ortamının özellikleri yer almaktadır. Zira örgütlere kalifiye çalışanların çekilmesinde var olan nitelikli çalışanların uzun müddet örgütte tutulmasında ve çalışanların motivasyonunun üst düzeyde tutulmasında çalışma şartları oldukça önemlidir (Özden, 2008: 99). Çalışma hayatında nepotizm ise iş motivasyonunu olumsuz yönde etkileyerek hem çalışan performansını azaltmakta (Saraç, 2020: 1) hem de örgütsel verimliliği düşürmektedir (Lokaj, 2015: 1). Ayrıca motivasyon düzeyindeki düşüş beraberinde çalışanların işe adanmışlıklarının da düşüşüne neden olmaktadır. Çalışanların performansları ne düzeyde yüksek olursa olsun bunun yeterli olmayacağı, zira örgüt içinde kan bağlarının performanstan önce geldiğini düşünmeleri sonucunda sorumluluklarını tam olarak yerine getirmemeye başladıkları belirtilmektedir (Dalkıran, 2018: 17).</w:t>
      </w:r>
    </w:p>
    <w:p w:rsidR="00981074" w:rsidRPr="00C93969" w:rsidRDefault="00981074" w:rsidP="00981074">
      <w:pPr>
        <w:spacing w:after="240"/>
        <w:ind w:firstLine="709"/>
        <w:jc w:val="both"/>
      </w:pPr>
      <w:r w:rsidRPr="00C93969">
        <w:t xml:space="preserve">Çalışanlarda nepotizm algısı örgütsel bağlılık üzerinde de olumsuz etkilere neden olmaktadır. Örgütsel bağlılık, başarının elde edilmesi için çalışan bağlılığının gerçekleşmesi, çalışanın tek değer, amaç ve kültür kapsamında toplanması şeklinde açıklanmaktadır (Doğar, 2013: 29). Örgütsel bağlılık düzeyinin yüksek olması hem çalışanlar hem de örgüt için önemlidir. Bu hususta nitelikli çalışanların örgüt bünyesinde sürekliliğinin sağlanması adına çalışan örgütsel bağlılık düzeyinin yüksek tutulması gerekmektedir. Zira örgüt amaçlarına ulaşılması ve etkinlik alanlarında başarılı olunması nitelikli çalışanların olmasıyla gerçekleşebilmektedir. Bu açıdan çalışanların örgütsel bağlılık düzeylerinin yüksek olması için örgütlerin çalışanların sosyal ve psikolojik ihtiyaçlarını karşılaması gerekmektedir (Karataş ve Güleş, 2010: 77). Buna karşılık nepotizmin ön planda olduğu örgütlerde çalışanların örgütsel bağlılık düzeyleri düşük olmaktadır. Farklı sektörlerde çalışan bireyler üzerinde yürütülen araştırma bulguları da nepotizm ile çalışanların örgütsel bağlılık düzeyleri arasında negatif yönde anlamlı bir ilişki olduğunu belirtmektedir. (Düz, 2012: 1; </w:t>
      </w:r>
      <w:r w:rsidRPr="00C93969">
        <w:lastRenderedPageBreak/>
        <w:t>Karahan ve Yılmaz, 2014: 123; Baş, 2019: 1; Erdem vd</w:t>
      </w:r>
      <w:proofErr w:type="gramStart"/>
      <w:r w:rsidRPr="00C93969">
        <w:t>.,</w:t>
      </w:r>
      <w:proofErr w:type="gramEnd"/>
      <w:r w:rsidRPr="00C93969">
        <w:t xml:space="preserve"> 2013: 171; Özer, 2020: 1; Altundere vd. 2011: 1).</w:t>
      </w:r>
    </w:p>
    <w:p w:rsidR="00981074" w:rsidRPr="00C93969" w:rsidRDefault="00981074" w:rsidP="00981074">
      <w:pPr>
        <w:spacing w:after="240"/>
        <w:ind w:firstLine="709"/>
        <w:jc w:val="both"/>
      </w:pPr>
      <w:r w:rsidRPr="00C93969">
        <w:t>Örgütlerde nepotizmin hem yüksek maliyetlere hem de ortaya çıkan zorluklarla uzun süre mücadele edilmesine neden olduğu görülmektedir. Bilindiği gibi örgütlerin temel amaçlarının başında varlıklarını sürdürme ve rekabet üstünlüğü elde etme gelmektedir. Örgütlerin pazar paylarını büyütmeye çalıştığı bir süreçte nepotizm varlığı örgütlerin rekabet üstünlüğü elde etmelerine engel olmaktadır. Bu kapsamda çalışanları psikolojik açıdan olumsuz yönde etkileyen nepotizm varlığının örgütler açısından da birçok olumsuz sonucu beraberinde getirdiği görülmektedir (Çalık, 2016: 24).</w:t>
      </w:r>
    </w:p>
    <w:p w:rsidR="00981074" w:rsidRPr="00C93969" w:rsidRDefault="00981074" w:rsidP="00981074">
      <w:pPr>
        <w:spacing w:after="240"/>
        <w:ind w:firstLine="709"/>
        <w:jc w:val="both"/>
      </w:pPr>
      <w:r w:rsidRPr="00C93969">
        <w:t>Nepotizmin ortaya çıkardığı diğer bir olumsuzluk ise örgütsel adalet algısının zayıflamasıdır. Örgütsel adalet kavramının temelinde “Adalet Teorisi” yer almaktadır. Adalet Teorisi temelinde olan ve adalet anlayışının örgütteki çalışanlar üzerindeki etkisini inceleyen pek çok araştırmanın gerçekleştirildiği görülmektedir. Bu araştırmalarda temel nokta, çalışanların verimliliklerine ilişkin örgütten kendileri adına sağlanan çıkarlar ve diğer bir örgütte çalışanların sağladığı çıkarlarla kıyaslama yaparak faaliyetlerini şekillendirme olarak belirlenmiştir (Yeniçeri vd</w:t>
      </w:r>
      <w:proofErr w:type="gramStart"/>
      <w:r w:rsidRPr="00C93969">
        <w:t>.,</w:t>
      </w:r>
      <w:proofErr w:type="gramEnd"/>
      <w:r w:rsidRPr="00C93969">
        <w:t xml:space="preserve"> 2009: 8). </w:t>
      </w:r>
    </w:p>
    <w:p w:rsidR="00981074" w:rsidRPr="00C93969" w:rsidRDefault="00981074" w:rsidP="00981074">
      <w:pPr>
        <w:spacing w:after="240"/>
        <w:ind w:firstLine="709"/>
        <w:jc w:val="both"/>
      </w:pPr>
      <w:r w:rsidRPr="00C93969">
        <w:t>Örgütsel adaleti meydana getiren alt boyutlara aşağıda yer verilmektedir.</w:t>
      </w:r>
    </w:p>
    <w:p w:rsidR="00981074" w:rsidRPr="00C93969" w:rsidRDefault="00981074" w:rsidP="00981074">
      <w:pPr>
        <w:spacing w:after="240"/>
        <w:ind w:firstLine="709"/>
        <w:jc w:val="both"/>
      </w:pPr>
      <w:r w:rsidRPr="00C93969">
        <w:rPr>
          <w:b/>
          <w:i/>
        </w:rPr>
        <w:t>Dağıtım adaleti:</w:t>
      </w:r>
      <w:r w:rsidRPr="00C93969">
        <w:t xml:space="preserve"> </w:t>
      </w:r>
      <w:r w:rsidR="00E40F5F" w:rsidRPr="00C93969">
        <w:t xml:space="preserve"> </w:t>
      </w:r>
      <w:r w:rsidRPr="00C93969">
        <w:t>Örgütsel adalet algısına ilişkin yapılan araştırmaların incelenmesinde bilhassa 1975 yılı öncesinde gerçekleştirilen araştırmaların genelde dağıtım adaleti kavramına ilişkin gerçekleştirildiği görülmektedir (Bakhshi vd</w:t>
      </w:r>
      <w:proofErr w:type="gramStart"/>
      <w:r w:rsidRPr="00C93969">
        <w:t>.,</w:t>
      </w:r>
      <w:proofErr w:type="gramEnd"/>
      <w:r w:rsidRPr="00C93969">
        <w:t xml:space="preserve"> 2009: 146). </w:t>
      </w:r>
    </w:p>
    <w:p w:rsidR="00981074" w:rsidRPr="00C93969" w:rsidRDefault="00981074" w:rsidP="00981074">
      <w:pPr>
        <w:spacing w:after="240"/>
        <w:ind w:firstLine="709"/>
        <w:jc w:val="both"/>
      </w:pPr>
      <w:r w:rsidRPr="00C93969">
        <w:rPr>
          <w:b/>
          <w:i/>
        </w:rPr>
        <w:t>Etkileşim adaleti:</w:t>
      </w:r>
      <w:r w:rsidRPr="00C93969">
        <w:t xml:space="preserve"> </w:t>
      </w:r>
      <w:r w:rsidR="00E40F5F" w:rsidRPr="00C93969">
        <w:t xml:space="preserve"> </w:t>
      </w:r>
      <w:r w:rsidRPr="00C93969">
        <w:t xml:space="preserve">Çalışanların birbiriyle ilişkilerinin veya yöneticilerin çalışanlarıyla ilişkilerinde sergilenen saygı, duyarlılık ve davranış kalitesi olarak açıklanmaktadır (Demirkaya ve Şimşek-Kandemir, 2014: 26). Örgüt çalışanları arasındaki var olan iletişimin kaliteli olması örgütler arası rekabette avantaj ve değişim sağlamasında destek olmaktadır. Etkileşim adaletinin kişilerarası ve bilgisel adalet şeklinde iki alt boyuttan meydana geldiği belirtilmektedir. Buradaki kişilerarası adaletin üst yönetimin astlarıyla ilişkilerinde adaletli olmasının yanında uygulanan esaslar ile kaynakların paylaşılmasında sergilenen adalet davranışı da </w:t>
      </w:r>
      <w:r w:rsidR="0027185A">
        <w:t>bilgi</w:t>
      </w:r>
      <w:r w:rsidRPr="00C93969">
        <w:t>sel adalettir (Tokgöz, 2011: 467).</w:t>
      </w:r>
    </w:p>
    <w:p w:rsidR="00981074" w:rsidRPr="00C93969" w:rsidRDefault="00981074" w:rsidP="00E40F5F">
      <w:pPr>
        <w:spacing w:after="240"/>
        <w:ind w:firstLine="709"/>
        <w:jc w:val="both"/>
      </w:pPr>
      <w:r w:rsidRPr="00C93969">
        <w:rPr>
          <w:b/>
          <w:i/>
        </w:rPr>
        <w:lastRenderedPageBreak/>
        <w:t>Prosedür adaleti:</w:t>
      </w:r>
      <w:r w:rsidR="00E01469" w:rsidRPr="00C93969">
        <w:t xml:space="preserve"> </w:t>
      </w:r>
      <w:r w:rsidR="00E40F5F" w:rsidRPr="00C93969">
        <w:t xml:space="preserve"> </w:t>
      </w:r>
      <w:r w:rsidRPr="00C93969">
        <w:t>Örgüt içi karar alma, prosedür adaleti şeklinde ifade edilmektedir (Li &amp; Cropanzano, 2009: 789). Literatürdeki çalışmalar incelendiğinde kararlara katılımın sağlanması ile prosedür adaleti algısının yüksek olduğu çalışanların iş tatmini ve örgüte yönelik bağlılıklarının yüksek olmasının sağladığı, bu şekilde örgütteki diğer çalışanlara nazaran daha üretken oldukları belirlenmiştir (Wall-Yun &amp; Sook-Hee, 2009: 229). Yapılan araştırma bulguları nepotizm algısının etkileşim adaleti, dağıtım adaleti ve işlem adaleti algısını olumsuz yönde etkilediğini göstermektedir (Karacaoğlu ve Yörük, 2012: 43; Yavuz ve Güçer, 2021: 355; Aydoğan ve Mazlum-Kaya, 2022: 31; Demirtaş ve Demirbilek, 2019: 111; Arslaner vd</w:t>
      </w:r>
      <w:proofErr w:type="gramStart"/>
      <w:r w:rsidRPr="00C93969">
        <w:t>.,</w:t>
      </w:r>
      <w:proofErr w:type="gramEnd"/>
      <w:r w:rsidRPr="00C93969">
        <w:t xml:space="preserve"> 2014: 62; Seçilmiş ve Uysal, 2016: 65). Altıntaş’a (2021: 2) göre, örgütlerin sosyal ve ekonomik hedeflere ulaşması adına çalışanların kendilerini örgüte ait hissetmeleri oldukça önemlidir. Şayet bir çalışan örgüt bünyesinde nepotizmi algılar ise örgüte olan aidiyeti ve ad</w:t>
      </w:r>
      <w:r w:rsidR="001F35EA">
        <w:t>alet duygusu zarar görecektir.</w:t>
      </w:r>
    </w:p>
    <w:p w:rsidR="00451567" w:rsidRDefault="00981074" w:rsidP="00981074">
      <w:pPr>
        <w:spacing w:after="240"/>
        <w:ind w:firstLine="709"/>
        <w:jc w:val="both"/>
      </w:pPr>
      <w:r w:rsidRPr="00C93969">
        <w:t>Nepotizm örgütsel güven algısını da zedeleyen bir unsudur. Kavramsal olarak incelendiğinde güven, insanlar arası etkileşimde önemli bir duygudur. Soyut nitelikteki güvenin ilişkile</w:t>
      </w:r>
      <w:r w:rsidR="001F35EA">
        <w:t>rde yalnızca hissedilerek anlaşıl</w:t>
      </w:r>
      <w:r w:rsidRPr="00C93969">
        <w:t>abildiği bilinmektedir. Kişilerin etkileşim</w:t>
      </w:r>
      <w:r w:rsidR="001F35EA">
        <w:t xml:space="preserve"> kurdukları diğer insanlara</w:t>
      </w:r>
      <w:r w:rsidRPr="00C93969">
        <w:t xml:space="preserve"> güven beslemesinin geçmişte yaşadığı birçok olay ve olgudan </w:t>
      </w:r>
      <w:r w:rsidR="001F35EA">
        <w:t>kaynaklanmaktadır</w:t>
      </w:r>
      <w:r w:rsidRPr="00C93969">
        <w:t>. Diğer bir ifa</w:t>
      </w:r>
      <w:r w:rsidR="00661898">
        <w:t>deyle insanlar birbirlerine karşı</w:t>
      </w:r>
      <w:r w:rsidRPr="00C93969">
        <w:t xml:space="preserve"> hissettiği güveni oluştururken tutum ve davranışlardan, toplumsal ilişki ve beklentilerden etkilenmektedir (Asunakutlu, 2002:2). </w:t>
      </w:r>
    </w:p>
    <w:p w:rsidR="00981074" w:rsidRPr="00C93969" w:rsidRDefault="00981074" w:rsidP="00981074">
      <w:pPr>
        <w:spacing w:after="240"/>
        <w:ind w:firstLine="709"/>
        <w:jc w:val="both"/>
      </w:pPr>
      <w:r w:rsidRPr="00C93969">
        <w:t>Örgütsel güven kavramı ise çalışanların birbirlerinin ve yöneticilerinin yeteneklerine, örgüt içinde hoşgörülü, adil ve etik değerler çerçevesinde karar alma ve uygulamalarına inanmaları şeklinde ifade edilmektedir. Dolayısıyla örgüt bağlamında güvenin iki taraflı olduğu görülmektedir. Birincisi, kişinin diğer çalışanlara ve yöneticilere yaptıkları işlerdeki becerilerine duyulan güven; ikincisi ise yöneticinin ve diğer çalışanların samimiyet, iyi niyet, dürüst ve adil olmalarına ilişkin duyulan güvendir (Memduhoğlu ve Zengin, 2011: 213). Literatürde yer alan çalışma bulguları incelendiği zaman nepotizm ile örgütsel güven algısı arasında negatif yönde anlamlı bir ilişki olduğu görülmektedir (Ay ve Oktay, 2020: 159; Wibawanto vd</w:t>
      </w:r>
      <w:proofErr w:type="gramStart"/>
      <w:r w:rsidRPr="00C93969">
        <w:t>.,</w:t>
      </w:r>
      <w:proofErr w:type="gramEnd"/>
      <w:r w:rsidRPr="00C93969">
        <w:t xml:space="preserve"> 2020: 1077; Çalışkan vd., 2018: 217; Gülay, 2018: 1). Ayrıca kamu kurumlarında da nepotizmin yaşanmasının hem kamu yararını zedelediği hem</w:t>
      </w:r>
      <w:r w:rsidR="0042097C">
        <w:t xml:space="preserve"> </w:t>
      </w:r>
      <w:r w:rsidRPr="00C93969">
        <w:t xml:space="preserve">de örgüt işleyişinde aksamalara neden olduğu, böylelikle adil ve eşitlik prensiplerinin ortadan kalkmasına sebep </w:t>
      </w:r>
      <w:r w:rsidRPr="00C93969">
        <w:lastRenderedPageBreak/>
        <w:t>olduğu, vatandaşların kamuya güveninin az</w:t>
      </w:r>
      <w:r w:rsidR="00451567">
        <w:t>almasına yol açtığı</w:t>
      </w:r>
      <w:r w:rsidRPr="00C93969">
        <w:t xml:space="preserve"> belirtilmektedir (Erdem ve Meriç 2012: 143).</w:t>
      </w:r>
    </w:p>
    <w:p w:rsidR="00981074" w:rsidRPr="00C93969" w:rsidRDefault="00981074" w:rsidP="00981074">
      <w:pPr>
        <w:spacing w:after="240"/>
        <w:ind w:firstLine="709"/>
        <w:jc w:val="both"/>
        <w:rPr>
          <w:b/>
          <w:bCs/>
        </w:rPr>
      </w:pPr>
    </w:p>
    <w:p w:rsidR="00981074" w:rsidRPr="00C93969" w:rsidRDefault="00981074" w:rsidP="00981074">
      <w:pPr>
        <w:spacing w:after="240"/>
        <w:ind w:firstLine="709"/>
        <w:jc w:val="both"/>
        <w:rPr>
          <w:b/>
          <w:bCs/>
        </w:rPr>
      </w:pPr>
    </w:p>
    <w:p w:rsidR="00981074" w:rsidRPr="00C93969" w:rsidRDefault="00981074" w:rsidP="00981074">
      <w:pPr>
        <w:spacing w:after="240"/>
        <w:ind w:firstLine="709"/>
        <w:jc w:val="both"/>
        <w:rPr>
          <w:b/>
          <w:bCs/>
        </w:rPr>
      </w:pPr>
      <w:r w:rsidRPr="00C93969">
        <w:rPr>
          <w:b/>
          <w:bCs/>
        </w:rPr>
        <w:br w:type="page"/>
      </w:r>
    </w:p>
    <w:p w:rsidR="00981074" w:rsidRPr="00C93969" w:rsidRDefault="005D7738" w:rsidP="003C301E">
      <w:pPr>
        <w:pStyle w:val="Balk1"/>
      </w:pPr>
      <w:bookmarkStart w:id="44" w:name="_Toc138628757"/>
      <w:bookmarkStart w:id="45" w:name="_Toc170813945"/>
      <w:r>
        <w:lastRenderedPageBreak/>
        <w:t xml:space="preserve">2. </w:t>
      </w:r>
      <w:r w:rsidR="00981074" w:rsidRPr="00C93969">
        <w:t>ÖRGÜTSEL BAĞLILIK</w:t>
      </w:r>
      <w:bookmarkEnd w:id="44"/>
      <w:bookmarkEnd w:id="45"/>
    </w:p>
    <w:p w:rsidR="00981074" w:rsidRPr="00C93969" w:rsidRDefault="00981074" w:rsidP="00981074">
      <w:pPr>
        <w:pStyle w:val="Balk2"/>
      </w:pPr>
      <w:bookmarkStart w:id="46" w:name="_Toc138628758"/>
      <w:bookmarkStart w:id="47" w:name="_Toc170813946"/>
      <w:r w:rsidRPr="00C93969">
        <w:t>2.1. Örgütsel Bağlılık Kavramı</w:t>
      </w:r>
      <w:bookmarkEnd w:id="46"/>
      <w:bookmarkEnd w:id="47"/>
    </w:p>
    <w:p w:rsidR="00981074" w:rsidRPr="00C93969" w:rsidRDefault="00981074" w:rsidP="00981074">
      <w:pPr>
        <w:spacing w:after="240"/>
        <w:ind w:firstLine="709"/>
        <w:jc w:val="both"/>
      </w:pPr>
      <w:r w:rsidRPr="00C93969">
        <w:t>Örgütsel bağlılık kavramı örgütsel başarıyı ortaya koymak adına işgörenin bağlılığının oluşması ve ortak değerlere sahip olması için benzer kültürler çerçevesinde toplanmaları olarak tanımlanmaktadır (Doğar, 2013: 29). Başka bir tanıma göre örgütsel bağlılık kurumsal gayelerin ve değerlerin işgörenler tarafından kabullenilmesi, işgörenlerin kendilerini örgütün birer üyesi olarak görmesi, kurum üyesi olarak gayret göstermesi ve örgütü güçlü bir aile yapısı olarak benimsemeleri biçiminde nitelendirilmektedir (Özdevecioğlu, 2003: 113).</w:t>
      </w:r>
    </w:p>
    <w:p w:rsidR="00981074" w:rsidRPr="00C93969" w:rsidRDefault="00981074" w:rsidP="00981074">
      <w:pPr>
        <w:spacing w:after="240"/>
        <w:ind w:firstLine="709"/>
        <w:jc w:val="both"/>
      </w:pPr>
      <w:r w:rsidRPr="00C93969">
        <w:t>Örgütsel bağlılığa yönelik gerçekleştirilen tanımlar değerlendirildiğinde, bağlılığın tutumsal ve davranışsal zemin üzerinde kurulduğuna ilişkin vurgu yapılmaktadır. Başka bir ifadeyle örgüt işgörenlerinde bağlılığın meydana gelmesinde temel etkenlerin altında davranışsal ve tutumsal unsurların olduğu görülmektedir. Örgütsel bağlılık iki farklı boyutta incelenmektedir. Söz konusu incelemenin bu biçimde gerçekleşmesinin altında örgütsel davranışçıların ve sosyal psikologların örgütsel bağlılık konusunda çeşitli görüş açıları olduğu anlaşılmaktadır. Sosyo-psikologların davranışsal bağlılığa eğildikleri görülürken, örgütsel davranışçıların ise tutumsal bağlılığa yoğunlaştıkları görülmektedir</w:t>
      </w:r>
      <w:r w:rsidRPr="00C93969">
        <w:rPr>
          <w:rStyle w:val="AklamaBavurusu"/>
        </w:rPr>
        <w:t xml:space="preserve"> </w:t>
      </w:r>
      <w:r w:rsidRPr="00C93969">
        <w:rPr>
          <w:rStyle w:val="AklamaBavurusu"/>
          <w:sz w:val="24"/>
          <w:szCs w:val="24"/>
        </w:rPr>
        <w:t>(S</w:t>
      </w:r>
      <w:r w:rsidRPr="00C93969">
        <w:t>ürücü ve Maşlakçı, 2018: 52). Çalışanların örgütsel bağlılık düzeyleri tutumsal ve davranışsal bağlılık olarak sınırlandırılsa da her iki bağlılık türü de çalışanların örgüte yönelik tutumlarını etkilemektedir. Literatürde yer alan çalışmaların bulguları da davranışsal ve tutumsal bağlılığın çalışanlarda örgüte yönelik tutumları etkilediğini göstermektedir (Brammer vd.2007: 1701; Chughtai vd. 2006: 39; Cohen, 2007: 336; Solinger vd. 2008: 70).</w:t>
      </w:r>
    </w:p>
    <w:p w:rsidR="00981074" w:rsidRPr="00C93969" w:rsidRDefault="00981074" w:rsidP="00981074">
      <w:pPr>
        <w:pStyle w:val="Balk2"/>
      </w:pPr>
      <w:bookmarkStart w:id="48" w:name="_Toc138628759"/>
      <w:bookmarkStart w:id="49" w:name="_Toc170813947"/>
      <w:r w:rsidRPr="00C93969">
        <w:t>2.2. Örgütsel Bağlılığı Etkileyen Faktörler</w:t>
      </w:r>
      <w:bookmarkEnd w:id="48"/>
      <w:bookmarkEnd w:id="49"/>
    </w:p>
    <w:p w:rsidR="00981074" w:rsidRPr="00C93969" w:rsidRDefault="00981074" w:rsidP="00981074">
      <w:pPr>
        <w:spacing w:after="240"/>
        <w:ind w:firstLine="709"/>
        <w:jc w:val="both"/>
      </w:pPr>
      <w:r w:rsidRPr="00C93969">
        <w:t>Bugün örgütlerin amaçlarına erişebilmeleri ve faaliyet alanlarında başarıya ulaşabilmeleri kalifiye çalışanları bünyelerinde barındırmaları ile</w:t>
      </w:r>
      <w:r w:rsidRPr="00C93969">
        <w:rPr>
          <w:rStyle w:val="AklamaBavurusu"/>
          <w:sz w:val="24"/>
          <w:szCs w:val="24"/>
        </w:rPr>
        <w:t xml:space="preserve"> mümkün olabilmektedir. Bu </w:t>
      </w:r>
      <w:r w:rsidRPr="00C93969">
        <w:t xml:space="preserve">çerçevede işgörenlerin örgütsel bağlılıklarının yüksek seviyede tutulabilmesi adına örgütler çalışanların psikolojik ve sosyal bakımdan ihtiyaçlarını gidermek mecburiyetinde olmaktadır. Buna paralel olarak örgütlerin hangi faktörlerin örgütsel bağlılık ile direkt olarak ilişkili olduğunun bilincinde olmaları örgütsel bağlılık seviyelerini arttırıcı tedbirlerin alınması açısından oldukça ciddi bir konu </w:t>
      </w:r>
      <w:r w:rsidRPr="00C93969">
        <w:lastRenderedPageBreak/>
        <w:t>olarak kabul edilmektedir (Karataş ve Güleş, 2010: 77). Bu noktada örgütsel bağlılığı etkileyen unsurların iyi bilinmesi örgütsel bağlılığı arttırmaya yönelik önlemlerin de belirlenmesinde önemli bir yere sahiptir. Literatürde yer alan çalışmaların bulguları ışığında örgütsel bağlılığı etkileyen bireysel ve örgütsel unsurlar aşağıda açıklanmıştır.</w:t>
      </w:r>
    </w:p>
    <w:p w:rsidR="00981074" w:rsidRPr="00C93969" w:rsidRDefault="00981074" w:rsidP="00981074">
      <w:pPr>
        <w:pStyle w:val="Balk3"/>
      </w:pPr>
      <w:bookmarkStart w:id="50" w:name="_Toc138628760"/>
      <w:bookmarkStart w:id="51" w:name="_Toc170813948"/>
      <w:r w:rsidRPr="00C93969">
        <w:t>2.2.1. Bireysel Faktörler</w:t>
      </w:r>
      <w:bookmarkEnd w:id="50"/>
      <w:bookmarkEnd w:id="51"/>
    </w:p>
    <w:p w:rsidR="00981074" w:rsidRPr="00C93969" w:rsidRDefault="00981074" w:rsidP="00981074">
      <w:pPr>
        <w:spacing w:after="240"/>
        <w:ind w:firstLine="709"/>
        <w:jc w:val="both"/>
      </w:pPr>
      <w:r w:rsidRPr="00C93969">
        <w:t>Örgütsel bağlılık düzeyini etkileyen bireysel faktörlerin başında çalışanların eğitim düzeyleri gelmektedir. Eğitim düzeyi düşük olan işgörenlerin örgütsel bağlılık düzeylerinin eğitim düzeyi yüksek olan işgörenlere kıyasla daha yüksek olduğu anlaşılmaktadır. Söz konusu durum altındaki temel unsurun eğitim düzeyi yüksek olan işgörenlerin donanımlı, güvenli ve farklı iş olanaklarına kolaylıkla erişebilmeleri düşüncesi yatmaktadır. Eğitim seviyesi yüksek fakat örgütün beklentilerini karşılamada yetersiz kalacağı düşüncesi nedeniyle işgörenlerin çeşitli işlere yöneldiği görülmektedir. Eğitim durumu yüksek olan işgörenlerin beklentilerinin yüksek olmasının sebebi de yüksek donanıma sahip olmalarıdır (Tayfun vd.2008: 5). Bu hususta gerçekleştirilen araştırmalarda eğitim seviyesi yükseldikçe bağlılık düzeyinin düştüğü saptansa da konu hakkında iletişim eksikliği nedeniyle belirlenen etkenlerin negatif etkilerinin gelişebildiği açıklanmaktadır. Örgütsel yapı kapsamında işgörenlerin birbiri ile iletişiminin iyi olmasının eğitim seviyesi yüksek olan bireylerin iletişimlerinden duyduğu doyumu yükselttiği bunun yanı sıra örgüte bağlılıklarının da arttığı görülmektedir (Kıraç, 2012: 99).</w:t>
      </w:r>
    </w:p>
    <w:p w:rsidR="00981074" w:rsidRPr="00C93969" w:rsidRDefault="00981074" w:rsidP="00981074">
      <w:pPr>
        <w:spacing w:after="240"/>
        <w:ind w:firstLine="709"/>
        <w:jc w:val="both"/>
      </w:pPr>
      <w:r w:rsidRPr="00C93969">
        <w:t xml:space="preserve">Çalışanların örgütsel bağlılık düzeylerini etkileyen diğer bir bireysel faktör mesleki kıdem düzeyidir. Bu konuda yapılan çalışmalarda işgörenlerin hizmet yılı değişkenlerinin yükselmesi ile örgüte olan bağlılıklarının arttığı anlaşılmaktadır. İşgörenlerin bir örgütte uzun süre görevlerine devam etmeleri durumunda </w:t>
      </w:r>
      <w:proofErr w:type="gramStart"/>
      <w:r w:rsidRPr="00C93969">
        <w:t>kendi işlerine</w:t>
      </w:r>
      <w:proofErr w:type="gramEnd"/>
      <w:r w:rsidRPr="00C93969">
        <w:t xml:space="preserve"> ilişkin tecrübe geliştirme olanağı yakaladıkları ifade edilmektedir (Tayfun vd. 2008: 6).</w:t>
      </w:r>
    </w:p>
    <w:p w:rsidR="00981074" w:rsidRPr="00C93969" w:rsidRDefault="00981074" w:rsidP="00981074">
      <w:pPr>
        <w:spacing w:after="240"/>
        <w:ind w:firstLine="709"/>
        <w:jc w:val="both"/>
      </w:pPr>
      <w:r w:rsidRPr="00C93969">
        <w:t xml:space="preserve">Çalışanların cinsiyetleri de örgütsel bağlılığı etkileyen bireysel faktörler arasında yer almaktadır. Yapılan çeşitli çalışmaların sonuçları da kadın ve erkeklerin örgütsel bağlılık düzeyleri arasında anlamlı farklılık olduğunu göstermektedir (Al-Ajmi, 2006: 836; Suki &amp; Suki, 2011: 1; Khalili &amp; Asmawi, 2012: 100; Aydın, vd. 2011: 628; Chen vd. 2010: 248; Macintosh &amp; Krush, 2014: 2628; Peterson vd. 2019: </w:t>
      </w:r>
      <w:r w:rsidRPr="00C93969">
        <w:lastRenderedPageBreak/>
        <w:t>389). Cinsiyet değişkenine yönelik farklılıkların incelendiği çalışmalarda farklı nedenlerden dolayı erkek işgörenlerin kadın işgörenlere kıyasla örgütsel bağlılıklarının daha yüksek olduğu ifade edilmektedir. Kadın işgörenlerin örgütsel bağlılık düzeylerinin erkek işgörenlere kıyasla daha düşük düzeyde olduğu belirtilen çalışmalarda, bu durumun sebebinin kadınların ev yaşamlarında üstlendikleri rollerine göstermiş oldukları ilgi ve değerler, kadınların çalışma hayatlarına dahil olmalarının önündeki engellerden söz edilmektedir. Kadın işgörenlerin erkek işgörenlere kıyasla daha fazla bağlılık gösterdikleri düşünülen araştırmalarda ise kadın işgörenlerin örgütlerinde daha hırslı ve istikrarlı oldukları, engellerle başa çıkmada motivasyonlarının daha yüksek olduğu belirtilmektedir (Sağcan, 2013: 47).</w:t>
      </w:r>
    </w:p>
    <w:p w:rsidR="00981074" w:rsidRPr="00C93969" w:rsidRDefault="00981074" w:rsidP="00981074">
      <w:pPr>
        <w:pStyle w:val="Balk3"/>
      </w:pPr>
      <w:bookmarkStart w:id="52" w:name="_Toc138628761"/>
      <w:bookmarkStart w:id="53" w:name="_Toc170813949"/>
      <w:r w:rsidRPr="00C93969">
        <w:t>2.2.2. Örgütsel Faktörler</w:t>
      </w:r>
      <w:bookmarkEnd w:id="52"/>
      <w:bookmarkEnd w:id="53"/>
    </w:p>
    <w:p w:rsidR="00981074" w:rsidRPr="00C93969" w:rsidRDefault="00981074" w:rsidP="00981074">
      <w:pPr>
        <w:spacing w:after="240"/>
        <w:ind w:firstLine="709"/>
        <w:jc w:val="both"/>
        <w:rPr>
          <w:sz w:val="16"/>
          <w:szCs w:val="16"/>
        </w:rPr>
      </w:pPr>
      <w:r w:rsidRPr="00C93969">
        <w:t>Örgütsel bağlılığı etkileyen faktörlerin başında alan araştırmalarından da anlaşılacağı üzere örgüt ikliminin önemli bir faktör olduğu ifade edilmektedir</w:t>
      </w:r>
      <w:r w:rsidRPr="00C93969">
        <w:rPr>
          <w:rStyle w:val="AklamaBavurusu"/>
        </w:rPr>
        <w:t xml:space="preserve"> </w:t>
      </w:r>
      <w:r w:rsidRPr="00C93969">
        <w:rPr>
          <w:rStyle w:val="AklamaBavurusu"/>
          <w:sz w:val="24"/>
          <w:szCs w:val="24"/>
        </w:rPr>
        <w:t>(K</w:t>
      </w:r>
      <w:r w:rsidRPr="00C93969">
        <w:t>halili, 2014: 1463). Örgüt iklimi, birçok alanda karşılaşılan, genellikle örgüt kültürü ile karıştırılan oldukça karmaşık, anlaşılması zor ve analiz edilmesi güç bir kavramdır. Sosyal bilimlerin en zengin konuları arasında olan örgüt iklimi, örgüt paydaşlarının örgüte ya da örgütün bazı yönlerine ilişkin duygularını belirlemeye ve açıklamaya çalışır. (Saraç, 2015: 9).</w:t>
      </w:r>
    </w:p>
    <w:p w:rsidR="00981074" w:rsidRPr="00C93969" w:rsidRDefault="00981074" w:rsidP="00981074">
      <w:pPr>
        <w:spacing w:after="240"/>
        <w:ind w:firstLine="709"/>
        <w:jc w:val="both"/>
      </w:pPr>
      <w:r w:rsidRPr="00C93969">
        <w:t>Örgütsel adalet algısı ve çalışanların kendilerine adil davranıldığını düşünmeleri örgütsel bağlılığı etkileyen diğer bir örgütsel unsurdur (Chen vd. 2015: 1; Karavardar, 2015: 139). Örgütsel yapı içerisinde pozitif örgütsel adalet inancının olması, işgörenlerin performanslarını arttırmasını sağlarken, negatif örgütsel adalet inancının olması ise işgörenlerde iş performansının düşük seviyede olmasına, işe devamsızlıkların artmasına ve gün geçtikçe çalıştığı örgüte ilişkin yabancılaşma yaşamasına neden olur. Bundan dolayı örgütsel adalet, iş tatmini ve motivasyonun örgütsel başarının sağlanmasında oldukça önemli olduğu açıklanmaktadır (İyigün, 2012: 60).</w:t>
      </w:r>
    </w:p>
    <w:p w:rsidR="00981074" w:rsidRPr="00C93969" w:rsidRDefault="00981074" w:rsidP="00981074">
      <w:pPr>
        <w:spacing w:after="240"/>
        <w:ind w:firstLine="709"/>
        <w:jc w:val="both"/>
      </w:pPr>
      <w:r w:rsidRPr="00C93969">
        <w:t xml:space="preserve">Örgütsel bağlılığı etkileyen ve örgüt yapısıyla yakından alakalı olan diğer bir hususta örgütsel güvendir. Örgütsel güven kavramı, işgörenlerin birbirlerinin ve örgüt liderlerinin yeteneklerine, örgüt içerisinde adaletli, anlayışlı ve etik değerlere bağlı kalarak kararlar alma ve kararları uygulama evresine ilişkin inancı ifade etmektedir. </w:t>
      </w:r>
      <w:r w:rsidRPr="00C93969">
        <w:lastRenderedPageBreak/>
        <w:t>Bu kapsamda örgüt çerçevesinde güvenin iki taraflı olduğu anlaşılmaktadır. Bu iki taraflı güvenin bir tarafında liderin ve diğer işgörenlerin yapmış oldukları görevlerdeki yeteneklerine duyulan güven, diğer tarafında ise liderin ve diğer işgörenlerin iyi niyetli, samimi, adaletli, sözlerine ve dürüstlüğüne duyulan güven biçiminde değerlendirildiği görülmektedir (Memduhoğlu ve Zengin, 2011: 213). Bu konuda yapılan çalışmalarda genellikle örgütsel güven algısının örgütsel bağlılığı arttırdığı belirtilmektedir (Çelik, 2015: 1).</w:t>
      </w:r>
    </w:p>
    <w:p w:rsidR="00981074" w:rsidRPr="00C93969" w:rsidRDefault="00981074" w:rsidP="00981074">
      <w:pPr>
        <w:spacing w:after="240"/>
        <w:ind w:firstLine="709"/>
        <w:jc w:val="both"/>
      </w:pPr>
      <w:r w:rsidRPr="00C93969">
        <w:t>Bazı örgütlerde çalışanların rollerinin belirsiz olduğu görülmekte olup, bu durum örgütsel bağlılığı olumsuz yönde etkilemektedir. İşgörenlerin rol belirsizliği yaşamalarının da örgütsel bağlılığı önemli ölçüde etkilediği belirtilmektedir. Bundan dolayı işgörenlerin yaptıkları görevlerine yönelik işlerini iyi açıklaması, işi ile alakalı rollerine ilişkin akıllarında soru işaretlerinin kalmaması gerektiği düşünülmektedir. Aksi halde işgörenlerin yeteneklerine uygun işlerde görev almayacağı ve rol belirsizliğinin ortaya çıkacağı bilinmektedir (Belli, 2014: 59).</w:t>
      </w:r>
    </w:p>
    <w:p w:rsidR="00981074" w:rsidRPr="00C93969" w:rsidRDefault="00981074" w:rsidP="00981074">
      <w:pPr>
        <w:spacing w:after="240"/>
        <w:ind w:firstLine="709"/>
        <w:jc w:val="both"/>
      </w:pPr>
      <w:r w:rsidRPr="00C93969">
        <w:t xml:space="preserve">Örgütlerde çalışanlara kariyer ve terfi olanağı sunulması da örgütsel bağlılığı etkilemektedir. Kariyer kavramının sürekli olarak ilerlemeyi ifade ettiği söylenmektedir. Bireyin iş yaşamında ait olduğu örgütte ilerleme olanaklarının iyi olmasının, maaştan daha çok talep edildiği görülmüştür. İş yaşamına girerken bireylerin öncelikle örgütün kendisine vaat ettiği kariyer planlarını önemsediği bilinmektedir. Öyle ki çalışma yaşamında iş değişikliğine gidilmesi kararlarının genellikle maaş artışından değil kariyer </w:t>
      </w:r>
      <w:r w:rsidR="00585ADF" w:rsidRPr="00C93969">
        <w:t>imkânlarının</w:t>
      </w:r>
      <w:r w:rsidRPr="00C93969">
        <w:t xml:space="preserve"> önemsenmesinden olduğu ifade edilmektedir (Keser, 2006: 89).</w:t>
      </w:r>
    </w:p>
    <w:p w:rsidR="00981074" w:rsidRPr="00C93969" w:rsidRDefault="00981074" w:rsidP="00981074">
      <w:pPr>
        <w:spacing w:after="240"/>
        <w:ind w:firstLine="709"/>
        <w:jc w:val="both"/>
      </w:pPr>
      <w:r w:rsidRPr="00C93969">
        <w:t>Kariyer ve terfi olanaklarının yanında örgütlerde uygulanan ücret politikası da örgütsel bağlılığı etkilemektedir. Bozkurt ve Bozkurt’a (2008: 6) göre de çalışanlar yaptıkları iş ile alakalı ücretin dengeli olduğunu düşünüyorsa tatmin duygusu da artmaktadır. Bunun yanında işgörenler maaşlarını, benzer işgörenlerin maaşları ile kıyaslamaktadır. Bu kıyaslama çalışanların örgüte yönelik olumlu veya olumsuz duygular beslemelerine sebep olmaktadır.</w:t>
      </w:r>
    </w:p>
    <w:p w:rsidR="00981074" w:rsidRPr="00C93969" w:rsidRDefault="00981074" w:rsidP="00981074">
      <w:pPr>
        <w:spacing w:after="240"/>
        <w:ind w:firstLine="709"/>
        <w:jc w:val="both"/>
      </w:pPr>
      <w:r w:rsidRPr="00C93969">
        <w:t xml:space="preserve">Çalışma ortamındaki pek çok unsurun örgütsel bağlılığa etkilerinin olduğu bilinmektedir. Bu unsurlardan biri de çalışma alanlarının sahip olduğu fiziksel koşullardır. Sözgelimi, çalışma koşullarının normalin üstünde sıcak veya soğuk olması </w:t>
      </w:r>
      <w:r w:rsidRPr="00C93969">
        <w:lastRenderedPageBreak/>
        <w:t xml:space="preserve">işgörenlerin rahatsızlık hissetmesine neden olabilmektedir. Bundan dolayı işgörenlerin iş yaşam alanlarının sıcaklığının gerekli seviyede olması önemli kabul edilmektedir. Bunun yanında ışıklandırma ve havalandırmanın da önemli olduğu ifade edilmektedir (Belli, 2014: 61). </w:t>
      </w:r>
    </w:p>
    <w:p w:rsidR="00981074" w:rsidRPr="00C93969" w:rsidRDefault="00981074" w:rsidP="00981074">
      <w:pPr>
        <w:spacing w:after="240"/>
        <w:ind w:firstLine="709"/>
        <w:jc w:val="both"/>
      </w:pPr>
      <w:r w:rsidRPr="00C93969">
        <w:t>Örgütlerde işgören ilişkileri de örgütsel bağlılığı etkilemektedir. Kanbur (2015: 45-57) tarafından yapılan çalışmada örgütsel bağlılığı belirleyici bir faktör olarak işyeri arkadaşlığının incelenmesi amaçlanmıştır. Çalışmaya 108 personel dahil edilmiştir. Çalışmanın sonucunda çalışma ortamlarında çalışan ilişkilerini</w:t>
      </w:r>
      <w:r w:rsidRPr="00C93969">
        <w:rPr>
          <w:rStyle w:val="AklamaBavurusu"/>
          <w:sz w:val="24"/>
          <w:szCs w:val="24"/>
        </w:rPr>
        <w:t>n ö</w:t>
      </w:r>
      <w:r w:rsidRPr="00C93969">
        <w:t>rgütsel bağlılık üzerinde olumlu etkilerinin olduğu sonucuna varılmıştır. Arkadaşlar ile ilişkilerin yanında yapılan çalışmalarda örgütlerde yönetici ve lider davranışlarının da örgütsel bağlılık üzerinde belirleyici olduğu tespit edilmiştir.</w:t>
      </w:r>
    </w:p>
    <w:p w:rsidR="00981074" w:rsidRPr="00C93969" w:rsidRDefault="00981074" w:rsidP="00981074">
      <w:pPr>
        <w:pStyle w:val="Balk2"/>
      </w:pPr>
      <w:bookmarkStart w:id="54" w:name="_Toc138628762"/>
      <w:bookmarkStart w:id="55" w:name="_Toc170813950"/>
      <w:r w:rsidRPr="00C93969">
        <w:t>2.3. Örgütsel Bağlılık Alt Boyutları</w:t>
      </w:r>
      <w:bookmarkEnd w:id="54"/>
      <w:bookmarkEnd w:id="55"/>
    </w:p>
    <w:p w:rsidR="00981074" w:rsidRPr="00C93969" w:rsidRDefault="00981074" w:rsidP="00981074">
      <w:pPr>
        <w:spacing w:after="240"/>
        <w:ind w:firstLine="709"/>
        <w:jc w:val="both"/>
      </w:pPr>
      <w:r w:rsidRPr="00C93969">
        <w:t>Örgütsel bağlılık olgusu devam bağlılığı, duygusal bağlılık ve normatif bağlılık olmak üzere üç alt boyuttan oluşmaktadır (Doğan ve Kılıç, 2007: 40). Söz konusu bağlılık düzeylerine ilişkin bilgiler aşağıda açıklanmıştır.</w:t>
      </w:r>
    </w:p>
    <w:p w:rsidR="00981074" w:rsidRPr="00C93969" w:rsidRDefault="00981074" w:rsidP="00981074">
      <w:pPr>
        <w:pStyle w:val="Balk3"/>
      </w:pPr>
      <w:bookmarkStart w:id="56" w:name="_Toc138628763"/>
      <w:bookmarkStart w:id="57" w:name="_Toc170813951"/>
      <w:r w:rsidRPr="00C93969">
        <w:t>2.3.1. Duygusal Bağlılık</w:t>
      </w:r>
      <w:bookmarkEnd w:id="56"/>
      <w:bookmarkEnd w:id="57"/>
    </w:p>
    <w:p w:rsidR="00981074" w:rsidRPr="00C93969" w:rsidRDefault="00981074" w:rsidP="00981074">
      <w:pPr>
        <w:spacing w:after="240"/>
        <w:ind w:firstLine="709"/>
        <w:jc w:val="both"/>
      </w:pPr>
      <w:r w:rsidRPr="00C93969">
        <w:t>Duygusal bağlılık, çalışanların çalışma koşullarının değerlendirilmesi neticesinde gelişen ve işgöreni örgüte bağla</w:t>
      </w:r>
      <w:r w:rsidR="00AA2DA4">
        <w:t>yan duygusal bir tepkidi</w:t>
      </w:r>
      <w:r w:rsidRPr="00C93969">
        <w:t>r. Diğer bir söylemle bağlılık, çalışanların örgüt ile bütünleşmesi ve örgüte dahil olmasının nispi gücü olarak görülmektedir. Çalışanların duygusal bağlılıklarının geliştirilmesinde etkili olan unsurlar arasında işin ilgi çekici olan tarafı, hedef ve rollerin belirginliği, katılım, insana verilen değer, kurumsal güven, eşitlik ve bilgi paylaşımı gibi faktörler yer almaktadır (Doğan ve Kılıç, 2007: 40-45).</w:t>
      </w:r>
    </w:p>
    <w:p w:rsidR="00981074" w:rsidRPr="00C93969" w:rsidRDefault="00981074" w:rsidP="00981074">
      <w:pPr>
        <w:pStyle w:val="Balk3"/>
      </w:pPr>
      <w:bookmarkStart w:id="58" w:name="_Toc138628764"/>
      <w:bookmarkStart w:id="59" w:name="_Toc170813952"/>
      <w:r w:rsidRPr="00C93969">
        <w:t>2.3.2. Devam Bağlılığı</w:t>
      </w:r>
      <w:bookmarkEnd w:id="58"/>
      <w:bookmarkEnd w:id="59"/>
    </w:p>
    <w:p w:rsidR="00981074" w:rsidRPr="00C93969" w:rsidRDefault="00981074" w:rsidP="00981074">
      <w:pPr>
        <w:spacing w:after="240"/>
        <w:ind w:firstLine="709"/>
        <w:jc w:val="both"/>
      </w:pPr>
      <w:r w:rsidRPr="00C93969">
        <w:t xml:space="preserve">Örgütsel bağlılığı ortaya koyan ikinci alt boyut devam bağlılığı olarak nitelendirilmektedir. Devam bağlılığının gerçekleşebilmesi adına örgütün çalışana iş yerlerinde kolaylıkla sağlayabileceği maddi olanaklardan daha fazlasını sunması gerekmektedir. Bu durum karşısında işgörenlerin performans ve özelliklerinin ayrı ayrı şekilde ele alınması gerektiği düşünülmektedir. Benzer pozisyonlarda görev yapan işgörenler için belirlenmiş olan standart bir ücret ve sosyal </w:t>
      </w:r>
      <w:proofErr w:type="gramStart"/>
      <w:r w:rsidRPr="00C93969">
        <w:t>imkanlar</w:t>
      </w:r>
      <w:proofErr w:type="gramEnd"/>
      <w:r w:rsidRPr="00C93969">
        <w:t xml:space="preserve"> sıradan bir </w:t>
      </w:r>
      <w:r w:rsidRPr="00C93969">
        <w:lastRenderedPageBreak/>
        <w:t>işgören adına dışarıda elde edemeyeceği imkanları ifade ederek, devam bağlılığını arttırırken daha kalifiye ve daha yüksek kapasite sergileyen diğer işgörenler için aynı sonucu ortaya çıkaramayabilmektedir (Demirkol, 2014: 4). Devam bağlılığında seçenek kısıtlılığından, zorunluluktan “şartlar bunu gerektirdiğinden” örgüt bünyesinde çalışmaya devam eder. Çalışanların iş yerinden ayrılmaları durumunda bunun çalışana olan maliyeti ve karşı karşıya kalacağı güçlüklere örnek olarak, farklı bir kurumun şartlarına uyum sağlayamamak, şehir değiştirmek ya da hak edilen tazminatlarla alakalı karşılaşacakları zararlar verilebilir. Karşılaştıkları en kötü durumlar ise, kurumdan ayrılan bir işgörenin iş bulamamasıdır. Bu nedenle devam bağlılığı çalışanlar ve örgüt açısından son derece önemlidir (Çöl ve Gül, 2005: 293).</w:t>
      </w:r>
    </w:p>
    <w:p w:rsidR="00981074" w:rsidRPr="00C93969" w:rsidRDefault="00981074" w:rsidP="00981074">
      <w:pPr>
        <w:pStyle w:val="Balk3"/>
      </w:pPr>
      <w:bookmarkStart w:id="60" w:name="_Toc138628765"/>
      <w:bookmarkStart w:id="61" w:name="_Toc170813953"/>
      <w:r w:rsidRPr="00C93969">
        <w:t>2.3.3. Normatif Bağlılık</w:t>
      </w:r>
      <w:bookmarkEnd w:id="60"/>
      <w:bookmarkEnd w:id="61"/>
    </w:p>
    <w:p w:rsidR="00981074" w:rsidRPr="00C93969" w:rsidRDefault="00981074" w:rsidP="00981074">
      <w:pPr>
        <w:spacing w:after="240"/>
        <w:ind w:firstLine="709"/>
        <w:jc w:val="both"/>
      </w:pPr>
      <w:r w:rsidRPr="00C93969">
        <w:t>Örgütsel bağlılığın diğer alt boyutunu ise normatif bağlılık oluşturmaktadır. Çalışanın kendini örgüte karşı sorumlu ve yükümlü hissetmesi ve böylelikle örgütte kalmayı zorunlu olarak görmesiyle meydana gelen normatif bağlılığın altında bireyin kendisini örgütte kalmayı doğru ve ahlaki bulma düşüncesi yer almaktadır (Yalçın ve İplik, 2005: 398). Bu noktada normatif bağlılığı yüksek olan çalışanlar örgüte yönelik kendilerini borçlu hissetmekte ve ahlaki kaygılar ile çalışmaya devam etmektedir (Taşcı vd</w:t>
      </w:r>
      <w:proofErr w:type="gramStart"/>
      <w:r w:rsidRPr="00C93969">
        <w:t>.,</w:t>
      </w:r>
      <w:proofErr w:type="gramEnd"/>
      <w:r w:rsidRPr="00C93969">
        <w:t xml:space="preserve"> 2016: 132). Bu çerçevede normatif bağlılık; işgörenin iş değişikliğinin etik olarak yanlış olduğunu iddia eden ve çalışanların işlerine karşı bağlılık hissetmelerinin gerekliliği konusuna odaklanan bir bağlılık türüdür (Kurşunluoğlu-Yarımoğlu ve Ersönmez, 2017: 84).</w:t>
      </w:r>
    </w:p>
    <w:p w:rsidR="00981074" w:rsidRPr="00C93969" w:rsidRDefault="00981074" w:rsidP="00981074">
      <w:pPr>
        <w:pStyle w:val="Balk2"/>
      </w:pPr>
      <w:bookmarkStart w:id="62" w:name="_Toc138628766"/>
      <w:bookmarkStart w:id="63" w:name="_Toc170813954"/>
      <w:r w:rsidRPr="00C93969">
        <w:t>2.4. Örgütsel Bağlılığın Sonuçları</w:t>
      </w:r>
      <w:bookmarkEnd w:id="62"/>
      <w:bookmarkEnd w:id="63"/>
    </w:p>
    <w:p w:rsidR="00981074" w:rsidRPr="00C93969" w:rsidRDefault="00981074" w:rsidP="00981074">
      <w:pPr>
        <w:spacing w:after="240"/>
        <w:ind w:firstLine="709"/>
        <w:jc w:val="both"/>
      </w:pPr>
      <w:r w:rsidRPr="00C93969">
        <w:t xml:space="preserve">Çalışanlarda örgütsel bağlılık düzeyi düşük ya da yüksek olabilmektedir. Örgütsel bağlılık düzeyi yüksek olan örgütlerde, çalışan performansı, iş doyumu, örgütsel güven, bilgi paylaşımı, işe devam, kaynakların etkin kullanımı ve örgütsel vatandaşlık davranışı gibi unsurların düzeylerinin de yüksek olduğu bilinmektedir. Bunun yanı sıra örgütsel bağlılık seviyesinin düşük düzeyde olduğu örgütlerde ise, işe devamsızlık, örgütsel yabancılaşma, işyerinde ayrımcılık, kaynakları ve bilgiyi kötüye kullanma, psikolojik taciz ve işten ayrılma niyeti gibi üretkenliği olumsuz etkileyen eylemlerin meydana gelmesinin beklenen bir durum olduğu düşünülmektedir </w:t>
      </w:r>
      <w:r w:rsidRPr="00C93969">
        <w:lastRenderedPageBreak/>
        <w:t>(Demirel, 2009:116). Örgütsel bağlılığın düşük ya da yüksek olmasının beraberinde getirdiği sonuçlar aşağıda açıklanmıştır.</w:t>
      </w:r>
    </w:p>
    <w:p w:rsidR="00981074" w:rsidRPr="00C93969" w:rsidRDefault="00981074" w:rsidP="00981074">
      <w:pPr>
        <w:pStyle w:val="Balk3"/>
      </w:pPr>
      <w:bookmarkStart w:id="64" w:name="_Toc138628767"/>
      <w:bookmarkStart w:id="65" w:name="_Toc170813955"/>
      <w:r w:rsidRPr="00C93969">
        <w:t>2.4.1. Yüksek Örgütsel Bağlılığın Sonuçları</w:t>
      </w:r>
      <w:bookmarkEnd w:id="64"/>
      <w:bookmarkEnd w:id="65"/>
    </w:p>
    <w:p w:rsidR="00981074" w:rsidRPr="00C93969" w:rsidRDefault="00981074" w:rsidP="00981074">
      <w:pPr>
        <w:spacing w:after="240"/>
        <w:ind w:firstLine="709"/>
        <w:jc w:val="both"/>
      </w:pPr>
      <w:r w:rsidRPr="00C93969">
        <w:t>Örgütsel bağlılık düzeyi yüksek olan işgörenlerin örgütün varlığını daha iyi kabullendikleri ve örgütün de her zaman arkalarında olduğunu düşündükleri görülmektedir. Bundan dolayı, işgörenlerin örgüt hedeflerini kolayca kabullenip örgütün bir parçası olarak varlıklarını sürdürme konusunda gayret gösterdikleri belirtilmektedir. İşgörenlerin örgütsel bağlılık düzeyleri yüksek olduğunda işlerinde de daha başarılı oldukları görülmektedir (Özdevecioğlu, 2003: 113).</w:t>
      </w:r>
    </w:p>
    <w:p w:rsidR="00981074" w:rsidRPr="00C93969" w:rsidRDefault="00981074" w:rsidP="00981074">
      <w:pPr>
        <w:spacing w:after="240"/>
        <w:ind w:firstLine="709"/>
        <w:jc w:val="both"/>
      </w:pPr>
      <w:r w:rsidRPr="00C93969">
        <w:t>Örgütsel bağlılık seviyesinin yüksek olması iş doyumunu da arttıran bir faktör olarak değerlendirilmektedir. Çalışanların işlerinden beklentilerinin karşılık bulması ya da bulamaması durumlarına göre geliştirdikleri tutum ve duygular iş doyumunu ifade etmektedir. Eğer çalışan işinden memnun değil ise işle ilgili konularda kayıtsız olabildiği, işten ayrılabildiği ve geleceğine yönelik umutlarını yitirebildiği görülmektedir. İş doyum düzeyinin düşük olmasının kişinin psikolojik, sosyal ve bedensel uyumunu bozduğu belirtilmektedir (Izgar, 2008: 320). Literatürde yer alan çalışmalarda da yüksek örgütsel bağlılığın iş doyumunu arttırdığı belirtilmektedir (Öztürk ve Özdoğan, 2022: 1; Turhan vd</w:t>
      </w:r>
      <w:proofErr w:type="gramStart"/>
      <w:r w:rsidRPr="00C93969">
        <w:t>.,</w:t>
      </w:r>
      <w:proofErr w:type="gramEnd"/>
      <w:r w:rsidRPr="00C93969">
        <w:t xml:space="preserve"> 2018: 1491). Turhan vd</w:t>
      </w:r>
      <w:proofErr w:type="gramStart"/>
      <w:r w:rsidRPr="00C93969">
        <w:t>.,</w:t>
      </w:r>
      <w:proofErr w:type="gramEnd"/>
      <w:r w:rsidRPr="00C93969">
        <w:t xml:space="preserve"> (2018: 1491-1492) birlikte yürüttüğü araştırmada örgütsel bağlılık, iş tatmini ve iş stresi arasındaki ilişkinin incelendiği görülmektedir. Araştırmanın sonucunda öğretmenlerin iş tatmini düzeylerinin yüksek olmasına karşın iş stresi ve iş doyumu algısı arasında orta düzeyde pozitif bir ilişki olduğu, örgütsel bağlılık ve iş tatmini ile iş stresi arasında ise anlamlı ancak düşük düzeyde bir ilişkinin olduğu bu ilişkinin de negatif yönde olduğu sonucuna varılmıştır. </w:t>
      </w:r>
    </w:p>
    <w:p w:rsidR="00981074" w:rsidRPr="00C93969" w:rsidRDefault="00981074" w:rsidP="00981074">
      <w:pPr>
        <w:spacing w:after="240"/>
        <w:ind w:firstLine="709"/>
        <w:jc w:val="both"/>
      </w:pPr>
      <w:r w:rsidRPr="00C93969">
        <w:t>Örgütsel bağlılık düzeyinin yüksek olması çalışanların işe devam düzeylerini arttırmakta, buna paralel olarak işten ayrılma niyetlerini azaltmaktadır. Özellikle belirli bir iş alanında uzmanlaşmış olan işgörenlerin işten ayrılmalarının örgütsel performansa zarar vermesi muhtemel bir sonuç olarak görülmektedir. Bu hususta işgörenlerin örgütsel bağlılık seviyelerinin yüksek olmasının işten ayrılma niyetini azalttığı ve örgüte yarar sağladığı belirtilmektedir (Polat ve Uğurlu, 2009: 1150).</w:t>
      </w:r>
    </w:p>
    <w:p w:rsidR="00981074" w:rsidRPr="00C93969" w:rsidRDefault="00981074" w:rsidP="00981074">
      <w:pPr>
        <w:spacing w:after="240"/>
        <w:ind w:firstLine="709"/>
        <w:jc w:val="both"/>
      </w:pPr>
      <w:r w:rsidRPr="00C93969">
        <w:lastRenderedPageBreak/>
        <w:t>Çalışanlarda örgütsel bağlılık düzeyi yükseldikçe örgütsel sinizm algıları da azalmaktadır. Köse ve Aydoğan (2021: 233-238) tarafından yapılan araştırmada örgütsel adaletin işten ayrılma niyeti üzerine etkisinde örgütsel sinizmin aracılık rolünün incelediği görülmektedir. Çalışmanın neticesinde, örgütsel adalet algısının ve boyutlarının örgütsel sinizm üzerinde anlamlı ve negatif yönde ilişkili olduğu, prosedürel, dağıtımsal ve etkileşimsel adalet olarak adaletin boyutlarının işten ayrılma niyeti üzerinde aracılık rolü etkisinin olduğu ve örgütsel sinizmin tam aracılık etkisinin olduğu tespit edilmiştir.</w:t>
      </w:r>
    </w:p>
    <w:p w:rsidR="00981074" w:rsidRPr="00C93969" w:rsidRDefault="00981074" w:rsidP="00981074">
      <w:pPr>
        <w:pStyle w:val="Balk3"/>
      </w:pPr>
      <w:bookmarkStart w:id="66" w:name="_Toc138628768"/>
      <w:bookmarkStart w:id="67" w:name="_Toc170813956"/>
      <w:r w:rsidRPr="00C93969">
        <w:t>2.4.2. Düşük Örgütsel Bağlılığın Sonuçları</w:t>
      </w:r>
      <w:bookmarkEnd w:id="66"/>
      <w:bookmarkEnd w:id="67"/>
    </w:p>
    <w:p w:rsidR="00981074" w:rsidRPr="00C93969" w:rsidRDefault="00981074" w:rsidP="00981074">
      <w:pPr>
        <w:spacing w:after="240"/>
        <w:ind w:firstLine="709"/>
        <w:jc w:val="both"/>
      </w:pPr>
      <w:r w:rsidRPr="00C93969">
        <w:t>Örgütsel bağlılık seviyesinin düşük düzeyde olmasından kaynaklanan en önemli sorunlardan birinin mesleki tükenmişlik olduğu anlaşılmakladır. İşgörenlerin iş yaşamlarında diğer bireylere karşı duyarsızlaşması, duygusal olarak kendilerini tükenmiş hissetmeleri, bireysel yeterlilik ve başarı algılarında düşüşe neden olan sendrom mesleki tükenmişlik olarak kabul edilmektedir (Yıldız, 2012: 37).  Örgütsel bağlılık ile mesleki tükenmişlik arasındaki ilişki değerlendirildiğinde, örgütsel bağlılık düzeyi düşük olan çalışanların örgütsel tükenmişlik düzeylerinin yüksek olduğu belirtilmektedir. Bunun temel nedeni olarak düşük örgütsel bağlılığa sahip olan çalışanların iş yaşamında isteksiz ve verimsiz çalışmaları gösterilmektedir Nagar, 2012: 43).</w:t>
      </w:r>
    </w:p>
    <w:p w:rsidR="00981074" w:rsidRPr="00C93969" w:rsidRDefault="00981074" w:rsidP="00981074">
      <w:pPr>
        <w:spacing w:after="240"/>
        <w:ind w:firstLine="709"/>
        <w:jc w:val="both"/>
      </w:pPr>
      <w:r w:rsidRPr="00C93969">
        <w:t>Örgütsel bağlılığın düşük düzeyde olması çalışanların iş yaşamına yönelik olumsuz tutumlar geliştirmelerine zemin hazırladığı için düşük örgütsel bağlılık iş doyumsuzluğu ile sonuçlanmaktadır. Literatürde bu konuda yapılan ve değişik meslek dallarında çalışanlara yönelik yürütülen çalışmalarda da düşük örgütsel bağlılığın içsel ve dışsal iş doyumu ile genel iş doyum düzeyini olumsuz yönde etkilediği tespit edilmiştir. (Fu &amp; Deshpande, 2014: 339; Leite vd</w:t>
      </w:r>
      <w:proofErr w:type="gramStart"/>
      <w:r w:rsidRPr="00C93969">
        <w:t>.,</w:t>
      </w:r>
      <w:proofErr w:type="gramEnd"/>
      <w:r w:rsidRPr="00C93969">
        <w:t xml:space="preserve"> 2014: 476; Adekola, 2012: 1).</w:t>
      </w:r>
    </w:p>
    <w:p w:rsidR="00981074" w:rsidRPr="00C93969" w:rsidRDefault="00981074" w:rsidP="00981074">
      <w:pPr>
        <w:spacing w:after="240"/>
        <w:ind w:firstLine="709"/>
        <w:jc w:val="both"/>
      </w:pPr>
      <w:r w:rsidRPr="00C93969">
        <w:t xml:space="preserve">Çalışanlarda örgütsel bağlılığın düşük olmasının diğer bir sonucu ise örgütsel sinizm algısının yükselmesidir. Bunun yanında bazen örgütsel sinizme neden olan unsurlar da örgütsel bağlılığın azalmasına neden olmaktadır. Literatürde bu konuda yapılan çalışmalarda örgütsel bağlılığı düşük olan çalışanların örgütsel sinizm algılarının yüksek olduğu (Yüksel ve Şahin, 2017: 289; Nafei &amp; Kaifi, 2013: 131; Yasin ve Khalid, 2015: 568), buna paralel olarak düşük örgütsel bağlılığın düşük </w:t>
      </w:r>
      <w:r w:rsidRPr="00C93969">
        <w:lastRenderedPageBreak/>
        <w:t>çalışma performansına neden olduğu belirtilmektedir (Kaplan ve Kaplan, 2018: 46; Wright &amp; Bonett, 2002: 1183).</w:t>
      </w:r>
    </w:p>
    <w:p w:rsidR="00981074" w:rsidRPr="00C93969" w:rsidRDefault="00981074" w:rsidP="00981074">
      <w:pPr>
        <w:spacing w:after="240"/>
        <w:ind w:firstLine="709"/>
        <w:jc w:val="both"/>
      </w:pPr>
      <w:r w:rsidRPr="00C93969">
        <w:t>Çalışanların iş yaşamlarında başarılı olmaları ve örgüte fayda sağlamaları için yüksek çalışma motivasyonuna sahip olmaları gerekmektedir. Bu noktada yüksek örgütsel bağlılığın çalışma motivasyonunu arttıran bir unsur olduğu, düşük örgütsel bağlılığın ise iş motivasyonunu düşürdüğü vurgulanmaktadır (Alnıaçık vd</w:t>
      </w:r>
      <w:proofErr w:type="gramStart"/>
      <w:r w:rsidRPr="00C93969">
        <w:t>.,</w:t>
      </w:r>
      <w:proofErr w:type="gramEnd"/>
      <w:r w:rsidRPr="00C93969">
        <w:t xml:space="preserve"> 2012: 355; Hayati ve Caniago, 2012: 1102).</w:t>
      </w:r>
    </w:p>
    <w:p w:rsidR="00981074" w:rsidRPr="00C93969" w:rsidRDefault="00981074" w:rsidP="00981074">
      <w:pPr>
        <w:spacing w:after="240"/>
        <w:ind w:firstLine="709"/>
        <w:jc w:val="both"/>
      </w:pPr>
      <w:r w:rsidRPr="00C93969">
        <w:t>Yukarıda yer alan bilgiler değerlendirildiği zaman düşük örgütsel bağlılık iş motivasyonunu ve iş doyumunu azaltan, buna karşılık mesleki tükenmişliği ve sinizm algısını arttıran bir unsurdur. Söz konusu olumsuzluklar zaman içerisinde çalışanların işten ayrılma niyetlerini arttırmaktadır. Bu konuda yapılan çalışmalarda da düşük örgütsel bağlılığın işten ayrılma niyetini arttırdığını göstermektedir (Güzeller ve Çeliker, 2019: 1; Mosadeghrad vd</w:t>
      </w:r>
      <w:proofErr w:type="gramStart"/>
      <w:r w:rsidRPr="00C93969">
        <w:t>.,</w:t>
      </w:r>
      <w:proofErr w:type="gramEnd"/>
      <w:r w:rsidRPr="00C93969">
        <w:t xml:space="preserve"> 2008: 211; Aydoğdu ve Aşıkgil, 2011: 43; Ali ve Jan, 2012: 202).</w:t>
      </w:r>
    </w:p>
    <w:p w:rsidR="00981074" w:rsidRPr="00C93969" w:rsidRDefault="00981074" w:rsidP="00981074">
      <w:pPr>
        <w:pStyle w:val="Balk2"/>
      </w:pPr>
      <w:bookmarkStart w:id="68" w:name="_Toc138628769"/>
      <w:bookmarkStart w:id="69" w:name="_Toc170813957"/>
      <w:r w:rsidRPr="00C93969">
        <w:t>2.5. Nepotizm ve Örgütsel Bağlılık İlişkisi</w:t>
      </w:r>
      <w:bookmarkEnd w:id="68"/>
      <w:bookmarkEnd w:id="69"/>
    </w:p>
    <w:p w:rsidR="00981074" w:rsidRPr="00C93969" w:rsidRDefault="00981074" w:rsidP="00981074">
      <w:pPr>
        <w:spacing w:after="240"/>
        <w:ind w:firstLine="709"/>
        <w:jc w:val="both"/>
      </w:pPr>
      <w:r w:rsidRPr="00C93969">
        <w:t xml:space="preserve">Nepotizmin örgütsel açıdan birçok olumsuzluğu beraberinde getirdiği bilinmektedir. Çalışanlar açısından ele alındığı zaman nepotizmin çalışanlarda da birçok olumsuz duygu ve düşüncelerin ortaya çıkmasına neden olduğu görülmektedir. </w:t>
      </w:r>
      <w:r w:rsidR="0027185A" w:rsidRPr="00C93969">
        <w:t>Nepotizmin</w:t>
      </w:r>
      <w:r w:rsidRPr="00C93969">
        <w:t xml:space="preserve"> çalışanlar üzerindeki olumsuz etkilerinin başında örgütsel bağlılığın zayıflaması gelmektedir. Literatürde nepotizm ve </w:t>
      </w:r>
      <w:r w:rsidR="0027185A" w:rsidRPr="00C93969">
        <w:t>örgütsel</w:t>
      </w:r>
      <w:r w:rsidRPr="00C93969">
        <w:t xml:space="preserve"> bağlılık arasındaki ilişkinin ele alındığı bazı çalışma sonuçları aşağıda özetlenmiştir.</w:t>
      </w:r>
    </w:p>
    <w:p w:rsidR="00981074" w:rsidRPr="00C93969" w:rsidRDefault="00981074" w:rsidP="00981074">
      <w:pPr>
        <w:spacing w:after="240"/>
        <w:ind w:firstLine="709"/>
        <w:jc w:val="both"/>
      </w:pPr>
      <w:r w:rsidRPr="00C93969">
        <w:t xml:space="preserve">Uysal (2022: 3) tarafından yapılan çalışmada ilkokul öğretmenlerinin algılarına göre okul yöneticilerinin kayırmacılık davranışları ile örgütsel bağlılıkları arasındaki ilişkinin incelenmesi amaçlanmıştır. Çalışmaya 286 öğretmen dahil edilmiştir. Çalışmanın sonucunda kayırmacılık ölçeği genelinde sendika ve cinsiyet değişkenlerine göre farklılık anlamlılık göstermezken, örgüt bağlılık ile okulda hizmet yılına göre anlamlı farklılık gösterdiği, okul yönetimindeki kayırmacılığa ilişkin algının, örgütsel bağlılığı düşük düzeyde </w:t>
      </w:r>
      <w:r w:rsidR="0027185A" w:rsidRPr="00C93969">
        <w:t>etkilediği</w:t>
      </w:r>
      <w:r w:rsidRPr="00C93969">
        <w:t xml:space="preserve"> sonucuna varılmıştır.</w:t>
      </w:r>
    </w:p>
    <w:p w:rsidR="00981074" w:rsidRPr="00C93969" w:rsidRDefault="00981074" w:rsidP="00981074">
      <w:pPr>
        <w:spacing w:after="240"/>
        <w:ind w:firstLine="709"/>
        <w:jc w:val="both"/>
      </w:pPr>
      <w:r w:rsidRPr="00C93969">
        <w:t xml:space="preserve">Yaman (2021: 4) tarafından yapılan araştırmada kayırmacılığın örgütsel bağlılık ve tükenmişliğe etkilerinin incelenmesi amaçlanmıştır. Çalışmaya 290 </w:t>
      </w:r>
      <w:r w:rsidRPr="00C93969">
        <w:lastRenderedPageBreak/>
        <w:t>öğretmen dahil edilmiştir. Çalışmanın sonucunda öğretmenlerin kayırmacılığa ilişkin tutumları ve örgütsel bağlılık düzeyleri arasında ilişki olduğu, algı düzeyleri arttıkça tükenmişliklerinin de arttığı tespit edilmiştir.</w:t>
      </w:r>
    </w:p>
    <w:p w:rsidR="00981074" w:rsidRPr="00C93969" w:rsidRDefault="00981074" w:rsidP="00981074">
      <w:pPr>
        <w:spacing w:after="240"/>
        <w:ind w:firstLine="709"/>
        <w:jc w:val="both"/>
      </w:pPr>
      <w:r w:rsidRPr="00C93969">
        <w:t xml:space="preserve">Alper-Ay ve Oktay (2020: 162) tarafından yapılan araştırmada örgütsel güvende çalışanların örgüte ilişkin bakış açılarının değişmesi, kayırmacılık ve uygulamalarının etkisinin incelenmesi amaçlanmıştır. İlgili çalışmaya 114 doktor ve 193 hemşire olmak üzere toplam 307 sağlık çalışanı katılmıştır. Araştırmada örgütsel güven algısı ile nepotizm varlığı arasında negatif yönde anlamlı ilişkinin bulunduğu belirlenmiştir. Bu kapsamda nepotizm algısı </w:t>
      </w:r>
      <w:r w:rsidR="0027185A" w:rsidRPr="00C93969">
        <w:t>yüksek</w:t>
      </w:r>
      <w:r w:rsidRPr="00C93969">
        <w:t xml:space="preserve"> olan çalışanların örgütsel adalet algılarının düşük olduğu bulunmuştur.</w:t>
      </w:r>
    </w:p>
    <w:p w:rsidR="00981074" w:rsidRPr="00C93969" w:rsidRDefault="00981074" w:rsidP="00981074">
      <w:pPr>
        <w:spacing w:after="240"/>
        <w:ind w:firstLine="709"/>
        <w:jc w:val="both"/>
      </w:pPr>
      <w:r w:rsidRPr="00C93969">
        <w:t>Altun (2020: 3) tarafından yapılan araştırmada sağlık ve eğitim çalışanlarında kayırmacılık ile işe bağlılık arasındaki ilişkinin incelenmesi amaçlanmıştır. Çalışmaya 254 eğitim çalışanı, 276 sağlık çalışanı dahil edilmiştir. Çalışmanın sonucunda nepotizmle işe bağlılık arasında negatif yönde anlamlı bir ilişki olduğu, kronizmle işe bağlılık arasında negatif yönde zayıf ancak istatistiksel olarak anlamlı bir ilişkinin olduğu, kronizm ile nepotizm arasında ilişki olduğu, kayırmacılık algısının artması ile işe bağlılık düzeyinin azaldığı tespit edilmiştir.</w:t>
      </w:r>
    </w:p>
    <w:p w:rsidR="00981074" w:rsidRPr="00C93969" w:rsidRDefault="00981074" w:rsidP="00981074">
      <w:pPr>
        <w:spacing w:after="240"/>
        <w:ind w:firstLine="709"/>
        <w:jc w:val="both"/>
      </w:pPr>
      <w:r w:rsidRPr="00C93969">
        <w:t>Özer (2020: 4) tarafından yapılan araştırmada algılanan nepotizm, etik liderlik ve örgütsel bağlılık arasındaki ilişkinin incelenmesi amaçlanmıştır. Çalışmaya 250 birey dahil edilmiştir. Çalışmanın sonucunda demografik özelliklere bağlı nepotizm algılamaları, duygusal bağlılıkları, etik liderlik algıları, normatif ve devam bağlılıklarında farklılık olmadığı sonucuna varılmıştır. Aynı çalışmada nepotizm algısı ile örgütsel bağlılık arasında negatif yönde anlamlı ilişkinin olduğu tespit edilmiştir.</w:t>
      </w:r>
    </w:p>
    <w:p w:rsidR="00981074" w:rsidRPr="00C93969" w:rsidRDefault="00981074" w:rsidP="00981074">
      <w:pPr>
        <w:spacing w:after="240"/>
        <w:ind w:firstLine="709"/>
        <w:jc w:val="both"/>
      </w:pPr>
      <w:r w:rsidRPr="00C93969">
        <w:t xml:space="preserve">Çağatay (2020: 4) tarafından yapılan çalışmada hastanelerde çalışan sağlık personellerinin örgütsel bağlılıkları ve kayırmacılık algıları arasındaki ilişkinin incelenmesi amaçlanmıştır. Çalışmaya 478 sağlık çalışanı dahil edilmiştir. Çalışmanın sonucunda katılımcıların kayırmacılık algılarının ve örgütsel bağlılıklarının orta düzeyde olduğu, bireylerin aylık gelir düzeylerinin, çalıştıkları kurumun mülkiyetinin, statülerinin, yönetici olma değişkenlerinin kayırmacılık algısı ile istatistiksel olarak anlamlı bir farklılığa sahip olduğu, katılımcıların aylık gelirlerinin, eğitim durumlarının, hastane yatak sayısının, görev türünün ve yönetici olma durumlarının </w:t>
      </w:r>
      <w:r w:rsidRPr="00C93969">
        <w:lastRenderedPageBreak/>
        <w:t>örgütsel bağlılıkları ile arasında anlamlı düzeyde bir fark gözlemlendiği tespit edilmiştir.</w:t>
      </w:r>
    </w:p>
    <w:p w:rsidR="00981074" w:rsidRPr="00C93969" w:rsidRDefault="00981074" w:rsidP="00981074">
      <w:pPr>
        <w:spacing w:after="240"/>
        <w:ind w:firstLine="709"/>
        <w:jc w:val="both"/>
      </w:pPr>
      <w:r w:rsidRPr="00C93969">
        <w:t>Kara (2019: 6) tarafından yapılan araştırmada işgörenlerde kayırmacılık algısının örgütsel bağlılığa etkisinin incelenmesi amaçlanmıştır. Çalışmaya 150 beyaz yakalı dahil edilmiştir. Çalışmanın sonucunda katılımcıların örgütsel bağlılık düzeylerinin düşük olduğu, kayırmacılık algılarının ise yüksek düzeyde bulunduğu görülmüştür. Araştırmada demog</w:t>
      </w:r>
      <w:r w:rsidR="00325F2F">
        <w:t>rafik değişkenlerin hem örgütsel</w:t>
      </w:r>
      <w:r w:rsidRPr="00C93969">
        <w:t xml:space="preserve"> bağlılık hem de kayırmacılık algısı üzerinde belirleyici olduğu bulunmuş, bunun yanında kayırmacılık algısı ile örgütsel bağlılık düzeyi arasında negatif yönde anlamlı ilişki bulunduğu tespit edilmiştir.</w:t>
      </w:r>
    </w:p>
    <w:p w:rsidR="00981074" w:rsidRPr="00C93969" w:rsidRDefault="00981074" w:rsidP="00981074">
      <w:pPr>
        <w:spacing w:after="240"/>
        <w:ind w:firstLine="709"/>
        <w:jc w:val="both"/>
      </w:pPr>
      <w:r w:rsidRPr="00C93969">
        <w:t>Küçükgüney-Muca (2019: 1-80) tarafından yapılan araştırmada kayırmacılığın örgütsel bağlılık ve örgütsel güven algıları üzerindeki etkilerinin incelenmesi amaçlanmıştır. Çalışmaya 368 işgören dahil edilmiştir. Çalışmanın sonucunda katılımcıların duygusal bağlılık düzeylerinin düşük düzeyde olduğu, kayırmacılık ile örgütsel güven, örgütsel bağlılık arasında negatif yönde anlamlı bir ilişki olduğu tespit edilmiştir.</w:t>
      </w:r>
    </w:p>
    <w:p w:rsidR="00981074" w:rsidRPr="00C93969" w:rsidRDefault="00981074" w:rsidP="00981074">
      <w:pPr>
        <w:spacing w:after="240"/>
        <w:ind w:firstLine="709"/>
        <w:jc w:val="both"/>
      </w:pPr>
      <w:r w:rsidRPr="00C93969">
        <w:t xml:space="preserve">Özdemir (2019: 8) tarafından yapılan araştırmada algılanan liderlik tarzları ve kayırmacılık algısı ile örgütsel güven ve örgütsel bağlılık arasındaki ilişkinin incelenmesi amaçlanmıştır. Öğretmenler üzerinde </w:t>
      </w:r>
      <w:r w:rsidR="00765031">
        <w:t>yürütü</w:t>
      </w:r>
      <w:r w:rsidRPr="00C93969">
        <w:t>len çalışmaya 500 öğretmen katılmış, çalışmada ilkokul düzeyinde görev yapan öğretmenlerin örgütsel bağlılık seviyeleri, ortaokulda ve lisede görev yapan öğretmenlere kıyasla daha yüksek olduğu tespit edilmiştir. Aynı çalışmada algılanan liderlik tarzları ve kayırmacılık algısının örgütsel güven algısını ve örgütsel bağlılık düzeyini etkilediği bulunmuştur.</w:t>
      </w:r>
    </w:p>
    <w:p w:rsidR="00981074" w:rsidRPr="00C93969" w:rsidRDefault="00981074" w:rsidP="00981074">
      <w:pPr>
        <w:spacing w:after="240"/>
        <w:ind w:firstLine="709"/>
        <w:jc w:val="both"/>
      </w:pPr>
      <w:r w:rsidRPr="00C93969">
        <w:t xml:space="preserve">Dağlı ve Akyol (2019: 35) tarafından yapılan araştırmada ortaokul yöneticilerinin kayırmacılık davranışları ile öğretmenlerin örgütsel bağlılıkları arasındaki ilişkinin incelenmesi amaçlanmıştır. Araştırmanın evrenini 2016-2017 eğitim-öğretim yılında Diyarbakır ili merkez ilçede bulunan 64 ortaokulda görev yapan 3403 öğretmen oluşturmaktadır. Veri toplama aracı 22 okuldan rastgele seçilen 376 öğretmene uygulanmıştır. Çalışmanın sonucunda öğretmenler “Okul Yönetiminde Kayırmacılık Ölçeği” genel ortalamasına “bazen” düzeyinde katıldığı, öğretmenlerin algılarına göre ortalamaları en yüksek olan boyutların sırasıyla; (1) Planlama, (2) </w:t>
      </w:r>
      <w:r w:rsidRPr="00C93969">
        <w:lastRenderedPageBreak/>
        <w:t>Koordinasyon, (3) Değerlendirme ve (4) Organizasyon olduğu tespit edilmiştir. Öğretmenler “Örgütsel Bağlılık Ölçeği” genel ortalamasına “emin değilim” düzeyinde katıldıkları, öğretmenlerin algılarına göre örgütsel bağlılıkla ilgili en yüksek ortalamaya sahip boyutların sırasıyla; (1) Duygusal Bağlılık (2) Devam Bağlılığı ve (3) Normatif Bağlılık olduğu tespit edilmiştir. Araştırmada okul yöneticilerinin kayırmacılık davranışları ile öğretmenlerin örgütsel bağlılıkları arasında orta düzeyde negatif yö</w:t>
      </w:r>
      <w:r w:rsidR="00F53CF4">
        <w:t>nde anlamlı bir ilişki olduğu, o</w:t>
      </w:r>
      <w:r w:rsidRPr="00C93969">
        <w:t>kul yöneticilerinin kayırmacı davranışları arttıkça, öğretmenlerin örgütsel bağlılıklarının da azaldığı sonucuna ulaşılmıştır.</w:t>
      </w:r>
    </w:p>
    <w:p w:rsidR="00981074" w:rsidRPr="00C93969" w:rsidRDefault="00981074" w:rsidP="00981074">
      <w:pPr>
        <w:spacing w:after="240"/>
        <w:ind w:firstLine="709"/>
        <w:jc w:val="both"/>
      </w:pPr>
      <w:r w:rsidRPr="00C93969">
        <w:t>Akyol (2018: 11) tarafından yapılan araştırmada ortaokul yöneticilerinin kayırmacılık davranış tarzları ile öğretmenlerin örgütsel bağlılıkları arasındaki ilişkinin incelenmesi amaçlanmıştır. Çalışmaya 3403 öğretmen dahil edilmiştir. Çalışmanın sonucunda yöneticilerin kayırmacılık davranışları ile öğretmenlerin örgütsel bağlılıkları arasında orta düzeyde negatif yönde bir ilişki olduğu tespit edilmiştir.</w:t>
      </w:r>
    </w:p>
    <w:p w:rsidR="00981074" w:rsidRPr="00C93969" w:rsidRDefault="00981074" w:rsidP="00981074">
      <w:pPr>
        <w:spacing w:after="240"/>
        <w:ind w:firstLine="709"/>
        <w:jc w:val="both"/>
      </w:pPr>
      <w:r w:rsidRPr="00C93969">
        <w:t>Keskin (2018: 1) tarafından yapılan araştırmada okul yöneticilerinin kayırmacılık davranışları ile öğretmenlerin örgütsel bağlılıkları arasındaki ilişkinin incelenmesi amaçlanmıştır. Çalışmaya 266 öğretmen dahil edilmiştir. Çalışmanın sonucunda örgütsel bağlılıkları ile devam bağlılığı, duygusal bağlılık ve normatif bağlılık boyutlarında orta düzeyde ilişki olduğu, öğretmenlerin algılarına göre okul yöneticilerinin kayırmacılık davranış tarzları ile öğretmenlerin normatif bağlılıkları ve duygusal bağlılıkları arasında zayıf düzeyde bir ilişki olduğu tespit edilmiştir.</w:t>
      </w:r>
    </w:p>
    <w:p w:rsidR="00981074" w:rsidRPr="00C93969" w:rsidRDefault="00981074" w:rsidP="00981074">
      <w:pPr>
        <w:spacing w:after="240"/>
        <w:ind w:firstLine="709"/>
        <w:jc w:val="both"/>
      </w:pPr>
      <w:r w:rsidRPr="00C93969">
        <w:t>Yücekaya (2017: 10) tarafından yapılan araştırmada nepotizmin örgütsel bağlılık ve örgütsel vatandaşlık davranışlarına etkisi incelenmeye çalışılmıştır. Özel sektörde yürütülen araştırmaya toplam 351 çalışan dahil edilmiştir. Çalışmanın soncunda çalışanların nepotizm algıları ile örgütsel bağlılıkları arasında pozitif yönde ilişki olduğu, örgütsel vatandaşlık ile nepotizm arasında negatif yönde bir ilişki olduğu sonucuna varılmıştır.</w:t>
      </w:r>
    </w:p>
    <w:p w:rsidR="00981074" w:rsidRPr="00C93969" w:rsidRDefault="00981074" w:rsidP="00981074">
      <w:pPr>
        <w:spacing w:after="240"/>
        <w:ind w:firstLine="709"/>
        <w:jc w:val="both"/>
      </w:pPr>
      <w:r w:rsidRPr="00C93969">
        <w:t xml:space="preserve">Üstün (2017: 5) tarafından yapılan araştırmada aile işletmelerinde örgütsel bağlılık ve nepotizmin incelenmesi amaçlanmıştır. Araştırmaya 110 aile şirketi dahil edilmiştir. Çalışmanın sonucunda </w:t>
      </w:r>
      <w:r w:rsidR="007C4FAE">
        <w:t>işlem nepotizmi</w:t>
      </w:r>
      <w:r w:rsidRPr="00C93969">
        <w:t xml:space="preserve"> ve terfi kayırmacılığı ile örgütte </w:t>
      </w:r>
      <w:r w:rsidRPr="00C93969">
        <w:lastRenderedPageBreak/>
        <w:t>duygusal bağlılık arasında pozitif yönlü istatistiksel açıdan anlamlı bir ilişki olduğu tespit edilmiştir.</w:t>
      </w:r>
    </w:p>
    <w:p w:rsidR="00981074" w:rsidRPr="00C93969" w:rsidRDefault="00981074" w:rsidP="00981074">
      <w:pPr>
        <w:spacing w:after="240"/>
        <w:ind w:firstLine="709"/>
        <w:jc w:val="both"/>
      </w:pPr>
      <w:r w:rsidRPr="00C93969">
        <w:t xml:space="preserve">Sarıboğa (2017: 2) tarafından yapılan araştırmada nepotizmin örgütsel bağlılık ve iş tatminine etkilerinin incelenmesi amaçlanmıştır. Çalışmaya 491 otel çalışanı dahil edilmiştir. Araştırmada algılanan nepotizm düzeyi ile çalışanların örgütsel bağlılık ve iş tatmin düzeyleri arasında negatif yönde anlamlı ilişkiler bulunduğu </w:t>
      </w:r>
      <w:r w:rsidR="00706C7E" w:rsidRPr="00C93969">
        <w:t>tespit edilmiştir</w:t>
      </w:r>
      <w:r w:rsidRPr="00C93969">
        <w:t>. Söz konusu çalışmada nepotizmin algısının iş tatmininin hem içsel hem de dışsal tatmin düzeyini olumsuz yönde etkilediği tespit edilmiştir.</w:t>
      </w:r>
    </w:p>
    <w:p w:rsidR="00981074" w:rsidRPr="00C93969" w:rsidRDefault="00981074" w:rsidP="00981074">
      <w:pPr>
        <w:spacing w:after="240"/>
        <w:ind w:firstLine="709"/>
        <w:jc w:val="both"/>
      </w:pPr>
      <w:r w:rsidRPr="00C93969">
        <w:t xml:space="preserve">Okçu ve Uçar (2016: 5901) tarafından yapılan araştırmada okul yöneticilerinin kayırmacı tutum ve davranışları ile öğretmenlerin örgütsel bağlılıkları arasında bir ilişkinin olup olmadığını öğretmen algılarına dayalı olarak belirlemek amaçlanmıştır. Bu tarama modelinin kullanıldığı ilişkisel bir çalışmadır. Araştırma evrenini 2014 ve 2015 eğitim-öğretim yılında Siirt il merkezindeki okullarda (27 ilkokul ve 25 ortaokul) görev yapan 1219 öğretmen oluşturmaktadır. Bu araştırmada Aydoğan (2009) tarafından geliştirilen 15 madde ve bir alt boyuttan oluşan kayırmacılık ölçeği ile Balay (2000) tarafından geliştirilen uyum, içselleştirme ve özdeşleşme olmak üzere üç alt boyuttan oluşan örgütsel bağlılık ölçeği kullanılmıştır. Yapılan araştırma sonucunda okul yöneticilerinin kayırmacı tutum ve davranışlarına ilişkin ilkokul ve ortaokul öğretmenlerinin algılarının düşük düzeyde olduğu sonucuna ulaşılmıştır. Ayrıca öğretmenlerin örgütsel bağlılığın uyum alt boyutunda yer alan maddelere nadiren katıldıkları özdeşleşme ve içselleştirme alt boyutlarında yer alan maddelere ise orta düzeyde katıldıkları tespit edilmiştir. İlkokul ve ortaokul öğretmenlerinin algılarına bakıldığında, okul yöneticilerinin kayırmacı tutum ve davranışları ile öğretmenlerin örgütsel bağlılıkları arasında negatif ve orta düzeyde bir ilişki olduğu tespit edilmiştir. </w:t>
      </w:r>
    </w:p>
    <w:p w:rsidR="00981074" w:rsidRPr="00C93969" w:rsidRDefault="00981074" w:rsidP="00981074">
      <w:pPr>
        <w:spacing w:after="240"/>
        <w:ind w:firstLine="709"/>
        <w:jc w:val="both"/>
      </w:pPr>
      <w:r w:rsidRPr="00C93969">
        <w:t xml:space="preserve">Şalcı (2015: 62) tarafından yapılan araştırmada kayırmacılığın örgütsel bağlılığa etkilerinin incelenmesi amaçlanmıştır. Çalışmaya turizm sektöründe çalışan 208 işgören dahil edilmiştir. Çalışmanın sonucunda örgütsel bağlılık ile kayırmacılık arasında negatif yönde anlamlı bir ilişki olduğu, bireylerin kayırmacılık düzeyleri arttıkça duygusal bağlılık düzeylerinin düştüğü, </w:t>
      </w:r>
      <w:r w:rsidR="007C4FAE">
        <w:t>işlem nepotizmi</w:t>
      </w:r>
      <w:r w:rsidRPr="00C93969">
        <w:t xml:space="preserve"> ile örgütsel bağlılık boyutu arasında ilişki olduğu, işe alma kayırmacılığı ile örgütsel bağlılık arasında negatif yönde ilişki olduğu tespit edilmiştir.</w:t>
      </w:r>
    </w:p>
    <w:p w:rsidR="00981074" w:rsidRPr="00C93969" w:rsidRDefault="00981074" w:rsidP="00981074">
      <w:pPr>
        <w:spacing w:after="240"/>
        <w:ind w:firstLine="709"/>
        <w:jc w:val="both"/>
      </w:pPr>
      <w:r w:rsidRPr="00C93969">
        <w:lastRenderedPageBreak/>
        <w:t>Turan (2015: 14) tarafından yapılan araştırmada örgütsel kayırmacılığın bireylerin örgütsel bağlılıkları üzerindeki etkisini araştırmak ve bu etkinin bireylerin iş algıları ile kariyer doyumlarını veya hayal kırıklıklarını nasıl farklılaştırdığını açıklamak amaçlanmıştır. Çalışmada 193 devlet yetkilisinden elde edilen verilerden yola çıkılarak ilk olarak açıklayıcı ve doğrulayıcı faktör analizleri yapılmıştır. Çalışmanın sonucunda örgütsel bağlılığın, örgütsel adam kayırmacılık ile kariyer tatmini arasındaki ilişkiye kısmen aracılık ettiği tespit edilmiştir. Buna ek olarak, örgütsel bağlılık, kayırmacılık ile işten duyulan hayal kırıklığı arasındaki ilişkiye kısmen etki etmiştir.</w:t>
      </w:r>
    </w:p>
    <w:p w:rsidR="00981074" w:rsidRPr="00C93969" w:rsidRDefault="00981074" w:rsidP="00981074">
      <w:pPr>
        <w:spacing w:after="240"/>
        <w:ind w:firstLine="709"/>
        <w:jc w:val="both"/>
      </w:pPr>
      <w:r w:rsidRPr="00C93969">
        <w:t>Karahan ve Yılmaz (2014: 123) tarafından yapılan araştırmada nepotizm ve örgütsel bağlılık arasındaki ilişkinin incelenmesi amaçlanmıştır. Çalışmaya 272 işgören dahil edilmiştir. Çalışmanın sonucunda örgütsel bağlılık ile nepotizm arasında anlamlı ilişki olduğu tespit edilmiştir.</w:t>
      </w:r>
    </w:p>
    <w:p w:rsidR="00981074" w:rsidRPr="00C93969" w:rsidRDefault="00981074" w:rsidP="00981074">
      <w:pPr>
        <w:spacing w:after="240"/>
        <w:ind w:firstLine="709"/>
        <w:jc w:val="both"/>
      </w:pPr>
      <w:r w:rsidRPr="00C93969">
        <w:t xml:space="preserve">Erdem vd. (2013: 171) tarafından yapılan çalışmada aile işletmelerinde nepotizm ve örgütsel bağlılık arasındaki ilişkinin incelenmesi amaçlanmıştır. Çalışmaya 99 işgören dahil edilmiştir. Çalışmanın sonucunda işe alma ve terfi aşamasında kayırmacılığın, duygusal bağlılık, devam bağlılığı, normatif bağlılık ile anlamlı ve negatif bir ilişkisi olduğu tespit edilmiştir. </w:t>
      </w:r>
    </w:p>
    <w:p w:rsidR="00981074" w:rsidRPr="00C93969" w:rsidRDefault="00981074" w:rsidP="00981074">
      <w:pPr>
        <w:spacing w:after="240"/>
        <w:ind w:firstLine="709"/>
        <w:jc w:val="both"/>
      </w:pPr>
      <w:r w:rsidRPr="00C93969">
        <w:t>Düz (2012: 5-71) tarafından yapılan çalışmada konaklama işletmelerinde nepotizm ile örgütsel bağlılık arasındaki ilişkinin incelenmesi amaçlanmıştır. Çalışmaya 335 çalışan dahil edilmiştir. Çalışmanın sonucunda çalışanların kayırmacılık algı düzeylerinin yüksek olduğu, bağlılıklarının ise düşük olduğu tespit edilmiştir. Aynı çalışma kapsamında çalışanların nepotizm algıları ile örgütsel bağlılık düzeyleri arasında negatif yönde anlamlı ilişki bulunduğu tespit edilmiştir.</w:t>
      </w:r>
    </w:p>
    <w:p w:rsidR="00981074" w:rsidRPr="00C93969" w:rsidRDefault="00981074" w:rsidP="00981074">
      <w:pPr>
        <w:spacing w:after="240"/>
        <w:ind w:firstLine="709"/>
        <w:jc w:val="both"/>
        <w:rPr>
          <w:b/>
          <w:bCs/>
        </w:rPr>
      </w:pPr>
      <w:r w:rsidRPr="00C93969">
        <w:t xml:space="preserve">Büte (2011: 185) tarafından yapılan araştırmada nepotizm ve kayırmacılığın çalışan davranışları üzerindeki etkileri ve insan kaynakları uygulamaları incelenmeye çalışılmıştır. Çalışmada Türk kamu bankaları üzerine bir araştırmanın incelenmesi amaçlanmıştır. Çalışmada Ankara'da faaliyet gösteren kamu bankalarından dağıtılan toplam 300 anket formundan 243'ü analizlerde kullanılmıştır. Literatüre dayalı olarak tasarlanan araştırma modeli ve hipotezler araştırmanın amaçları kapsamında taramaya tabi tutulmuştur. Verilerin toplanmasında anket yöntemi kullanılmıştır. Araştırma </w:t>
      </w:r>
      <w:r w:rsidRPr="00C93969">
        <w:lastRenderedPageBreak/>
        <w:t>sonuçları, kayırmacılığın işten ayrılma niyeti, iş tatmini, örgütsel bağlılık ve insan kaynakları yönetimi uygulamaları üzerinde anlamlı düzeyde olumsuz etkileri olduğunu ortaya koymuştur. Ayrıca insan kaynakları yönetimi uygulamalarının iş doyumu ve örgütsel bağlılık üzerinde olumlu yönde anlamlı etkileri olduğu tespit edilmiştir.</w:t>
      </w:r>
    </w:p>
    <w:p w:rsidR="00981074" w:rsidRPr="00C93969" w:rsidRDefault="00981074" w:rsidP="00981074">
      <w:pPr>
        <w:spacing w:after="240"/>
        <w:ind w:firstLine="709"/>
        <w:jc w:val="both"/>
        <w:rPr>
          <w:b/>
          <w:bCs/>
        </w:rPr>
      </w:pPr>
      <w:r w:rsidRPr="00C93969">
        <w:rPr>
          <w:b/>
          <w:bCs/>
        </w:rPr>
        <w:br w:type="page"/>
      </w:r>
    </w:p>
    <w:p w:rsidR="00981074" w:rsidRPr="00C93969" w:rsidRDefault="005D7738" w:rsidP="003C301E">
      <w:pPr>
        <w:pStyle w:val="Balk1"/>
      </w:pPr>
      <w:bookmarkStart w:id="70" w:name="_Toc138628770"/>
      <w:bookmarkStart w:id="71" w:name="_Toc170813958"/>
      <w:r>
        <w:lastRenderedPageBreak/>
        <w:t>3.</w:t>
      </w:r>
      <w:r w:rsidR="00981074" w:rsidRPr="00C93969">
        <w:t xml:space="preserve"> ÖRGÜTSEL ADALET</w:t>
      </w:r>
      <w:bookmarkEnd w:id="70"/>
      <w:bookmarkEnd w:id="71"/>
    </w:p>
    <w:p w:rsidR="00981074" w:rsidRPr="00C93969" w:rsidRDefault="00981074" w:rsidP="00981074">
      <w:pPr>
        <w:pStyle w:val="Balk2"/>
      </w:pPr>
      <w:bookmarkStart w:id="72" w:name="_Toc138628771"/>
      <w:bookmarkStart w:id="73" w:name="_Toc170813959"/>
      <w:r w:rsidRPr="00C93969">
        <w:t>3.1. Örgütsel Adalet Kavramı</w:t>
      </w:r>
      <w:bookmarkEnd w:id="72"/>
      <w:bookmarkEnd w:id="73"/>
    </w:p>
    <w:p w:rsidR="00981074" w:rsidRPr="00C93969" w:rsidRDefault="00981074" w:rsidP="00981074">
      <w:pPr>
        <w:spacing w:after="240"/>
        <w:ind w:firstLine="709"/>
        <w:jc w:val="both"/>
      </w:pPr>
      <w:r w:rsidRPr="00C93969">
        <w:t>Eski çağlardan yaşadığımız döneme kadar toplumsal yaşamda insanların beraber yaşamalarına imkân sağlayan en temel faktörlerden birinin adalet olduğu görülmektedir. Çünkü adalet kavramının toplumsal yaşamdaki dürüstlük, doğruluk, hukuk, hak vb. algıların tamamını kapsayan geniş bir çerçevesinin olduğu bilinmektedir. Örgüt içerisinde adalet olgusu örgütün hedeflerine ulaşmasında üyelerinin huzurlu ve uyumlu bir şekilde faaliyetlerini gerçekleştirmeleri bakımından önemlidir (Ayık vd</w:t>
      </w:r>
      <w:proofErr w:type="gramStart"/>
      <w:r w:rsidRPr="00C93969">
        <w:t>.,</w:t>
      </w:r>
      <w:proofErr w:type="gramEnd"/>
      <w:r w:rsidRPr="00C93969">
        <w:t xml:space="preserve"> 2014: 234). Adalet olgusunun iki ya da daha çok tarafının olduğu, birinin birey, diğerinin hükümet, kurumlar vb. sosyal birimler olabildiği belirtilmektedir. Adalet, kişilerin birbiriyle ya da kurumlarla etkileşimlerinde, ilişkinin beklenen seviyede sürdürülmesinde önemlidir (San, 2017: 2). Örgütsel adalet kavramı da örgütteki var olan kişilerin kendilerine ne düzeyde adaletli davranıldığına ilişkin algı ve söz konusu algının örgütü nasıl etkilediğini belirten bir kavramdır (İşcan ve Sayın, 2010: 195).</w:t>
      </w:r>
    </w:p>
    <w:p w:rsidR="00981074" w:rsidRPr="00C93969" w:rsidRDefault="00981074" w:rsidP="00981074">
      <w:pPr>
        <w:spacing w:after="240"/>
        <w:ind w:firstLine="709"/>
        <w:jc w:val="both"/>
      </w:pPr>
      <w:r w:rsidRPr="00C93969">
        <w:t>Rekabet koşullarının daha da güçleşmesi ve küresel ekonomik etkiler, örgütleri devamlılığının sağlanması hususunda gereken etkenlere ilişkin çalışmaların gerçekleştirilmesine yöneltmektedir. Çalışanların örgüte bağlılığının verimliliğin artmasında, örgütün kalıcılığının sağlanmasında, rekabet avantajının elde edilmesinde doğrudan bir etkisi bulunmaktadır. Bu kapsamda örgüt için çalışanların bağlılığını arttıran etkenlerin doğru analiz edilip uygulanması gerekmektedir. Çalışanların bağlılığında etkisi olan önemli faktörlerden biri de adaletli uygulama</w:t>
      </w:r>
      <w:r w:rsidR="00F53CF4">
        <w:t>lar</w:t>
      </w:r>
      <w:r w:rsidRPr="00C93969">
        <w:t>dır (Solak, 2014: 1; San, 2017: 1; Günce, 2013: 1; Şahin ve Kavas, 2016: 119). Örgütsel adalet kavramının bir şekilde anlaşılabilmesi adına ilk olarak ada</w:t>
      </w:r>
      <w:r w:rsidR="00F53CF4">
        <w:t>let kavramının iyi bir şekilde anlaşılması</w:t>
      </w:r>
      <w:r w:rsidRPr="00C93969">
        <w:t xml:space="preserve"> gerekmektedir. Her hakkın ilgili sahibine verilmesi adalet olarak nitelendirilmektedir. Adalet kavramında ilkeli ve objektif olma ile eşitlik kaygısının taşınması hedeflenmektedir. Ayrıca adaletli olabilme adına menfaat, yakınlık, ön yargı ya da düşmanlık durumlarından bağımsız olarak doğru ve dürüst davranışlar sergilemek gerekmektedir (Hökelekli, 2009: 132). </w:t>
      </w:r>
    </w:p>
    <w:p w:rsidR="00981074" w:rsidRPr="00C93969" w:rsidRDefault="00981074" w:rsidP="00981074">
      <w:pPr>
        <w:spacing w:after="240"/>
        <w:ind w:firstLine="709"/>
        <w:jc w:val="both"/>
      </w:pPr>
      <w:r w:rsidRPr="00C93969">
        <w:t>Örgütsel adaletin temelini “adalet teorisi” oluşturma</w:t>
      </w:r>
      <w:r w:rsidR="00F53CF4">
        <w:t xml:space="preserve">ktadır. Adalet teorisini temel </w:t>
      </w:r>
      <w:r w:rsidRPr="00C93969">
        <w:t xml:space="preserve">almış olan ve adalet anlayışının örgüt çalışanlarına etkisine odaklanan pek çok </w:t>
      </w:r>
      <w:r w:rsidRPr="00C93969">
        <w:lastRenderedPageBreak/>
        <w:t xml:space="preserve">akademik çalışmanın olduğu dikkat çekmektedir. Bu çalışmalarda temel odak noktanın örgüt çalışanlarının verimliliklerine ilişkin örgütten kendilerine sağladıkları çıkarlar ile örgütün </w:t>
      </w:r>
      <w:r w:rsidR="00F53CF4" w:rsidRPr="00C93969">
        <w:t xml:space="preserve">diğer </w:t>
      </w:r>
      <w:r w:rsidRPr="00C93969">
        <w:t>çalışanlarının sağlamakta olduğu çıkarları karşılaştırıp faaliyetlerini bu doğrultuda şekillendirmeleri olduğu belirtilmektedir (Yeniçeri vd</w:t>
      </w:r>
      <w:proofErr w:type="gramStart"/>
      <w:r w:rsidRPr="00C93969">
        <w:t>.,</w:t>
      </w:r>
      <w:proofErr w:type="gramEnd"/>
      <w:r w:rsidRPr="00C93969">
        <w:t xml:space="preserve"> 2009: 8).</w:t>
      </w:r>
    </w:p>
    <w:p w:rsidR="001B3932" w:rsidRPr="00C93969" w:rsidRDefault="001B3932" w:rsidP="001B3932">
      <w:pPr>
        <w:pStyle w:val="Balk2"/>
      </w:pPr>
      <w:bookmarkStart w:id="74" w:name="_Toc138628773"/>
      <w:bookmarkStart w:id="75" w:name="_Toc170813960"/>
      <w:r w:rsidRPr="00C93969">
        <w:t>3.2. Örgütsel Adaleti Etkileyen Faktörler</w:t>
      </w:r>
      <w:bookmarkEnd w:id="74"/>
      <w:bookmarkEnd w:id="75"/>
    </w:p>
    <w:p w:rsidR="001B3932" w:rsidRPr="00C93969" w:rsidRDefault="001B3932" w:rsidP="001B3932">
      <w:pPr>
        <w:spacing w:after="240"/>
        <w:ind w:firstLine="709"/>
        <w:jc w:val="both"/>
      </w:pPr>
      <w:r w:rsidRPr="00C93969">
        <w:t>Çalışanların örgütsel adalet algı düzeylerinin yüksek olması, başka bir ifadeyle yüksek düzeyde örgütsel adalet algısını meydana getiren faktör, örgütsel güven ortamıdır. Yapılan araştırmalarda örgütsel güven ortamının oluşturulması örgüt üyelerinde örgütsel adalet algısı düzeyini arttırdığı görülmektedir (Külekçi-Akyavuz, 2017: 805; Gün-Eroğlu, 2014: 53). Literatürde farklı örgüt yapılarına sahip örgütlerdeki çalışanlar üzerinde yapılan araştırmalarda örgütsel güvenin oluşturulmasının örgütsel adalet algısı üzerinde etkili olduğu belirtilmektedir (Girgin, 2016: 8). Bunun yanında örgütlerde yönetim kadrolarında yer alan bireylerin sergiledikleri liderlik davranışları da örgütsel adalet algısı üzerinde belirleyicidir. Yapılan çalışma sonuçlarının da bu görüşü desteklediği görülmektedir. Arabacı (2019: 4) tarafından yapılmış olan araştırmada örgütsel adalet ilişkisi ve liderlik türleri incelenmiştir. Araştırmada demokratik liderlik türü ile örgütsel adaletin bütün alt boyutları arasında pozitif yönde orta düzeyde anlamlı ilişki olduğu, serbestlik ve otokratik liderlik türleri ile örgütsel adaletin bütün alt boyutları arasında negatif yönde orta düzeyde anlamlı ilişki olduğu tespit edilmiştir.</w:t>
      </w:r>
    </w:p>
    <w:p w:rsidR="001B3932" w:rsidRPr="00C93969" w:rsidRDefault="001B3932" w:rsidP="001B3932">
      <w:pPr>
        <w:spacing w:after="240"/>
        <w:ind w:firstLine="709"/>
        <w:jc w:val="both"/>
      </w:pPr>
      <w:r w:rsidRPr="00C93969">
        <w:t xml:space="preserve">Literatürdeki çalışmalara bakıldığında örgüt kültürünün sahip olduğu nitelikler örgütsel adalet algısında etkili olmaktadır (Khan &amp; Rashid, 2012: 83). Köksal (2018: 479) tarafından bu konuda yapılan araştırmada örgüt kültürünün örgütsel adalet üzerine etkisini incelenmiştir. Ayrıca </w:t>
      </w:r>
      <w:r w:rsidR="00417BDA">
        <w:t xml:space="preserve">aynı çalışmada </w:t>
      </w:r>
      <w:r w:rsidRPr="00C93969">
        <w:t>örgü</w:t>
      </w:r>
      <w:r w:rsidR="00417BDA">
        <w:t>t kültürünün örgütsel adalet üzerindeki</w:t>
      </w:r>
      <w:r w:rsidRPr="00C93969">
        <w:t xml:space="preserve"> etkisinde etik ilke anlayışının aracılık etkisinin ele alın</w:t>
      </w:r>
      <w:r w:rsidR="00417BDA">
        <w:t>mıştır.</w:t>
      </w:r>
      <w:r w:rsidRPr="00C93969">
        <w:t xml:space="preserve"> Akademisyenler ile gerçekleştirilen çalışmanın sonucunda örgüt kültürü algısına göre akademisyenlerin örgütsel adalet algısında anlamlı düzeyde farklılık olduğu belirlenmiştir. Bununla birlikte algılanan etik davranışlarının örgütsel adalet ve örgüt kültürü arasındaki ilişkide aracılık etkisinin olduğu tespit edilmiştir.</w:t>
      </w:r>
    </w:p>
    <w:p w:rsidR="001B3932" w:rsidRPr="00C93969" w:rsidRDefault="001B3932" w:rsidP="00981074">
      <w:pPr>
        <w:spacing w:after="240"/>
        <w:ind w:firstLine="709"/>
        <w:jc w:val="both"/>
      </w:pPr>
      <w:r w:rsidRPr="00C93969">
        <w:lastRenderedPageBreak/>
        <w:t>Örgütsel unsurlarla birlikte çalışanların sahip old</w:t>
      </w:r>
      <w:r w:rsidR="00417BDA">
        <w:t>uğu demografik özelliklerinin</w:t>
      </w:r>
      <w:r w:rsidRPr="00C93969">
        <w:t xml:space="preserve"> örgütsel adalet algısında etkili olduğu belirtilmektedir. Yap</w:t>
      </w:r>
      <w:r w:rsidR="00417BDA">
        <w:t>ılan araştırmaların sonucunda</w:t>
      </w:r>
      <w:r w:rsidRPr="00C93969">
        <w:t xml:space="preserve"> demografik özelliklerin örgütsel adalet algısında etkili olduğu görülmektedir (Ramamoorty &amp; Flood, 2004: 247). Koyuncu’nun (2019: 84) yapmış olduğu çalışmada kamu görevlilerinin örgütsel adalet algısının örgütsel bağlılıkları üzerindeki etkisi ele alınmıştır. Araştırmanın sonucunda da kadın katılımcıların örgütsel adalet algılarının yüksek düzeyde olduğu, evli katılımcıların örgütsel adalet düzeylerinin yüksek olduğu, buna karşın farklılıkların anlamlı düzeyde olmadığı, 51 yaş üstü katılımcıların örgütsel adalet algı düzeylerinin anlamlı düzeyde daha yüksek olduğu belirlenmiştir. Taşçıoğlu (2010: 7) tarafından yapılmış olan çalışmada örgüt kültürünün sahip olduğu niteliklerin örgütsel adalet algısı alt boyutlarını direkt olarak etkilediği belirlenmiştir. Bu çalışmada hiyerarşi kültürünün ön planda olduğu örgütlerde çalışanların prosedür adaleti algı düzeyinin yüksek olduğu, başarı kültürünün olduğu örgütlerde ise etkileşim adaleti algısı düzeyinin yüksek olduğu tespit edilmiştir.</w:t>
      </w:r>
    </w:p>
    <w:p w:rsidR="00981074" w:rsidRPr="00C93969" w:rsidRDefault="001B3932" w:rsidP="00981074">
      <w:pPr>
        <w:pStyle w:val="Balk2"/>
      </w:pPr>
      <w:bookmarkStart w:id="76" w:name="_Toc138628772"/>
      <w:bookmarkStart w:id="77" w:name="_Toc170813961"/>
      <w:r w:rsidRPr="00C93969">
        <w:t>3.3</w:t>
      </w:r>
      <w:r w:rsidR="00981074" w:rsidRPr="00C93969">
        <w:t>. Örgütsel Adalet Alt Boyutları</w:t>
      </w:r>
      <w:bookmarkEnd w:id="76"/>
      <w:bookmarkEnd w:id="77"/>
    </w:p>
    <w:p w:rsidR="00981074" w:rsidRPr="00C93969" w:rsidRDefault="00981074" w:rsidP="00981074">
      <w:pPr>
        <w:spacing w:after="240"/>
        <w:ind w:firstLine="709"/>
        <w:jc w:val="both"/>
      </w:pPr>
      <w:r w:rsidRPr="00C93969">
        <w:t xml:space="preserve">Çalışanların örgütsel adalet anlayışının şekil almasında yararlandıkları kriterlerle örgütsel adalet boyutlarının oluştuğu görülmektedir. Temel olarak örgütsel adalet boyutlarının etkileşimsel adalet, işlemsel adalet ve dağıtımsal adalet şeklinde olduğu belirtilmektedir (Altınkurt ve Yılmaz, 2010: 467). </w:t>
      </w:r>
    </w:p>
    <w:p w:rsidR="00981074" w:rsidRPr="00C93969" w:rsidRDefault="00981074" w:rsidP="00981074">
      <w:pPr>
        <w:spacing w:after="240"/>
        <w:ind w:firstLine="709"/>
        <w:jc w:val="both"/>
      </w:pPr>
      <w:r w:rsidRPr="00C93969">
        <w:t>Örgütsel adaleti meydana getiren bu alt boyutlar aşağıda açıklanmaktadır.</w:t>
      </w:r>
    </w:p>
    <w:p w:rsidR="00981074" w:rsidRPr="00C93969" w:rsidRDefault="00CC69A3" w:rsidP="003C301E">
      <w:pPr>
        <w:pStyle w:val="Balk3"/>
      </w:pPr>
      <w:bookmarkStart w:id="78" w:name="_Toc170813962"/>
      <w:r>
        <w:t>3.3</w:t>
      </w:r>
      <w:r w:rsidR="00981074" w:rsidRPr="00C93969">
        <w:t>.1 Dağıtım Adaleti</w:t>
      </w:r>
      <w:bookmarkEnd w:id="78"/>
    </w:p>
    <w:p w:rsidR="00981074" w:rsidRPr="00C93969" w:rsidRDefault="00981074" w:rsidP="00981074">
      <w:pPr>
        <w:spacing w:after="240"/>
        <w:ind w:firstLine="709"/>
        <w:jc w:val="both"/>
      </w:pPr>
      <w:r w:rsidRPr="00C93969">
        <w:rPr>
          <w:rStyle w:val="AklamaBavurusu"/>
          <w:sz w:val="24"/>
          <w:szCs w:val="24"/>
        </w:rPr>
        <w:t>Ö</w:t>
      </w:r>
      <w:r w:rsidRPr="00C93969">
        <w:t>rgütsel adalet algısına ilişkin yapılmış olan çalışmaların ele alınmasında bilhassa 1975’den önce yapılmış olan çalışmaların genel anlamda dağıtım adaleti kavramıyla ilgili olduğu dikkat çekmektedir (Bakhshi vd</w:t>
      </w:r>
      <w:proofErr w:type="gramStart"/>
      <w:r w:rsidRPr="00C93969">
        <w:t>.,</w:t>
      </w:r>
      <w:proofErr w:type="gramEnd"/>
      <w:r w:rsidRPr="00C93969">
        <w:t xml:space="preserve"> 2009: 146). Kavramsal olarak ele alındığında örgütteki kişilerin örgütteki sonuçların adil olmasını algılama seviyeleri dağıtımsal adalet şeklinde belirtilmektedir. Temel anlamda dağıtım adaleti çalışanların ücret ve yükselme gibi konularda belirginleşen sonuçları anlama şekilleridir (İçerli, 2010: 79). Dağıtım adaleti alt boyutları kapsamında çalışanların bireysel anlamda sağladıkları değerler ile başkalarına sağlanan sonuçların karşılaştırılmasıyla kendilerinin haksızlığa uğratıldığını düşünebildikleri </w:t>
      </w:r>
      <w:r w:rsidRPr="00C93969">
        <w:lastRenderedPageBreak/>
        <w:t>görülmektedir. Söz konusu düşünce çalışanların örgüte ilişkin davranış ve tut</w:t>
      </w:r>
      <w:r w:rsidR="00417BDA">
        <w:t>umlarını, alacakları kararları</w:t>
      </w:r>
      <w:r w:rsidRPr="00C93969">
        <w:t xml:space="preserve"> etkileyebilmektedir. Dolayısıyla bu alt boyutta çalışanların dağıtılan kaynaklarda adil paya sahip olması fikrinin benimsenmesi örgütsel anlamda önemlidir (Cihangiroğlu ve Yılmaz, 2010: 201).</w:t>
      </w:r>
    </w:p>
    <w:p w:rsidR="00981074" w:rsidRPr="00C93969" w:rsidRDefault="00981074" w:rsidP="00981074">
      <w:pPr>
        <w:spacing w:after="240"/>
        <w:ind w:firstLine="709"/>
        <w:jc w:val="both"/>
      </w:pPr>
      <w:r w:rsidRPr="00C93969">
        <w:t>Dağıtımın adil olması hususunda önemli olan, kişilerin dağıtılan kaynaklardan adaletli bir şekilde pay alması düşüncesidir. Dağıtım adaletinde üç önemli kuralın olduğu bilinmektedir. Bunlar, eşit paylaşım (equality), eşitlik (equity) ve ihtiyaç kuralı şeklinde ifade edilmektedir. Söz konusu kuralların temel nitelikleri aşağıda sıralanmıştır;</w:t>
      </w:r>
    </w:p>
    <w:p w:rsidR="00981074" w:rsidRPr="00C93969" w:rsidRDefault="00981074" w:rsidP="00981074">
      <w:pPr>
        <w:spacing w:after="240"/>
        <w:ind w:firstLine="709"/>
        <w:jc w:val="both"/>
      </w:pPr>
      <w:r w:rsidRPr="00C93969">
        <w:rPr>
          <w:b/>
          <w:i/>
        </w:rPr>
        <w:t>Eşitlik kuralı:</w:t>
      </w:r>
      <w:r w:rsidRPr="00C93969">
        <w:t xml:space="preserve"> </w:t>
      </w:r>
      <w:r w:rsidR="00E40F5F" w:rsidRPr="00C93969">
        <w:t xml:space="preserve"> </w:t>
      </w:r>
      <w:r w:rsidRPr="00C93969">
        <w:t>Dağıtımın çalışanın katkısına oranına göre olmasıdır. Şayet bir çalışan fazla mesai yapıp daha fazla çabalıyorsa kısmi zamanla çalışana göre daha fazla ücreti hak etmektedir. Bütün şartların eşit olması halinde ise yönetimin fazla mesai yapmış olan personele yarı zamanlı çalışan personelden daha fazla ücret ödemesinin adil olduğu belirtilmektedir.</w:t>
      </w:r>
    </w:p>
    <w:p w:rsidR="00981074" w:rsidRPr="00C93969" w:rsidRDefault="00981074" w:rsidP="00981074">
      <w:pPr>
        <w:spacing w:after="240"/>
        <w:ind w:firstLine="709"/>
        <w:jc w:val="both"/>
      </w:pPr>
      <w:r w:rsidRPr="00C93969">
        <w:rPr>
          <w:b/>
          <w:i/>
        </w:rPr>
        <w:t>Eşit paylaşım kuralı:</w:t>
      </w:r>
      <w:r w:rsidRPr="00C93969">
        <w:t xml:space="preserve"> Bütün çalışanların bireysel farklılıkları göz önünde bulundurulmaksızın ödülleri elde edebilmesi adına fırsat eşitliğinin sağlanması gerekmektedir. Söz gelimi bir örgütte kadroda açılan iki ustabaşı boşluğuna görevli alımı için insan kaynakları yöneticisi tarafından aynı niteliklere sahip iki kadın ve iki erkek adayla görüşmeler yapılır. Yapılan mülakat sonucunda insan kaynakları yöneticisinin aynı niteliklere sahip olmasına karşın cinsiyetçi yaklaşımla erkek adayları tercih etmesi durumunda diğer iki kadın aday eşitliğin çiğnendiğini düşünebilecektir.</w:t>
      </w:r>
    </w:p>
    <w:p w:rsidR="00981074" w:rsidRPr="00C93969" w:rsidRDefault="00E40F5F" w:rsidP="00981074">
      <w:pPr>
        <w:spacing w:after="240"/>
        <w:ind w:firstLine="709"/>
        <w:jc w:val="both"/>
      </w:pPr>
      <w:r w:rsidRPr="00C93969">
        <w:rPr>
          <w:b/>
          <w:i/>
        </w:rPr>
        <w:t>İhtiyaç k</w:t>
      </w:r>
      <w:r w:rsidR="00981074" w:rsidRPr="00C93969">
        <w:rPr>
          <w:b/>
          <w:i/>
        </w:rPr>
        <w:t>uralı:</w:t>
      </w:r>
      <w:r w:rsidR="00981074" w:rsidRPr="00C93969">
        <w:t xml:space="preserve"> </w:t>
      </w:r>
      <w:r w:rsidRPr="00C93969">
        <w:t xml:space="preserve"> </w:t>
      </w:r>
      <w:r w:rsidR="00981074" w:rsidRPr="00C93969">
        <w:t>Dağıtımın kişinin ihtiyacına göre olması gerekmektedir. Yani ekonomik gücü düşük olan kişiler daha çok ücret almalıdır. Örneğin iki çocuğu olan bir kadın çalışanın bekar bir kadın çalışandan daha çok ücret alması gerekmektedir. Bunun tersi bir durumda iki çocuğu olan kadın çalışan örgütün ihtiyaç kurallarını dikkate almadığını düşünmektedir (Organ, 1988: 64, Aktaran: Gürbüz ve Sani-Mert, 2009: 121).</w:t>
      </w:r>
    </w:p>
    <w:p w:rsidR="00981074" w:rsidRPr="00C93969" w:rsidRDefault="00CC69A3" w:rsidP="003C301E">
      <w:pPr>
        <w:pStyle w:val="Balk3"/>
      </w:pPr>
      <w:bookmarkStart w:id="79" w:name="_Toc170813963"/>
      <w:r>
        <w:lastRenderedPageBreak/>
        <w:t>3.3</w:t>
      </w:r>
      <w:r w:rsidR="00981074" w:rsidRPr="00C93969">
        <w:t>.2. Etkileşim Adaleti</w:t>
      </w:r>
      <w:bookmarkEnd w:id="79"/>
    </w:p>
    <w:p w:rsidR="00981074" w:rsidRPr="00C93969" w:rsidRDefault="00981074" w:rsidP="00981074">
      <w:pPr>
        <w:spacing w:after="240"/>
        <w:ind w:firstLine="709"/>
        <w:jc w:val="both"/>
      </w:pPr>
      <w:r w:rsidRPr="00C93969">
        <w:t xml:space="preserve">Çalışanların birbiriyle ilişkileri veya yöneticilerin çalışanlarıyla ilişkilerinde sergilediği saygı, duyarlılık ve davranış kalitesine etkileşim adaleti denilmektedir (Demirkaya ve Şimşek-Kandemir, 2014: 26). Başka bir deyişle etkileşim adaleti, örgütteki kişiler arasındaki ilişkilerdeki adalet algısıdır (Li &amp; Cropanzano, 2009: 789). Örgüt çalışanları arasındaki etkileşimin kaliteli olması örgütsel değişim ile örgütler arası rekabet avantajı sağlamaları konusunda destek olmaktadır. Etkileşim </w:t>
      </w:r>
      <w:r w:rsidR="0027185A">
        <w:t>adaletinin kişilerarası ve bilgi</w:t>
      </w:r>
      <w:r w:rsidRPr="00C93969">
        <w:t>sel adalet şeklinde iki alt boyutunun olduğu belirtilmektedir. Buradaki kişilerarası adaletin üst yönetimin astlarıyla ilişkilerinin adil olmasıyla beraber uygulanan esaslarla kaynakların paylaşımı</w:t>
      </w:r>
      <w:r w:rsidR="0027185A">
        <w:t>nda sergilenen davranış da bilgi</w:t>
      </w:r>
      <w:r w:rsidRPr="00C93969">
        <w:t>sel adalet olarak ifade edilmektedir (Tokgöz, 2011: 467). Etkileşim adaleti algı düzeyi yüksek olan çalışanların örgüte yönelik davranış ve tutumlarının çeşitli açılardan etkilendiği belirtilmektedir. Yapılan çalışma bulguları incelendiğinde çalışanların örgütsel vatandaşlık düzeylerinde etkileşim adaleti algısının etkili olduğu görülmektedir (Karaca ve Özmen, 2018: 7; Jafari &amp; Bidarian, 2012: 1815; Baş ve Şentürk, 2011: 29; Polat, 2007: 1).</w:t>
      </w:r>
    </w:p>
    <w:p w:rsidR="00981074" w:rsidRPr="00C93969" w:rsidRDefault="00CC69A3" w:rsidP="003C301E">
      <w:pPr>
        <w:pStyle w:val="Balk3"/>
      </w:pPr>
      <w:bookmarkStart w:id="80" w:name="_Toc170813964"/>
      <w:r>
        <w:t>3.3</w:t>
      </w:r>
      <w:r w:rsidR="00981074" w:rsidRPr="00C93969">
        <w:t>.3 Prosedür Adaleti</w:t>
      </w:r>
      <w:bookmarkEnd w:id="80"/>
    </w:p>
    <w:p w:rsidR="00981074" w:rsidRPr="00C93969" w:rsidRDefault="00981074" w:rsidP="00981074">
      <w:pPr>
        <w:spacing w:after="240"/>
        <w:ind w:firstLine="709"/>
        <w:jc w:val="both"/>
      </w:pPr>
      <w:r w:rsidRPr="00C93969">
        <w:t>Örgüt içerisinde karar almanın adalet anlayışı prosedür adaleti olarak ifade edilmektedir (Li &amp; Cropanzano, 2009: 789). Literatür incelendiği zaman kararlara katılımın sağlanması, buna bağlı olarak prosedür adaleti algı düzeyi yüksek çalışanların iş tatmini ve örgüte bağlılık düzeylerinin yüksek olması, böylelikle örgütteki diğer çalışanlara göre daha üretken oldukları belirtilmektedir (Wall-Yun &amp; Sook-Hee, 2009: 229; Ponnu &amp; Chuah, 2010: 2676; Lambert vd</w:t>
      </w:r>
      <w:proofErr w:type="gramStart"/>
      <w:r w:rsidRPr="00C93969">
        <w:t>.,</w:t>
      </w:r>
      <w:proofErr w:type="gramEnd"/>
      <w:r w:rsidRPr="00C93969">
        <w:t xml:space="preserve"> 2007: 651).</w:t>
      </w:r>
    </w:p>
    <w:p w:rsidR="00981074" w:rsidRPr="00C93969" w:rsidRDefault="00981074" w:rsidP="00981074">
      <w:pPr>
        <w:pStyle w:val="Balk2"/>
      </w:pPr>
      <w:bookmarkStart w:id="81" w:name="_Toc138628774"/>
      <w:bookmarkStart w:id="82" w:name="_Toc170813965"/>
      <w:r w:rsidRPr="00C93969">
        <w:t>3.4. Örgütsel Adaletin Sonuçları</w:t>
      </w:r>
      <w:bookmarkEnd w:id="81"/>
      <w:bookmarkEnd w:id="82"/>
    </w:p>
    <w:p w:rsidR="00981074" w:rsidRPr="00C93969" w:rsidRDefault="00981074" w:rsidP="00981074">
      <w:pPr>
        <w:spacing w:after="240"/>
        <w:ind w:firstLine="709"/>
        <w:jc w:val="both"/>
      </w:pPr>
      <w:r w:rsidRPr="00C93969">
        <w:t>Bireylerin sosyal çevrelerindeki olayların ne kadar adil olduğuna ilişkin sorgulamalar yaptığı ve görülen adaletsizliklere fark</w:t>
      </w:r>
      <w:r w:rsidR="00417BDA">
        <w:t xml:space="preserve">lı açılardan tepkiler verdiği </w:t>
      </w:r>
      <w:r w:rsidRPr="00C93969">
        <w:t xml:space="preserve">bilinmektedir. Adalet anlayışının en fazla önemsendiği sosyal yapılardan birisi de iş yerleridir. Çalışanların maaş ve terfi alımlarında adaletin olup olmaması sorgulanmakta ve sonucunda çevrelerine ilişkin bazı tutumların geliştirildiği belirtilmektedir. Çalışanlara mevcut kaynakların eşit ve adaletli bir şekilde dağıtılması ile eşit yaklaşımlar sergilenmesi çalışanların sosyal yaşam düzeninin devamlılığını </w:t>
      </w:r>
      <w:r w:rsidRPr="00C93969">
        <w:lastRenderedPageBreak/>
        <w:t>sağlayıp adalet duygusunu güçlendirmektedir (Allahyari-Sani &amp; Yavuz, 2018: 755). Bu süreç kapsamında çalışanların örgütte kendi faaliyetleri sonucunda edindiği kazanımlarla diğer örgütlerdeki çalışanların benzer durumlarda sağladığı kazanımların kıyaslandığı ve sonucunda örgüt, yönetici ve işiyle alakalı tutumlarını geliştirdiği belirtilmektedir. Böylelikle çalışanlar kendi örgütlerindeki adalet seviyesini algılayabilmektedir. Çalışanların adalet algısına göre önemli sonuçlara neden olan tepkilerin sergilenebildiği, örgüte bağlılıklarının azaldığı ve işten ayrılma niyetlerinin arttığı görülmektedir (Aslan ve Uçar, 2015: 1912; Cihangiroğlu, 2011: 9; Bakri ve Ali, 2015: 143; Owolabi, 2012: 28). Tanrıverdi vd. (2019: 1604) çalışanların</w:t>
      </w:r>
      <w:r w:rsidRPr="00C93969">
        <w:rPr>
          <w:rStyle w:val="AklamaBavurusu"/>
        </w:rPr>
        <w:t xml:space="preserve"> </w:t>
      </w:r>
      <w:r w:rsidRPr="00C93969">
        <w:t>örgütte kalmasında etkili olan unsurların başında örgütsel adalet algısının olduğu</w:t>
      </w:r>
      <w:r w:rsidRPr="00C93969">
        <w:rPr>
          <w:rStyle w:val="AklamaBavurusu"/>
          <w:sz w:val="24"/>
          <w:szCs w:val="24"/>
        </w:rPr>
        <w:t>nu b</w:t>
      </w:r>
      <w:r w:rsidRPr="00C93969">
        <w:t>elirtmektedir. Örgütsel yapıdaki çalışanların alınan kararlar ve diğer insanların kendilerine yönelik yaklaşımlarını adil görmeleri örgüte yönelik olumlu tutum geliştirmelerinde, iş verimliliğinin artmasında, örgütle özdeşleşmelerinde ve örgüte bağlılıklarının artmasında etkili olmaktadır.</w:t>
      </w:r>
    </w:p>
    <w:p w:rsidR="00981074" w:rsidRPr="00C93969" w:rsidRDefault="00981074" w:rsidP="00981074">
      <w:pPr>
        <w:spacing w:after="240"/>
        <w:ind w:firstLine="709"/>
        <w:jc w:val="both"/>
      </w:pPr>
      <w:r w:rsidRPr="00C93969">
        <w:t>Örgütlerin faaliyet alanlarında etkili olabilmesi yani amaçlarına ulaşabilmesi için öncelikle yeterliliğin olması gereklidir. Çalışanların mevcut işlerini tutabilme gücü olarak ifade edilen yeterliliğin kaynağı örgüt içindeki insan unsurudur. Bu durumda örgütlerin devamlılığını sağlaması ve amaçlarına ulaşması adına ilk olarak çalışanların kişisel beklentilerinin karşılanması, onların örgütte kalmasının sağlanması ve örgütsel bağlılığın sağlanması gerekli görülmektedir (Kurşunoğlu vd</w:t>
      </w:r>
      <w:proofErr w:type="gramStart"/>
      <w:r w:rsidRPr="00C93969">
        <w:t>.,</w:t>
      </w:r>
      <w:proofErr w:type="gramEnd"/>
      <w:r w:rsidRPr="00C93969">
        <w:t xml:space="preserve"> 2010:102; Yazıcıoğlu ve Topaloğlu, 2019: 3; Akgündüz ve Güzel, 2014: 1).</w:t>
      </w:r>
    </w:p>
    <w:p w:rsidR="00981074" w:rsidRPr="00C93969" w:rsidRDefault="00981074" w:rsidP="00981074">
      <w:pPr>
        <w:spacing w:after="240"/>
        <w:ind w:firstLine="709"/>
        <w:jc w:val="both"/>
      </w:pPr>
      <w:r w:rsidRPr="00C93969">
        <w:t>Çalışanların kişisel amaçlarıyla örgütsel amaçları arasında uyumun olmasında, çalışan verimliliğinin arttırılmasında ve işgücü devir hızının azaltılmasında örgütsel adalet düzeyinin önemli olduğu belirtilmektedir. Çalışanların örgütsel adalet anlayışının artmasıyla örgütsel amaçları benimsemeleri ve örgütle özdeşleşmelerinin yükseldiği, fedakârlık duygularının gelişim gösterdiği, çalışanların örgütteki rollerini aktif ve gönüllü olarak gerçekleştirebildikleri görülmektedir (Örücü ve Özafşarlıoğlu, 2013: 336).</w:t>
      </w:r>
    </w:p>
    <w:p w:rsidR="00981074" w:rsidRPr="00C93969" w:rsidRDefault="00981074" w:rsidP="00981074">
      <w:pPr>
        <w:spacing w:after="240"/>
        <w:ind w:firstLine="709"/>
        <w:jc w:val="both"/>
      </w:pPr>
      <w:r w:rsidRPr="00C93969">
        <w:t xml:space="preserve">Yukarıda yer alan olumlu sonuçlar ve gelişmeler örgütsel adalet varlığının olduğu örgütlerde gözlenmektedir. Ancak örgütsel adaletin olmadığı bir yerde sosyal ve ruhsal problemlerin ortaya çıktığı, bedensel sağlık sorunları, işi bırakma, örgüte karşı düşmanca davranılması ya da verilen sorumluluklardan kaçınma gibi </w:t>
      </w:r>
      <w:r w:rsidRPr="00C93969">
        <w:lastRenderedPageBreak/>
        <w:t>davranışların görülebildiği belirtilmektedir. Bazı hallerde çalışanlar örgütsel yapı kapsamında alınan kararların adil olmadığını düşünmektedir. Böylesi bir durumda çalışanların örgüt içi iletişim becerilerinin zayıfladığı, örgütsel yapıda olumsuz davranışların görüldüğü belirtilmektedir (İyigün, 2012: 60). Çalışanların örgütsel adalete ilişkin olumsuz algılarının tutum ve davranışlarına yansıdığı, örgüte ve işe yönelik bağlılıklarını azalttığı, istek kaybı, hayal kırıklığı ve örgütten ayrılma niyetinin oluşmasına neden olduğu görülmektedir. Bunun rakipler karşısında rekabet üstünlü</w:t>
      </w:r>
      <w:r w:rsidR="00417BDA">
        <w:t>ğü kurmak isteyen örgütler için</w:t>
      </w:r>
      <w:r w:rsidRPr="00C93969">
        <w:t xml:space="preserve"> büyük bir sorun olduğu bilinmektedir. Bu nedenle örgüt yöneticilerinin çalışanları arasında ayrım yapmaksızın örgüt kazanımlarının adil dağıtımı, örgütteki adaletin oluşturulması ve çalışanlarla karşılıklı iletişimlerin kurulması onların değerli hissetmesinde önemli olmaktadır (Keskin, 2017: 1).</w:t>
      </w:r>
    </w:p>
    <w:p w:rsidR="00981074" w:rsidRPr="00C93969" w:rsidRDefault="00981074" w:rsidP="00981074">
      <w:pPr>
        <w:pStyle w:val="Balk2"/>
      </w:pPr>
      <w:bookmarkStart w:id="83" w:name="_Toc138628775"/>
      <w:bookmarkStart w:id="84" w:name="_Toc170813966"/>
      <w:r w:rsidRPr="00C93969">
        <w:t xml:space="preserve">3.5. Nepotizm </w:t>
      </w:r>
      <w:r w:rsidR="00FF07E9" w:rsidRPr="00C93969">
        <w:t xml:space="preserve">ve </w:t>
      </w:r>
      <w:r w:rsidRPr="00C93969">
        <w:t>Örgütsel Adalet İlişkisi</w:t>
      </w:r>
      <w:bookmarkEnd w:id="83"/>
      <w:bookmarkEnd w:id="84"/>
    </w:p>
    <w:p w:rsidR="00981074" w:rsidRPr="00C93969" w:rsidRDefault="00981074" w:rsidP="00981074">
      <w:pPr>
        <w:spacing w:after="240"/>
        <w:ind w:firstLine="709"/>
        <w:jc w:val="both"/>
      </w:pPr>
      <w:r w:rsidRPr="00C93969">
        <w:t>Literatürde yer alan çalışmalarda genellikle nepotizm ile örgütsel adalet algısı arasında anlamlı ve negatif yönde bir ilişki olduğu belirtilmektedir. Bu konuda yapılan bazı araştırma bulguları aşağıda özetlenmiştir.</w:t>
      </w:r>
    </w:p>
    <w:p w:rsidR="00981074" w:rsidRPr="00C93969" w:rsidRDefault="00981074" w:rsidP="00981074">
      <w:pPr>
        <w:spacing w:after="240"/>
        <w:ind w:firstLine="709"/>
        <w:jc w:val="both"/>
      </w:pPr>
      <w:r w:rsidRPr="00C93969">
        <w:t>Akyol (2022; 4-5) tarafından yapılmış olan çalışmada aile işletmelerinde nepotizmin algılanan örgütsel adalete etkisinin incelendiği görülmektedir. Bu doğrultuda Çorum’da yaşayan 397 beyaz yakalı aile işletmesi çalışanları araştırmaya dahil edilmiştir. Araştırmanın sonucunda algılanan örgütsel adalet düzeyinde nepotizmin işe alma ve işlem boyutunun negatif yönlü anlamlı düzeyde etkisinin olduğu, terfi boyutunun ise anlamlı düzeyde etkisinin olmadığı, nepotizmin söz konusu üç boyutunun algılanan örgütsel adaletteki değişimde %14 oranında açıklayıcılığı olduğu belirlenmiştir. Bununla birlikte çalışanların mesleki kıdemleri ile eğitim düzeylerine göre farklılaşmanın olduğu, algılanan örgütsel adaletin ise çalışanların işletmede çalışma süresi, yaşı, eğitim düzeyi ve mesleki kıdemlerine göre farklılaştığı tespit edilmiştir.</w:t>
      </w:r>
    </w:p>
    <w:p w:rsidR="00981074" w:rsidRPr="00C93969" w:rsidRDefault="00981074" w:rsidP="00981074">
      <w:pPr>
        <w:spacing w:after="240"/>
        <w:ind w:firstLine="709"/>
        <w:jc w:val="both"/>
      </w:pPr>
      <w:r w:rsidRPr="00C93969">
        <w:t xml:space="preserve">Mako (2022; 8-59) tarafından yapılmış olan çalışmada etik liderliğin nepotizmle örgütsel sessizlik ve nepotizmle örgütsel adalet ilişkisinde aracılık rolünün incelendiği görülmektedir. Bu doğrultuda 580 sağlık çalışanının araştırmaya dahil edildiği belirtilmektedir. Araştırmanın sonucunda etik liderliğin </w:t>
      </w:r>
      <w:r w:rsidR="007C4FAE">
        <w:t>nepotizm</w:t>
      </w:r>
      <w:r w:rsidRPr="00C93969">
        <w:t xml:space="preserve">le örgütsel adalet ve </w:t>
      </w:r>
      <w:r w:rsidR="00387168" w:rsidRPr="00C93969">
        <w:t>nepotizmle</w:t>
      </w:r>
      <w:r w:rsidRPr="00C93969">
        <w:t xml:space="preserve"> örgütsel sessizlik ilişkisinde kısmi aracılık rolünün olduğu </w:t>
      </w:r>
      <w:r w:rsidRPr="00C93969">
        <w:lastRenderedPageBreak/>
        <w:t>belirlenmiştir. Etik liderliğin örgütsel adaletle, nepotizmin örgütsel adaletle, nepotizmin örgütsel sessizlikle, nepotizmin etik liderlikle ilişkili olduğu tespit edilmiştir.</w:t>
      </w:r>
    </w:p>
    <w:p w:rsidR="00981074" w:rsidRPr="00C93969" w:rsidRDefault="00981074" w:rsidP="00981074">
      <w:pPr>
        <w:spacing w:after="240"/>
        <w:ind w:firstLine="709"/>
        <w:jc w:val="both"/>
      </w:pPr>
      <w:r w:rsidRPr="00C93969">
        <w:t>Yavuz (2021; 4) tarafından yapılmış olan araştırmada çalışanların örgütsel adalet algısı ile nepotizm ilişkisinin incelendiği görülmektedir. Bu doğrultuda 257 kişinin dahil edildiği çalışmanın soncunda, örgütsel adalet algısı ile nepotizm arasında negatif yönlü anlamlı düzeyde ilişki olduğu, bu ilişkide demografik unsurların etkili olduğu tespit edilmiştir.</w:t>
      </w:r>
    </w:p>
    <w:p w:rsidR="00981074" w:rsidRPr="00C93969" w:rsidRDefault="00981074" w:rsidP="00981074">
      <w:pPr>
        <w:spacing w:after="240"/>
        <w:ind w:firstLine="709"/>
        <w:jc w:val="both"/>
      </w:pPr>
      <w:r w:rsidRPr="00C93969">
        <w:t xml:space="preserve">Alkan (2019; 2) tarafından yapılmış olan araştırmada otel işletmelerinde algılanan nepotizm seviyesinin yaşam tatmini ve örgütsel adalet üzerindeki etkisinin incelendiği görülmektedir. Bu doğrultuda Hatay’da etkin olan 3, 4 ve 5 yıldızlı otel işletmelerindeki 400 çalışan araştırmaya dahil edilmiştir. Araştırmanın sonucunda çalışanların nepotizm durumlarının </w:t>
      </w:r>
      <w:r w:rsidR="007C4FAE">
        <w:t>terfide nepotizm</w:t>
      </w:r>
      <w:r w:rsidRPr="00C93969">
        <w:t>, işte kayırmacılık ve işe alımda kayırmacılık şeklinde üç boyutta olduğu belirlenmiştir. Çalışanların örgütsel adalet durumlarının yönetsel ve yapılan işin adaleti olarak iki boyuttan oluştuğu tespit edilmiştir. Bununla birlikte çalışanların örgütsel adalet ile nepotizm durumlarının orta düzeyde olduğu, çalışanların nepotizm, yaşam tatmini ve örgütsel adalet durumları arasında anlamlı düzeyde ilişki olduğu belirlenmiştir.</w:t>
      </w:r>
    </w:p>
    <w:p w:rsidR="00981074" w:rsidRPr="00C93969" w:rsidRDefault="00981074" w:rsidP="00981074">
      <w:pPr>
        <w:spacing w:after="240"/>
        <w:ind w:firstLine="709"/>
        <w:jc w:val="both"/>
      </w:pPr>
      <w:r w:rsidRPr="00C93969">
        <w:t>Cesur (2019; 10) tarafından yapılmış olan araştırmada okul idaresinde kayırmacılık ve örgütsel adalet arasındaki ilişkinin incelendiği görülmektedir. Bu doğrultuda 413 öğretmenin dahil edildiği araştırma sonucunda, öğretmenlerin okul yönetiminde kayırmacılık algısının düşük, örgütsel adalet algısı düzeyinin ise yüksek olduğu belirlenmiştir. Bunun yanında öğretmenlerin örgütsel adalet algıları ile okul yönetiminde kayırmacılık algısını belirleyen tüm alt boyutlar arasında negatif yönlü düşük düzeyde anlamlı ilişkilerin olduğu belirlenmiştir.</w:t>
      </w:r>
    </w:p>
    <w:p w:rsidR="00981074" w:rsidRPr="00C93969" w:rsidRDefault="00981074" w:rsidP="00981074">
      <w:pPr>
        <w:spacing w:after="240"/>
        <w:ind w:firstLine="709"/>
        <w:jc w:val="both"/>
      </w:pPr>
      <w:r w:rsidRPr="00C93969">
        <w:t xml:space="preserve">Kartal (2019; 4-58) tarafından yapılmış olan çalışmada iş yaşamındaki kronizm davranışlarının çalışanların örgütsel adalet algıları ile kurum itibarı üzerindeki etkilerinin incelendiği görülmektedir. Bu doğrultuda 159 hastane çalışanının çalışmaya dahil edildiği belirtilmektedir. Çalışmanın sonucunda kronizm davranışları ile örgütsel adalet algısı ve kurumsal itibar arasında negatif yönlü anlamlı düzeyde </w:t>
      </w:r>
      <w:r w:rsidRPr="00C93969">
        <w:lastRenderedPageBreak/>
        <w:t xml:space="preserve">ilişkinin olduğu belirlenmiştir. Örgütsel adalet ile kurumsal itibar arasında ise pozitif yönde anlamlı düzeyde ilişki olduğu </w:t>
      </w:r>
      <w:r w:rsidR="00706C7E" w:rsidRPr="00C93969">
        <w:t>tespit edilmiştir</w:t>
      </w:r>
      <w:r w:rsidRPr="00C93969">
        <w:t>.</w:t>
      </w:r>
    </w:p>
    <w:p w:rsidR="00981074" w:rsidRPr="00C93969" w:rsidRDefault="00981074" w:rsidP="00981074">
      <w:pPr>
        <w:spacing w:after="240"/>
        <w:ind w:firstLine="709"/>
        <w:jc w:val="both"/>
      </w:pPr>
      <w:r w:rsidRPr="00C93969">
        <w:t>Demirbilek (2018; 9) tarafından yapılmış olan araştırmada okul müdürlerinin kayırmacı davranışlarının öğretmenlerin müdüre güven ve örgütsel adalet algılarına etkisinin incelendiği görülmektedir. Bu doğrultuda 756 öğretmenin çalışmaya dahil edildiği, 16 okul müdürü ve 68 öğretmene de görüşme formu verilerek görüşlerinin alındığı belirtilmektedir. Çalışmanın sonucunda öğretmenlerin okul müdürlerine duyduğu güven ile örgütsel adalet algısı arasında pozitif yönlü orta düzeyde anlamlı ilişki olduğu belirlenmiştir.</w:t>
      </w:r>
    </w:p>
    <w:p w:rsidR="00981074" w:rsidRPr="00C93969" w:rsidRDefault="00981074" w:rsidP="00981074">
      <w:pPr>
        <w:spacing w:after="240"/>
        <w:ind w:firstLine="709"/>
        <w:jc w:val="both"/>
      </w:pPr>
      <w:r w:rsidRPr="00C93969">
        <w:t>Savaş (2018; 3-144) tarafından yapılmış olan çalışmada örgütlerde kronizm algısının iş tatmini üzerindeki etkisinde örgütsel adalet algısının aracılık rolünün incelendiği görülmektedir. Bu doğrultuda 418 çalışanın araştırmaya dahil edildiği belirtilmektedir. Araştırmanın sonucunda kronizm ile iş tatmini ve alt boyutları arasında negatif yönde anlamlı ilişki olduğu belirlenmiştir. Örgütsel adalet ve alt boyutları ile iş tatmini ve alt boyutları arasında pozitif yönde anlamlı düzeyde ilişki olduğu tespit edilmiştir.</w:t>
      </w:r>
    </w:p>
    <w:p w:rsidR="00981074" w:rsidRPr="00C93969" w:rsidRDefault="00981074" w:rsidP="00981074">
      <w:pPr>
        <w:spacing w:after="240"/>
        <w:ind w:firstLine="709"/>
        <w:jc w:val="both"/>
      </w:pPr>
      <w:r w:rsidRPr="00C93969">
        <w:t>Arslaner vd.’nin 2014; 62) yapmış olduğu çalışmada konaklama işletmelerinde örgütsel adalet ve nepotizm algısının incelendiği görülmektedir. Bu doğrultuda Eskişehir il merkezindeki konaklama işletmelerinde çalışan 190 kişi çalışmaya dahil edilmiştir. Araştırmanın sonucunda örgütsel adalet ile nepotizm arasında negatif yönlü anlamlı düzeyde ilişki olduğu, aile işletmesi olan konaklama işletmelerinde ise örgütsel adalet algısı ile nepotizm arasında anlamlı ilişki olmadığı belirlenmiştir.</w:t>
      </w:r>
    </w:p>
    <w:p w:rsidR="00981074" w:rsidRPr="00C93969" w:rsidRDefault="00981074" w:rsidP="00981074">
      <w:pPr>
        <w:spacing w:after="240"/>
        <w:ind w:firstLine="709"/>
        <w:jc w:val="both"/>
      </w:pPr>
      <w:r w:rsidRPr="00C93969">
        <w:t>Solmaz (2014; 3-77) tarafından yapılmış olan çalışmada örgütlerdeki kayırmacılığın örgütsel adalet algısı üzerindeki etkisinin incelendiği görülmektedir. Bu amaçla 180 kişinin dahil edildiği çalışmanın sonucunda, kayırmacılığın örgütsel adalet algısını, kronizm-nepotizmin örgütsel adalet algısını, kayırmacılığın etkileşim adaletini negatif yönlü anlamlı düzeyde etkilediği belirlenmiştir.</w:t>
      </w:r>
    </w:p>
    <w:p w:rsidR="00981074" w:rsidRPr="00C93969" w:rsidRDefault="00981074" w:rsidP="00981074">
      <w:pPr>
        <w:spacing w:after="240"/>
        <w:ind w:firstLine="709"/>
        <w:jc w:val="both"/>
      </w:pPr>
      <w:r w:rsidRPr="00C93969">
        <w:t xml:space="preserve">Karacaoğlu ve Yörük (2012; 45) tarafından yapılmış olan çalışmada çalışanların örgütsel adalet ve nepotizm algılarının incelendiği görülmektedir. Bu doğrultuda Orta Anadolu Bölgesindeki bir aile işletmesinde çalışan 129 mavi yakalının çalışmaya dahil edildiği görülmektedir. Çalışmanın sonucunda örgütsel </w:t>
      </w:r>
      <w:r w:rsidRPr="00C93969">
        <w:lastRenderedPageBreak/>
        <w:t xml:space="preserve">adalet algısında nepotizm boyutlarından olan </w:t>
      </w:r>
      <w:r w:rsidR="007C4FAE">
        <w:t>terfide nepotizm</w:t>
      </w:r>
      <w:r w:rsidRPr="00C93969">
        <w:t xml:space="preserve"> ile işe alımda kayırmacılığın etkili olduğu belirlenmiştir.</w:t>
      </w:r>
    </w:p>
    <w:p w:rsidR="00981074" w:rsidRPr="00C93969" w:rsidRDefault="00981074" w:rsidP="00981074">
      <w:pPr>
        <w:spacing w:after="240"/>
        <w:ind w:firstLine="709"/>
        <w:jc w:val="both"/>
        <w:rPr>
          <w:b/>
          <w:bCs/>
        </w:rPr>
      </w:pPr>
      <w:r w:rsidRPr="00C93969">
        <w:t>Polat’ın (2012; 99-128) yapmış olduğu çalışmada örgütlerde nepotizmin örgütsel adalet algısı ile ilişkisi incelenmiştir. Bu doğrultuda 162 kişinin çalışmaya dahil edildiği belirtilmiştir. Araştırmanın sonucunda nepotizm ile örgütsel adalet algısı arasında anlamlı düzeyde ilişkinin olduğu belirlenmiştir.</w:t>
      </w:r>
      <w:r w:rsidRPr="00C93969">
        <w:rPr>
          <w:b/>
          <w:bCs/>
        </w:rPr>
        <w:br w:type="page"/>
      </w:r>
    </w:p>
    <w:p w:rsidR="00981074" w:rsidRPr="00C93969" w:rsidRDefault="005D7738" w:rsidP="003C301E">
      <w:pPr>
        <w:pStyle w:val="Balk1"/>
      </w:pPr>
      <w:bookmarkStart w:id="85" w:name="_Toc138628776"/>
      <w:bookmarkStart w:id="86" w:name="_Toc170813967"/>
      <w:r>
        <w:lastRenderedPageBreak/>
        <w:t>4.</w:t>
      </w:r>
      <w:r w:rsidR="00981074" w:rsidRPr="00C93969">
        <w:t xml:space="preserve"> </w:t>
      </w:r>
      <w:bookmarkEnd w:id="85"/>
      <w:r w:rsidR="00981074" w:rsidRPr="00C93969">
        <w:t>NEPO</w:t>
      </w:r>
      <w:r w:rsidR="006A7873">
        <w:t>TİZMİN ÖRGÜTSEL BAĞLILIK ÜZERİN</w:t>
      </w:r>
      <w:r w:rsidR="00981074" w:rsidRPr="00C93969">
        <w:t>E ETKİSİNDE ÖRGÜTSEL ADALET ALGISININ ROLÜ</w:t>
      </w:r>
      <w:bookmarkEnd w:id="86"/>
    </w:p>
    <w:p w:rsidR="00E57AD0" w:rsidRPr="00C93969" w:rsidRDefault="00E57AD0" w:rsidP="00981074">
      <w:pPr>
        <w:pStyle w:val="Balk2"/>
      </w:pPr>
      <w:bookmarkStart w:id="87" w:name="_Toc138628777"/>
      <w:bookmarkStart w:id="88" w:name="_Toc170813968"/>
      <w:r w:rsidRPr="00C93969">
        <w:t>4.1. Araştırmanın Konusu</w:t>
      </w:r>
      <w:bookmarkEnd w:id="88"/>
    </w:p>
    <w:p w:rsidR="00E57AD0" w:rsidRPr="00C93969" w:rsidRDefault="00E57AD0" w:rsidP="00E57AD0">
      <w:pPr>
        <w:jc w:val="both"/>
      </w:pPr>
      <w:r w:rsidRPr="00C93969">
        <w:tab/>
        <w:t>Örgütlerde çalışanlara yönelik kayırmacı uygulamalardan kaynaklı ortaya çıkabilecek çeşitli prob</w:t>
      </w:r>
      <w:r w:rsidR="00A66763" w:rsidRPr="00C93969">
        <w:t xml:space="preserve">lemlerin varlığından işgörenler </w:t>
      </w:r>
      <w:r w:rsidRPr="00C93969">
        <w:t>etkilenmekte ve örgüt yöneticileri bu etkileri minimize edebilmek adına bazı çözümler geliştirmeyi amaçlamaktadırlar. Nepotizm</w:t>
      </w:r>
      <w:r w:rsidR="00A66763" w:rsidRPr="00C93969">
        <w:t>,</w:t>
      </w:r>
      <w:r w:rsidRPr="00C93969">
        <w:t xml:space="preserve"> çalışanları etkileyen bu problemlerden biri olup, bu konuya ilişkin çeşitli sektörlere, örgüt yapılarına yönelik çalışmalar artarak devam etmektedir. </w:t>
      </w:r>
    </w:p>
    <w:p w:rsidR="00E57AD0" w:rsidRPr="00C93969" w:rsidRDefault="006E114D" w:rsidP="00E57AD0">
      <w:pPr>
        <w:jc w:val="both"/>
      </w:pPr>
      <w:r w:rsidRPr="00C93969">
        <w:tab/>
        <w:t>İçinde bulunduğumuz yoğun rekabet ortamında örgütler kendilerine rekabet avantajı sağlayacak en önemli stratejik kaynaklardan biri olan insan kaynaklarının örgütsel bağlılık düzeylerini, örgütsel adalet algılarını yükseltmeyi amaçlamaktadırlar. Bunun yaratacağı etki ile ve işgören verimliliğini arttırmak, personel devir hızını düşürmek, örgütsel vatandaşlık davranışı yaratmak</w:t>
      </w:r>
      <w:r w:rsidR="00880484" w:rsidRPr="00C93969">
        <w:t>,</w:t>
      </w:r>
      <w:r w:rsidRPr="00C93969">
        <w:t xml:space="preserve"> örgüt kültürünü içselleştirerek benimsemek ve olumlu bir örgüt iklimi oluşturmak önemli bir avantaj sağlayacaktır. Diğer taraftan </w:t>
      </w:r>
      <w:r w:rsidR="00880484" w:rsidRPr="00C93969">
        <w:t xml:space="preserve">işgörenlerin </w:t>
      </w:r>
      <w:r w:rsidRPr="00C93969">
        <w:t xml:space="preserve">söz konusu unsurların </w:t>
      </w:r>
      <w:r w:rsidR="00880484" w:rsidRPr="00C93969">
        <w:t>yoksunluğunu hissetmeleri, örgüte avantaj yaratmak şöyle dursun önemli bir dezavantaj ve zayıflık yaratacaktır.</w:t>
      </w:r>
    </w:p>
    <w:p w:rsidR="00880484" w:rsidRPr="00C93969" w:rsidRDefault="00880484" w:rsidP="00E57AD0">
      <w:pPr>
        <w:jc w:val="both"/>
      </w:pPr>
      <w:r w:rsidRPr="00C93969">
        <w:tab/>
        <w:t xml:space="preserve">Bu bağlamda insan kaynakları açısından rekabet avantajı elde etmek isteyen </w:t>
      </w:r>
      <w:r w:rsidR="00A66763" w:rsidRPr="00C93969">
        <w:t xml:space="preserve">tüm </w:t>
      </w:r>
      <w:r w:rsidRPr="00C93969">
        <w:t>örgütler</w:t>
      </w:r>
      <w:r w:rsidR="00A66763" w:rsidRPr="00C93969">
        <w:t>, işgörenlerinin nepotizmin varlığı algısını yaşamamasını, yüksek düzeyde örgütsel bağlılık ve örgütsel adalet algısı hissetmelerini isteyeceklerdir.</w:t>
      </w:r>
    </w:p>
    <w:p w:rsidR="00A66763" w:rsidRPr="00C93969" w:rsidRDefault="00A66763" w:rsidP="00A66763">
      <w:pPr>
        <w:ind w:firstLine="708"/>
        <w:jc w:val="both"/>
      </w:pPr>
      <w:r w:rsidRPr="00C93969">
        <w:t>Ara</w:t>
      </w:r>
      <w:r w:rsidR="00CA3D8D" w:rsidRPr="00C93969">
        <w:t>ştırmanın konusunu, spor kulü</w:t>
      </w:r>
      <w:r w:rsidR="00345597" w:rsidRPr="00C93969">
        <w:t>p</w:t>
      </w:r>
      <w:r w:rsidR="00CA3D8D" w:rsidRPr="00C93969">
        <w:t>lerin</w:t>
      </w:r>
      <w:r w:rsidRPr="00C93969">
        <w:t xml:space="preserve"> nepotizmin örgütsel bağlığa etkisi ve bu süre</w:t>
      </w:r>
      <w:r w:rsidR="00345597" w:rsidRPr="00C93969">
        <w:t>çte örgütsel adalet algısının ro</w:t>
      </w:r>
      <w:r w:rsidRPr="00C93969">
        <w:t>lünün incelenmesinden oluşmaktadır.</w:t>
      </w:r>
    </w:p>
    <w:p w:rsidR="00A66763" w:rsidRPr="00C93969" w:rsidRDefault="00880484" w:rsidP="003C301E">
      <w:pPr>
        <w:pStyle w:val="Balk2"/>
      </w:pPr>
      <w:bookmarkStart w:id="89" w:name="_Toc170813969"/>
      <w:r w:rsidRPr="00C93969">
        <w:t>4.2. Araştırmanın Amacı ve Önemi</w:t>
      </w:r>
      <w:bookmarkEnd w:id="89"/>
    </w:p>
    <w:p w:rsidR="00880484" w:rsidRPr="00C93969" w:rsidRDefault="003A086C" w:rsidP="00A66763">
      <w:pPr>
        <w:ind w:firstLine="708"/>
        <w:jc w:val="both"/>
      </w:pPr>
      <w:r>
        <w:t>Araştırmanın amacı spor kulüp</w:t>
      </w:r>
      <w:r w:rsidR="00880484" w:rsidRPr="00C93969">
        <w:t>lerinin en önemli kaynağı ve başarı elde etmenin belki de birincil</w:t>
      </w:r>
      <w:r w:rsidR="00A66763" w:rsidRPr="00C93969">
        <w:t xml:space="preserve"> unsuru olan, </w:t>
      </w:r>
      <w:r w:rsidR="00880484" w:rsidRPr="00C93969">
        <w:t xml:space="preserve">insan kaynağı olarak tanımlayacağımız sporcuların nepotizmin örgütsel bağlılık üzerinde etkisinde örgütsel adalet algısının rolünün incelenmesidir. </w:t>
      </w:r>
      <w:r w:rsidR="00FF7965">
        <w:t>Ayrıca</w:t>
      </w:r>
      <w:r w:rsidR="00880484" w:rsidRPr="00C93969">
        <w:t xml:space="preserve"> araştırmanın evreni oluşturan amatör futbolcuların nepotizm, örgütsel bağlılık ve örgütsel adalet algılarının ne düzeyde olduğu ve bu değişkenler arasında bir ilişkinin olup olmadığının incelenmesi </w:t>
      </w:r>
      <w:r w:rsidR="00FF7965">
        <w:t>araştırmanın bir diğer amcıdır</w:t>
      </w:r>
    </w:p>
    <w:p w:rsidR="00CB2FE3" w:rsidRPr="00C93969" w:rsidRDefault="00CB2FE3" w:rsidP="003C301E">
      <w:pPr>
        <w:pStyle w:val="Balk2"/>
      </w:pPr>
      <w:bookmarkStart w:id="90" w:name="_Toc170813970"/>
      <w:r w:rsidRPr="00C93969">
        <w:lastRenderedPageBreak/>
        <w:t>4.3. Araştırmanın Planı</w:t>
      </w:r>
      <w:bookmarkEnd w:id="90"/>
    </w:p>
    <w:p w:rsidR="009A183F" w:rsidRPr="00C93969" w:rsidRDefault="009A183F" w:rsidP="00A66763">
      <w:pPr>
        <w:ind w:firstLine="708"/>
        <w:jc w:val="both"/>
      </w:pPr>
      <w:r w:rsidRPr="00C93969">
        <w:t>Bu tez çalışması dört bölümden oluşmaktadır. Bölümler ve içerikleri sırasıyla aşağıdaki gibidir.</w:t>
      </w:r>
    </w:p>
    <w:p w:rsidR="009A183F" w:rsidRPr="00C93969" w:rsidRDefault="009A183F" w:rsidP="00A66763">
      <w:pPr>
        <w:ind w:firstLine="708"/>
        <w:jc w:val="both"/>
      </w:pPr>
      <w:r w:rsidRPr="00C93969">
        <w:t xml:space="preserve">Birinci bölümde nepotizm kavramı, </w:t>
      </w:r>
      <w:r w:rsidR="004F5089" w:rsidRPr="00C93969">
        <w:t>nepotizme neden olan faktörler, nepotizmin alt boyutları ve nepotizmin sonuçları başlıkları yer almıştır.</w:t>
      </w:r>
    </w:p>
    <w:p w:rsidR="004F5089" w:rsidRPr="00C93969" w:rsidRDefault="004F5089" w:rsidP="00A66763">
      <w:pPr>
        <w:ind w:firstLine="708"/>
        <w:jc w:val="both"/>
      </w:pPr>
      <w:r w:rsidRPr="00C93969">
        <w:t>İkinci bölümde örgütsel bağlılık kavramı, etkileyen faktörler, alt boyutları, sonuçları ve nepotizm ve örgütsel bağlılığın ilişkisi başlıkları yer almıştır.</w:t>
      </w:r>
    </w:p>
    <w:p w:rsidR="00FF07E9" w:rsidRPr="00C93969" w:rsidRDefault="00FF07E9" w:rsidP="00A66763">
      <w:pPr>
        <w:ind w:firstLine="708"/>
        <w:jc w:val="both"/>
      </w:pPr>
      <w:r w:rsidRPr="00C93969">
        <w:t>Üçüncü bölümde örgütsel adalet kavramı, alt boyutları, etkileyen faktörler, sonuçları ve nepotizm ve örgütsel adalet ilişkisi başlıkları yer almıştır.</w:t>
      </w:r>
    </w:p>
    <w:p w:rsidR="009C151C" w:rsidRPr="00C93969" w:rsidRDefault="009C151C" w:rsidP="00A66763">
      <w:pPr>
        <w:ind w:firstLine="708"/>
        <w:jc w:val="both"/>
      </w:pPr>
      <w:r w:rsidRPr="00C93969">
        <w:t>Son bölüm olan dördüncü bölümde araştırmanın konusu, araştırmanın amacı ve önemi, araştırmanın modeli, araştırmanın hipotezleri, araştırma evreninin belirlenmesi ve örneklem seçimi, veri toplama aracı, araştırmanın varsayımları ve sınırlılıklarına yer verilmiştir. Son olarak bölümün son kısmında elde edilen bulguların analiz edilmesiyle tartışma, sonuç ve öneriler bölümüne yer verilmiştir.</w:t>
      </w:r>
    </w:p>
    <w:p w:rsidR="009C151C" w:rsidRPr="00C93969" w:rsidRDefault="009C151C" w:rsidP="003C301E">
      <w:pPr>
        <w:pStyle w:val="Balk2"/>
      </w:pPr>
      <w:bookmarkStart w:id="91" w:name="_Toc170813971"/>
      <w:r w:rsidRPr="00C93969">
        <w:t>4.4. Araştırmanın Yöntemi</w:t>
      </w:r>
      <w:bookmarkEnd w:id="91"/>
    </w:p>
    <w:p w:rsidR="009C151C" w:rsidRPr="00C93969" w:rsidRDefault="009C151C" w:rsidP="00A66763">
      <w:pPr>
        <w:ind w:firstLine="708"/>
        <w:jc w:val="both"/>
      </w:pPr>
      <w:r w:rsidRPr="00C93969">
        <w:t>Araştırmada verilerin toplanmasında anket yöntemi uygulanmıştır. Kullanılan anket formaları daha önce bi</w:t>
      </w:r>
      <w:r w:rsidR="009A6DA4" w:rsidRPr="00C93969">
        <w:t>r</w:t>
      </w:r>
      <w:r w:rsidRPr="00C93969">
        <w:t xml:space="preserve">çok araştırmada kullanılmış geçerliliği ve güvenirliliği olan ölçeklerdir. BAL 1.grupta mücadele eden takımların futbolcuları </w:t>
      </w:r>
      <w:r w:rsidR="00472B5C" w:rsidRPr="00C93969">
        <w:t>araştırma evreni olarak belirlenmiştir. Anketler hakkında katılımcılarla yüz</w:t>
      </w:r>
      <w:r w:rsidR="00A1674F" w:rsidRPr="00C93969">
        <w:t xml:space="preserve"> </w:t>
      </w:r>
      <w:r w:rsidR="00472B5C" w:rsidRPr="00C93969">
        <w:t>yüze görüşülüp gerekli bilgiler verilmiş 125 adet geçerli forma ulaşılmıştır.</w:t>
      </w:r>
    </w:p>
    <w:p w:rsidR="00472B5C" w:rsidRPr="00C93969" w:rsidRDefault="00472B5C" w:rsidP="00472B5C">
      <w:pPr>
        <w:spacing w:after="240"/>
        <w:ind w:firstLine="709"/>
        <w:jc w:val="both"/>
        <w:rPr>
          <w:rFonts w:eastAsia="Calibri"/>
        </w:rPr>
      </w:pPr>
      <w:r w:rsidRPr="00C93969">
        <w:rPr>
          <w:rFonts w:eastAsia="Calibri"/>
        </w:rPr>
        <w:t>Araştırma sonucunda elde edilen verilerin analizinde SPSS 22 programı kullanılmıştır. Analiz işlemlerinde öncelikle ölçek verilerine güvenilirlik analizi uygulanmıştır. Verilerin normal dağılıma uygunluğunun belirlenmesinde çarpıklık-basıklık değerleri incelenmiştir.</w:t>
      </w:r>
    </w:p>
    <w:p w:rsidR="00981074" w:rsidRPr="00C93969" w:rsidRDefault="00880484" w:rsidP="003C301E">
      <w:pPr>
        <w:pStyle w:val="Balk3"/>
      </w:pPr>
      <w:bookmarkStart w:id="92" w:name="_Toc170813972"/>
      <w:r w:rsidRPr="00C93969">
        <w:t>4.</w:t>
      </w:r>
      <w:r w:rsidR="00472B5C" w:rsidRPr="00C93969">
        <w:t>4.</w:t>
      </w:r>
      <w:r w:rsidRPr="00C93969">
        <w:t>1</w:t>
      </w:r>
      <w:r w:rsidR="00981074" w:rsidRPr="00C93969">
        <w:t>. Araştırma Modeli</w:t>
      </w:r>
      <w:bookmarkEnd w:id="87"/>
      <w:bookmarkEnd w:id="92"/>
    </w:p>
    <w:p w:rsidR="00981074" w:rsidRPr="00C93969" w:rsidRDefault="00981074" w:rsidP="009C151C">
      <w:pPr>
        <w:spacing w:after="240"/>
        <w:ind w:firstLine="709"/>
        <w:jc w:val="both"/>
      </w:pPr>
      <w:r w:rsidRPr="00C93969">
        <w:t xml:space="preserve">Yapılan bu araştırma kapsamında ilişkisel tarama modeli kullanılmıştır. Bu modelin kullanıldığı çalışmalarda en az iki veya daha fazla bağımlı değişken bulunmaktadır. Modelde hem bağımlı değişkenler arasındaki ilişkiler hem de ilişkilerin yönü (negatif ya da pozitif yönlü ilişki) tespit edilebilmektedir. Bu çalışma </w:t>
      </w:r>
      <w:r w:rsidRPr="00C93969">
        <w:lastRenderedPageBreak/>
        <w:t>kapsamında ele alınan bağımlı değişkenler nepotizm algısı, örgütsel adalet algısı ve örgütsel bağlılık düzeyidir.</w:t>
      </w:r>
    </w:p>
    <w:p w:rsidR="00981074" w:rsidRPr="00C93969" w:rsidRDefault="00072861" w:rsidP="00472B5C">
      <w:pPr>
        <w:jc w:val="both"/>
        <w:rPr>
          <w:b/>
        </w:rPr>
      </w:pPr>
      <w:r>
        <w:rPr>
          <w:b/>
          <w:noProof/>
          <w:lang w:eastAsia="tr-TR"/>
        </w:rPr>
        <mc:AlternateContent>
          <mc:Choice Requires="wps">
            <w:drawing>
              <wp:anchor distT="0" distB="0" distL="114300" distR="114300" simplePos="0" relativeHeight="251657216" behindDoc="0" locked="0" layoutInCell="1" allowOverlap="1" wp14:anchorId="436A54E6" wp14:editId="6147C9C7">
                <wp:simplePos x="0" y="0"/>
                <wp:positionH relativeFrom="column">
                  <wp:posOffset>1641475</wp:posOffset>
                </wp:positionH>
                <wp:positionV relativeFrom="paragraph">
                  <wp:posOffset>186690</wp:posOffset>
                </wp:positionV>
                <wp:extent cx="1619250" cy="457200"/>
                <wp:effectExtent l="5080" t="12700" r="13970" b="6350"/>
                <wp:wrapNone/>
                <wp:docPr id="1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0" cy="457200"/>
                        </a:xfrm>
                        <a:prstGeom prst="roundRect">
                          <a:avLst>
                            <a:gd name="adj" fmla="val 16667"/>
                          </a:avLst>
                        </a:prstGeom>
                        <a:solidFill>
                          <a:srgbClr val="FFFFFF"/>
                        </a:solidFill>
                        <a:ln w="9525">
                          <a:solidFill>
                            <a:srgbClr val="000000"/>
                          </a:solidFill>
                          <a:round/>
                          <a:headEnd/>
                          <a:tailEnd/>
                        </a:ln>
                      </wps:spPr>
                      <wps:txbx>
                        <w:txbxContent>
                          <w:p w:rsidR="00565B42" w:rsidRDefault="00565B42" w:rsidP="00981074">
                            <w:r>
                              <w:t>Örgütsel Adalet Algısı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6A54E6" id="AutoShape 22" o:spid="_x0000_s1026" style="position:absolute;left:0;text-align:left;margin-left:129.25pt;margin-top:14.7pt;width:127.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i8JgIAAFYEAAAOAAAAZHJzL2Uyb0RvYy54bWysVFGP0zAMfkfiP0R5Z12rbceqdSd0xxDS&#10;AScOfkCapGsgTUKSrR2/Hsft7XbAE6IPkR07n+3PdjfXQ6fJUfqgrKloPptTIg23Qpl9Rb9+2b16&#10;TUmIzAimrZEVPclAr7cvX2x6V8rCtlYL6QmAmFD2rqJtjK7MssBb2bEws04aMDbWdyyC6veZ8KwH&#10;9E5nxXy+ynrrhfOWyxDg9nY00i3iN43k8VPTBBmJrijkFvH0eNbpzLYbVu49c63iUxrsH7LomDIQ&#10;9Ax1yyIjB6/+gOoU9zbYJs647TLbNIpLrAGqyee/VfPQMiexFiAnuDNN4f/B8o/He0+UgN6tKTGs&#10;gx69OUSLoUlRJIJ6F0rwe3D3PpUY3J3l3wMYsmeWpATwIXX/wQrAYYCDpAyN79JLKJcMyP3pzL0c&#10;IuFwma/ydbGEFnGwLZZX0NwUO2Pl42vnQ3wnbUeSUFFvD0Z8hgZjCHa8CxEbIKYqmPhGSdNpaOeR&#10;aZKvVqurCXFyBuxHTKzLaiV2SmtU/L6+0Z7A04ru8Jseh0s3bUhf0fWyWGIWz2zhEmKO398gsA4c&#10;w1Yy8dYIlCNTepQhS20mrhO9Yz/iUA/gmDivrTgB696Oww3LCEJr/U9KehjsioYfB+YlJfq9gclZ&#10;54tF2gRUkGhK/KWlvrQwwwGqopGSUbyJ4/YcnFf7FiLlWLmxaWoaFVPPnrKaFBhebOW0aGk7LnX0&#10;evodbH8BAAD//wMAUEsDBBQABgAIAAAAIQCuVD8g3QAAAAoBAAAPAAAAZHJzL2Rvd25yZXYueG1s&#10;TI89T8MwEIZ3JP6DdUhs1HZpUAhxqgqEkNgoDIxu7MYR8TnYbpL+e44Jtvt49N5z9XbxA5tsTH1A&#10;BXIlgFlsg+mxU/Dx/nxTAktZo9FDQKvgbBNsm8uLWlcmzPhmp33uGIVgqrQCl/NYcZ5aZ71OqzBa&#10;pN0xRK8ztbHjJuqZwv3A10Lcca97pAtOj/bR2fZrf/IKyknm3Tl1Ty/f2sX59eiE/FyUur5adg/A&#10;sl3yHwy/+qQODTkdwglNYoOCdVEWhFJxvwFGQCFvaXAgUsgN8Kbm/19ofgAAAP//AwBQSwECLQAU&#10;AAYACAAAACEAtoM4kv4AAADhAQAAEwAAAAAAAAAAAAAAAAAAAAAAW0NvbnRlbnRfVHlwZXNdLnht&#10;bFBLAQItABQABgAIAAAAIQA4/SH/1gAAAJQBAAALAAAAAAAAAAAAAAAAAC8BAABfcmVscy8ucmVs&#10;c1BLAQItABQABgAIAAAAIQDgdii8JgIAAFYEAAAOAAAAAAAAAAAAAAAAAC4CAABkcnMvZTJvRG9j&#10;LnhtbFBLAQItABQABgAIAAAAIQCuVD8g3QAAAAoBAAAPAAAAAAAAAAAAAAAAAIAEAABkcnMvZG93&#10;bnJldi54bWxQSwUGAAAAAAQABADzAAAAigUAAAAA&#10;">
                <v:path arrowok="t"/>
                <v:textbox>
                  <w:txbxContent>
                    <w:p w:rsidR="00565B42" w:rsidRDefault="00565B42" w:rsidP="00981074">
                      <w:r>
                        <w:t>Örgütsel Adalet Algısı</w:t>
                      </w:r>
                    </w:p>
                  </w:txbxContent>
                </v:textbox>
              </v:roundrect>
            </w:pict>
          </mc:Fallback>
        </mc:AlternateContent>
      </w:r>
    </w:p>
    <w:p w:rsidR="00981074" w:rsidRPr="00C93969" w:rsidRDefault="00072861" w:rsidP="00981074">
      <w:pPr>
        <w:ind w:firstLine="709"/>
        <w:jc w:val="both"/>
      </w:pPr>
      <w:r>
        <w:rPr>
          <w:noProof/>
          <w:lang w:eastAsia="tr-TR"/>
        </w:rPr>
        <mc:AlternateContent>
          <mc:Choice Requires="wps">
            <w:drawing>
              <wp:anchor distT="0" distB="0" distL="114300" distR="114300" simplePos="0" relativeHeight="251660288" behindDoc="0" locked="0" layoutInCell="1" allowOverlap="1" wp14:anchorId="1A14C969" wp14:editId="2A7F8D20">
                <wp:simplePos x="0" y="0"/>
                <wp:positionH relativeFrom="column">
                  <wp:posOffset>3157220</wp:posOffset>
                </wp:positionH>
                <wp:positionV relativeFrom="paragraph">
                  <wp:posOffset>304800</wp:posOffset>
                </wp:positionV>
                <wp:extent cx="771525" cy="571500"/>
                <wp:effectExtent l="6350" t="12700" r="41275" b="53975"/>
                <wp:wrapNone/>
                <wp:docPr id="1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525"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50D5F1" id="_x0000_t32" coordsize="21600,21600" o:spt="32" o:oned="t" path="m,l21600,21600e" filled="f">
                <v:path arrowok="t" fillok="f" o:connecttype="none"/>
                <o:lock v:ext="edit" shapetype="t"/>
              </v:shapetype>
              <v:shape id="AutoShape 26" o:spid="_x0000_s1026" type="#_x0000_t32" style="position:absolute;margin-left:248.6pt;margin-top:24pt;width:60.7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zJ6KwIAAE0EAAAOAAAAZHJzL2Uyb0RvYy54bWysVMuu2yAQ3VfqPyD2ie3UeVlxrq7spJvb&#10;NtJtP4AAtlExICBxoqr/3oE82rSbqqoXePAMZ2bOHLx6OvUSHbl1QqsSZ+MUI66oZkK1Jf7yeTta&#10;YOQ8UYxIrXiJz9zhp/XbN6vBFHyiOy0ZtwhAlCsGU+LOe1MkiaMd74kba8MVOBtte+Jha9uEWTIA&#10;ei+TSZrOkkFbZqym3Dn4Wl+ceB3xm4ZT/6lpHPdIlhhq83G1cd2HNVmvSNFaYjpBr2WQf6iiJ0JB&#10;0jtUTTxBByv+gOoFtdrpxo+p7hPdNILy2AN0k6W/dfPaEcNjL0COM3ea3P+DpR+PO4sEg9nBpBTp&#10;YUbPB69jajSZBYIG4wqIq9TOhhbpSb2aF02/OvAlD86wcQYA98MHzQCKAFTk5dTYPhyGjtEp0n++&#10;089PHlH4OJ9n08kUIwquKdhpHE9CitthY51/z3WPglFi5y0RbecrrRQMWtsspiLHF+dDaaS4HQiZ&#10;ld4KKeO8pUJDiZchWfA4LQULzrix7b6SFh1JUEx8AgcA9hBm9UGxCNZxwjZX2xMhwUb+bKB5bwVR&#10;reQ4ZOs5w0hyuCTBuiBKFTJC+1Dw1bqI5tsyXW4Wm0U+yiezzShP63r0vK3y0Wybzaf1u7qq6ux7&#10;KD7Li04wxlWo/ybgLP87gVyv0kV6dwnfiUoe0SMJUOztHYuO8w8jv8hkr9l5Z0N3QQqg2Rh8vV/h&#10;Uvy6j1E//wLrHwAAAP//AwBQSwMEFAAGAAgAAAAhAP56PZPhAAAACgEAAA8AAABkcnMvZG93bnJl&#10;di54bWxMj81OwzAQhO9IvIO1SNyo04LSNMSpgAqRC0j9EeLoxkscEa+j2G1Tnp7lBLfdnU+zM8Vy&#10;dJ044hBaTwqmkwQEUu1NS42C3fb5JgMRoiajO0+o4IwBluXlRaFz40+0xuMmNoJNKORagY2xz6UM&#10;tUWnw8T3SKx9+sHpyOvQSDPoE5u7Ts6SJJVOt8QfrO7xyWL9tTk4BXH1cbbpe/24aN+2L69p+11V&#10;1Uqp66vx4R5ExDH+wfAbn6NDyZn2/kAmiE7B3WI+Y5SHjDsxkE6zOYg9k7d8kWUh/1cofwAAAP//&#10;AwBQSwECLQAUAAYACAAAACEAtoM4kv4AAADhAQAAEwAAAAAAAAAAAAAAAAAAAAAAW0NvbnRlbnRf&#10;VHlwZXNdLnhtbFBLAQItABQABgAIAAAAIQA4/SH/1gAAAJQBAAALAAAAAAAAAAAAAAAAAC8BAABf&#10;cmVscy8ucmVsc1BLAQItABQABgAIAAAAIQABazJ6KwIAAE0EAAAOAAAAAAAAAAAAAAAAAC4CAABk&#10;cnMvZTJvRG9jLnhtbFBLAQItABQABgAIAAAAIQD+ej2T4QAAAAoBAAAPAAAAAAAAAAAAAAAAAIUE&#10;AABkcnMvZG93bnJldi54bWxQSwUGAAAAAAQABADzAAAAkwUAAAAA&#10;">
                <v:stroke endarrow="block"/>
                <o:lock v:ext="edit" shapetype="f"/>
              </v:shape>
            </w:pict>
          </mc:Fallback>
        </mc:AlternateContent>
      </w:r>
      <w:r>
        <w:rPr>
          <w:noProof/>
          <w:lang w:eastAsia="tr-TR"/>
        </w:rPr>
        <mc:AlternateContent>
          <mc:Choice Requires="wps">
            <w:drawing>
              <wp:anchor distT="0" distB="0" distL="114300" distR="114300" simplePos="0" relativeHeight="251661312" behindDoc="0" locked="0" layoutInCell="1" allowOverlap="1" wp14:anchorId="7A55BF24" wp14:editId="4692C2F6">
                <wp:simplePos x="0" y="0"/>
                <wp:positionH relativeFrom="column">
                  <wp:posOffset>873760</wp:posOffset>
                </wp:positionH>
                <wp:positionV relativeFrom="paragraph">
                  <wp:posOffset>304800</wp:posOffset>
                </wp:positionV>
                <wp:extent cx="691515" cy="660400"/>
                <wp:effectExtent l="8890" t="50800" r="52070" b="12700"/>
                <wp:wrapNone/>
                <wp:docPr id="1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1515" cy="660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73C83" id="AutoShape 28" o:spid="_x0000_s1026" type="#_x0000_t32" style="position:absolute;margin-left:68.8pt;margin-top:24pt;width:54.45pt;height:5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TZQAIAAG0EAAAOAAAAZHJzL2Uyb0RvYy54bWysVMGO2yAQvVfqPyDuie3UySZWnNXKTnrZ&#10;tpF22zsBbKNiQMDGiar+ewecze62l6qqD3gwM2/ezDy8vj31Eh25dUKrEmfTFCOuqGZCtSX++rib&#10;LDFynihGpFa8xGfu8O3m/bv1YAo+052WjFsEIMoVgylx570pksTRjvfETbXhCg4bbXviYWvbhFky&#10;AHovk1maLpJBW2asptw5+FqPh3gT8ZuGU/+laRz3SJYYuPm42rgewpps1qRoLTGdoBca5B9Y9EQo&#10;SHqFqokn6MmKP6B6Qa12uvFTqvtEN42gPNYA1WTpb9U8dMTwWAs0x5lrm9z/g6Wfj3uLBIPZ3WCk&#10;SA8zunvyOqZGs2Vo0GBcAX6V2ttQIj2pB3Ov6XeHlK46oloevR/PBoKzEJG8CQkbZyDNYfikGfgQ&#10;SBC7dWpsjxopzLcQGMChI+gUx3O+joefPKLwcbHK5tkcIwpHi0Wap3F8CSkCTAg21vmPXPcoGCV2&#10;3hLRdr7SSoEQtB1TkOO984HkS0AIVnonpIx6kAoNJV7NZ/PIyWkpWDgMbs62h0padCRBUfGJFcPJ&#10;azernxSLYB0nbHuxPRESbORjq7wV0DzJccjWc4aR5HCJgjXSkypkhPKB8MUaRfVjla62y+0yn+Sz&#10;xXaSp3U9udtV+WSxy27m9Ye6qursZyCf5UUnGOMq8H8WeJb/nYAuV22U5lXi10Ylb9FjR4Hs8zuS&#10;jkoIwx9ldNDsvLehuiAK0HR0vty/cGle76PXy19i8wsAAP//AwBQSwMEFAAGAAgAAAAhAO7sjy7f&#10;AAAACgEAAA8AAABkcnMvZG93bnJldi54bWxMj0FPg0AUhO8m/ofNM/Fi7CIWJMjSGLX2ZBqx3rfs&#10;E0jZt4TdtvDvfZ70OJnJzDfFarK9OOHoO0cK7hYRCKTamY4aBbvP9W0GwgdNRveOUMGMHlbl5UWh&#10;c+PO9IGnKjSCS8jnWkEbwpBL6esWrfYLNyCx9+1GqwPLsZFm1Gcut72MoyiVVnfEC60e8LnF+lAd&#10;rYKXapusv252UzzXm/fqLTtsaX5V6vpqenoEEXAKf2H4xWd0KJlp745kvOhZ3z+kHFWwzPgTB+Jl&#10;moDYs5PEEciykP8vlD8AAAD//wMAUEsBAi0AFAAGAAgAAAAhALaDOJL+AAAA4QEAABMAAAAAAAAA&#10;AAAAAAAAAAAAAFtDb250ZW50X1R5cGVzXS54bWxQSwECLQAUAAYACAAAACEAOP0h/9YAAACUAQAA&#10;CwAAAAAAAAAAAAAAAAAvAQAAX3JlbHMvLnJlbHNQSwECLQAUAAYACAAAACEADIIk2UACAABtBAAA&#10;DgAAAAAAAAAAAAAAAAAuAgAAZHJzL2Uyb0RvYy54bWxQSwECLQAUAAYACAAAACEA7uyPLt8AAAAK&#10;AQAADwAAAAAAAAAAAAAAAACaBAAAZHJzL2Rvd25yZXYueG1sUEsFBgAAAAAEAAQA8wAAAKYFAAAA&#10;AA==&#10;">
                <v:stroke endarrow="block"/>
              </v:shape>
            </w:pict>
          </mc:Fallback>
        </mc:AlternateContent>
      </w:r>
    </w:p>
    <w:p w:rsidR="00701916" w:rsidRPr="00C93969" w:rsidRDefault="00072861" w:rsidP="00701916">
      <w:pPr>
        <w:rPr>
          <w:b/>
          <w:bCs/>
          <w:sz w:val="20"/>
          <w:szCs w:val="20"/>
        </w:rPr>
      </w:pPr>
      <w:r>
        <w:rPr>
          <w:noProof/>
          <w:lang w:eastAsia="tr-TR"/>
        </w:rPr>
        <mc:AlternateContent>
          <mc:Choice Requires="wps">
            <w:drawing>
              <wp:anchor distT="0" distB="0" distL="114300" distR="114300" simplePos="0" relativeHeight="251662336" behindDoc="0" locked="0" layoutInCell="1" allowOverlap="1" wp14:anchorId="074E2D04" wp14:editId="5D21972B">
                <wp:simplePos x="0" y="0"/>
                <wp:positionH relativeFrom="column">
                  <wp:posOffset>2463800</wp:posOffset>
                </wp:positionH>
                <wp:positionV relativeFrom="paragraph">
                  <wp:posOffset>46990</wp:posOffset>
                </wp:positionV>
                <wp:extent cx="0" cy="899795"/>
                <wp:effectExtent l="55880" t="8255" r="58420" b="15875"/>
                <wp:wrapNone/>
                <wp:docPr id="1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1AB5F" id="AutoShape 30" o:spid="_x0000_s1026" type="#_x0000_t32" style="position:absolute;margin-left:194pt;margin-top:3.7pt;width:0;height:7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P8eNAIAAF4EAAAOAAAAZHJzL2Uyb0RvYy54bWysVE2P2yAQvVfqf0DcE9tZJxtbcVYrO+ll&#10;20ba7Q8ggGNUDAhInKjqf+9APtq0l6pqDmSA4c2bNzNePB17iQ7cOqFVhbNxihFXVDOhdhX+8rYe&#10;zTFynihGpFa8wifu8NPy/bvFYEo+0Z2WjFsEIMqVg6lw570pk8TRjvfEjbXhCi5bbXviYWt3CbNk&#10;APReJpM0nSWDtsxYTblzcNqcL/Ey4rctp/5z2zrukawwcPNxtXHdhjVZLki5s8R0gl5okH9g0ROh&#10;IOgNqiGeoL0Vf0D1glrtdOvHVPeJbltBecwBssnS37J57YjhMRcQx5mbTO7/wdJPh41FgkHtZhgp&#10;0kONnvdex9DoIQo0GFeCX602NqRIj+rVvGj61SGl646oHY/ebycDj7MgaXL3JGycgTDb4aNm4EMg&#10;QFTr2No+QIIO6BiLcroVhR89oudDCqfzongsphGclNd3xjr/geseBaPCzlsidp2vtVJQeW2zGIUc&#10;XpwPrEh5fRCCKr0WUsYGkAoNFS6mk2l84LQULFwGN2d321padCChheLvwuLOzeq9YhGs44StLrYn&#10;QoKNfNTGWwFqSY5DtJ4zjCSHqQnWmZ5UISJkDoQv1rmLvhVpsZqv5vkon8xWozxtmtHzus5Hs3X2&#10;OG0emrpusu+BfJaXnWCMq8D/2tFZ/ncdc5mtcy/eevomVHKPHhUFstf/SDqWPlQ7jKArt5qdNjZk&#10;F3bQxNH5MnBhSn7dR6+fn4XlDwAAAP//AwBQSwMEFAAGAAgAAAAhAJFS33/fAAAACQEAAA8AAABk&#10;cnMvZG93bnJldi54bWxMj0FLw0AUhO+C/2F5gje7qZaYxmyKWsRcFNqKeNxmn9lg9m3IbtvUX+8T&#10;D/Y4zDDzTbEYXSf2OITWk4LpJAGBVHvTUqPgbfN0lYEIUZPRnSdUcMQAi/L8rNC58Qda4X4dG8El&#10;FHKtwMbY51KG2qLTYeJ7JPY+/eB0ZDk00gz6wOWuk9dJkkqnW+IFq3t8tFh/rXdOQVx+HG36Xj/M&#10;29fN80vafldVtVTq8mK8vwMRcYz/YfjFZ3QomWnrd2SC6BTcZBl/iQpuZyDY/9NbDs7mU5BlIU8f&#10;lD8AAAD//wMAUEsBAi0AFAAGAAgAAAAhALaDOJL+AAAA4QEAABMAAAAAAAAAAAAAAAAAAAAAAFtD&#10;b250ZW50X1R5cGVzXS54bWxQSwECLQAUAAYACAAAACEAOP0h/9YAAACUAQAACwAAAAAAAAAAAAAA&#10;AAAvAQAAX3JlbHMvLnJlbHNQSwECLQAUAAYACAAAACEAXxz/HjQCAABeBAAADgAAAAAAAAAAAAAA&#10;AAAuAgAAZHJzL2Uyb0RvYy54bWxQSwECLQAUAAYACAAAACEAkVLff98AAAAJAQAADwAAAAAAAAAA&#10;AAAAAACOBAAAZHJzL2Rvd25yZXYueG1sUEsFBgAAAAAEAAQA8wAAAJoFAAAAAA==&#10;">
                <v:stroke endarrow="block"/>
              </v:shape>
            </w:pict>
          </mc:Fallback>
        </mc:AlternateContent>
      </w:r>
      <w:r>
        <w:rPr>
          <w:noProof/>
          <w:lang w:eastAsia="tr-TR"/>
        </w:rPr>
        <mc:AlternateContent>
          <mc:Choice Requires="wps">
            <w:drawing>
              <wp:anchor distT="0" distB="0" distL="114300" distR="114300" simplePos="0" relativeHeight="251655168" behindDoc="0" locked="0" layoutInCell="1" allowOverlap="1" wp14:anchorId="6CB1269C" wp14:editId="63230E47">
                <wp:simplePos x="0" y="0"/>
                <wp:positionH relativeFrom="column">
                  <wp:posOffset>3163570</wp:posOffset>
                </wp:positionH>
                <wp:positionV relativeFrom="paragraph">
                  <wp:posOffset>151765</wp:posOffset>
                </wp:positionV>
                <wp:extent cx="369570" cy="305435"/>
                <wp:effectExtent l="3175" t="0" r="0" b="635"/>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305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5B42" w:rsidRPr="00722E4F" w:rsidRDefault="00565B42" w:rsidP="00981074">
                            <w:pPr>
                              <w:rPr>
                                <w:b/>
                                <w:bCs/>
                                <w:sz w:val="20"/>
                                <w:szCs w:val="20"/>
                              </w:rPr>
                            </w:pPr>
                            <w:r w:rsidRPr="00722E4F">
                              <w:rPr>
                                <w:b/>
                                <w:bCs/>
                                <w:sz w:val="20"/>
                                <w:szCs w:val="20"/>
                              </w:rPr>
                              <w:t>H</w:t>
                            </w:r>
                            <w:r>
                              <w:rPr>
                                <w:b/>
                                <w:bCs/>
                                <w:sz w:val="20"/>
                                <w:szCs w:val="20"/>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1269C" id="_x0000_t202" coordsize="21600,21600" o:spt="202" path="m,l,21600r21600,l21600,xe">
                <v:stroke joinstyle="miter"/>
                <v:path gradientshapeok="t" o:connecttype="rect"/>
              </v:shapetype>
              <v:shape id="Text Box 22" o:spid="_x0000_s1027" type="#_x0000_t202" style="position:absolute;margin-left:249.1pt;margin-top:11.95pt;width:29.1pt;height:24.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GqhQIAABcFAAAOAAAAZHJzL2Uyb0RvYy54bWysVFtv2yAUfp+0/4B4T32pncRWnapJl2lS&#10;d5Ha/QBicIyGgQGJ3VX77zvgJE13kaZpfrCBc/jO5fuOr66HTqA9M5YrWeHkIsaIyVpRLrcV/vyw&#10;nswxso5ISoSSrMKPzOLrxetXV70uWapaJSgzCECkLXtd4dY5XUaRrVvWEXuhNJNgbJTpiIOt2UbU&#10;kB7QOxGlcTyNemWoNqpm1sLp7WjEi4DfNKx2H5vGModEhSE3F94mvDf+HS2uSLk1RLe8PqRB/iGL&#10;jnAJQU9Qt8QRtDP8F6iO10ZZ1biLWnWRahpes1ADVJPEP1Vz3xLNQi3QHKtPbbL/D7b+sP9kEKfA&#10;XY6RJB1w9MAGh5ZqQGnq+9NrW4LbvQZHN8A5+IZarb5T9ReLpFq1RG7ZjTGqbxmhkF/ib0ZnV0cc&#10;60E2/XtFIQ7ZORWAhsZ0vnnQDgTowNPjiRufSw2Hl9Min4GlBtNlnGeXeYhAyuNlbax7y1SH/KLC&#10;BqgP4GR/Z51PhpRHFx/LKsHpmgsRNma7WQmD9gRksg7PAf2Fm5DeWSp/bUQcTyBHiOFtPttA+1OR&#10;pFm8TIvJejqfTbJ1lk+KWTyfxEmxLKZxVmS36+8+wSQrW04pk3dcsqMEk+zvKD4MwyieIELUV7jI&#10;03xk6I9FxuH5XZEddzCRgncVnp+cSOl5fSMplE1KR7gY19HL9EOXoQfHb+hKUIEnfpSAGzbDKDgf&#10;3Stko+gjyMIooA0Yhr8JLFplvmHUw2RW2H7dEcMwEu8kSKtIssyPcthk+SyFjTm3bM4tRNYAVWGH&#10;0bhcuXH8d9rwbQuRRjFLdQNybHiQynNWBxHD9IWaDn8KP97n++D1/D9b/AAAAP//AwBQSwMEFAAG&#10;AAgAAAAhADGb25nfAAAACQEAAA8AAABkcnMvZG93bnJldi54bWxMj91Og0AQhe9NfIfNNPHG2EXk&#10;pyBDoyYab1v7AANMgZTdJey20Ld3vbKXk/PlnG+K7aIGceHJ9kYjPK8DEKxr0/S6RTj8fD5tQFhH&#10;uqHBaEa4soVteX9XUN6YWe/4snet8CXa5oTQOTfmUtq6Y0V2bUbWPjuaSZHz59TKZqLZl6tBhkGQ&#10;SEW99gsdjfzRcX3anxXC8Xt+jLO5+nKHdBcl79SnlbkiPqyWt1cQjhf3D8OfvleH0jtV5qwbKwaE&#10;KNuEHkUIXzIQHojjJAJRIaRhALIs5O0H5S8AAAD//wMAUEsBAi0AFAAGAAgAAAAhALaDOJL+AAAA&#10;4QEAABMAAAAAAAAAAAAAAAAAAAAAAFtDb250ZW50X1R5cGVzXS54bWxQSwECLQAUAAYACAAAACEA&#10;OP0h/9YAAACUAQAACwAAAAAAAAAAAAAAAAAvAQAAX3JlbHMvLnJlbHNQSwECLQAUAAYACAAAACEA&#10;ZlsRqoUCAAAXBQAADgAAAAAAAAAAAAAAAAAuAgAAZHJzL2Uyb0RvYy54bWxQSwECLQAUAAYACAAA&#10;ACEAMZvbmd8AAAAJAQAADwAAAAAAAAAAAAAAAADfBAAAZHJzL2Rvd25yZXYueG1sUEsFBgAAAAAE&#10;AAQA8wAAAOsFAAAAAA==&#10;" stroked="f">
                <v:textbox>
                  <w:txbxContent>
                    <w:p w:rsidR="00565B42" w:rsidRPr="00722E4F" w:rsidRDefault="00565B42" w:rsidP="00981074">
                      <w:pPr>
                        <w:rPr>
                          <w:b/>
                          <w:bCs/>
                          <w:sz w:val="20"/>
                          <w:szCs w:val="20"/>
                        </w:rPr>
                      </w:pPr>
                      <w:r w:rsidRPr="00722E4F">
                        <w:rPr>
                          <w:b/>
                          <w:bCs/>
                          <w:sz w:val="20"/>
                          <w:szCs w:val="20"/>
                        </w:rPr>
                        <w:t>H</w:t>
                      </w:r>
                      <w:r>
                        <w:rPr>
                          <w:b/>
                          <w:bCs/>
                          <w:sz w:val="20"/>
                          <w:szCs w:val="20"/>
                          <w:vertAlign w:val="subscript"/>
                        </w:rPr>
                        <w:t>3</w:t>
                      </w:r>
                    </w:p>
                  </w:txbxContent>
                </v:textbox>
              </v:shape>
            </w:pict>
          </mc:Fallback>
        </mc:AlternateContent>
      </w:r>
      <w:r>
        <w:rPr>
          <w:noProof/>
          <w:sz w:val="23"/>
          <w:szCs w:val="23"/>
          <w:lang w:eastAsia="tr-TR"/>
        </w:rPr>
        <mc:AlternateContent>
          <mc:Choice Requires="wps">
            <w:drawing>
              <wp:anchor distT="0" distB="0" distL="114300" distR="114300" simplePos="0" relativeHeight="251654144" behindDoc="0" locked="0" layoutInCell="1" allowOverlap="1" wp14:anchorId="52E7B14E" wp14:editId="1D89CC50">
                <wp:simplePos x="0" y="0"/>
                <wp:positionH relativeFrom="column">
                  <wp:posOffset>2161540</wp:posOffset>
                </wp:positionH>
                <wp:positionV relativeFrom="paragraph">
                  <wp:posOffset>336550</wp:posOffset>
                </wp:positionV>
                <wp:extent cx="373380" cy="289560"/>
                <wp:effectExtent l="1270" t="2540" r="0" b="3175"/>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5B42" w:rsidRPr="00722E4F" w:rsidRDefault="00565B42" w:rsidP="00701916">
                            <w:pPr>
                              <w:rPr>
                                <w:b/>
                                <w:bCs/>
                                <w:sz w:val="20"/>
                                <w:szCs w:val="20"/>
                              </w:rPr>
                            </w:pPr>
                            <w:r w:rsidRPr="00722E4F">
                              <w:rPr>
                                <w:b/>
                                <w:bCs/>
                                <w:sz w:val="20"/>
                                <w:szCs w:val="20"/>
                              </w:rPr>
                              <w:t>H</w:t>
                            </w:r>
                            <w:r>
                              <w:rPr>
                                <w:b/>
                                <w:bCs/>
                                <w:sz w:val="20"/>
                                <w:szCs w:val="20"/>
                                <w:vertAlign w:val="subscript"/>
                              </w:rPr>
                              <w:t>4</w:t>
                            </w:r>
                          </w:p>
                          <w:p w:rsidR="00565B42" w:rsidRPr="00701916" w:rsidRDefault="00565B42" w:rsidP="00701916">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7B14E" id="Text Box 24" o:spid="_x0000_s1028" type="#_x0000_t202" style="position:absolute;margin-left:170.2pt;margin-top:26.5pt;width:29.4pt;height:22.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a2hQ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Csw&#10;UqQDjh754NGNHlBehPr0xlXg9mDA0Q+wD74xV2fuNf3kkNK3LVFbfm2t7ltOGMSXhZPJ2dERxwWQ&#10;Tf9WM7iH7LyOQENju1A8KAcCdODp6cRNiIXC5uX88nIBFgqmfFFOZ5G7hFTHw8Y6/5rrDoVJjS1Q&#10;H8HJ/t75EAypji7hLqelYGshZVzY7eZWWrQnIJN1/GL8z9ykCs5Kh2Mj4rgDMcIdwRaijbR/LbO8&#10;SG/ycrKeLeaTYl1MJ+U8XUzSrLwpZ2lRFnfrbyHArKhawRhX90LxowSz4u8oPjTDKJ4oQtTXuJzm&#10;05GhPyaZxu93SXbCQ0dK0dV4cXIiVeD1lWKQNqk8EXKcJz+HH6sMNTj+Y1WiCgLxowT8sBmi4PKj&#10;uDaaPYEsrAbagGF4TWDSavsFox46s8bu845YjpF8o0BaZVYUoZXjopjOc1jYc8vm3EIUBagae4zG&#10;6a0f239nrNi2cNMoZqWvQY6NiFIJuh2jOogYui/mdHgpQnufr6PXj/ds9R0AAP//AwBQSwMEFAAG&#10;AAgAAAAhABHaYoDeAAAACQEAAA8AAABkcnMvZG93bnJldi54bWxMj9FOg0AQRd9N/IfNmPhi7GKh&#10;tFCWRk00vrb2AxZ2CqTsLGG3hf6945M+Tubk3nOL3Wx7ccXRd44UvCwiEEi1Mx01Co7fH88bED5o&#10;Mrp3hApu6GFX3t8VOjduoj1eD6ERHEI+1wraEIZcSl+3aLVfuAGJfyc3Wh34HBtpRj1xuO3lMopS&#10;aXVH3NDqAd9brM+Hi1Vw+pqeVtlUfYbjep+kb7pbV+6m1OPD/LoFEXAOfzD86rM6lOxUuQsZL3oF&#10;cRIljCpYxbyJgTjLliAqBdkmBVkW8v+C8gcAAP//AwBQSwECLQAUAAYACAAAACEAtoM4kv4AAADh&#10;AQAAEwAAAAAAAAAAAAAAAAAAAAAAW0NvbnRlbnRfVHlwZXNdLnhtbFBLAQItABQABgAIAAAAIQA4&#10;/SH/1gAAAJQBAAALAAAAAAAAAAAAAAAAAC8BAABfcmVscy8ucmVsc1BLAQItABQABgAIAAAAIQC1&#10;/Aa2hQIAABcFAAAOAAAAAAAAAAAAAAAAAC4CAABkcnMvZTJvRG9jLnhtbFBLAQItABQABgAIAAAA&#10;IQAR2mKA3gAAAAkBAAAPAAAAAAAAAAAAAAAAAN8EAABkcnMvZG93bnJldi54bWxQSwUGAAAAAAQA&#10;BADzAAAA6gUAAAAA&#10;" stroked="f">
                <v:textbox>
                  <w:txbxContent>
                    <w:p w:rsidR="00565B42" w:rsidRPr="00722E4F" w:rsidRDefault="00565B42" w:rsidP="00701916">
                      <w:pPr>
                        <w:rPr>
                          <w:b/>
                          <w:bCs/>
                          <w:sz w:val="20"/>
                          <w:szCs w:val="20"/>
                        </w:rPr>
                      </w:pPr>
                      <w:r w:rsidRPr="00722E4F">
                        <w:rPr>
                          <w:b/>
                          <w:bCs/>
                          <w:sz w:val="20"/>
                          <w:szCs w:val="20"/>
                        </w:rPr>
                        <w:t>H</w:t>
                      </w:r>
                      <w:r>
                        <w:rPr>
                          <w:b/>
                          <w:bCs/>
                          <w:sz w:val="20"/>
                          <w:szCs w:val="20"/>
                          <w:vertAlign w:val="subscript"/>
                        </w:rPr>
                        <w:t>4</w:t>
                      </w:r>
                    </w:p>
                    <w:p w:rsidR="00565B42" w:rsidRPr="00701916" w:rsidRDefault="00565B42" w:rsidP="00701916">
                      <w:pPr>
                        <w:rPr>
                          <w:szCs w:val="20"/>
                        </w:rPr>
                      </w:pPr>
                    </w:p>
                  </w:txbxContent>
                </v:textbox>
              </v:shape>
            </w:pict>
          </mc:Fallback>
        </mc:AlternateContent>
      </w:r>
      <w:r w:rsidR="00701916" w:rsidRPr="00C93969">
        <w:tab/>
      </w:r>
      <w:r w:rsidR="00701916" w:rsidRPr="00C93969">
        <w:tab/>
      </w:r>
      <w:r w:rsidR="00701916" w:rsidRPr="00C93969">
        <w:rPr>
          <w:b/>
          <w:bCs/>
          <w:sz w:val="20"/>
          <w:szCs w:val="20"/>
        </w:rPr>
        <w:t>H</w:t>
      </w:r>
      <w:r w:rsidR="00701916" w:rsidRPr="00C93969">
        <w:rPr>
          <w:b/>
          <w:bCs/>
          <w:sz w:val="20"/>
          <w:szCs w:val="20"/>
          <w:vertAlign w:val="subscript"/>
        </w:rPr>
        <w:t>2</w:t>
      </w:r>
    </w:p>
    <w:p w:rsidR="00981074" w:rsidRPr="00C93969" w:rsidRDefault="00072861" w:rsidP="00981074">
      <w:pPr>
        <w:ind w:firstLine="709"/>
        <w:jc w:val="both"/>
      </w:pPr>
      <w:r>
        <w:rPr>
          <w:noProof/>
          <w:lang w:eastAsia="tr-TR"/>
        </w:rPr>
        <mc:AlternateContent>
          <mc:Choice Requires="wps">
            <w:drawing>
              <wp:anchor distT="0" distB="0" distL="114300" distR="114300" simplePos="0" relativeHeight="251663360" behindDoc="0" locked="0" layoutInCell="1" allowOverlap="1" wp14:anchorId="4A6FDDC5" wp14:editId="409BBE0F">
                <wp:simplePos x="0" y="0"/>
                <wp:positionH relativeFrom="column">
                  <wp:posOffset>3533140</wp:posOffset>
                </wp:positionH>
                <wp:positionV relativeFrom="paragraph">
                  <wp:posOffset>287020</wp:posOffset>
                </wp:positionV>
                <wp:extent cx="1752600" cy="1259205"/>
                <wp:effectExtent l="10795" t="10160" r="8255" b="6985"/>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259205"/>
                        </a:xfrm>
                        <a:prstGeom prst="roundRect">
                          <a:avLst>
                            <a:gd name="adj" fmla="val 16667"/>
                          </a:avLst>
                        </a:prstGeom>
                        <a:solidFill>
                          <a:srgbClr val="FFFFFF"/>
                        </a:solidFill>
                        <a:ln w="9525">
                          <a:solidFill>
                            <a:srgbClr val="000000"/>
                          </a:solidFill>
                          <a:round/>
                          <a:headEnd/>
                          <a:tailEnd/>
                        </a:ln>
                      </wps:spPr>
                      <wps:txbx>
                        <w:txbxContent>
                          <w:p w:rsidR="00565B42" w:rsidRPr="00AD32D5" w:rsidRDefault="00565B42" w:rsidP="00532E5F">
                            <w:pPr>
                              <w:rPr>
                                <w:sz w:val="20"/>
                                <w:szCs w:val="20"/>
                              </w:rPr>
                            </w:pPr>
                            <w:r w:rsidRPr="00AD32D5">
                              <w:rPr>
                                <w:sz w:val="20"/>
                                <w:szCs w:val="20"/>
                              </w:rPr>
                              <w:t>Örgütsel Bağlılık</w:t>
                            </w:r>
                          </w:p>
                          <w:p w:rsidR="00565B42" w:rsidRPr="00AD32D5" w:rsidRDefault="00565B42" w:rsidP="00532E5F">
                            <w:pPr>
                              <w:rPr>
                                <w:sz w:val="20"/>
                                <w:szCs w:val="20"/>
                              </w:rPr>
                            </w:pPr>
                            <w:r w:rsidRPr="00AD32D5">
                              <w:rPr>
                                <w:sz w:val="20"/>
                                <w:szCs w:val="20"/>
                              </w:rPr>
                              <w:t>*Duygusal Bağlılık</w:t>
                            </w:r>
                          </w:p>
                          <w:p w:rsidR="00565B42" w:rsidRDefault="00565B42" w:rsidP="00532E5F">
                            <w:pPr>
                              <w:rPr>
                                <w:sz w:val="20"/>
                                <w:szCs w:val="20"/>
                              </w:rPr>
                            </w:pPr>
                            <w:r w:rsidRPr="00AD32D5">
                              <w:rPr>
                                <w:sz w:val="20"/>
                                <w:szCs w:val="20"/>
                              </w:rPr>
                              <w:t>*Normatif Bağlılık</w:t>
                            </w:r>
                          </w:p>
                          <w:p w:rsidR="00565B42" w:rsidRPr="00AD32D5" w:rsidRDefault="00565B42" w:rsidP="00532E5F">
                            <w:pPr>
                              <w:rPr>
                                <w:sz w:val="20"/>
                                <w:szCs w:val="20"/>
                              </w:rPr>
                            </w:pPr>
                            <w:r w:rsidRPr="00AD32D5">
                              <w:rPr>
                                <w:sz w:val="20"/>
                                <w:szCs w:val="20"/>
                              </w:rPr>
                              <w:t>*</w:t>
                            </w:r>
                            <w:r>
                              <w:rPr>
                                <w:sz w:val="20"/>
                                <w:szCs w:val="20"/>
                              </w:rPr>
                              <w:t xml:space="preserve"> Devam Bağlılığı</w:t>
                            </w:r>
                          </w:p>
                          <w:p w:rsidR="00565B42" w:rsidRPr="00AD32D5" w:rsidRDefault="00565B42" w:rsidP="00532E5F">
                            <w:pPr>
                              <w:rPr>
                                <w:sz w:val="20"/>
                                <w:szCs w:val="20"/>
                              </w:rPr>
                            </w:pPr>
                          </w:p>
                          <w:p w:rsidR="00565B42" w:rsidRDefault="00565B42" w:rsidP="00532E5F"/>
                          <w:p w:rsidR="00565B42" w:rsidRDefault="00565B42" w:rsidP="00532E5F">
                            <w:r>
                              <w:t>*Devam Bağlılığı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FDDC5" id="AutoShape 24" o:spid="_x0000_s1029" style="position:absolute;left:0;text-align:left;margin-left:278.2pt;margin-top:22.6pt;width:138pt;height:9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4ZLQIAAF4EAAAOAAAAZHJzL2Uyb0RvYy54bWysVF+P0zAMf0fiO0R5Z/1z68aqdSd0xxDS&#10;AScOPkCapGsgTUKSrR2fHift7XrAE6IPkR07P9s/291eD51EJ26d0KrC2SLFiCuqmVCHCn/9sn/1&#10;GiPniWJEasUrfOYOX+9evtj2puS5brVk3CIAUa7sTYVb702ZJI62vCNuoQ1XYGy07YgH1R4SZkkP&#10;6J1M8jRdJb22zFhNuXNwezsa8S7iNw2n/lPTOO6RrDDk5uNp41mHM9ltSXmwxLSCTmmQf8iiI0JB&#10;0AvULfEEHa34A6oT1GqnG7+gukt00wjKYw1QTZb+Vs1DSwyPtQA5zlxocv8Pln483VskGPTuCiNF&#10;OujRm6PXMTTKl4Gg3rgS/B7MvQ0lOnOn6XcHhuSZJSgOfFDdf9AMcAjgRFKGxnbhJZSLhsj9+cI9&#10;HzyicJmti3yVQoso2LK82ORpEYInpHx8bqzz77juUBAqbPVRsc/Q4RiDnO6cjx1gUxmEfcOo6ST0&#10;80Qkylar1XpCnJwB+xEzFqalYHshZVTsob6RFsHTCu/jNz12czepUF/hTZEXMYtnNjeHSOP3N4hY&#10;R5zDlhP2VrEoeyLkKEOWUk1kB37HhvihHmLfrgJm4L7W7AzsWz0OOSwlCK22PzHqYcAr7H4cieUY&#10;yfcKJmiTLZdhI6KyLNY5KHZuqecWoihAVdhjNIo3ftyio7Hi0EKkLBKgdJieRvjQuqesJgWGOHZ0&#10;WriwJXM9ej39Fna/AAAA//8DAFBLAwQUAAYACAAAACEAdoMb6t8AAAAKAQAADwAAAGRycy9kb3du&#10;cmV2LnhtbEyPwU7DMAyG70h7h8iTuLG0XTtVpek0gRASNzYOHLPGayqapCRZ27095gRH259+f3+9&#10;X8zAJvShd1ZAukmAoW2d6m0n4OP08lACC1FaJQdnUcANA+yb1V0tK+Vm+47TMXaMQmyopAAd41hx&#10;HlqNRoaNG9HS7eK8kZFG33Hl5UzhZuBZkuy4kb2lD1qO+KSx/TpejYBySuPhFrrn12+p/fx20Un6&#10;uQhxv14Oj8AiLvEPhl99UoeGnM7ualVgg4Ci2OWECsiLDBgB5TajxVlAlm8L4E3N/1dofgAAAP//&#10;AwBQSwECLQAUAAYACAAAACEAtoM4kv4AAADhAQAAEwAAAAAAAAAAAAAAAAAAAAAAW0NvbnRlbnRf&#10;VHlwZXNdLnhtbFBLAQItABQABgAIAAAAIQA4/SH/1gAAAJQBAAALAAAAAAAAAAAAAAAAAC8BAABf&#10;cmVscy8ucmVsc1BLAQItABQABgAIAAAAIQBVCu4ZLQIAAF4EAAAOAAAAAAAAAAAAAAAAAC4CAABk&#10;cnMvZTJvRG9jLnhtbFBLAQItABQABgAIAAAAIQB2gxvq3wAAAAoBAAAPAAAAAAAAAAAAAAAAAIcE&#10;AABkcnMvZG93bnJldi54bWxQSwUGAAAAAAQABADzAAAAkwUAAAAA&#10;">
                <v:path arrowok="t"/>
                <v:textbox>
                  <w:txbxContent>
                    <w:p w:rsidR="00565B42" w:rsidRPr="00AD32D5" w:rsidRDefault="00565B42" w:rsidP="00532E5F">
                      <w:pPr>
                        <w:rPr>
                          <w:sz w:val="20"/>
                          <w:szCs w:val="20"/>
                        </w:rPr>
                      </w:pPr>
                      <w:r w:rsidRPr="00AD32D5">
                        <w:rPr>
                          <w:sz w:val="20"/>
                          <w:szCs w:val="20"/>
                        </w:rPr>
                        <w:t>Örgütsel Bağlılık</w:t>
                      </w:r>
                    </w:p>
                    <w:p w:rsidR="00565B42" w:rsidRPr="00AD32D5" w:rsidRDefault="00565B42" w:rsidP="00532E5F">
                      <w:pPr>
                        <w:rPr>
                          <w:sz w:val="20"/>
                          <w:szCs w:val="20"/>
                        </w:rPr>
                      </w:pPr>
                      <w:r w:rsidRPr="00AD32D5">
                        <w:rPr>
                          <w:sz w:val="20"/>
                          <w:szCs w:val="20"/>
                        </w:rPr>
                        <w:t>*Duygusal Bağlılık</w:t>
                      </w:r>
                    </w:p>
                    <w:p w:rsidR="00565B42" w:rsidRDefault="00565B42" w:rsidP="00532E5F">
                      <w:pPr>
                        <w:rPr>
                          <w:sz w:val="20"/>
                          <w:szCs w:val="20"/>
                        </w:rPr>
                      </w:pPr>
                      <w:r w:rsidRPr="00AD32D5">
                        <w:rPr>
                          <w:sz w:val="20"/>
                          <w:szCs w:val="20"/>
                        </w:rPr>
                        <w:t>*Normatif Bağlılık</w:t>
                      </w:r>
                    </w:p>
                    <w:p w:rsidR="00565B42" w:rsidRPr="00AD32D5" w:rsidRDefault="00565B42" w:rsidP="00532E5F">
                      <w:pPr>
                        <w:rPr>
                          <w:sz w:val="20"/>
                          <w:szCs w:val="20"/>
                        </w:rPr>
                      </w:pPr>
                      <w:r w:rsidRPr="00AD32D5">
                        <w:rPr>
                          <w:sz w:val="20"/>
                          <w:szCs w:val="20"/>
                        </w:rPr>
                        <w:t>*</w:t>
                      </w:r>
                      <w:r>
                        <w:rPr>
                          <w:sz w:val="20"/>
                          <w:szCs w:val="20"/>
                        </w:rPr>
                        <w:t xml:space="preserve"> Devam Bağlılığı</w:t>
                      </w:r>
                    </w:p>
                    <w:p w:rsidR="00565B42" w:rsidRPr="00AD32D5" w:rsidRDefault="00565B42" w:rsidP="00532E5F">
                      <w:pPr>
                        <w:rPr>
                          <w:sz w:val="20"/>
                          <w:szCs w:val="20"/>
                        </w:rPr>
                      </w:pPr>
                    </w:p>
                    <w:p w:rsidR="00565B42" w:rsidRDefault="00565B42" w:rsidP="00532E5F"/>
                    <w:p w:rsidR="00565B42" w:rsidRDefault="00565B42" w:rsidP="00532E5F">
                      <w:r>
                        <w:t>*Devam Bağlılığı</w:t>
                      </w:r>
                    </w:p>
                  </w:txbxContent>
                </v:textbox>
              </v:roundrect>
            </w:pict>
          </mc:Fallback>
        </mc:AlternateContent>
      </w:r>
    </w:p>
    <w:p w:rsidR="00981074" w:rsidRPr="00C93969" w:rsidRDefault="00072861" w:rsidP="00981074">
      <w:pPr>
        <w:ind w:firstLine="709"/>
        <w:jc w:val="both"/>
      </w:pPr>
      <w:r>
        <w:rPr>
          <w:noProof/>
          <w:lang w:eastAsia="tr-TR"/>
        </w:rPr>
        <mc:AlternateContent>
          <mc:Choice Requires="wps">
            <w:drawing>
              <wp:anchor distT="0" distB="0" distL="114300" distR="114300" simplePos="0" relativeHeight="251658240" behindDoc="0" locked="0" layoutInCell="1" allowOverlap="1" wp14:anchorId="31D72A14" wp14:editId="267618EF">
                <wp:simplePos x="0" y="0"/>
                <wp:positionH relativeFrom="column">
                  <wp:posOffset>288925</wp:posOffset>
                </wp:positionH>
                <wp:positionV relativeFrom="paragraph">
                  <wp:posOffset>57785</wp:posOffset>
                </wp:positionV>
                <wp:extent cx="1276350" cy="523875"/>
                <wp:effectExtent l="5080" t="5715" r="13970" b="13335"/>
                <wp:wrapNone/>
                <wp:docPr id="1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6350" cy="523875"/>
                        </a:xfrm>
                        <a:prstGeom prst="roundRect">
                          <a:avLst>
                            <a:gd name="adj" fmla="val 16667"/>
                          </a:avLst>
                        </a:prstGeom>
                        <a:solidFill>
                          <a:srgbClr val="FFFFFF"/>
                        </a:solidFill>
                        <a:ln w="9525">
                          <a:solidFill>
                            <a:srgbClr val="000000"/>
                          </a:solidFill>
                          <a:round/>
                          <a:headEnd/>
                          <a:tailEnd/>
                        </a:ln>
                      </wps:spPr>
                      <wps:txbx>
                        <w:txbxContent>
                          <w:p w:rsidR="00565B42" w:rsidRDefault="00565B42" w:rsidP="00E9194D">
                            <w:r>
                              <w:t xml:space="preserve">   Nepotizm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D72A14" id="AutoShape 23" o:spid="_x0000_s1030" style="position:absolute;left:0;text-align:left;margin-left:22.75pt;margin-top:4.55pt;width:100.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KJeLQIAAF0EAAAOAAAAZHJzL2Uyb0RvYy54bWysVF9v0zAQf0fiO1h+p2nSpt2iphPaKEIa&#10;MDH4AI7tNAb/w3abbJ+es5N1HfCEyIN15zv/7u53d9lcDUqiI3deGF3jfDbHiGtqmND7Gn/7untz&#10;gZEPRDMijeY1fuAeX21fv9r0tuKF6Yxk3CEA0b7qbY27EGyVZZ52XBE/M5ZrMLbGKRJAdfuMOdID&#10;upJZMZ+vst44Zp2h3Hu4vRmNeJvw25bT8LltPQ9I1hhyC+l06WzimW03pNo7YjtBpzTIP2ShiNAQ&#10;9AR1QwJBByf+gFKCOuNNG2bUqMy0raA81QDV5PPfqrnviOWpFiDH2xNN/v/B0k/HO4cEg94VGGmi&#10;oEdvD8Gk0KhYRIJ66yvwu7d3Lpbo7a2hPzwYsheWqHjwQU3/0TDAIYCTSBlap+JLKBcNifuHE/d8&#10;CIjCZV6sV4sSWkTBVhaLi3UZY2ekenptnQ/vuVEoCjV25qDZF2hwCkGOtz6kBrCpCsK+Y9QqCe08&#10;Eony1Wq1nhAnZ8B+wkx1GSnYTkiZFLdvrqVD8LTGu/RNj/25m9Sor/FlWZQpixc2fw4xT9/fIFId&#10;aQw7Ttg7zZIciJCjDFlKPXEd6R37EYZmSG1bRsxIfWPYA5DvzDjjsJMgdMY9YtTDfNfY/zwQxzGS&#10;HzQM0GW+XMaFSMqyXBeguHNLc24hmgJUjQNGo3gdxiU6WCf2HUTKEwHaxOFpRYite85qUmCGU0en&#10;fYtLcq4nr+e/wvYXAAAA//8DAFBLAwQUAAYACAAAACEA3Oca/9oAAAAHAQAADwAAAGRycy9kb3du&#10;cmV2LnhtbEyOwU7DMBBE70j8g7VI3KiTqo1KiFNVIITEjZYDx23sxhHxOthukv492xMcn2Y086rt&#10;7HoxmhA7TwryRQbCUON1R62Cz8PrwwZETEgae09GwcVE2Na3NxWW2k/0YcZ9agWPUCxRgU1pKKWM&#10;jTUO48IPhjg7+eAwMYZW6oATj7teLrOskA474geLg3m2pvnen52CzZin3SW2L28/aMP0frJZ/jUr&#10;dX83755AJDOnvzJc9VkdanY6+jPpKHoFq/WamwoecxAcL1cF8/HKBci6kv/9618AAAD//wMAUEsB&#10;Ai0AFAAGAAgAAAAhALaDOJL+AAAA4QEAABMAAAAAAAAAAAAAAAAAAAAAAFtDb250ZW50X1R5cGVz&#10;XS54bWxQSwECLQAUAAYACAAAACEAOP0h/9YAAACUAQAACwAAAAAAAAAAAAAAAAAvAQAAX3JlbHMv&#10;LnJlbHNQSwECLQAUAAYACAAAACEANhCiXi0CAABdBAAADgAAAAAAAAAAAAAAAAAuAgAAZHJzL2Uy&#10;b0RvYy54bWxQSwECLQAUAAYACAAAACEA3Oca/9oAAAAHAQAADwAAAAAAAAAAAAAAAACHBAAAZHJz&#10;L2Rvd25yZXYueG1sUEsFBgAAAAAEAAQA8wAAAI4FAAAAAA==&#10;">
                <v:path arrowok="t"/>
                <v:textbox>
                  <w:txbxContent>
                    <w:p w:rsidR="00565B42" w:rsidRDefault="00565B42" w:rsidP="00E9194D">
                      <w:r>
                        <w:t xml:space="preserve">   Nepotizm</w:t>
                      </w:r>
                    </w:p>
                  </w:txbxContent>
                </v:textbox>
              </v:roundrect>
            </w:pict>
          </mc:Fallback>
        </mc:AlternateContent>
      </w:r>
      <w:r>
        <w:rPr>
          <w:noProof/>
          <w:lang w:eastAsia="tr-TR"/>
        </w:rPr>
        <mc:AlternateContent>
          <mc:Choice Requires="wps">
            <w:drawing>
              <wp:anchor distT="0" distB="0" distL="114300" distR="114300" simplePos="0" relativeHeight="251659264" behindDoc="0" locked="0" layoutInCell="1" allowOverlap="1" wp14:anchorId="1BA7503C" wp14:editId="7CBDC53E">
                <wp:simplePos x="0" y="0"/>
                <wp:positionH relativeFrom="column">
                  <wp:posOffset>1760220</wp:posOffset>
                </wp:positionH>
                <wp:positionV relativeFrom="paragraph">
                  <wp:posOffset>321310</wp:posOffset>
                </wp:positionV>
                <wp:extent cx="1571625" cy="0"/>
                <wp:effectExtent l="9525" t="59690" r="19050" b="54610"/>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71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828A8" id="AutoShape 25" o:spid="_x0000_s1026" type="#_x0000_t32" style="position:absolute;margin-left:138.6pt;margin-top:25.3pt;width:12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i1KAIAAEkEAAAOAAAAZHJzL2Uyb0RvYy54bWysVE2P2yAQvVfqf0DcE9upk02sOKuVnfSy&#10;bSNt9wcQwDYqBgQkTlT1v3cgH226l6qqD3jwDG/mzTy8fDz2Eh24dUKrEmfjFCOuqGZCtSV+/boZ&#10;zTFynihGpFa8xCfu8OPq/bvlYAo+0Z2WjFsEIMoVgylx570pksTRjvfEjbXhCpyNtj3xsLVtwiwZ&#10;AL2XySRNZ8mgLTNWU+4cfK3PTryK+E3Dqf/SNI57JEsMtfm42rjuwpqslqRoLTGdoJcyyD9U0ROh&#10;IOkNqiaeoL0Vb6B6Qa12uvFjqvtEN42gPHIANln6B5uXjhgeuUBznLm1yf0/WPr5sLVIMJhdhpEi&#10;Pczoae91TI0m09CgwbgC4iq1tYEiPaoX86zpNwe+5M4ZNs4A4G74pBlAEYCKfTk2tg+HgTE6xvaf&#10;bu3nR48ofMymD9kMUiJ69SWkuB401vmPXPcoGCV23hLRdr7SSsGQtc1iGnJ4dj6URYrrgZBV6Y2Q&#10;Ms5aKjSUeDGFPMHjtBQsOOPGtrtKWnQgQS3xCfwB7C7M6r1iEazjhK0vtidCgo38yQBxbwVRreQ4&#10;ZOs5w0hyuCDBOiNKFTICdSj4Yp0F832RLtbz9Twf5ZPZepSndT162lT5aLbJHqb1h7qq6uxHKD7L&#10;i04wxlWo/yreLP87cVyu0Vl2N/neGpXco8cmQLHXdyw6zj6M+yyRnWanrQ3sggxArzH4crfChfh9&#10;H6N+/QFWPwEAAP//AwBQSwMEFAAGAAgAAAAhABuOL7jgAAAACQEAAA8AAABkcnMvZG93bnJldi54&#10;bWxMj8FOwzAMhu9IvENkJG4sXcVa6JpOwIToZUhsCO2YNV4T0ThVk20dT08QBzja/vT7+8vFaDt2&#10;xMEbRwKmkwQYUuOUoVbA++b55g6YD5KU7ByhgDN6WFSXF6UslDvRGx7XoWUxhHwhBegQ+oJz32i0&#10;0k9cjxRvezdYGeI4tFwN8hTDbcfTJMm4lYbiBy17fNLYfK4PVkBYbs86+2ge783r5mWVma+6rpdC&#10;XF+ND3NgAcfwB8OPflSHKjrt3IGUZ52ANM/TiAqYJRmwCMzS2xzY7nfBq5L/b1B9AwAA//8DAFBL&#10;AQItABQABgAIAAAAIQC2gziS/gAAAOEBAAATAAAAAAAAAAAAAAAAAAAAAABbQ29udGVudF9UeXBl&#10;c10ueG1sUEsBAi0AFAAGAAgAAAAhADj9If/WAAAAlAEAAAsAAAAAAAAAAAAAAAAALwEAAF9yZWxz&#10;Ly5yZWxzUEsBAi0AFAAGAAgAAAAhAMcwCLUoAgAASQQAAA4AAAAAAAAAAAAAAAAALgIAAGRycy9l&#10;Mm9Eb2MueG1sUEsBAi0AFAAGAAgAAAAhABuOL7jgAAAACQEAAA8AAAAAAAAAAAAAAAAAggQAAGRy&#10;cy9kb3ducmV2LnhtbFBLBQYAAAAABAAEAPMAAACPBQAAAAA=&#10;">
                <v:stroke endarrow="block"/>
                <o:lock v:ext="edit" shapetype="f"/>
              </v:shape>
            </w:pict>
          </mc:Fallback>
        </mc:AlternateContent>
      </w:r>
    </w:p>
    <w:p w:rsidR="00981074" w:rsidRPr="00C93969" w:rsidRDefault="00072861" w:rsidP="00981074">
      <w:pPr>
        <w:ind w:firstLine="709"/>
        <w:jc w:val="both"/>
      </w:pPr>
      <w:r>
        <w:rPr>
          <w:noProof/>
          <w:lang w:eastAsia="tr-TR"/>
        </w:rPr>
        <mc:AlternateContent>
          <mc:Choice Requires="wps">
            <w:drawing>
              <wp:anchor distT="0" distB="0" distL="114300" distR="114300" simplePos="0" relativeHeight="251656192" behindDoc="0" locked="0" layoutInCell="1" allowOverlap="1" wp14:anchorId="1744C540" wp14:editId="444FE71D">
                <wp:simplePos x="0" y="0"/>
                <wp:positionH relativeFrom="column">
                  <wp:posOffset>2463800</wp:posOffset>
                </wp:positionH>
                <wp:positionV relativeFrom="paragraph">
                  <wp:posOffset>62230</wp:posOffset>
                </wp:positionV>
                <wp:extent cx="369570" cy="305435"/>
                <wp:effectExtent l="0" t="0" r="3175" b="2540"/>
                <wp:wrapNone/>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305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5B42" w:rsidRPr="00722E4F" w:rsidRDefault="00565B42" w:rsidP="00981074">
                            <w:pPr>
                              <w:rPr>
                                <w:b/>
                                <w:bCs/>
                                <w:sz w:val="20"/>
                                <w:szCs w:val="20"/>
                              </w:rPr>
                            </w:pPr>
                            <w:r w:rsidRPr="00722E4F">
                              <w:rPr>
                                <w:b/>
                                <w:bCs/>
                                <w:sz w:val="20"/>
                                <w:szCs w:val="20"/>
                              </w:rPr>
                              <w:t>H</w:t>
                            </w:r>
                            <w:r w:rsidRPr="00722E4F">
                              <w:rPr>
                                <w:b/>
                                <w:bCs/>
                                <w:sz w:val="20"/>
                                <w:szCs w:val="20"/>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4C540" id="Text Box 21" o:spid="_x0000_s1031" type="#_x0000_t202" style="position:absolute;left:0;text-align:left;margin-left:194pt;margin-top:4.9pt;width:29.1pt;height:2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ZhhQIAABcFAAAOAAAAZHJzL2Uyb0RvYy54bWysVG1v2yAQ/j5p/wHxPfVL7SS26lRNukyT&#10;uhep3Q8gBsdoGBiQ2F21/74DJ2m6F2ma5g8YuOPh7p7nuLoeOoH2zFiuZIWTixgjJmtFudxW+PPD&#10;ejLHyDoiKRFKsgo/MouvF69fXfW6ZKlqlaDMIACRtux1hVvndBlFtm5ZR+yF0kyCsVGmIw6WZhtR&#10;Q3pA70SUxvE06pWh2qiaWQu7t6MRLwJ+07DafWwayxwSFYbYXBhNGDd+jBZXpNwaolteH8Ig/xBF&#10;R7iES09Qt8QRtDP8F6iO10ZZ1biLWnWRahpes5ADZJPEP2Vz3xLNQi5QHKtPZbL/D7b+sP9kEKfA&#10;HZRHkg44emCDQ0s1oDTx9em1LcHtXoOjG2AffEOuVt+p+otFUq1aIrfsxhjVt4xQiC+cjM6OjjjW&#10;g2z694rCPWTnVAAaGtP54kE5EKBDII8nbnwsNWxeTot8BpYaTJdxnl3mPraIlMfD2lj3lqkO+UmF&#10;DVAfwMn+zrrR9eji77JKcLrmQoSF2W5WwqA9AZmsw3dAf+EmpHeWyh8bEccdiBHu8DYfbaD9qUjS&#10;LF6mxWQ9nc8m2TrLJ8Usnk/ipFgW0zgrstv1dx9gkpUtp5TJOy7ZUYJJ9ncUH5phFE8QIeorXORp&#10;PjL0xyTj8P0uyY476EjBuwrPT06k9Ly+kRTSJqUjXIzz6GX4gRCowfEfqhJU4IkfJeCGzRAEFwj0&#10;Ctko+giyMApoA4bhNYFJq8w3jHrozArbrztiGEbinQRpFUmWgZsLiyyfpbAw55bNuYXIGqAq7DAa&#10;pys3tv9OG75t4aZRzFLdgBwbHqTyHBVk4hfQfSGnw0vh2/t8Hbye37PFDwAAAP//AwBQSwMEFAAG&#10;AAgAAAAhAMD+xBDdAAAACAEAAA8AAABkcnMvZG93bnJldi54bWxMj8tOwzAQRfdI/IM1SGwQdShp&#10;XmRSARKIbUs/YBJPk4jYjmK3Sf8es6LL0R3de065XfQgzjy53hqEp1UEgk1jVW9ahMP3x2MGwnky&#10;igZrGOHCDrbV7U1JhbKz2fF571sRSowrCKHzfiykdE3HmtzKjmxCdrSTJh/OqZVqojmU60GuoyiR&#10;mnoTFjoa+b3j5md/0gjHr/lhk8/1pz+kuzh5oz6t7QXx/m55fQHhefH/z/CHH9ChCky1PRnlxIDw&#10;nGXBxSPkwSDkcZysQdQImzQHWZXyWqD6BQAA//8DAFBLAQItABQABgAIAAAAIQC2gziS/gAAAOEB&#10;AAATAAAAAAAAAAAAAAAAAAAAAABbQ29udGVudF9UeXBlc10ueG1sUEsBAi0AFAAGAAgAAAAhADj9&#10;If/WAAAAlAEAAAsAAAAAAAAAAAAAAAAALwEAAF9yZWxzLy5yZWxzUEsBAi0AFAAGAAgAAAAhAA2L&#10;xmGFAgAAFwUAAA4AAAAAAAAAAAAAAAAALgIAAGRycy9lMm9Eb2MueG1sUEsBAi0AFAAGAAgAAAAh&#10;AMD+xBDdAAAACAEAAA8AAAAAAAAAAAAAAAAA3wQAAGRycy9kb3ducmV2LnhtbFBLBQYAAAAABAAE&#10;APMAAADpBQAAAAA=&#10;" stroked="f">
                <v:textbox>
                  <w:txbxContent>
                    <w:p w:rsidR="00565B42" w:rsidRPr="00722E4F" w:rsidRDefault="00565B42" w:rsidP="00981074">
                      <w:pPr>
                        <w:rPr>
                          <w:b/>
                          <w:bCs/>
                          <w:sz w:val="20"/>
                          <w:szCs w:val="20"/>
                        </w:rPr>
                      </w:pPr>
                      <w:r w:rsidRPr="00722E4F">
                        <w:rPr>
                          <w:b/>
                          <w:bCs/>
                          <w:sz w:val="20"/>
                          <w:szCs w:val="20"/>
                        </w:rPr>
                        <w:t>H</w:t>
                      </w:r>
                      <w:r w:rsidRPr="00722E4F">
                        <w:rPr>
                          <w:b/>
                          <w:bCs/>
                          <w:sz w:val="20"/>
                          <w:szCs w:val="20"/>
                          <w:vertAlign w:val="subscript"/>
                        </w:rPr>
                        <w:t>1</w:t>
                      </w:r>
                    </w:p>
                  </w:txbxContent>
                </v:textbox>
              </v:shape>
            </w:pict>
          </mc:Fallback>
        </mc:AlternateContent>
      </w:r>
    </w:p>
    <w:p w:rsidR="00981074" w:rsidRPr="00C93969" w:rsidRDefault="00981074" w:rsidP="00981074">
      <w:pPr>
        <w:jc w:val="both"/>
      </w:pPr>
    </w:p>
    <w:p w:rsidR="00981074" w:rsidRPr="00C93969" w:rsidRDefault="00981074" w:rsidP="00981074">
      <w:pPr>
        <w:spacing w:after="240"/>
        <w:ind w:firstLine="709"/>
        <w:jc w:val="center"/>
        <w:rPr>
          <w:b/>
          <w:bCs/>
          <w:sz w:val="23"/>
          <w:szCs w:val="23"/>
        </w:rPr>
      </w:pPr>
    </w:p>
    <w:p w:rsidR="00981074" w:rsidRPr="00C93969" w:rsidRDefault="00981074" w:rsidP="002A7F33">
      <w:pPr>
        <w:spacing w:after="240"/>
        <w:ind w:left="1415" w:firstLine="709"/>
        <w:rPr>
          <w:b/>
          <w:bCs/>
          <w:sz w:val="23"/>
          <w:szCs w:val="23"/>
        </w:rPr>
      </w:pPr>
      <w:r w:rsidRPr="00C93969">
        <w:rPr>
          <w:b/>
          <w:bCs/>
          <w:sz w:val="23"/>
          <w:szCs w:val="23"/>
        </w:rPr>
        <w:t xml:space="preserve">Şekil 1. Araştırmanın </w:t>
      </w:r>
      <w:r w:rsidR="00472B5C" w:rsidRPr="00C93969">
        <w:rPr>
          <w:b/>
          <w:bCs/>
          <w:sz w:val="23"/>
          <w:szCs w:val="23"/>
        </w:rPr>
        <w:t>Modeli</w:t>
      </w:r>
    </w:p>
    <w:p w:rsidR="006A7873" w:rsidRDefault="006A7873" w:rsidP="006A7873">
      <w:pPr>
        <w:pStyle w:val="Balk3"/>
        <w:ind w:firstLine="0"/>
      </w:pPr>
    </w:p>
    <w:p w:rsidR="007A62AF" w:rsidRPr="00C93969" w:rsidRDefault="00472B5C" w:rsidP="006A7873">
      <w:pPr>
        <w:pStyle w:val="Balk3"/>
        <w:ind w:firstLine="708"/>
      </w:pPr>
      <w:bookmarkStart w:id="93" w:name="_Toc170813973"/>
      <w:r w:rsidRPr="00C93969">
        <w:t>4.4.2 Araştırmanın Hipotezleri</w:t>
      </w:r>
      <w:bookmarkEnd w:id="93"/>
    </w:p>
    <w:p w:rsidR="00981074" w:rsidRPr="00C93969" w:rsidRDefault="00981074" w:rsidP="006A7873">
      <w:pPr>
        <w:spacing w:after="240"/>
        <w:ind w:firstLine="708"/>
        <w:jc w:val="both"/>
        <w:rPr>
          <w:b/>
          <w:sz w:val="23"/>
          <w:szCs w:val="23"/>
        </w:rPr>
      </w:pPr>
      <w:r w:rsidRPr="00C93969">
        <w:rPr>
          <w:sz w:val="23"/>
          <w:szCs w:val="23"/>
        </w:rPr>
        <w:t>Çalışmanın konusu kapsamında geliştirilen hipotezler aşağıda belirtilmiştir:</w:t>
      </w:r>
    </w:p>
    <w:p w:rsidR="00981074" w:rsidRPr="00C93969" w:rsidRDefault="00981074" w:rsidP="006A7873">
      <w:pPr>
        <w:spacing w:after="240"/>
        <w:jc w:val="both"/>
      </w:pPr>
      <w:r w:rsidRPr="00C93969">
        <w:rPr>
          <w:b/>
        </w:rPr>
        <w:t>H</w:t>
      </w:r>
      <w:r w:rsidRPr="00C93969">
        <w:rPr>
          <w:b/>
          <w:vertAlign w:val="subscript"/>
        </w:rPr>
        <w:t>1</w:t>
      </w:r>
      <w:r w:rsidRPr="00C93969">
        <w:rPr>
          <w:b/>
        </w:rPr>
        <w:t>:</w:t>
      </w:r>
      <w:r w:rsidRPr="00C93969">
        <w:t xml:space="preserve"> Nepotizm alg</w:t>
      </w:r>
      <w:r w:rsidR="00FF7965">
        <w:t>ısı</w:t>
      </w:r>
      <w:r w:rsidRPr="00C93969">
        <w:t xml:space="preserve"> ve örgütsel bağlılık arasında </w:t>
      </w:r>
      <w:r w:rsidR="002A7F33" w:rsidRPr="00C93969">
        <w:t xml:space="preserve">negatif yönde </w:t>
      </w:r>
      <w:r w:rsidRPr="00C93969">
        <w:t>anlamlı ilişki vardır.</w:t>
      </w:r>
    </w:p>
    <w:p w:rsidR="00981074" w:rsidRPr="00C93969" w:rsidRDefault="00981074" w:rsidP="006A7873">
      <w:pPr>
        <w:spacing w:after="240"/>
        <w:jc w:val="both"/>
      </w:pPr>
      <w:r w:rsidRPr="00C93969">
        <w:rPr>
          <w:b/>
        </w:rPr>
        <w:t>H</w:t>
      </w:r>
      <w:r w:rsidRPr="00C93969">
        <w:rPr>
          <w:b/>
          <w:vertAlign w:val="subscript"/>
        </w:rPr>
        <w:t>1a</w:t>
      </w:r>
      <w:r w:rsidRPr="00C93969">
        <w:rPr>
          <w:b/>
        </w:rPr>
        <w:t>:</w:t>
      </w:r>
      <w:r w:rsidR="00FF7965">
        <w:t xml:space="preserve"> Nepotizm algısı </w:t>
      </w:r>
      <w:r w:rsidRPr="00C93969">
        <w:t>ile duygusal bağlılık düzeyi arasında negatif yönde anlamlı ilişki vardır.</w:t>
      </w:r>
    </w:p>
    <w:p w:rsidR="00981074" w:rsidRPr="00C93969" w:rsidRDefault="00981074" w:rsidP="006A7873">
      <w:pPr>
        <w:spacing w:after="240"/>
        <w:jc w:val="both"/>
      </w:pPr>
      <w:r w:rsidRPr="00C93969">
        <w:rPr>
          <w:b/>
        </w:rPr>
        <w:t>H</w:t>
      </w:r>
      <w:r w:rsidRPr="00C93969">
        <w:rPr>
          <w:b/>
          <w:vertAlign w:val="subscript"/>
        </w:rPr>
        <w:t>1b</w:t>
      </w:r>
      <w:r w:rsidRPr="00C93969">
        <w:rPr>
          <w:b/>
        </w:rPr>
        <w:t>:</w:t>
      </w:r>
      <w:r w:rsidR="00FF7965">
        <w:t xml:space="preserve"> Nepotizm algısı</w:t>
      </w:r>
      <w:r w:rsidRPr="00C93969">
        <w:t xml:space="preserve"> ile normatif bağlılık arasında negatif yönde anlamlı ilişki vardır.</w:t>
      </w:r>
    </w:p>
    <w:p w:rsidR="00981074" w:rsidRPr="00C93969" w:rsidRDefault="00981074" w:rsidP="006A7873">
      <w:pPr>
        <w:spacing w:after="240"/>
        <w:jc w:val="both"/>
      </w:pPr>
      <w:r w:rsidRPr="00C93969">
        <w:rPr>
          <w:b/>
        </w:rPr>
        <w:t>H</w:t>
      </w:r>
      <w:r w:rsidRPr="00C93969">
        <w:rPr>
          <w:b/>
          <w:vertAlign w:val="subscript"/>
        </w:rPr>
        <w:t>1c</w:t>
      </w:r>
      <w:r w:rsidRPr="00C93969">
        <w:rPr>
          <w:b/>
        </w:rPr>
        <w:t>:</w:t>
      </w:r>
      <w:r w:rsidR="00FF7965">
        <w:t xml:space="preserve"> Nepotizm algısı</w:t>
      </w:r>
      <w:r w:rsidRPr="00C93969">
        <w:t xml:space="preserve"> ile devam bağlılığı arasında negatif yönde anlamlı ilişki vardır.</w:t>
      </w:r>
    </w:p>
    <w:p w:rsidR="00981074" w:rsidRPr="00C93969" w:rsidRDefault="00981074" w:rsidP="006A7873">
      <w:pPr>
        <w:spacing w:after="240"/>
        <w:jc w:val="both"/>
      </w:pPr>
      <w:r w:rsidRPr="00C93969">
        <w:rPr>
          <w:b/>
        </w:rPr>
        <w:t>H</w:t>
      </w:r>
      <w:r w:rsidRPr="00C93969">
        <w:rPr>
          <w:b/>
          <w:vertAlign w:val="subscript"/>
        </w:rPr>
        <w:t>2</w:t>
      </w:r>
      <w:r w:rsidRPr="00C93969">
        <w:rPr>
          <w:b/>
        </w:rPr>
        <w:t>:</w:t>
      </w:r>
      <w:r w:rsidRPr="00C93969">
        <w:t xml:space="preserve"> </w:t>
      </w:r>
      <w:r w:rsidR="00FF7965">
        <w:t>Nepotizm algısı</w:t>
      </w:r>
      <w:r w:rsidR="00701916" w:rsidRPr="00C93969">
        <w:t xml:space="preserve"> </w:t>
      </w:r>
      <w:r w:rsidRPr="00C93969">
        <w:t xml:space="preserve">ile </w:t>
      </w:r>
      <w:r w:rsidR="00701916" w:rsidRPr="00C93969">
        <w:t>örgütsel adalet algısı</w:t>
      </w:r>
      <w:r w:rsidRPr="00C93969">
        <w:t xml:space="preserve"> arasında negatif yönde anlamlı ilişki vardır.</w:t>
      </w:r>
    </w:p>
    <w:p w:rsidR="00E9194D" w:rsidRPr="00C93969" w:rsidRDefault="00E9194D" w:rsidP="006A7873">
      <w:pPr>
        <w:spacing w:after="240"/>
        <w:jc w:val="both"/>
      </w:pPr>
      <w:r w:rsidRPr="00C93969">
        <w:rPr>
          <w:b/>
        </w:rPr>
        <w:t>H</w:t>
      </w:r>
      <w:r w:rsidRPr="00C93969">
        <w:rPr>
          <w:b/>
          <w:vertAlign w:val="subscript"/>
        </w:rPr>
        <w:t>3</w:t>
      </w:r>
      <w:r w:rsidRPr="00C93969">
        <w:rPr>
          <w:b/>
        </w:rPr>
        <w:t>:</w:t>
      </w:r>
      <w:r w:rsidRPr="00C93969">
        <w:t xml:space="preserve"> Örgütsel adalet algısı ile örgütsel bağlılık arasında pozitif yönde anlamlı ilişki vardır.</w:t>
      </w:r>
    </w:p>
    <w:p w:rsidR="00E9194D" w:rsidRPr="00C93969" w:rsidRDefault="00E9194D" w:rsidP="006A7873">
      <w:pPr>
        <w:spacing w:after="240"/>
        <w:jc w:val="both"/>
      </w:pPr>
      <w:r w:rsidRPr="00C93969">
        <w:rPr>
          <w:b/>
        </w:rPr>
        <w:t>H</w:t>
      </w:r>
      <w:r w:rsidRPr="00C93969">
        <w:rPr>
          <w:b/>
          <w:vertAlign w:val="subscript"/>
        </w:rPr>
        <w:t>3a</w:t>
      </w:r>
      <w:r w:rsidRPr="00C93969">
        <w:rPr>
          <w:b/>
        </w:rPr>
        <w:t>:</w:t>
      </w:r>
      <w:r w:rsidRPr="00C93969">
        <w:t xml:space="preserve"> Örgütsel adalet algısı ile duygusal bağlılık arasında pozitif yönde anlamlı ilişki vardır.</w:t>
      </w:r>
    </w:p>
    <w:p w:rsidR="00981074" w:rsidRPr="00C93969" w:rsidRDefault="00981074" w:rsidP="006A7873">
      <w:pPr>
        <w:spacing w:after="240"/>
        <w:jc w:val="both"/>
      </w:pPr>
      <w:r w:rsidRPr="00C93969">
        <w:rPr>
          <w:b/>
        </w:rPr>
        <w:lastRenderedPageBreak/>
        <w:t>H</w:t>
      </w:r>
      <w:r w:rsidR="00E9194D" w:rsidRPr="00C93969">
        <w:rPr>
          <w:b/>
          <w:vertAlign w:val="subscript"/>
        </w:rPr>
        <w:t>3b</w:t>
      </w:r>
      <w:r w:rsidRPr="00C93969">
        <w:rPr>
          <w:b/>
        </w:rPr>
        <w:t>:</w:t>
      </w:r>
      <w:r w:rsidRPr="00C93969">
        <w:t xml:space="preserve"> Örgütsel adalet algısı</w:t>
      </w:r>
      <w:r w:rsidR="00701916" w:rsidRPr="00C93969">
        <w:t xml:space="preserve"> ile</w:t>
      </w:r>
      <w:r w:rsidR="00E9194D" w:rsidRPr="00C93969">
        <w:t xml:space="preserve"> normatif</w:t>
      </w:r>
      <w:r w:rsidRPr="00C93969">
        <w:t xml:space="preserve"> bağlılık </w:t>
      </w:r>
      <w:r w:rsidR="00E9194D" w:rsidRPr="00C93969">
        <w:t>arasında pozitif</w:t>
      </w:r>
      <w:r w:rsidRPr="00C93969">
        <w:t xml:space="preserve"> yönde anlamlı ilişki vardır.</w:t>
      </w:r>
    </w:p>
    <w:p w:rsidR="00981074" w:rsidRPr="00C93969" w:rsidRDefault="00981074" w:rsidP="006A7873">
      <w:pPr>
        <w:spacing w:after="240"/>
        <w:jc w:val="both"/>
      </w:pPr>
      <w:r w:rsidRPr="00C93969">
        <w:rPr>
          <w:b/>
        </w:rPr>
        <w:t>H</w:t>
      </w:r>
      <w:r w:rsidR="00E9194D" w:rsidRPr="00C93969">
        <w:rPr>
          <w:b/>
          <w:vertAlign w:val="subscript"/>
        </w:rPr>
        <w:t>3</w:t>
      </w:r>
      <w:r w:rsidRPr="00C93969">
        <w:rPr>
          <w:b/>
          <w:vertAlign w:val="subscript"/>
        </w:rPr>
        <w:t>c</w:t>
      </w:r>
      <w:r w:rsidRPr="00C93969">
        <w:rPr>
          <w:b/>
        </w:rPr>
        <w:t>:</w:t>
      </w:r>
      <w:r w:rsidRPr="00C93969">
        <w:t xml:space="preserve"> Örgütsel adalet algısı ile devam bağlılığı </w:t>
      </w:r>
      <w:r w:rsidR="00E9194D" w:rsidRPr="00C93969">
        <w:t>arasında pozitif</w:t>
      </w:r>
      <w:r w:rsidRPr="00C93969">
        <w:t xml:space="preserve"> yönde anlamlı ilişki vardır.</w:t>
      </w:r>
    </w:p>
    <w:p w:rsidR="00981074" w:rsidRPr="00C93969" w:rsidRDefault="00981074" w:rsidP="006A7873">
      <w:pPr>
        <w:spacing w:after="240"/>
        <w:jc w:val="both"/>
      </w:pPr>
      <w:r w:rsidRPr="00C93969">
        <w:rPr>
          <w:b/>
        </w:rPr>
        <w:t>H</w:t>
      </w:r>
      <w:r w:rsidR="00E9194D" w:rsidRPr="00C93969">
        <w:rPr>
          <w:b/>
          <w:vertAlign w:val="subscript"/>
        </w:rPr>
        <w:t>4</w:t>
      </w:r>
      <w:r w:rsidRPr="00C93969">
        <w:rPr>
          <w:b/>
        </w:rPr>
        <w:t>:</w:t>
      </w:r>
      <w:r w:rsidRPr="00C93969">
        <w:t xml:space="preserve"> </w:t>
      </w:r>
      <w:r w:rsidR="00E9194D" w:rsidRPr="00C93969">
        <w:t>Nepotizm ile örgütsel bağlılık arasında ilişkide örgütsel adalet algısının aracılık rolü vardır.</w:t>
      </w:r>
    </w:p>
    <w:p w:rsidR="00981074" w:rsidRPr="00C93969" w:rsidRDefault="00981074" w:rsidP="006A7873">
      <w:pPr>
        <w:pStyle w:val="Balk3"/>
        <w:ind w:firstLine="708"/>
      </w:pPr>
      <w:bookmarkStart w:id="94" w:name="_Toc138628778"/>
      <w:bookmarkStart w:id="95" w:name="_Toc170813974"/>
      <w:r w:rsidRPr="00C93969">
        <w:t>4.</w:t>
      </w:r>
      <w:r w:rsidR="00472B5C" w:rsidRPr="00C93969">
        <w:t>4.3</w:t>
      </w:r>
      <w:r w:rsidRPr="00C93969">
        <w:t xml:space="preserve">. </w:t>
      </w:r>
      <w:bookmarkEnd w:id="94"/>
      <w:r w:rsidRPr="00C93969">
        <w:t>Araştırma Evreninin Belirlenmesi ve Örneklem Seçimi</w:t>
      </w:r>
      <w:bookmarkEnd w:id="95"/>
    </w:p>
    <w:p w:rsidR="00BC614A" w:rsidRPr="00C93969" w:rsidRDefault="00981074" w:rsidP="006A7873">
      <w:pPr>
        <w:spacing w:after="240"/>
        <w:ind w:firstLine="708"/>
        <w:jc w:val="both"/>
      </w:pPr>
      <w:r w:rsidRPr="00C93969">
        <w:t xml:space="preserve">Yapılan bu çalışmanın araştırma grubu toplam TFF </w:t>
      </w:r>
      <w:r w:rsidR="00472B5C" w:rsidRPr="00C93969">
        <w:t>BAL 2022-2023 sezonunda 1. Grupta mücade</w:t>
      </w:r>
      <w:r w:rsidR="00EB3DF2" w:rsidRPr="00C93969">
        <w:t>le</w:t>
      </w:r>
      <w:r w:rsidR="00472B5C" w:rsidRPr="00C93969">
        <w:t xml:space="preserve"> eden 11 takımdan </w:t>
      </w:r>
      <w:r w:rsidRPr="00C93969">
        <w:t>6 farklı takımının 125 sporcusundan medyana gelmektedir. Araştırmaya katılan sporcular altı farklı spor kulübünden tesadüfü örneklem seçim yöntemi kullanılarak araştırmaya dahil edilmiştir. Bölgesel amatör ligde farklı sayıda takımlardan meydana gelen toplam 12 grup yer almaktadı</w:t>
      </w:r>
      <w:r w:rsidR="009C151C" w:rsidRPr="00C93969">
        <w:t>r. Gruplardaki takım sayıları 11</w:t>
      </w:r>
      <w:r w:rsidRPr="00C93969">
        <w:t xml:space="preserve">-16 arasındadır. Bu kapsamda yürütülen bu çalışmaya katılan takım sayısının bir grupta yer alan takım sayısının önemli bir oranına denk geldiği görülmektedir. </w:t>
      </w:r>
    </w:p>
    <w:p w:rsidR="00BC614A" w:rsidRPr="00C93969" w:rsidRDefault="00EB3DF2" w:rsidP="00981074">
      <w:pPr>
        <w:spacing w:after="240"/>
        <w:ind w:firstLine="709"/>
        <w:jc w:val="both"/>
      </w:pPr>
      <w:r w:rsidRPr="00C93969">
        <w:t>BAL 1. Grupta mücadele</w:t>
      </w:r>
      <w:r w:rsidR="00BC614A" w:rsidRPr="00C93969">
        <w:t xml:space="preserve"> eden 11 takımın 6’sının anket uygulamaya izin vermiştir. 11 takımda oynayan 258 sporcu varken anket uygulamaya izin veren 6 takımın toplam 147 sporcusu bulunmaktadır. Çalışma örneklemi için %95 güvenilirlik sınırları içinde %5 hata payı göz önünde bulundurularak yapılan hesaplamada evren büyüklüğü 107 olarak belirlenmiştir (</w:t>
      </w:r>
      <w:hyperlink r:id="rId15" w:history="1">
        <w:r w:rsidR="00BC614A" w:rsidRPr="00C93969">
          <w:rPr>
            <w:rStyle w:val="Kpr"/>
          </w:rPr>
          <w:t>https://www.surveysystem.com/sscalc.htm</w:t>
        </w:r>
      </w:hyperlink>
      <w:r w:rsidR="00BC614A" w:rsidRPr="00C93969">
        <w:t>). Çalışmada her birimin örnekleme seçilme şansının eşit olduğu örnekleme yöntemlerinden basit tesadüfü örnekleme yöntemi kullanılmıştır. Katılımcıların eksik ve hatalı doldurmaları göz önünde bulundurularak anket formları 1</w:t>
      </w:r>
      <w:r w:rsidR="00E9673E" w:rsidRPr="00C93969">
        <w:t>6</w:t>
      </w:r>
      <w:r w:rsidR="00BC614A" w:rsidRPr="00C93969">
        <w:t xml:space="preserve">0 adet hazırlanmış ve araştırmacı tarafından doğrudan katılımcılara bilgi verilmiş ve toplanmıştır. Verilerin toplanması Mart-Nisan-Mayıs 2023 tarihleri arasında gerçekleşmiştir. 6 kulübün sporcularına dağıtılan anketlerin </w:t>
      </w:r>
      <w:r w:rsidR="00E9673E" w:rsidRPr="00C93969">
        <w:t>3</w:t>
      </w:r>
      <w:r w:rsidR="00BC614A" w:rsidRPr="00C93969">
        <w:t>5 tanesi hiç doldurulmamış veya eksik ve hatalı doldurulduğu için değerlendirilmemiştir. Böylece geriye kalan 125 anket formu üzerinden gerekli analizler yapılmıştır.</w:t>
      </w:r>
    </w:p>
    <w:p w:rsidR="00E9673E" w:rsidRPr="00C93969" w:rsidRDefault="00E9673E" w:rsidP="00981074">
      <w:pPr>
        <w:spacing w:after="240"/>
        <w:ind w:firstLine="709"/>
        <w:jc w:val="both"/>
      </w:pPr>
      <w:r w:rsidRPr="00C93969">
        <w:t xml:space="preserve">Anketler dağıtılırken bizzat araştırmacı tarafından sporcularla yüz yüze görüşülerek araştırmanın amacı ve önemi hakkında bilgi verilmesinin yanı sıra </w:t>
      </w:r>
      <w:r w:rsidRPr="00C93969">
        <w:lastRenderedPageBreak/>
        <w:t>anketlerin nasıl değerlendirileceği açıklanmıştır. Böylece katılımcıların yüksek oranda samimi ve doğru cevaplar vermesi sağlanmıştır. Araştırmada katılımcıların isimlerinin alınmaması ve herhangi bir kulüp isminin verilmeyeceği hakkında güvence verilmiş ayrıca hiçbir kişi ya da kurum ile paylaşılmayacağı hakkında bilgi verilmiştir.</w:t>
      </w:r>
    </w:p>
    <w:p w:rsidR="00E9673E" w:rsidRPr="00C93969" w:rsidRDefault="00E9673E" w:rsidP="003C301E">
      <w:pPr>
        <w:pStyle w:val="Balk3"/>
      </w:pPr>
      <w:bookmarkStart w:id="96" w:name="_Toc170813975"/>
      <w:r w:rsidRPr="00C93969">
        <w:t>4.4.4. Veri Toplama Araçları</w:t>
      </w:r>
      <w:bookmarkEnd w:id="96"/>
    </w:p>
    <w:p w:rsidR="00E9673E" w:rsidRPr="00C93969" w:rsidRDefault="00E9673E" w:rsidP="00E9673E">
      <w:pPr>
        <w:spacing w:after="240"/>
        <w:ind w:firstLine="709"/>
        <w:jc w:val="both"/>
      </w:pPr>
      <w:r w:rsidRPr="00C93969">
        <w:t>Yapılan bu çalışma kapsamında sporcuların demografik özellikleri araştırmacı tarafından hazırlanan bireysel bilgi formu kullanılarak belirlenmiştir. Bireyse</w:t>
      </w:r>
      <w:r w:rsidR="00FF7965">
        <w:t>l</w:t>
      </w:r>
      <w:r w:rsidRPr="00C93969">
        <w:t xml:space="preserve"> bilgi formu toplam yedi sorudan oluşmaktadır. Formdaki sorular ile sporcuların oynadıkları kulüpler, yaş grupları, cinsiyetleri, medeni durumları, eğitim düzeyleri, kulüpte oynama yılları ve aylık gelir durumları tespit edilmeye çalışılmıştır.</w:t>
      </w:r>
    </w:p>
    <w:p w:rsidR="00E9673E" w:rsidRPr="00C93969" w:rsidRDefault="00E9673E" w:rsidP="00E9673E">
      <w:pPr>
        <w:spacing w:after="240"/>
        <w:ind w:firstLine="709"/>
        <w:jc w:val="both"/>
      </w:pPr>
      <w:r w:rsidRPr="00C93969">
        <w:t xml:space="preserve">Araştırmaya katılan sporcuların nepotizm algı düzeylerinin tespit edilmesinde Abdalla vd. (1998: 564) ile Ford &amp; McLaughin (1985: 57) tarafından hazırlanan nepotizm ölçeklerinden meydana gelen sorular kullanılmıştır. Söz konusu araştırmalarda kullanılan sorular Asunakutlu ve Avcı (2010: 100) tarafından Türkçeye uyarlanmıştır. Ölçekte toplam 17 madde bulunmaktadır. Ölçek </w:t>
      </w:r>
      <w:r w:rsidR="007C4FAE">
        <w:t>terfide nepotizm</w:t>
      </w:r>
      <w:r w:rsidRPr="00C93969">
        <w:t xml:space="preserve">, </w:t>
      </w:r>
      <w:r w:rsidR="007C4FAE">
        <w:t>işlem nepotizmi</w:t>
      </w:r>
      <w:r w:rsidRPr="00C93969">
        <w:t xml:space="preserve"> ve işe almada </w:t>
      </w:r>
      <w:r w:rsidR="004E636D">
        <w:t>nepotizm</w:t>
      </w:r>
      <w:r w:rsidRPr="00C93969">
        <w:t xml:space="preserve"> olmak üzere üç alt boyuttan meydana gelmektedir. Ölçek geliştirme aşamasında iç tutarlık katsayılarını</w:t>
      </w:r>
      <w:r w:rsidRPr="00C93969">
        <w:rPr>
          <w:rStyle w:val="AklamaBavurusu"/>
          <w:sz w:val="24"/>
          <w:szCs w:val="24"/>
        </w:rPr>
        <w:t xml:space="preserve">n (Crombach Alpha’s) </w:t>
      </w:r>
      <w:r w:rsidR="007C4FAE">
        <w:rPr>
          <w:rStyle w:val="AklamaBavurusu"/>
          <w:sz w:val="24"/>
          <w:szCs w:val="24"/>
        </w:rPr>
        <w:t>terfide nepotizm</w:t>
      </w:r>
      <w:r w:rsidRPr="00C93969">
        <w:t xml:space="preserve"> alt boyutunda 0.88, </w:t>
      </w:r>
      <w:r w:rsidR="007C4FAE">
        <w:t>işlem nepotizmi</w:t>
      </w:r>
      <w:r w:rsidRPr="00C93969">
        <w:t xml:space="preserve"> alt boyutunda 0.83 ve işe alma sürecinde </w:t>
      </w:r>
      <w:r w:rsidR="004E636D">
        <w:t>nepotizm</w:t>
      </w:r>
      <w:r w:rsidRPr="00C93969">
        <w:t xml:space="preserve"> alt boyutunda 0.67 olduğu tespit edilmiştir.</w:t>
      </w:r>
    </w:p>
    <w:p w:rsidR="00E9673E" w:rsidRPr="00C93969" w:rsidRDefault="00E9673E" w:rsidP="00E9673E">
      <w:pPr>
        <w:spacing w:after="240"/>
        <w:ind w:firstLine="709"/>
        <w:jc w:val="both"/>
      </w:pPr>
      <w:r w:rsidRPr="00C93969">
        <w:t>Araştırmaya katılan bireylerin örgütsel adalet algılarının belirlenmesinde Niehoff &amp; Moorman (1996) tarafından geliştirilen, Polat (2007: 1) tarafından Türkçeye uyarlanan “Örgütsel Adalet Ölçeği” kullanılmıştır. Ölçekte toplam 19 madde bulunmakta olup, ölçek alt boyutları dağıtımsal adalet, işlemsel adalet ve etkileşimsel adalet olarak üç alt boyuttan oluşmaktadır. Ölçeği Türkçeye uyarlama çalışmasında iç tutarlık katsayılarının</w:t>
      </w:r>
      <w:r w:rsidRPr="00C93969">
        <w:rPr>
          <w:rStyle w:val="AklamaBavurusu"/>
        </w:rPr>
        <w:t xml:space="preserve"> </w:t>
      </w:r>
      <w:r w:rsidRPr="00C93969">
        <w:rPr>
          <w:rStyle w:val="AklamaBavurusu"/>
          <w:sz w:val="24"/>
          <w:szCs w:val="24"/>
        </w:rPr>
        <w:t>(Crombach Alpha’s) d</w:t>
      </w:r>
      <w:r w:rsidRPr="00C93969">
        <w:t>ağıtımsal adalet alt boyutunda 0.89, işlemsel adalet alt boyutunda 0.95 ve etkileşimsel adalet alt boyutunda 0.90 olduğu tespit edilmiştir (Şahin ve Kavas, 2016: 127).</w:t>
      </w:r>
    </w:p>
    <w:p w:rsidR="00E9673E" w:rsidRPr="00C93969" w:rsidRDefault="00E9673E" w:rsidP="00E9673E">
      <w:pPr>
        <w:spacing w:after="240"/>
        <w:ind w:firstLine="709"/>
        <w:jc w:val="both"/>
      </w:pPr>
      <w:r w:rsidRPr="00C93969">
        <w:t xml:space="preserve">Araştırmaya </w:t>
      </w:r>
      <w:r w:rsidR="009A6DA4" w:rsidRPr="00C93969">
        <w:t>dâhil</w:t>
      </w:r>
      <w:r w:rsidRPr="00C93969">
        <w:t xml:space="preserve"> edilen bireylerde örgütsel bağlılık düzeyinin tespit edilmesinde Allen &amp; Meyer (1993) tarafından geliştirilen “Örgütsel Bağlılık Ölçeği” kullanılmıştır. Kurşunoğlu vd. (2010) ölçeğin Türkçeye uyarlamasını yapmıştır. Örgütsel Bağlılık Ölçeği duygusal bağlılık, devam bağlılığı ve normatif bağlılık olmak </w:t>
      </w:r>
      <w:r w:rsidRPr="00C93969">
        <w:lastRenderedPageBreak/>
        <w:t>üzere üç boyut ve 18 maddeden meydana gelmektedir. Her boyutta 6 soru yer almaktadır. Ölçekte 3</w:t>
      </w:r>
      <w:proofErr w:type="gramStart"/>
      <w:r w:rsidRPr="00C93969">
        <w:t>.,</w:t>
      </w:r>
      <w:proofErr w:type="gramEnd"/>
      <w:r w:rsidRPr="00C93969">
        <w:t xml:space="preserve"> 4., 5. ve 13. soruların olumsuz anlam içermesinden dolayı söz konusu maddeler tersten kodlanmaktadır. Türkçeye uyarlama çalışmasında ölçeğin iç tutarlık katsayılarının</w:t>
      </w:r>
      <w:r w:rsidRPr="00C93969">
        <w:rPr>
          <w:rStyle w:val="AklamaBavurusu"/>
        </w:rPr>
        <w:t xml:space="preserve"> </w:t>
      </w:r>
      <w:r w:rsidRPr="00C93969">
        <w:rPr>
          <w:rStyle w:val="AklamaBavurusu"/>
          <w:sz w:val="24"/>
          <w:szCs w:val="24"/>
        </w:rPr>
        <w:t>(Crombach Alpha’s) d</w:t>
      </w:r>
      <w:r w:rsidRPr="00C93969">
        <w:t>uygusal bağlılık alt boyutunda 0.79, devam bağlılığı alt boyutunda 0.62 ve normatif bağlılık alt boyutunda 0.74 olduğu tespit edilmiştir. Ölçek alt boyutlarından alınan puanlar 6-30 puan arasında değişmekte olup, puanın yüksek olması ilgili alt boyuttaki bağlılık düzeyinin de yüksek olduğunu ortaya koymaktadır.</w:t>
      </w:r>
    </w:p>
    <w:p w:rsidR="00E9673E" w:rsidRPr="00C93969" w:rsidRDefault="00E9673E" w:rsidP="003C301E">
      <w:pPr>
        <w:pStyle w:val="Balk3"/>
      </w:pPr>
      <w:bookmarkStart w:id="97" w:name="_Toc170813976"/>
      <w:r w:rsidRPr="00C93969">
        <w:t>4.4.5. Araştırmanın Varsayımları ve Sınırlılıkları</w:t>
      </w:r>
      <w:bookmarkEnd w:id="97"/>
    </w:p>
    <w:p w:rsidR="00103337" w:rsidRPr="00C93969" w:rsidRDefault="00103337" w:rsidP="00E9673E">
      <w:pPr>
        <w:spacing w:after="240"/>
        <w:ind w:firstLine="709"/>
        <w:jc w:val="both"/>
      </w:pPr>
      <w:r w:rsidRPr="00C93969">
        <w:t>Araştırma katı</w:t>
      </w:r>
      <w:r w:rsidR="005B1FEE">
        <w:t>lı</w:t>
      </w:r>
      <w:r w:rsidRPr="00C93969">
        <w:t>mcılarla yüz</w:t>
      </w:r>
      <w:r w:rsidR="00A1674F" w:rsidRPr="00C93969">
        <w:t xml:space="preserve"> </w:t>
      </w:r>
      <w:r w:rsidRPr="00C93969">
        <w:t>yüze görüşülerek anketler hakkında detaylı bilgilendirmeler yapılmış olsa da anketlerde sorulan sorularla birlikte belirli varsayımlar ve sınırlılıklar çerçevesinde kalmış olup varsayımlar ve sınırlılıklar aşağıda belirtilmiştir.</w:t>
      </w:r>
    </w:p>
    <w:p w:rsidR="00E9673E" w:rsidRPr="00C93969" w:rsidRDefault="00E9673E" w:rsidP="00E9673E">
      <w:pPr>
        <w:spacing w:after="240"/>
        <w:ind w:firstLine="709"/>
        <w:jc w:val="both"/>
      </w:pPr>
      <w:r w:rsidRPr="00C93969">
        <w:t>Varsayımlar:</w:t>
      </w:r>
    </w:p>
    <w:p w:rsidR="00E9673E" w:rsidRPr="00C93969" w:rsidRDefault="00E9673E" w:rsidP="00E9673E">
      <w:pPr>
        <w:pStyle w:val="ListeParagraf"/>
        <w:numPr>
          <w:ilvl w:val="0"/>
          <w:numId w:val="5"/>
        </w:numPr>
        <w:spacing w:after="240"/>
        <w:jc w:val="both"/>
      </w:pPr>
      <w:r w:rsidRPr="00C93969">
        <w:t>Araştırmaya katılanların anket uygulamalarına tarafsız ve samimi cevaplar verdikleri,</w:t>
      </w:r>
    </w:p>
    <w:p w:rsidR="00E9673E" w:rsidRPr="00C93969" w:rsidRDefault="00E9673E" w:rsidP="00E9673E">
      <w:pPr>
        <w:pStyle w:val="ListeParagraf"/>
        <w:numPr>
          <w:ilvl w:val="0"/>
          <w:numId w:val="5"/>
        </w:numPr>
        <w:spacing w:after="240"/>
        <w:jc w:val="both"/>
      </w:pPr>
      <w:r w:rsidRPr="00C93969">
        <w:t>Araştırmanın örnekleminin, evreni temsil ettiği,</w:t>
      </w:r>
    </w:p>
    <w:p w:rsidR="00E9673E" w:rsidRPr="00C93969" w:rsidRDefault="00E9673E" w:rsidP="00E9673E">
      <w:pPr>
        <w:pStyle w:val="ListeParagraf"/>
        <w:numPr>
          <w:ilvl w:val="0"/>
          <w:numId w:val="5"/>
        </w:numPr>
        <w:spacing w:after="240"/>
        <w:jc w:val="both"/>
      </w:pPr>
      <w:r w:rsidRPr="00C93969">
        <w:t>Kullanılan ölçeklerin başka araştırmalarda da sıklıkla kullanılmış olması ölçeklerin yüksek derecede güvenilir ve geçerli olduğu</w:t>
      </w:r>
    </w:p>
    <w:p w:rsidR="00E9673E" w:rsidRDefault="00387168" w:rsidP="00E9673E">
      <w:pPr>
        <w:spacing w:after="240"/>
        <w:jc w:val="both"/>
      </w:pPr>
      <w:r w:rsidRPr="00C93969">
        <w:t>Varsayılmıştır</w:t>
      </w:r>
      <w:r w:rsidR="00E9673E" w:rsidRPr="00C93969">
        <w:t>.</w:t>
      </w:r>
    </w:p>
    <w:p w:rsidR="006A7873" w:rsidRDefault="006A7873" w:rsidP="00E9673E">
      <w:pPr>
        <w:spacing w:after="240"/>
        <w:jc w:val="both"/>
      </w:pPr>
    </w:p>
    <w:p w:rsidR="006A7873" w:rsidRPr="00C93969" w:rsidRDefault="006A7873" w:rsidP="00E9673E">
      <w:pPr>
        <w:spacing w:after="240"/>
        <w:jc w:val="both"/>
      </w:pPr>
    </w:p>
    <w:p w:rsidR="00E9673E" w:rsidRPr="00C93969" w:rsidRDefault="00E9673E" w:rsidP="00E9673E">
      <w:pPr>
        <w:spacing w:after="240"/>
        <w:jc w:val="both"/>
      </w:pPr>
      <w:r w:rsidRPr="00C93969">
        <w:tab/>
        <w:t>Sınırlılıklar:</w:t>
      </w:r>
    </w:p>
    <w:p w:rsidR="00E9673E" w:rsidRPr="00C93969" w:rsidRDefault="00D412A3" w:rsidP="00E9673E">
      <w:pPr>
        <w:pStyle w:val="ListeParagraf"/>
        <w:numPr>
          <w:ilvl w:val="0"/>
          <w:numId w:val="6"/>
        </w:numPr>
        <w:spacing w:after="240"/>
        <w:jc w:val="both"/>
      </w:pPr>
      <w:r w:rsidRPr="00C93969">
        <w:t>Araştırma “Nepotizmin Örgütsel Bağlıl</w:t>
      </w:r>
      <w:r w:rsidR="00B85733" w:rsidRPr="00C93969">
        <w:t>ı</w:t>
      </w:r>
      <w:r w:rsidRPr="00C93969">
        <w:t>ğa Etkisi</w:t>
      </w:r>
      <w:r w:rsidR="008B7C5D" w:rsidRPr="00C93969">
        <w:t>nde Örgütsel Adalet Algısının Ro</w:t>
      </w:r>
      <w:r w:rsidRPr="00C93969">
        <w:t>lü” başlığıyla,</w:t>
      </w:r>
    </w:p>
    <w:p w:rsidR="00D412A3" w:rsidRDefault="00D412A3" w:rsidP="00E9673E">
      <w:pPr>
        <w:pStyle w:val="ListeParagraf"/>
        <w:numPr>
          <w:ilvl w:val="0"/>
          <w:numId w:val="6"/>
        </w:numPr>
        <w:spacing w:after="240"/>
        <w:jc w:val="both"/>
      </w:pPr>
      <w:r w:rsidRPr="00C93969">
        <w:t>Araştırma BAL 1. Grupta mücadele eden 6 futbol kulübüyle,</w:t>
      </w:r>
    </w:p>
    <w:p w:rsidR="00FF7965" w:rsidRDefault="00FF7965" w:rsidP="00E9673E">
      <w:pPr>
        <w:pStyle w:val="ListeParagraf"/>
        <w:numPr>
          <w:ilvl w:val="0"/>
          <w:numId w:val="6"/>
        </w:numPr>
        <w:spacing w:after="240"/>
        <w:jc w:val="both"/>
      </w:pPr>
      <w:r>
        <w:t>Araştırma sadece futbol oyanan sporcularla,</w:t>
      </w:r>
    </w:p>
    <w:p w:rsidR="00FF7965" w:rsidRPr="00C93969" w:rsidRDefault="00FF7965" w:rsidP="00E9673E">
      <w:pPr>
        <w:pStyle w:val="ListeParagraf"/>
        <w:numPr>
          <w:ilvl w:val="0"/>
          <w:numId w:val="6"/>
        </w:numPr>
        <w:spacing w:after="240"/>
        <w:jc w:val="both"/>
      </w:pPr>
      <w:r>
        <w:t>Erkek futbolcularla</w:t>
      </w:r>
    </w:p>
    <w:p w:rsidR="007C4FAE" w:rsidRDefault="00D412A3" w:rsidP="00D412A3">
      <w:pPr>
        <w:pStyle w:val="ListeParagraf"/>
        <w:numPr>
          <w:ilvl w:val="0"/>
          <w:numId w:val="6"/>
        </w:numPr>
        <w:spacing w:after="240"/>
        <w:jc w:val="both"/>
      </w:pPr>
      <w:r w:rsidRPr="00C93969">
        <w:lastRenderedPageBreak/>
        <w:t>Araştırmanın literatür bölümü; kitap, tez, makale gibi kayna</w:t>
      </w:r>
      <w:r w:rsidR="007C4FAE">
        <w:t>klardan elde edilen bilgilerle,</w:t>
      </w:r>
    </w:p>
    <w:p w:rsidR="00D412A3" w:rsidRPr="00C93969" w:rsidRDefault="00995431" w:rsidP="007C4FAE">
      <w:pPr>
        <w:spacing w:after="240"/>
        <w:ind w:left="360"/>
        <w:jc w:val="both"/>
      </w:pPr>
      <w:r w:rsidRPr="00C93969">
        <w:t>Sınırlıdır</w:t>
      </w:r>
      <w:r w:rsidR="00D412A3" w:rsidRPr="00C93969">
        <w:t>.</w:t>
      </w:r>
    </w:p>
    <w:p w:rsidR="00E9673E" w:rsidRPr="00C93969" w:rsidRDefault="00D412A3" w:rsidP="003C301E">
      <w:pPr>
        <w:pStyle w:val="Balk3"/>
      </w:pPr>
      <w:bookmarkStart w:id="98" w:name="_Toc170813977"/>
      <w:r w:rsidRPr="00C93969">
        <w:t>4.5. Araştırmanın Bulguları</w:t>
      </w:r>
      <w:bookmarkEnd w:id="98"/>
    </w:p>
    <w:p w:rsidR="00981074" w:rsidRPr="00C93969" w:rsidRDefault="00D412A3" w:rsidP="00981074">
      <w:pPr>
        <w:spacing w:after="240"/>
        <w:ind w:firstLine="709"/>
        <w:jc w:val="both"/>
      </w:pPr>
      <w:r w:rsidRPr="00C93969">
        <w:t>Araştırmanın bu bölümünde demografik özelliklere ilişkin bulgulara, betimsel istatistiklere, faktör, güvenilirlik, normallik testi, korelasyon analizi, t-testi, anova testi ve regresyon analizi sonuçlarına yer verilmiştir.</w:t>
      </w:r>
    </w:p>
    <w:p w:rsidR="00981074" w:rsidRPr="00F11590" w:rsidRDefault="00981074" w:rsidP="00F11590">
      <w:pPr>
        <w:pStyle w:val="TABLOLAR"/>
      </w:pPr>
      <w:bookmarkStart w:id="99" w:name="_Toc162440454"/>
      <w:bookmarkStart w:id="100" w:name="_Toc170223936"/>
      <w:r w:rsidRPr="00F11590">
        <w:t xml:space="preserve">Tablo </w:t>
      </w:r>
      <w:r w:rsidR="0077403C" w:rsidRPr="00F11590">
        <w:t>1.</w:t>
      </w:r>
      <w:r w:rsidRPr="00F11590">
        <w:t xml:space="preserve"> Araştırmaya Katılan Sporcuların Demografik Bilgilerine İlişkin Frekans ve Yüzdelik Dağılımlar</w:t>
      </w:r>
      <w:bookmarkEnd w:id="99"/>
      <w:bookmarkEnd w:id="100"/>
    </w:p>
    <w:tbl>
      <w:tblPr>
        <w:tblStyle w:val="TabloKlavuzu"/>
        <w:tblW w:w="3929" w:type="pct"/>
        <w:jc w:val="center"/>
        <w:tblLook w:val="04A0" w:firstRow="1" w:lastRow="0" w:firstColumn="1" w:lastColumn="0" w:noHBand="0" w:noVBand="1"/>
      </w:tblPr>
      <w:tblGrid>
        <w:gridCol w:w="1769"/>
        <w:gridCol w:w="2073"/>
        <w:gridCol w:w="1365"/>
        <w:gridCol w:w="1244"/>
      </w:tblGrid>
      <w:tr w:rsidR="00981074" w:rsidRPr="00C93969" w:rsidTr="005802E2">
        <w:trPr>
          <w:jc w:val="center"/>
        </w:trPr>
        <w:tc>
          <w:tcPr>
            <w:tcW w:w="1809" w:type="dxa"/>
            <w:vAlign w:val="center"/>
          </w:tcPr>
          <w:p w:rsidR="00981074" w:rsidRPr="00C93969" w:rsidRDefault="00981074" w:rsidP="00597461">
            <w:pPr>
              <w:jc w:val="center"/>
              <w:rPr>
                <w:rFonts w:eastAsia="Calibri"/>
              </w:rPr>
            </w:pPr>
            <w:r w:rsidRPr="00C93969">
              <w:rPr>
                <w:rFonts w:eastAsia="Calibri"/>
                <w:b/>
              </w:rPr>
              <w:t>Değişken</w:t>
            </w:r>
          </w:p>
        </w:tc>
        <w:tc>
          <w:tcPr>
            <w:tcW w:w="2127" w:type="dxa"/>
            <w:vAlign w:val="center"/>
          </w:tcPr>
          <w:p w:rsidR="00981074" w:rsidRPr="00C93969" w:rsidRDefault="00981074" w:rsidP="00597461">
            <w:pPr>
              <w:jc w:val="center"/>
              <w:rPr>
                <w:rFonts w:eastAsia="Calibri"/>
              </w:rPr>
            </w:pPr>
            <w:r w:rsidRPr="00C93969">
              <w:rPr>
                <w:rFonts w:eastAsia="Calibri"/>
                <w:b/>
              </w:rPr>
              <w:t>Kategori</w:t>
            </w:r>
          </w:p>
        </w:tc>
        <w:tc>
          <w:tcPr>
            <w:tcW w:w="1417" w:type="dxa"/>
            <w:vAlign w:val="center"/>
          </w:tcPr>
          <w:p w:rsidR="00981074" w:rsidRPr="00C93969" w:rsidRDefault="00981074" w:rsidP="00597461">
            <w:pPr>
              <w:jc w:val="center"/>
              <w:rPr>
                <w:rFonts w:eastAsia="Calibri"/>
              </w:rPr>
            </w:pPr>
            <w:r w:rsidRPr="00C93969">
              <w:rPr>
                <w:rFonts w:eastAsia="Calibri"/>
                <w:b/>
              </w:rPr>
              <w:t>F</w:t>
            </w:r>
          </w:p>
        </w:tc>
        <w:tc>
          <w:tcPr>
            <w:tcW w:w="1276" w:type="dxa"/>
            <w:vAlign w:val="center"/>
          </w:tcPr>
          <w:p w:rsidR="00981074" w:rsidRPr="00C93969" w:rsidRDefault="00981074" w:rsidP="00597461">
            <w:pPr>
              <w:jc w:val="center"/>
              <w:rPr>
                <w:rFonts w:eastAsia="Calibri"/>
              </w:rPr>
            </w:pPr>
            <w:r w:rsidRPr="00C93969">
              <w:rPr>
                <w:rFonts w:eastAsia="Calibri"/>
                <w:b/>
              </w:rPr>
              <w:t>%</w:t>
            </w:r>
          </w:p>
        </w:tc>
      </w:tr>
      <w:tr w:rsidR="00981074" w:rsidRPr="00C93969" w:rsidTr="005802E2">
        <w:trPr>
          <w:jc w:val="center"/>
        </w:trPr>
        <w:tc>
          <w:tcPr>
            <w:tcW w:w="1809" w:type="dxa"/>
            <w:vMerge w:val="restart"/>
            <w:vAlign w:val="center"/>
          </w:tcPr>
          <w:p w:rsidR="00981074" w:rsidRPr="00C93969" w:rsidRDefault="00981074" w:rsidP="00597461">
            <w:pPr>
              <w:jc w:val="center"/>
              <w:rPr>
                <w:rFonts w:eastAsia="Calibri"/>
              </w:rPr>
            </w:pPr>
            <w:r w:rsidRPr="00C93969">
              <w:rPr>
                <w:rFonts w:eastAsia="Calibri"/>
              </w:rPr>
              <w:t>Yaş</w:t>
            </w:r>
          </w:p>
        </w:tc>
        <w:tc>
          <w:tcPr>
            <w:tcW w:w="2127" w:type="dxa"/>
            <w:vAlign w:val="center"/>
          </w:tcPr>
          <w:p w:rsidR="00981074" w:rsidRPr="00C93969" w:rsidRDefault="00981074" w:rsidP="00597461">
            <w:pPr>
              <w:jc w:val="center"/>
              <w:rPr>
                <w:rFonts w:eastAsia="Calibri"/>
              </w:rPr>
            </w:pPr>
            <w:r w:rsidRPr="00C93969">
              <w:rPr>
                <w:rFonts w:eastAsia="Calibri"/>
              </w:rPr>
              <w:t>18'den az</w:t>
            </w:r>
          </w:p>
        </w:tc>
        <w:tc>
          <w:tcPr>
            <w:tcW w:w="1417" w:type="dxa"/>
            <w:vAlign w:val="center"/>
          </w:tcPr>
          <w:p w:rsidR="00981074" w:rsidRPr="00C93969" w:rsidRDefault="00981074" w:rsidP="00597461">
            <w:pPr>
              <w:jc w:val="center"/>
              <w:rPr>
                <w:rFonts w:eastAsia="Calibri"/>
              </w:rPr>
            </w:pPr>
            <w:r w:rsidRPr="00C93969">
              <w:rPr>
                <w:rFonts w:eastAsia="Calibri"/>
              </w:rPr>
              <w:t>27</w:t>
            </w:r>
          </w:p>
        </w:tc>
        <w:tc>
          <w:tcPr>
            <w:tcW w:w="1276" w:type="dxa"/>
            <w:vAlign w:val="center"/>
          </w:tcPr>
          <w:p w:rsidR="00981074" w:rsidRPr="00C93969" w:rsidRDefault="00981074" w:rsidP="00597461">
            <w:pPr>
              <w:jc w:val="center"/>
              <w:rPr>
                <w:rFonts w:eastAsia="Calibri"/>
              </w:rPr>
            </w:pPr>
            <w:r w:rsidRPr="00C93969">
              <w:rPr>
                <w:rFonts w:eastAsia="Calibri"/>
              </w:rPr>
              <w:t>21,6</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18-25</w:t>
            </w:r>
          </w:p>
        </w:tc>
        <w:tc>
          <w:tcPr>
            <w:tcW w:w="1417" w:type="dxa"/>
            <w:vAlign w:val="center"/>
          </w:tcPr>
          <w:p w:rsidR="00981074" w:rsidRPr="00C93969" w:rsidRDefault="00981074" w:rsidP="00597461">
            <w:pPr>
              <w:jc w:val="center"/>
              <w:rPr>
                <w:rFonts w:eastAsia="Calibri"/>
              </w:rPr>
            </w:pPr>
            <w:r w:rsidRPr="00C93969">
              <w:rPr>
                <w:rFonts w:eastAsia="Calibri"/>
              </w:rPr>
              <w:t>68</w:t>
            </w:r>
          </w:p>
        </w:tc>
        <w:tc>
          <w:tcPr>
            <w:tcW w:w="1276" w:type="dxa"/>
            <w:vAlign w:val="center"/>
          </w:tcPr>
          <w:p w:rsidR="00981074" w:rsidRPr="00C93969" w:rsidRDefault="00981074" w:rsidP="00597461">
            <w:pPr>
              <w:jc w:val="center"/>
              <w:rPr>
                <w:rFonts w:eastAsia="Calibri"/>
              </w:rPr>
            </w:pPr>
            <w:r w:rsidRPr="00C93969">
              <w:rPr>
                <w:rFonts w:eastAsia="Calibri"/>
              </w:rPr>
              <w:t>54,4</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25-30</w:t>
            </w:r>
          </w:p>
        </w:tc>
        <w:tc>
          <w:tcPr>
            <w:tcW w:w="1417" w:type="dxa"/>
            <w:vAlign w:val="center"/>
          </w:tcPr>
          <w:p w:rsidR="00981074" w:rsidRPr="00C93969" w:rsidRDefault="00981074" w:rsidP="00597461">
            <w:pPr>
              <w:jc w:val="center"/>
              <w:rPr>
                <w:rFonts w:eastAsia="Calibri"/>
              </w:rPr>
            </w:pPr>
            <w:r w:rsidRPr="00C93969">
              <w:rPr>
                <w:rFonts w:eastAsia="Calibri"/>
              </w:rPr>
              <w:t>19</w:t>
            </w:r>
          </w:p>
        </w:tc>
        <w:tc>
          <w:tcPr>
            <w:tcW w:w="1276" w:type="dxa"/>
            <w:vAlign w:val="center"/>
          </w:tcPr>
          <w:p w:rsidR="00981074" w:rsidRPr="00C93969" w:rsidRDefault="00981074" w:rsidP="00597461">
            <w:pPr>
              <w:jc w:val="center"/>
              <w:rPr>
                <w:rFonts w:eastAsia="Calibri"/>
              </w:rPr>
            </w:pPr>
            <w:r w:rsidRPr="00C93969">
              <w:rPr>
                <w:rFonts w:eastAsia="Calibri"/>
              </w:rPr>
              <w:t>15,2</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30 ve üzeri</w:t>
            </w:r>
          </w:p>
        </w:tc>
        <w:tc>
          <w:tcPr>
            <w:tcW w:w="1417" w:type="dxa"/>
            <w:vAlign w:val="center"/>
          </w:tcPr>
          <w:p w:rsidR="00981074" w:rsidRPr="00C93969" w:rsidRDefault="00981074" w:rsidP="00597461">
            <w:pPr>
              <w:jc w:val="center"/>
              <w:rPr>
                <w:rFonts w:eastAsia="Calibri"/>
              </w:rPr>
            </w:pPr>
            <w:r w:rsidRPr="00C93969">
              <w:rPr>
                <w:rFonts w:eastAsia="Calibri"/>
              </w:rPr>
              <w:t>11</w:t>
            </w:r>
          </w:p>
        </w:tc>
        <w:tc>
          <w:tcPr>
            <w:tcW w:w="1276" w:type="dxa"/>
            <w:vAlign w:val="center"/>
          </w:tcPr>
          <w:p w:rsidR="00981074" w:rsidRPr="00C93969" w:rsidRDefault="00981074" w:rsidP="00597461">
            <w:pPr>
              <w:jc w:val="center"/>
              <w:rPr>
                <w:rFonts w:eastAsia="Calibri"/>
              </w:rPr>
            </w:pPr>
            <w:r w:rsidRPr="00C93969">
              <w:rPr>
                <w:rFonts w:eastAsia="Calibri"/>
              </w:rPr>
              <w:t>8,8</w:t>
            </w:r>
          </w:p>
        </w:tc>
      </w:tr>
      <w:tr w:rsidR="00981074" w:rsidRPr="00C93969" w:rsidTr="005802E2">
        <w:trPr>
          <w:jc w:val="center"/>
        </w:trPr>
        <w:tc>
          <w:tcPr>
            <w:tcW w:w="1809" w:type="dxa"/>
            <w:vAlign w:val="center"/>
          </w:tcPr>
          <w:p w:rsidR="00981074" w:rsidRPr="00C93969" w:rsidRDefault="00981074" w:rsidP="00597461">
            <w:pPr>
              <w:jc w:val="center"/>
              <w:rPr>
                <w:rFonts w:eastAsia="Calibri"/>
              </w:rPr>
            </w:pPr>
            <w:r w:rsidRPr="00C93969">
              <w:rPr>
                <w:rFonts w:eastAsia="Calibri"/>
              </w:rPr>
              <w:t>Cinsiyet</w:t>
            </w:r>
          </w:p>
        </w:tc>
        <w:tc>
          <w:tcPr>
            <w:tcW w:w="2127" w:type="dxa"/>
            <w:vAlign w:val="center"/>
          </w:tcPr>
          <w:p w:rsidR="00981074" w:rsidRPr="00C93969" w:rsidRDefault="00981074" w:rsidP="00597461">
            <w:pPr>
              <w:jc w:val="center"/>
              <w:rPr>
                <w:rFonts w:eastAsia="Calibri"/>
              </w:rPr>
            </w:pPr>
            <w:r w:rsidRPr="00C93969">
              <w:rPr>
                <w:rFonts w:eastAsia="Calibri"/>
              </w:rPr>
              <w:t>Erkek</w:t>
            </w:r>
          </w:p>
        </w:tc>
        <w:tc>
          <w:tcPr>
            <w:tcW w:w="1417" w:type="dxa"/>
            <w:vAlign w:val="center"/>
          </w:tcPr>
          <w:p w:rsidR="00981074" w:rsidRPr="00C93969" w:rsidRDefault="00981074" w:rsidP="00597461">
            <w:pPr>
              <w:jc w:val="center"/>
              <w:rPr>
                <w:rFonts w:eastAsia="Calibri"/>
              </w:rPr>
            </w:pPr>
            <w:r w:rsidRPr="00C93969">
              <w:rPr>
                <w:rFonts w:eastAsia="Calibri"/>
              </w:rPr>
              <w:t>125</w:t>
            </w:r>
          </w:p>
        </w:tc>
        <w:tc>
          <w:tcPr>
            <w:tcW w:w="1276" w:type="dxa"/>
            <w:vAlign w:val="center"/>
          </w:tcPr>
          <w:p w:rsidR="00981074" w:rsidRPr="00C93969" w:rsidRDefault="00981074" w:rsidP="00597461">
            <w:pPr>
              <w:jc w:val="center"/>
              <w:rPr>
                <w:rFonts w:eastAsia="Calibri"/>
              </w:rPr>
            </w:pPr>
            <w:r w:rsidRPr="00C93969">
              <w:rPr>
                <w:rFonts w:eastAsia="Calibri"/>
              </w:rPr>
              <w:t>100,0</w:t>
            </w:r>
          </w:p>
        </w:tc>
      </w:tr>
      <w:tr w:rsidR="00981074" w:rsidRPr="00C93969" w:rsidTr="005802E2">
        <w:trPr>
          <w:jc w:val="center"/>
        </w:trPr>
        <w:tc>
          <w:tcPr>
            <w:tcW w:w="1809" w:type="dxa"/>
            <w:vMerge w:val="restart"/>
            <w:vAlign w:val="center"/>
          </w:tcPr>
          <w:p w:rsidR="00981074" w:rsidRPr="00C93969" w:rsidRDefault="00981074" w:rsidP="00597461">
            <w:pPr>
              <w:jc w:val="center"/>
              <w:rPr>
                <w:rFonts w:eastAsia="Calibri"/>
              </w:rPr>
            </w:pPr>
            <w:r w:rsidRPr="00C93969">
              <w:rPr>
                <w:rFonts w:eastAsia="Calibri"/>
              </w:rPr>
              <w:t>Medeni durum</w:t>
            </w:r>
          </w:p>
        </w:tc>
        <w:tc>
          <w:tcPr>
            <w:tcW w:w="2127" w:type="dxa"/>
            <w:vAlign w:val="center"/>
          </w:tcPr>
          <w:p w:rsidR="00981074" w:rsidRPr="00C93969" w:rsidRDefault="00981074" w:rsidP="00597461">
            <w:pPr>
              <w:jc w:val="center"/>
              <w:rPr>
                <w:rFonts w:eastAsia="Calibri"/>
              </w:rPr>
            </w:pPr>
            <w:r w:rsidRPr="00C93969">
              <w:rPr>
                <w:rFonts w:eastAsia="Calibri"/>
              </w:rPr>
              <w:t>Evli</w:t>
            </w:r>
          </w:p>
        </w:tc>
        <w:tc>
          <w:tcPr>
            <w:tcW w:w="1417" w:type="dxa"/>
            <w:vAlign w:val="center"/>
          </w:tcPr>
          <w:p w:rsidR="00981074" w:rsidRPr="00C93969" w:rsidRDefault="00981074" w:rsidP="00597461">
            <w:pPr>
              <w:jc w:val="center"/>
              <w:rPr>
                <w:rFonts w:eastAsia="Calibri"/>
              </w:rPr>
            </w:pPr>
            <w:r w:rsidRPr="00C93969">
              <w:rPr>
                <w:rFonts w:eastAsia="Calibri"/>
              </w:rPr>
              <w:t>11</w:t>
            </w:r>
          </w:p>
        </w:tc>
        <w:tc>
          <w:tcPr>
            <w:tcW w:w="1276" w:type="dxa"/>
            <w:vAlign w:val="center"/>
          </w:tcPr>
          <w:p w:rsidR="00981074" w:rsidRPr="00C93969" w:rsidRDefault="00981074" w:rsidP="00597461">
            <w:pPr>
              <w:jc w:val="center"/>
              <w:rPr>
                <w:rFonts w:eastAsia="Calibri"/>
              </w:rPr>
            </w:pPr>
            <w:r w:rsidRPr="00C93969">
              <w:rPr>
                <w:rFonts w:eastAsia="Calibri"/>
              </w:rPr>
              <w:t>8,8</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Bekar</w:t>
            </w:r>
          </w:p>
        </w:tc>
        <w:tc>
          <w:tcPr>
            <w:tcW w:w="1417" w:type="dxa"/>
            <w:vAlign w:val="center"/>
          </w:tcPr>
          <w:p w:rsidR="00981074" w:rsidRPr="00C93969" w:rsidRDefault="00981074" w:rsidP="00597461">
            <w:pPr>
              <w:jc w:val="center"/>
              <w:rPr>
                <w:rFonts w:eastAsia="Calibri"/>
              </w:rPr>
            </w:pPr>
            <w:r w:rsidRPr="00C93969">
              <w:rPr>
                <w:rFonts w:eastAsia="Calibri"/>
              </w:rPr>
              <w:t>114</w:t>
            </w:r>
          </w:p>
        </w:tc>
        <w:tc>
          <w:tcPr>
            <w:tcW w:w="1276" w:type="dxa"/>
            <w:vAlign w:val="center"/>
          </w:tcPr>
          <w:p w:rsidR="00981074" w:rsidRPr="00C93969" w:rsidRDefault="00981074" w:rsidP="00597461">
            <w:pPr>
              <w:jc w:val="center"/>
              <w:rPr>
                <w:rFonts w:eastAsia="Calibri"/>
              </w:rPr>
            </w:pPr>
            <w:r w:rsidRPr="00C93969">
              <w:rPr>
                <w:rFonts w:eastAsia="Calibri"/>
              </w:rPr>
              <w:t>91,2</w:t>
            </w:r>
          </w:p>
        </w:tc>
      </w:tr>
      <w:tr w:rsidR="00981074" w:rsidRPr="00C93969" w:rsidTr="005802E2">
        <w:trPr>
          <w:jc w:val="center"/>
        </w:trPr>
        <w:tc>
          <w:tcPr>
            <w:tcW w:w="1809" w:type="dxa"/>
            <w:vMerge w:val="restart"/>
            <w:vAlign w:val="center"/>
          </w:tcPr>
          <w:p w:rsidR="00981074" w:rsidRPr="00C93969" w:rsidRDefault="00981074" w:rsidP="00597461">
            <w:pPr>
              <w:jc w:val="center"/>
              <w:rPr>
                <w:rFonts w:eastAsia="Calibri"/>
              </w:rPr>
            </w:pPr>
            <w:r w:rsidRPr="00C93969">
              <w:rPr>
                <w:rFonts w:eastAsia="Calibri"/>
              </w:rPr>
              <w:t>Eğitim durumu</w:t>
            </w:r>
          </w:p>
        </w:tc>
        <w:tc>
          <w:tcPr>
            <w:tcW w:w="2127" w:type="dxa"/>
            <w:vAlign w:val="center"/>
          </w:tcPr>
          <w:p w:rsidR="00981074" w:rsidRPr="00C93969" w:rsidRDefault="00981074" w:rsidP="00597461">
            <w:pPr>
              <w:jc w:val="center"/>
              <w:rPr>
                <w:rFonts w:eastAsia="Calibri"/>
              </w:rPr>
            </w:pPr>
            <w:r w:rsidRPr="00C93969">
              <w:rPr>
                <w:rFonts w:eastAsia="Calibri"/>
              </w:rPr>
              <w:t>İlköğretim</w:t>
            </w:r>
          </w:p>
        </w:tc>
        <w:tc>
          <w:tcPr>
            <w:tcW w:w="1417" w:type="dxa"/>
            <w:vAlign w:val="center"/>
          </w:tcPr>
          <w:p w:rsidR="00981074" w:rsidRPr="00C93969" w:rsidRDefault="00981074" w:rsidP="00597461">
            <w:pPr>
              <w:jc w:val="center"/>
              <w:rPr>
                <w:rFonts w:eastAsia="Calibri"/>
              </w:rPr>
            </w:pPr>
            <w:r w:rsidRPr="00C93969">
              <w:rPr>
                <w:rFonts w:eastAsia="Calibri"/>
              </w:rPr>
              <w:t>2</w:t>
            </w:r>
          </w:p>
        </w:tc>
        <w:tc>
          <w:tcPr>
            <w:tcW w:w="1276" w:type="dxa"/>
            <w:vAlign w:val="center"/>
          </w:tcPr>
          <w:p w:rsidR="00981074" w:rsidRPr="00C93969" w:rsidRDefault="00981074" w:rsidP="00597461">
            <w:pPr>
              <w:jc w:val="center"/>
              <w:rPr>
                <w:rFonts w:eastAsia="Calibri"/>
              </w:rPr>
            </w:pPr>
            <w:r w:rsidRPr="00C93969">
              <w:rPr>
                <w:rFonts w:eastAsia="Calibri"/>
              </w:rPr>
              <w:t>1,6</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Lise</w:t>
            </w:r>
          </w:p>
        </w:tc>
        <w:tc>
          <w:tcPr>
            <w:tcW w:w="1417" w:type="dxa"/>
            <w:vAlign w:val="center"/>
          </w:tcPr>
          <w:p w:rsidR="00981074" w:rsidRPr="00C93969" w:rsidRDefault="00981074" w:rsidP="00597461">
            <w:pPr>
              <w:jc w:val="center"/>
              <w:rPr>
                <w:rFonts w:eastAsia="Calibri"/>
              </w:rPr>
            </w:pPr>
            <w:r w:rsidRPr="00C93969">
              <w:rPr>
                <w:rFonts w:eastAsia="Calibri"/>
              </w:rPr>
              <w:t>79</w:t>
            </w:r>
          </w:p>
        </w:tc>
        <w:tc>
          <w:tcPr>
            <w:tcW w:w="1276" w:type="dxa"/>
            <w:vAlign w:val="center"/>
          </w:tcPr>
          <w:p w:rsidR="00981074" w:rsidRPr="00C93969" w:rsidRDefault="00981074" w:rsidP="00597461">
            <w:pPr>
              <w:jc w:val="center"/>
              <w:rPr>
                <w:rFonts w:eastAsia="Calibri"/>
              </w:rPr>
            </w:pPr>
            <w:r w:rsidRPr="00C93969">
              <w:rPr>
                <w:rFonts w:eastAsia="Calibri"/>
              </w:rPr>
              <w:t>63,2</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Ön lisans</w:t>
            </w:r>
          </w:p>
        </w:tc>
        <w:tc>
          <w:tcPr>
            <w:tcW w:w="1417" w:type="dxa"/>
            <w:vAlign w:val="center"/>
          </w:tcPr>
          <w:p w:rsidR="00981074" w:rsidRPr="00C93969" w:rsidRDefault="00981074" w:rsidP="00597461">
            <w:pPr>
              <w:jc w:val="center"/>
              <w:rPr>
                <w:rFonts w:eastAsia="Calibri"/>
              </w:rPr>
            </w:pPr>
            <w:r w:rsidRPr="00C93969">
              <w:rPr>
                <w:rFonts w:eastAsia="Calibri"/>
              </w:rPr>
              <w:t>10</w:t>
            </w:r>
          </w:p>
        </w:tc>
        <w:tc>
          <w:tcPr>
            <w:tcW w:w="1276" w:type="dxa"/>
            <w:vAlign w:val="center"/>
          </w:tcPr>
          <w:p w:rsidR="00981074" w:rsidRPr="00C93969" w:rsidRDefault="00981074" w:rsidP="00597461">
            <w:pPr>
              <w:jc w:val="center"/>
              <w:rPr>
                <w:rFonts w:eastAsia="Calibri"/>
              </w:rPr>
            </w:pPr>
            <w:r w:rsidRPr="00C93969">
              <w:rPr>
                <w:rFonts w:eastAsia="Calibri"/>
              </w:rPr>
              <w:t>8,0</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Lisans</w:t>
            </w:r>
          </w:p>
        </w:tc>
        <w:tc>
          <w:tcPr>
            <w:tcW w:w="1417" w:type="dxa"/>
            <w:vAlign w:val="center"/>
          </w:tcPr>
          <w:p w:rsidR="00981074" w:rsidRPr="00C93969" w:rsidRDefault="00981074" w:rsidP="00597461">
            <w:pPr>
              <w:jc w:val="center"/>
              <w:rPr>
                <w:rFonts w:eastAsia="Calibri"/>
              </w:rPr>
            </w:pPr>
            <w:r w:rsidRPr="00C93969">
              <w:rPr>
                <w:rFonts w:eastAsia="Calibri"/>
              </w:rPr>
              <w:t>22</w:t>
            </w:r>
          </w:p>
        </w:tc>
        <w:tc>
          <w:tcPr>
            <w:tcW w:w="1276" w:type="dxa"/>
            <w:vAlign w:val="center"/>
          </w:tcPr>
          <w:p w:rsidR="00981074" w:rsidRPr="00C93969" w:rsidRDefault="00981074" w:rsidP="00597461">
            <w:pPr>
              <w:jc w:val="center"/>
              <w:rPr>
                <w:rFonts w:eastAsia="Calibri"/>
              </w:rPr>
            </w:pPr>
            <w:r w:rsidRPr="00C93969">
              <w:rPr>
                <w:rFonts w:eastAsia="Calibri"/>
              </w:rPr>
              <w:t>17,6</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Lisansüstü</w:t>
            </w:r>
          </w:p>
        </w:tc>
        <w:tc>
          <w:tcPr>
            <w:tcW w:w="1417" w:type="dxa"/>
            <w:vAlign w:val="center"/>
          </w:tcPr>
          <w:p w:rsidR="00981074" w:rsidRPr="00C93969" w:rsidRDefault="00981074" w:rsidP="00597461">
            <w:pPr>
              <w:jc w:val="center"/>
              <w:rPr>
                <w:rFonts w:eastAsia="Calibri"/>
              </w:rPr>
            </w:pPr>
            <w:r w:rsidRPr="00C93969">
              <w:rPr>
                <w:rFonts w:eastAsia="Calibri"/>
              </w:rPr>
              <w:t>12</w:t>
            </w:r>
          </w:p>
        </w:tc>
        <w:tc>
          <w:tcPr>
            <w:tcW w:w="1276" w:type="dxa"/>
            <w:vAlign w:val="center"/>
          </w:tcPr>
          <w:p w:rsidR="00981074" w:rsidRPr="00C93969" w:rsidRDefault="00981074" w:rsidP="00597461">
            <w:pPr>
              <w:jc w:val="center"/>
              <w:rPr>
                <w:rFonts w:eastAsia="Calibri"/>
              </w:rPr>
            </w:pPr>
            <w:r w:rsidRPr="00C93969">
              <w:rPr>
                <w:rFonts w:eastAsia="Calibri"/>
              </w:rPr>
              <w:t>9,6</w:t>
            </w:r>
          </w:p>
        </w:tc>
      </w:tr>
      <w:tr w:rsidR="00981074" w:rsidRPr="00C93969" w:rsidTr="005802E2">
        <w:trPr>
          <w:jc w:val="center"/>
        </w:trPr>
        <w:tc>
          <w:tcPr>
            <w:tcW w:w="1809" w:type="dxa"/>
            <w:vMerge w:val="restart"/>
            <w:vAlign w:val="center"/>
          </w:tcPr>
          <w:p w:rsidR="00981074" w:rsidRPr="00C93969" w:rsidRDefault="00981074" w:rsidP="00597461">
            <w:pPr>
              <w:jc w:val="center"/>
              <w:rPr>
                <w:rFonts w:eastAsia="Calibri"/>
              </w:rPr>
            </w:pPr>
            <w:r w:rsidRPr="00C93969">
              <w:rPr>
                <w:rFonts w:eastAsia="Calibri"/>
              </w:rPr>
              <w:t>Kulüpte oynama yılı</w:t>
            </w:r>
          </w:p>
        </w:tc>
        <w:tc>
          <w:tcPr>
            <w:tcW w:w="2127" w:type="dxa"/>
            <w:vAlign w:val="center"/>
          </w:tcPr>
          <w:p w:rsidR="00981074" w:rsidRPr="00C93969" w:rsidRDefault="00981074" w:rsidP="00597461">
            <w:pPr>
              <w:jc w:val="center"/>
              <w:rPr>
                <w:rFonts w:eastAsia="Calibri"/>
              </w:rPr>
            </w:pPr>
            <w:r w:rsidRPr="00C93969">
              <w:rPr>
                <w:rFonts w:eastAsia="Calibri"/>
              </w:rPr>
              <w:t>1-3</w:t>
            </w:r>
          </w:p>
        </w:tc>
        <w:tc>
          <w:tcPr>
            <w:tcW w:w="1417" w:type="dxa"/>
            <w:vAlign w:val="center"/>
          </w:tcPr>
          <w:p w:rsidR="00981074" w:rsidRPr="00C93969" w:rsidRDefault="00981074" w:rsidP="00597461">
            <w:pPr>
              <w:jc w:val="center"/>
              <w:rPr>
                <w:rFonts w:eastAsia="Calibri"/>
              </w:rPr>
            </w:pPr>
            <w:r w:rsidRPr="00C93969">
              <w:rPr>
                <w:rFonts w:eastAsia="Calibri"/>
              </w:rPr>
              <w:t>86</w:t>
            </w:r>
          </w:p>
        </w:tc>
        <w:tc>
          <w:tcPr>
            <w:tcW w:w="1276" w:type="dxa"/>
            <w:vAlign w:val="center"/>
          </w:tcPr>
          <w:p w:rsidR="00981074" w:rsidRPr="00C93969" w:rsidRDefault="00981074" w:rsidP="00597461">
            <w:pPr>
              <w:jc w:val="center"/>
              <w:rPr>
                <w:rFonts w:eastAsia="Calibri"/>
              </w:rPr>
            </w:pPr>
            <w:r w:rsidRPr="00C93969">
              <w:rPr>
                <w:rFonts w:eastAsia="Calibri"/>
              </w:rPr>
              <w:t>68,8</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3-5</w:t>
            </w:r>
          </w:p>
        </w:tc>
        <w:tc>
          <w:tcPr>
            <w:tcW w:w="1417" w:type="dxa"/>
            <w:vAlign w:val="center"/>
          </w:tcPr>
          <w:p w:rsidR="00981074" w:rsidRPr="00C93969" w:rsidRDefault="00981074" w:rsidP="00597461">
            <w:pPr>
              <w:jc w:val="center"/>
              <w:rPr>
                <w:rFonts w:eastAsia="Calibri"/>
              </w:rPr>
            </w:pPr>
            <w:r w:rsidRPr="00C93969">
              <w:rPr>
                <w:rFonts w:eastAsia="Calibri"/>
              </w:rPr>
              <w:t>20</w:t>
            </w:r>
          </w:p>
        </w:tc>
        <w:tc>
          <w:tcPr>
            <w:tcW w:w="1276" w:type="dxa"/>
            <w:vAlign w:val="center"/>
          </w:tcPr>
          <w:p w:rsidR="00981074" w:rsidRPr="00C93969" w:rsidRDefault="00981074" w:rsidP="00597461">
            <w:pPr>
              <w:jc w:val="center"/>
              <w:rPr>
                <w:rFonts w:eastAsia="Calibri"/>
              </w:rPr>
            </w:pPr>
            <w:r w:rsidRPr="00C93969">
              <w:rPr>
                <w:rFonts w:eastAsia="Calibri"/>
              </w:rPr>
              <w:t>16,0</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5-8</w:t>
            </w:r>
          </w:p>
        </w:tc>
        <w:tc>
          <w:tcPr>
            <w:tcW w:w="1417" w:type="dxa"/>
            <w:vAlign w:val="center"/>
          </w:tcPr>
          <w:p w:rsidR="00981074" w:rsidRPr="00C93969" w:rsidRDefault="00981074" w:rsidP="00597461">
            <w:pPr>
              <w:jc w:val="center"/>
              <w:rPr>
                <w:rFonts w:eastAsia="Calibri"/>
              </w:rPr>
            </w:pPr>
            <w:r w:rsidRPr="00C93969">
              <w:rPr>
                <w:rFonts w:eastAsia="Calibri"/>
              </w:rPr>
              <w:t>8</w:t>
            </w:r>
          </w:p>
        </w:tc>
        <w:tc>
          <w:tcPr>
            <w:tcW w:w="1276" w:type="dxa"/>
            <w:vAlign w:val="center"/>
          </w:tcPr>
          <w:p w:rsidR="00981074" w:rsidRPr="00C93969" w:rsidRDefault="00981074" w:rsidP="00597461">
            <w:pPr>
              <w:jc w:val="center"/>
              <w:rPr>
                <w:rFonts w:eastAsia="Calibri"/>
              </w:rPr>
            </w:pPr>
            <w:r w:rsidRPr="00C93969">
              <w:rPr>
                <w:rFonts w:eastAsia="Calibri"/>
              </w:rPr>
              <w:t>6,4</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8'den fazla</w:t>
            </w:r>
          </w:p>
        </w:tc>
        <w:tc>
          <w:tcPr>
            <w:tcW w:w="1417" w:type="dxa"/>
            <w:vAlign w:val="center"/>
          </w:tcPr>
          <w:p w:rsidR="00981074" w:rsidRPr="00C93969" w:rsidRDefault="00981074" w:rsidP="00597461">
            <w:pPr>
              <w:jc w:val="center"/>
              <w:rPr>
                <w:rFonts w:eastAsia="Calibri"/>
              </w:rPr>
            </w:pPr>
            <w:r w:rsidRPr="00C93969">
              <w:rPr>
                <w:rFonts w:eastAsia="Calibri"/>
              </w:rPr>
              <w:t>11</w:t>
            </w:r>
          </w:p>
        </w:tc>
        <w:tc>
          <w:tcPr>
            <w:tcW w:w="1276" w:type="dxa"/>
            <w:vAlign w:val="center"/>
          </w:tcPr>
          <w:p w:rsidR="00981074" w:rsidRPr="00C93969" w:rsidRDefault="00981074" w:rsidP="00597461">
            <w:pPr>
              <w:jc w:val="center"/>
              <w:rPr>
                <w:rFonts w:eastAsia="Calibri"/>
              </w:rPr>
            </w:pPr>
            <w:r w:rsidRPr="00C93969">
              <w:rPr>
                <w:rFonts w:eastAsia="Calibri"/>
              </w:rPr>
              <w:t>8,8</w:t>
            </w:r>
          </w:p>
        </w:tc>
      </w:tr>
      <w:tr w:rsidR="00981074" w:rsidRPr="00C93969" w:rsidTr="005802E2">
        <w:trPr>
          <w:jc w:val="center"/>
        </w:trPr>
        <w:tc>
          <w:tcPr>
            <w:tcW w:w="1809" w:type="dxa"/>
            <w:vMerge w:val="restart"/>
            <w:vAlign w:val="center"/>
          </w:tcPr>
          <w:p w:rsidR="00981074" w:rsidRPr="00C93969" w:rsidRDefault="00981074" w:rsidP="00597461">
            <w:pPr>
              <w:jc w:val="center"/>
              <w:rPr>
                <w:rFonts w:eastAsia="Calibri"/>
              </w:rPr>
            </w:pPr>
            <w:r w:rsidRPr="00C93969">
              <w:rPr>
                <w:rFonts w:eastAsia="Calibri"/>
              </w:rPr>
              <w:t>Aylık gelir durumu</w:t>
            </w:r>
          </w:p>
        </w:tc>
        <w:tc>
          <w:tcPr>
            <w:tcW w:w="2127" w:type="dxa"/>
            <w:vAlign w:val="center"/>
          </w:tcPr>
          <w:p w:rsidR="00981074" w:rsidRPr="00C93969" w:rsidRDefault="00981074" w:rsidP="00597461">
            <w:pPr>
              <w:jc w:val="center"/>
              <w:rPr>
                <w:rFonts w:eastAsia="Calibri"/>
              </w:rPr>
            </w:pPr>
            <w:r w:rsidRPr="00C93969">
              <w:rPr>
                <w:rFonts w:eastAsia="Calibri"/>
              </w:rPr>
              <w:t>8.500-12.000 TL</w:t>
            </w:r>
          </w:p>
        </w:tc>
        <w:tc>
          <w:tcPr>
            <w:tcW w:w="1417" w:type="dxa"/>
            <w:vAlign w:val="center"/>
          </w:tcPr>
          <w:p w:rsidR="00981074" w:rsidRPr="00C93969" w:rsidRDefault="00981074" w:rsidP="00597461">
            <w:pPr>
              <w:jc w:val="center"/>
              <w:rPr>
                <w:rFonts w:eastAsia="Calibri"/>
              </w:rPr>
            </w:pPr>
            <w:r w:rsidRPr="00C93969">
              <w:rPr>
                <w:rFonts w:eastAsia="Calibri"/>
              </w:rPr>
              <w:t>83</w:t>
            </w:r>
          </w:p>
        </w:tc>
        <w:tc>
          <w:tcPr>
            <w:tcW w:w="1276" w:type="dxa"/>
            <w:vAlign w:val="center"/>
          </w:tcPr>
          <w:p w:rsidR="00981074" w:rsidRPr="00C93969" w:rsidRDefault="00981074" w:rsidP="00597461">
            <w:pPr>
              <w:jc w:val="center"/>
              <w:rPr>
                <w:rFonts w:eastAsia="Calibri"/>
              </w:rPr>
            </w:pPr>
            <w:r w:rsidRPr="00C93969">
              <w:rPr>
                <w:rFonts w:eastAsia="Calibri"/>
              </w:rPr>
              <w:t>66,4</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12.001-15.000 TL</w:t>
            </w:r>
          </w:p>
        </w:tc>
        <w:tc>
          <w:tcPr>
            <w:tcW w:w="1417" w:type="dxa"/>
            <w:vAlign w:val="center"/>
          </w:tcPr>
          <w:p w:rsidR="00981074" w:rsidRPr="00C93969" w:rsidRDefault="00981074" w:rsidP="00597461">
            <w:pPr>
              <w:jc w:val="center"/>
              <w:rPr>
                <w:rFonts w:eastAsia="Calibri"/>
              </w:rPr>
            </w:pPr>
            <w:r w:rsidRPr="00C93969">
              <w:rPr>
                <w:rFonts w:eastAsia="Calibri"/>
              </w:rPr>
              <w:t>15</w:t>
            </w:r>
          </w:p>
        </w:tc>
        <w:tc>
          <w:tcPr>
            <w:tcW w:w="1276" w:type="dxa"/>
            <w:vAlign w:val="center"/>
          </w:tcPr>
          <w:p w:rsidR="00981074" w:rsidRPr="00C93969" w:rsidRDefault="00981074" w:rsidP="00597461">
            <w:pPr>
              <w:jc w:val="center"/>
              <w:rPr>
                <w:rFonts w:eastAsia="Calibri"/>
              </w:rPr>
            </w:pPr>
            <w:r w:rsidRPr="00C93969">
              <w:rPr>
                <w:rFonts w:eastAsia="Calibri"/>
              </w:rPr>
              <w:t>12,0</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15.001-20.000 TL</w:t>
            </w:r>
          </w:p>
        </w:tc>
        <w:tc>
          <w:tcPr>
            <w:tcW w:w="1417" w:type="dxa"/>
            <w:vAlign w:val="center"/>
          </w:tcPr>
          <w:p w:rsidR="00981074" w:rsidRPr="00C93969" w:rsidRDefault="00981074" w:rsidP="00597461">
            <w:pPr>
              <w:jc w:val="center"/>
              <w:rPr>
                <w:rFonts w:eastAsia="Calibri"/>
              </w:rPr>
            </w:pPr>
            <w:r w:rsidRPr="00C93969">
              <w:rPr>
                <w:rFonts w:eastAsia="Calibri"/>
              </w:rPr>
              <w:t>12</w:t>
            </w:r>
          </w:p>
        </w:tc>
        <w:tc>
          <w:tcPr>
            <w:tcW w:w="1276" w:type="dxa"/>
            <w:vAlign w:val="center"/>
          </w:tcPr>
          <w:p w:rsidR="00981074" w:rsidRPr="00C93969" w:rsidRDefault="00981074" w:rsidP="00597461">
            <w:pPr>
              <w:jc w:val="center"/>
              <w:rPr>
                <w:rFonts w:eastAsia="Calibri"/>
              </w:rPr>
            </w:pPr>
            <w:r w:rsidRPr="00C93969">
              <w:rPr>
                <w:rFonts w:eastAsia="Calibri"/>
              </w:rPr>
              <w:t>9,6</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20.001-25.000 TL</w:t>
            </w:r>
          </w:p>
        </w:tc>
        <w:tc>
          <w:tcPr>
            <w:tcW w:w="1417" w:type="dxa"/>
            <w:vAlign w:val="center"/>
          </w:tcPr>
          <w:p w:rsidR="00981074" w:rsidRPr="00C93969" w:rsidRDefault="00981074" w:rsidP="00597461">
            <w:pPr>
              <w:jc w:val="center"/>
              <w:rPr>
                <w:rFonts w:eastAsia="Calibri"/>
              </w:rPr>
            </w:pPr>
            <w:r w:rsidRPr="00C93969">
              <w:rPr>
                <w:rFonts w:eastAsia="Calibri"/>
              </w:rPr>
              <w:t>8</w:t>
            </w:r>
          </w:p>
        </w:tc>
        <w:tc>
          <w:tcPr>
            <w:tcW w:w="1276" w:type="dxa"/>
            <w:vAlign w:val="center"/>
          </w:tcPr>
          <w:p w:rsidR="00981074" w:rsidRPr="00C93969" w:rsidRDefault="00981074" w:rsidP="00597461">
            <w:pPr>
              <w:jc w:val="center"/>
              <w:rPr>
                <w:rFonts w:eastAsia="Calibri"/>
              </w:rPr>
            </w:pPr>
            <w:r w:rsidRPr="00C93969">
              <w:rPr>
                <w:rFonts w:eastAsia="Calibri"/>
              </w:rPr>
              <w:t>6,4</w:t>
            </w:r>
          </w:p>
        </w:tc>
      </w:tr>
      <w:tr w:rsidR="00981074" w:rsidRPr="00C93969" w:rsidTr="005802E2">
        <w:trPr>
          <w:jc w:val="center"/>
        </w:trPr>
        <w:tc>
          <w:tcPr>
            <w:tcW w:w="1809" w:type="dxa"/>
            <w:vMerge/>
            <w:vAlign w:val="center"/>
          </w:tcPr>
          <w:p w:rsidR="00981074" w:rsidRPr="00C93969" w:rsidRDefault="00981074" w:rsidP="00597461">
            <w:pPr>
              <w:jc w:val="center"/>
              <w:rPr>
                <w:rFonts w:eastAsia="Calibri"/>
              </w:rPr>
            </w:pPr>
          </w:p>
        </w:tc>
        <w:tc>
          <w:tcPr>
            <w:tcW w:w="2127" w:type="dxa"/>
            <w:vAlign w:val="center"/>
          </w:tcPr>
          <w:p w:rsidR="00981074" w:rsidRPr="00C93969" w:rsidRDefault="00981074" w:rsidP="00597461">
            <w:pPr>
              <w:jc w:val="center"/>
              <w:rPr>
                <w:rFonts w:eastAsia="Calibri"/>
              </w:rPr>
            </w:pPr>
            <w:r w:rsidRPr="00C93969">
              <w:rPr>
                <w:rFonts w:eastAsia="Calibri"/>
              </w:rPr>
              <w:t>25.001 TL ve üstü</w:t>
            </w:r>
          </w:p>
        </w:tc>
        <w:tc>
          <w:tcPr>
            <w:tcW w:w="1417" w:type="dxa"/>
            <w:vAlign w:val="center"/>
          </w:tcPr>
          <w:p w:rsidR="00981074" w:rsidRPr="00C93969" w:rsidRDefault="00981074" w:rsidP="00597461">
            <w:pPr>
              <w:jc w:val="center"/>
              <w:rPr>
                <w:rFonts w:eastAsia="Calibri"/>
              </w:rPr>
            </w:pPr>
            <w:r w:rsidRPr="00C93969">
              <w:rPr>
                <w:rFonts w:eastAsia="Calibri"/>
              </w:rPr>
              <w:t>7</w:t>
            </w:r>
          </w:p>
        </w:tc>
        <w:tc>
          <w:tcPr>
            <w:tcW w:w="1276" w:type="dxa"/>
            <w:vAlign w:val="center"/>
          </w:tcPr>
          <w:p w:rsidR="00981074" w:rsidRPr="00C93969" w:rsidRDefault="00981074" w:rsidP="00597461">
            <w:pPr>
              <w:jc w:val="center"/>
              <w:rPr>
                <w:rFonts w:eastAsia="Calibri"/>
              </w:rPr>
            </w:pPr>
            <w:r w:rsidRPr="00C93969">
              <w:rPr>
                <w:rFonts w:eastAsia="Calibri"/>
              </w:rPr>
              <w:t>5,6</w:t>
            </w:r>
          </w:p>
        </w:tc>
      </w:tr>
    </w:tbl>
    <w:p w:rsidR="003C301E" w:rsidRPr="00C93969" w:rsidRDefault="003C301E" w:rsidP="00981074">
      <w:pPr>
        <w:spacing w:after="240"/>
        <w:ind w:firstLine="709"/>
        <w:jc w:val="both"/>
        <w:rPr>
          <w:rFonts w:eastAsia="Calibri"/>
        </w:rPr>
      </w:pPr>
    </w:p>
    <w:p w:rsidR="00981074" w:rsidRPr="00C93969" w:rsidRDefault="00981074" w:rsidP="00981074">
      <w:pPr>
        <w:spacing w:after="240"/>
        <w:ind w:firstLine="709"/>
        <w:jc w:val="both"/>
        <w:rPr>
          <w:rFonts w:eastAsia="Calibri"/>
        </w:rPr>
      </w:pPr>
      <w:r w:rsidRPr="00C93969">
        <w:rPr>
          <w:rFonts w:eastAsia="Calibri"/>
        </w:rPr>
        <w:t>Tablo</w:t>
      </w:r>
      <w:r w:rsidR="00033E37" w:rsidRPr="00C93969">
        <w:rPr>
          <w:rFonts w:eastAsia="Calibri"/>
        </w:rPr>
        <w:t xml:space="preserve"> 1</w:t>
      </w:r>
      <w:r w:rsidRPr="00C93969">
        <w:rPr>
          <w:rFonts w:eastAsia="Calibri"/>
        </w:rPr>
        <w:t xml:space="preserve"> incelendiğinde, katılımcıların %21,6’sının 18’den az, %54,4’ünün 18-25, %15,2’sinin 25-30, %8,8’inin 30 ve üzeri yaşında olduğu görülmektedir. Katılımcıların %100,0’ünün erkek, %8,8’inin evli, %91,2’sinin bekar, %1,6’sının ilköğretim, %63,2’sinin lise, %8’inin ön lisans, %17,6’sının lisans, %9,6’sının lisansüstü mezunu olduğu görülmektedir. Katılımcıların %68,8’inin 1-3, %16’sının 3-5, %6,4’ünün 5-8, %8,8’inin 8’den fazla yıldır kulüpte oynadığı, %66,4’ünün 8.500-</w:t>
      </w:r>
      <w:r w:rsidRPr="00C93969">
        <w:rPr>
          <w:rFonts w:eastAsia="Calibri"/>
        </w:rPr>
        <w:lastRenderedPageBreak/>
        <w:t>12.000 TL, %12’sinin 12.001-15.000 TL, %9,6’sının 15.001-20.000 TL, %6,4’ünün 20.001-25.000 TL, %5,6’sının 25.001 TL ve üstü aylık gelir durumunun olduğu görülmektedir.</w:t>
      </w:r>
    </w:p>
    <w:p w:rsidR="00981074" w:rsidRPr="00F11590" w:rsidRDefault="00981074" w:rsidP="00F11590">
      <w:pPr>
        <w:pStyle w:val="TABLOLAR"/>
      </w:pPr>
      <w:bookmarkStart w:id="101" w:name="_Toc162440455"/>
      <w:bookmarkStart w:id="102" w:name="_Toc170223937"/>
      <w:r w:rsidRPr="00F11590">
        <w:t xml:space="preserve">Tablo </w:t>
      </w:r>
      <w:r w:rsidR="00C5046C" w:rsidRPr="00F11590">
        <w:fldChar w:fldCharType="begin"/>
      </w:r>
      <w:r w:rsidR="00D77FA6" w:rsidRPr="00F11590">
        <w:instrText xml:space="preserve"> SEQ Tablo \* ARABIC </w:instrText>
      </w:r>
      <w:r w:rsidR="00C5046C" w:rsidRPr="00F11590">
        <w:fldChar w:fldCharType="separate"/>
      </w:r>
      <w:r w:rsidR="001D7D7D" w:rsidRPr="00F11590">
        <w:t>2</w:t>
      </w:r>
      <w:r w:rsidR="00C5046C" w:rsidRPr="00F11590">
        <w:fldChar w:fldCharType="end"/>
      </w:r>
      <w:r w:rsidRPr="00F11590">
        <w:t>. Ölçek Puanlarına İlişkin Güvenilirlik ve Normallik Analizi</w:t>
      </w:r>
      <w:bookmarkEnd w:id="101"/>
      <w:bookmarkEnd w:id="102"/>
    </w:p>
    <w:tbl>
      <w:tblPr>
        <w:tblStyle w:val="TabloKlavuzu"/>
        <w:tblW w:w="4442" w:type="pct"/>
        <w:jc w:val="center"/>
        <w:tblLook w:val="04A0" w:firstRow="1" w:lastRow="0" w:firstColumn="1" w:lastColumn="0" w:noHBand="0" w:noVBand="1"/>
      </w:tblPr>
      <w:tblGrid>
        <w:gridCol w:w="3246"/>
        <w:gridCol w:w="1404"/>
        <w:gridCol w:w="1516"/>
        <w:gridCol w:w="1128"/>
      </w:tblGrid>
      <w:tr w:rsidR="00981074" w:rsidRPr="00C93969" w:rsidTr="005802E2">
        <w:trPr>
          <w:jc w:val="center"/>
        </w:trPr>
        <w:tc>
          <w:tcPr>
            <w:tcW w:w="3402" w:type="dxa"/>
            <w:vAlign w:val="center"/>
          </w:tcPr>
          <w:p w:rsidR="00981074" w:rsidRPr="00C93969" w:rsidRDefault="00981074" w:rsidP="00597461">
            <w:pPr>
              <w:jc w:val="center"/>
              <w:rPr>
                <w:rFonts w:eastAsia="Calibri"/>
                <w:b/>
              </w:rPr>
            </w:pPr>
            <w:r w:rsidRPr="00C93969">
              <w:rPr>
                <w:rFonts w:eastAsia="Calibri"/>
                <w:b/>
              </w:rPr>
              <w:t>Alt boyut</w:t>
            </w:r>
          </w:p>
        </w:tc>
        <w:tc>
          <w:tcPr>
            <w:tcW w:w="1418" w:type="dxa"/>
            <w:vAlign w:val="center"/>
          </w:tcPr>
          <w:p w:rsidR="005802E2" w:rsidRPr="00C93969" w:rsidRDefault="00981074" w:rsidP="00597461">
            <w:pPr>
              <w:jc w:val="center"/>
              <w:rPr>
                <w:rFonts w:eastAsia="Calibri"/>
                <w:b/>
              </w:rPr>
            </w:pPr>
            <w:r w:rsidRPr="00C93969">
              <w:rPr>
                <w:rFonts w:eastAsia="Calibri"/>
                <w:b/>
              </w:rPr>
              <w:t xml:space="preserve">Cronbach </w:t>
            </w:r>
          </w:p>
          <w:p w:rsidR="00981074" w:rsidRPr="00C93969" w:rsidRDefault="00981074" w:rsidP="00597461">
            <w:pPr>
              <w:jc w:val="center"/>
              <w:rPr>
                <w:rFonts w:eastAsia="Calibri"/>
                <w:b/>
              </w:rPr>
            </w:pPr>
            <w:r w:rsidRPr="00C93969">
              <w:rPr>
                <w:rFonts w:eastAsia="Calibri"/>
                <w:b/>
              </w:rPr>
              <w:t>Alpha (α)</w:t>
            </w:r>
          </w:p>
        </w:tc>
        <w:tc>
          <w:tcPr>
            <w:tcW w:w="1541" w:type="dxa"/>
            <w:vAlign w:val="center"/>
          </w:tcPr>
          <w:p w:rsidR="00981074" w:rsidRPr="00C93969" w:rsidRDefault="00981074" w:rsidP="00597461">
            <w:pPr>
              <w:jc w:val="center"/>
              <w:rPr>
                <w:rFonts w:eastAsia="Calibri"/>
                <w:b/>
              </w:rPr>
            </w:pPr>
            <w:r w:rsidRPr="00C93969">
              <w:rPr>
                <w:rFonts w:eastAsia="Calibri"/>
                <w:b/>
              </w:rPr>
              <w:t>Çarpıklık</w:t>
            </w:r>
          </w:p>
        </w:tc>
        <w:tc>
          <w:tcPr>
            <w:tcW w:w="1134" w:type="dxa"/>
            <w:vAlign w:val="center"/>
          </w:tcPr>
          <w:p w:rsidR="00981074" w:rsidRPr="00C93969" w:rsidRDefault="00981074" w:rsidP="00597461">
            <w:pPr>
              <w:jc w:val="center"/>
              <w:rPr>
                <w:rFonts w:eastAsia="Calibri"/>
                <w:b/>
              </w:rPr>
            </w:pPr>
            <w:r w:rsidRPr="00C93969">
              <w:rPr>
                <w:rFonts w:eastAsia="Calibri"/>
                <w:b/>
              </w:rPr>
              <w:t>Basıklık</w:t>
            </w:r>
          </w:p>
        </w:tc>
      </w:tr>
      <w:tr w:rsidR="00981074" w:rsidRPr="00C93969" w:rsidTr="005802E2">
        <w:trPr>
          <w:jc w:val="center"/>
        </w:trPr>
        <w:tc>
          <w:tcPr>
            <w:tcW w:w="3402" w:type="dxa"/>
            <w:vAlign w:val="center"/>
          </w:tcPr>
          <w:p w:rsidR="00981074" w:rsidRPr="00C93969" w:rsidRDefault="00981074" w:rsidP="00EB684A">
            <w:pPr>
              <w:jc w:val="center"/>
              <w:rPr>
                <w:rFonts w:eastAsia="Calibri"/>
              </w:rPr>
            </w:pPr>
            <w:r w:rsidRPr="00C93969">
              <w:rPr>
                <w:rFonts w:eastAsia="Calibri"/>
              </w:rPr>
              <w:t xml:space="preserve">Terfide </w:t>
            </w:r>
            <w:r w:rsidR="007C4FAE">
              <w:rPr>
                <w:rFonts w:eastAsia="Calibri"/>
              </w:rPr>
              <w:t>nepotizm</w:t>
            </w:r>
          </w:p>
        </w:tc>
        <w:tc>
          <w:tcPr>
            <w:tcW w:w="1418" w:type="dxa"/>
            <w:vAlign w:val="center"/>
          </w:tcPr>
          <w:p w:rsidR="00981074" w:rsidRPr="00C93969" w:rsidRDefault="00981074" w:rsidP="00597461">
            <w:pPr>
              <w:jc w:val="center"/>
              <w:rPr>
                <w:rFonts w:eastAsia="Calibri"/>
              </w:rPr>
            </w:pPr>
            <w:r w:rsidRPr="00C93969">
              <w:rPr>
                <w:rFonts w:eastAsia="Calibri"/>
              </w:rPr>
              <w:t>0,76</w:t>
            </w:r>
          </w:p>
        </w:tc>
        <w:tc>
          <w:tcPr>
            <w:tcW w:w="1541" w:type="dxa"/>
            <w:vAlign w:val="center"/>
          </w:tcPr>
          <w:p w:rsidR="00981074" w:rsidRPr="00C93969" w:rsidRDefault="00981074" w:rsidP="00597461">
            <w:pPr>
              <w:jc w:val="center"/>
              <w:rPr>
                <w:rFonts w:eastAsia="Calibri"/>
              </w:rPr>
            </w:pPr>
            <w:r w:rsidRPr="00C93969">
              <w:rPr>
                <w:rFonts w:eastAsia="Calibri"/>
              </w:rPr>
              <w:t>0,19</w:t>
            </w:r>
          </w:p>
        </w:tc>
        <w:tc>
          <w:tcPr>
            <w:tcW w:w="1134" w:type="dxa"/>
            <w:vAlign w:val="center"/>
          </w:tcPr>
          <w:p w:rsidR="00981074" w:rsidRPr="00C93969" w:rsidRDefault="00981074" w:rsidP="00597461">
            <w:pPr>
              <w:jc w:val="center"/>
              <w:rPr>
                <w:rFonts w:eastAsia="Calibri"/>
              </w:rPr>
            </w:pPr>
            <w:r w:rsidRPr="00C93969">
              <w:rPr>
                <w:rFonts w:eastAsia="Calibri"/>
              </w:rPr>
              <w:t>-0,01</w:t>
            </w:r>
          </w:p>
        </w:tc>
      </w:tr>
      <w:tr w:rsidR="00981074" w:rsidRPr="00C93969" w:rsidTr="005802E2">
        <w:trPr>
          <w:jc w:val="center"/>
        </w:trPr>
        <w:tc>
          <w:tcPr>
            <w:tcW w:w="3402" w:type="dxa"/>
            <w:vAlign w:val="center"/>
          </w:tcPr>
          <w:p w:rsidR="00981074" w:rsidRPr="00C93969" w:rsidRDefault="00981074" w:rsidP="00EB684A">
            <w:pPr>
              <w:jc w:val="center"/>
              <w:rPr>
                <w:rFonts w:eastAsia="Calibri"/>
              </w:rPr>
            </w:pPr>
            <w:r w:rsidRPr="00C93969">
              <w:rPr>
                <w:rFonts w:eastAsia="Calibri"/>
              </w:rPr>
              <w:t xml:space="preserve">İşlem </w:t>
            </w:r>
            <w:r w:rsidR="007C4FAE">
              <w:rPr>
                <w:rFonts w:eastAsia="Calibri"/>
              </w:rPr>
              <w:t>nepotizm</w:t>
            </w:r>
            <w:r w:rsidR="00EB684A">
              <w:rPr>
                <w:rFonts w:eastAsia="Calibri"/>
              </w:rPr>
              <w:t>i</w:t>
            </w:r>
          </w:p>
        </w:tc>
        <w:tc>
          <w:tcPr>
            <w:tcW w:w="1418" w:type="dxa"/>
            <w:vAlign w:val="center"/>
          </w:tcPr>
          <w:p w:rsidR="00981074" w:rsidRPr="00C93969" w:rsidRDefault="00981074" w:rsidP="00597461">
            <w:pPr>
              <w:jc w:val="center"/>
              <w:rPr>
                <w:rFonts w:eastAsia="Calibri"/>
              </w:rPr>
            </w:pPr>
            <w:r w:rsidRPr="00C93969">
              <w:rPr>
                <w:rFonts w:eastAsia="Calibri"/>
              </w:rPr>
              <w:t>0,85</w:t>
            </w:r>
          </w:p>
        </w:tc>
        <w:tc>
          <w:tcPr>
            <w:tcW w:w="1541" w:type="dxa"/>
            <w:vAlign w:val="center"/>
          </w:tcPr>
          <w:p w:rsidR="00981074" w:rsidRPr="00C93969" w:rsidRDefault="00981074" w:rsidP="00597461">
            <w:pPr>
              <w:jc w:val="center"/>
              <w:rPr>
                <w:rFonts w:eastAsia="Calibri"/>
              </w:rPr>
            </w:pPr>
            <w:r w:rsidRPr="00C93969">
              <w:rPr>
                <w:rFonts w:eastAsia="Calibri"/>
              </w:rPr>
              <w:t>0,34</w:t>
            </w:r>
          </w:p>
        </w:tc>
        <w:tc>
          <w:tcPr>
            <w:tcW w:w="1134" w:type="dxa"/>
            <w:vAlign w:val="center"/>
          </w:tcPr>
          <w:p w:rsidR="00981074" w:rsidRPr="00C93969" w:rsidRDefault="00981074" w:rsidP="00597461">
            <w:pPr>
              <w:jc w:val="center"/>
              <w:rPr>
                <w:rFonts w:eastAsia="Calibri"/>
              </w:rPr>
            </w:pPr>
            <w:r w:rsidRPr="00C93969">
              <w:rPr>
                <w:rFonts w:eastAsia="Calibri"/>
              </w:rPr>
              <w:t>0,44</w:t>
            </w:r>
          </w:p>
        </w:tc>
      </w:tr>
      <w:tr w:rsidR="00981074" w:rsidRPr="00C93969" w:rsidTr="005802E2">
        <w:trPr>
          <w:jc w:val="center"/>
        </w:trPr>
        <w:tc>
          <w:tcPr>
            <w:tcW w:w="3402" w:type="dxa"/>
            <w:vAlign w:val="center"/>
          </w:tcPr>
          <w:p w:rsidR="00981074" w:rsidRPr="00C93969" w:rsidRDefault="00981074" w:rsidP="00EB684A">
            <w:pPr>
              <w:jc w:val="center"/>
              <w:rPr>
                <w:rFonts w:eastAsia="Calibri"/>
              </w:rPr>
            </w:pPr>
            <w:r w:rsidRPr="00C93969">
              <w:rPr>
                <w:rFonts w:eastAsia="Calibri"/>
              </w:rPr>
              <w:t xml:space="preserve">İşe alım sürecinde </w:t>
            </w:r>
            <w:r w:rsidR="00EB684A">
              <w:rPr>
                <w:rFonts w:eastAsia="Calibri"/>
              </w:rPr>
              <w:t>nepotizm</w:t>
            </w:r>
          </w:p>
        </w:tc>
        <w:tc>
          <w:tcPr>
            <w:tcW w:w="1418" w:type="dxa"/>
            <w:vAlign w:val="center"/>
          </w:tcPr>
          <w:p w:rsidR="00981074" w:rsidRPr="00C93969" w:rsidRDefault="00981074" w:rsidP="00597461">
            <w:pPr>
              <w:jc w:val="center"/>
              <w:rPr>
                <w:rFonts w:eastAsia="Calibri"/>
              </w:rPr>
            </w:pPr>
            <w:r w:rsidRPr="00C93969">
              <w:rPr>
                <w:rFonts w:eastAsia="Calibri"/>
              </w:rPr>
              <w:t>0,71</w:t>
            </w:r>
          </w:p>
        </w:tc>
        <w:tc>
          <w:tcPr>
            <w:tcW w:w="1541" w:type="dxa"/>
            <w:vAlign w:val="center"/>
          </w:tcPr>
          <w:p w:rsidR="00981074" w:rsidRPr="00C93969" w:rsidRDefault="00981074" w:rsidP="00597461">
            <w:pPr>
              <w:jc w:val="center"/>
              <w:rPr>
                <w:rFonts w:eastAsia="Calibri"/>
              </w:rPr>
            </w:pPr>
            <w:r w:rsidRPr="00C93969">
              <w:rPr>
                <w:rFonts w:eastAsia="Calibri"/>
              </w:rPr>
              <w:t>-0,01</w:t>
            </w:r>
          </w:p>
        </w:tc>
        <w:tc>
          <w:tcPr>
            <w:tcW w:w="1134" w:type="dxa"/>
            <w:vAlign w:val="center"/>
          </w:tcPr>
          <w:p w:rsidR="00981074" w:rsidRPr="00C93969" w:rsidRDefault="00981074" w:rsidP="00597461">
            <w:pPr>
              <w:jc w:val="center"/>
              <w:rPr>
                <w:rFonts w:eastAsia="Calibri"/>
              </w:rPr>
            </w:pPr>
            <w:r w:rsidRPr="00C93969">
              <w:rPr>
                <w:rFonts w:eastAsia="Calibri"/>
              </w:rPr>
              <w:t>-0,44</w:t>
            </w:r>
          </w:p>
        </w:tc>
      </w:tr>
      <w:tr w:rsidR="00981074" w:rsidRPr="00C93969" w:rsidTr="005802E2">
        <w:trPr>
          <w:jc w:val="center"/>
        </w:trPr>
        <w:tc>
          <w:tcPr>
            <w:tcW w:w="3402" w:type="dxa"/>
            <w:vAlign w:val="center"/>
          </w:tcPr>
          <w:p w:rsidR="00981074" w:rsidRPr="00C93969" w:rsidRDefault="00981074" w:rsidP="007C4FAE">
            <w:pPr>
              <w:jc w:val="center"/>
              <w:rPr>
                <w:rFonts w:eastAsia="Calibri"/>
              </w:rPr>
            </w:pPr>
            <w:r w:rsidRPr="00C93969">
              <w:rPr>
                <w:rFonts w:eastAsia="Calibri"/>
              </w:rPr>
              <w:t xml:space="preserve">Toplam </w:t>
            </w:r>
            <w:r w:rsidR="007C4FAE">
              <w:rPr>
                <w:rFonts w:eastAsia="Calibri"/>
              </w:rPr>
              <w:t>nepotizm</w:t>
            </w:r>
          </w:p>
        </w:tc>
        <w:tc>
          <w:tcPr>
            <w:tcW w:w="1418" w:type="dxa"/>
            <w:vAlign w:val="center"/>
          </w:tcPr>
          <w:p w:rsidR="00981074" w:rsidRPr="00C93969" w:rsidRDefault="00981074" w:rsidP="00597461">
            <w:pPr>
              <w:jc w:val="center"/>
              <w:rPr>
                <w:rFonts w:eastAsia="Calibri"/>
              </w:rPr>
            </w:pPr>
            <w:r w:rsidRPr="00C93969">
              <w:rPr>
                <w:rFonts w:eastAsia="Calibri"/>
              </w:rPr>
              <w:t>0,91</w:t>
            </w:r>
          </w:p>
        </w:tc>
        <w:tc>
          <w:tcPr>
            <w:tcW w:w="1541" w:type="dxa"/>
            <w:vAlign w:val="center"/>
          </w:tcPr>
          <w:p w:rsidR="00981074" w:rsidRPr="00C93969" w:rsidRDefault="00981074" w:rsidP="00597461">
            <w:pPr>
              <w:jc w:val="center"/>
              <w:rPr>
                <w:rFonts w:eastAsia="Calibri"/>
              </w:rPr>
            </w:pPr>
            <w:r w:rsidRPr="00C93969">
              <w:rPr>
                <w:rFonts w:eastAsia="Calibri"/>
              </w:rPr>
              <w:t>0,24</w:t>
            </w:r>
          </w:p>
        </w:tc>
        <w:tc>
          <w:tcPr>
            <w:tcW w:w="1134" w:type="dxa"/>
            <w:vAlign w:val="center"/>
          </w:tcPr>
          <w:p w:rsidR="00981074" w:rsidRPr="00C93969" w:rsidRDefault="00981074" w:rsidP="00597461">
            <w:pPr>
              <w:jc w:val="center"/>
              <w:rPr>
                <w:rFonts w:eastAsia="Calibri"/>
              </w:rPr>
            </w:pPr>
            <w:r w:rsidRPr="00C93969">
              <w:rPr>
                <w:rFonts w:eastAsia="Calibri"/>
              </w:rPr>
              <w:t>0,31</w:t>
            </w:r>
          </w:p>
        </w:tc>
      </w:tr>
      <w:tr w:rsidR="00981074" w:rsidRPr="00C93969" w:rsidTr="005802E2">
        <w:trPr>
          <w:jc w:val="center"/>
        </w:trPr>
        <w:tc>
          <w:tcPr>
            <w:tcW w:w="3402" w:type="dxa"/>
            <w:vAlign w:val="center"/>
          </w:tcPr>
          <w:p w:rsidR="00981074" w:rsidRPr="00C93969" w:rsidRDefault="00981074" w:rsidP="00597461">
            <w:pPr>
              <w:jc w:val="center"/>
              <w:rPr>
                <w:rFonts w:eastAsia="Calibri"/>
              </w:rPr>
            </w:pPr>
            <w:r w:rsidRPr="00C93969">
              <w:rPr>
                <w:rFonts w:eastAsia="Calibri"/>
              </w:rPr>
              <w:t>Dağıtımsal adalet</w:t>
            </w:r>
          </w:p>
        </w:tc>
        <w:tc>
          <w:tcPr>
            <w:tcW w:w="1418" w:type="dxa"/>
            <w:vAlign w:val="center"/>
          </w:tcPr>
          <w:p w:rsidR="00981074" w:rsidRPr="00C93969" w:rsidRDefault="00981074" w:rsidP="00597461">
            <w:pPr>
              <w:jc w:val="center"/>
              <w:rPr>
                <w:rFonts w:eastAsia="Calibri"/>
              </w:rPr>
            </w:pPr>
            <w:r w:rsidRPr="00C93969">
              <w:rPr>
                <w:rFonts w:eastAsia="Calibri"/>
              </w:rPr>
              <w:t>0,87</w:t>
            </w:r>
          </w:p>
        </w:tc>
        <w:tc>
          <w:tcPr>
            <w:tcW w:w="1541" w:type="dxa"/>
            <w:vAlign w:val="center"/>
          </w:tcPr>
          <w:p w:rsidR="00981074" w:rsidRPr="00C93969" w:rsidRDefault="00981074" w:rsidP="00597461">
            <w:pPr>
              <w:jc w:val="center"/>
              <w:rPr>
                <w:rFonts w:eastAsia="Calibri"/>
              </w:rPr>
            </w:pPr>
            <w:r w:rsidRPr="00C93969">
              <w:rPr>
                <w:rFonts w:eastAsia="Calibri"/>
              </w:rPr>
              <w:t>-0,04</w:t>
            </w:r>
          </w:p>
        </w:tc>
        <w:tc>
          <w:tcPr>
            <w:tcW w:w="1134" w:type="dxa"/>
            <w:vAlign w:val="center"/>
          </w:tcPr>
          <w:p w:rsidR="00981074" w:rsidRPr="00C93969" w:rsidRDefault="00981074" w:rsidP="00597461">
            <w:pPr>
              <w:jc w:val="center"/>
              <w:rPr>
                <w:rFonts w:eastAsia="Calibri"/>
              </w:rPr>
            </w:pPr>
            <w:r w:rsidRPr="00C93969">
              <w:rPr>
                <w:rFonts w:eastAsia="Calibri"/>
              </w:rPr>
              <w:t>-1,01</w:t>
            </w:r>
          </w:p>
        </w:tc>
      </w:tr>
      <w:tr w:rsidR="00981074" w:rsidRPr="00C93969" w:rsidTr="005802E2">
        <w:trPr>
          <w:jc w:val="center"/>
        </w:trPr>
        <w:tc>
          <w:tcPr>
            <w:tcW w:w="3402" w:type="dxa"/>
            <w:vAlign w:val="center"/>
          </w:tcPr>
          <w:p w:rsidR="00981074" w:rsidRPr="00C93969" w:rsidRDefault="00981074" w:rsidP="00597461">
            <w:pPr>
              <w:jc w:val="center"/>
              <w:rPr>
                <w:rFonts w:eastAsia="Calibri"/>
              </w:rPr>
            </w:pPr>
            <w:r w:rsidRPr="00C93969">
              <w:rPr>
                <w:rFonts w:eastAsia="Calibri"/>
              </w:rPr>
              <w:t>İşlemsel adalet</w:t>
            </w:r>
          </w:p>
        </w:tc>
        <w:tc>
          <w:tcPr>
            <w:tcW w:w="1418" w:type="dxa"/>
            <w:vAlign w:val="center"/>
          </w:tcPr>
          <w:p w:rsidR="00981074" w:rsidRPr="00C93969" w:rsidRDefault="00981074" w:rsidP="00597461">
            <w:pPr>
              <w:jc w:val="center"/>
              <w:rPr>
                <w:rFonts w:eastAsia="Calibri"/>
              </w:rPr>
            </w:pPr>
            <w:r w:rsidRPr="00C93969">
              <w:rPr>
                <w:rFonts w:eastAsia="Calibri"/>
              </w:rPr>
              <w:t>0,94</w:t>
            </w:r>
          </w:p>
        </w:tc>
        <w:tc>
          <w:tcPr>
            <w:tcW w:w="1541" w:type="dxa"/>
            <w:vAlign w:val="center"/>
          </w:tcPr>
          <w:p w:rsidR="00981074" w:rsidRPr="00C93969" w:rsidRDefault="00981074" w:rsidP="00597461">
            <w:pPr>
              <w:jc w:val="center"/>
              <w:rPr>
                <w:rFonts w:eastAsia="Calibri"/>
              </w:rPr>
            </w:pPr>
            <w:r w:rsidRPr="00C93969">
              <w:rPr>
                <w:rFonts w:eastAsia="Calibri"/>
              </w:rPr>
              <w:t>-0,03</w:t>
            </w:r>
          </w:p>
        </w:tc>
        <w:tc>
          <w:tcPr>
            <w:tcW w:w="1134" w:type="dxa"/>
            <w:vAlign w:val="center"/>
          </w:tcPr>
          <w:p w:rsidR="00981074" w:rsidRPr="00C93969" w:rsidRDefault="00981074" w:rsidP="00597461">
            <w:pPr>
              <w:jc w:val="center"/>
              <w:rPr>
                <w:rFonts w:eastAsia="Calibri"/>
              </w:rPr>
            </w:pPr>
            <w:r w:rsidRPr="00C93969">
              <w:rPr>
                <w:rFonts w:eastAsia="Calibri"/>
              </w:rPr>
              <w:t>-1,30</w:t>
            </w:r>
          </w:p>
        </w:tc>
      </w:tr>
      <w:tr w:rsidR="00981074" w:rsidRPr="00C93969" w:rsidTr="005802E2">
        <w:trPr>
          <w:jc w:val="center"/>
        </w:trPr>
        <w:tc>
          <w:tcPr>
            <w:tcW w:w="3402" w:type="dxa"/>
            <w:vAlign w:val="center"/>
          </w:tcPr>
          <w:p w:rsidR="00981074" w:rsidRPr="00C93969" w:rsidRDefault="00981074" w:rsidP="00597461">
            <w:pPr>
              <w:jc w:val="center"/>
              <w:rPr>
                <w:rFonts w:eastAsia="Calibri"/>
              </w:rPr>
            </w:pPr>
            <w:r w:rsidRPr="00C93969">
              <w:rPr>
                <w:rFonts w:eastAsia="Calibri"/>
              </w:rPr>
              <w:t>Etkileşimsel adalet</w:t>
            </w:r>
          </w:p>
        </w:tc>
        <w:tc>
          <w:tcPr>
            <w:tcW w:w="1418" w:type="dxa"/>
            <w:vAlign w:val="center"/>
          </w:tcPr>
          <w:p w:rsidR="00981074" w:rsidRPr="00C93969" w:rsidRDefault="00981074" w:rsidP="00597461">
            <w:pPr>
              <w:jc w:val="center"/>
              <w:rPr>
                <w:rFonts w:eastAsia="Calibri"/>
              </w:rPr>
            </w:pPr>
            <w:r w:rsidRPr="00C93969">
              <w:rPr>
                <w:rFonts w:eastAsia="Calibri"/>
              </w:rPr>
              <w:t>0,88</w:t>
            </w:r>
          </w:p>
        </w:tc>
        <w:tc>
          <w:tcPr>
            <w:tcW w:w="1541" w:type="dxa"/>
            <w:vAlign w:val="center"/>
          </w:tcPr>
          <w:p w:rsidR="00981074" w:rsidRPr="00C93969" w:rsidRDefault="00981074" w:rsidP="00597461">
            <w:pPr>
              <w:jc w:val="center"/>
              <w:rPr>
                <w:rFonts w:eastAsia="Calibri"/>
              </w:rPr>
            </w:pPr>
            <w:r w:rsidRPr="00C93969">
              <w:rPr>
                <w:rFonts w:eastAsia="Calibri"/>
              </w:rPr>
              <w:t>-0,08</w:t>
            </w:r>
          </w:p>
        </w:tc>
        <w:tc>
          <w:tcPr>
            <w:tcW w:w="1134" w:type="dxa"/>
            <w:vAlign w:val="center"/>
          </w:tcPr>
          <w:p w:rsidR="00981074" w:rsidRPr="00C93969" w:rsidRDefault="00981074" w:rsidP="00597461">
            <w:pPr>
              <w:jc w:val="center"/>
              <w:rPr>
                <w:rFonts w:eastAsia="Calibri"/>
              </w:rPr>
            </w:pPr>
            <w:r w:rsidRPr="00C93969">
              <w:rPr>
                <w:rFonts w:eastAsia="Calibri"/>
              </w:rPr>
              <w:t>-1,33</w:t>
            </w:r>
          </w:p>
        </w:tc>
      </w:tr>
      <w:tr w:rsidR="00981074" w:rsidRPr="00C93969" w:rsidTr="005802E2">
        <w:trPr>
          <w:jc w:val="center"/>
        </w:trPr>
        <w:tc>
          <w:tcPr>
            <w:tcW w:w="3402" w:type="dxa"/>
            <w:vAlign w:val="center"/>
          </w:tcPr>
          <w:p w:rsidR="00981074" w:rsidRPr="00C93969" w:rsidRDefault="00981074" w:rsidP="00597461">
            <w:pPr>
              <w:jc w:val="center"/>
              <w:rPr>
                <w:rFonts w:eastAsia="Calibri"/>
              </w:rPr>
            </w:pPr>
            <w:r w:rsidRPr="00C93969">
              <w:rPr>
                <w:rFonts w:eastAsia="Calibri"/>
              </w:rPr>
              <w:t>Toplam örgütsel adalet</w:t>
            </w:r>
          </w:p>
        </w:tc>
        <w:tc>
          <w:tcPr>
            <w:tcW w:w="1418" w:type="dxa"/>
            <w:vAlign w:val="center"/>
          </w:tcPr>
          <w:p w:rsidR="00981074" w:rsidRPr="00C93969" w:rsidRDefault="00981074" w:rsidP="00597461">
            <w:pPr>
              <w:jc w:val="center"/>
              <w:rPr>
                <w:rFonts w:eastAsia="Calibri"/>
              </w:rPr>
            </w:pPr>
            <w:r w:rsidRPr="00C93969">
              <w:rPr>
                <w:rFonts w:eastAsia="Calibri"/>
              </w:rPr>
              <w:t>0,97</w:t>
            </w:r>
          </w:p>
        </w:tc>
        <w:tc>
          <w:tcPr>
            <w:tcW w:w="1541" w:type="dxa"/>
            <w:vAlign w:val="center"/>
          </w:tcPr>
          <w:p w:rsidR="00981074" w:rsidRPr="00C93969" w:rsidRDefault="00981074" w:rsidP="00597461">
            <w:pPr>
              <w:jc w:val="center"/>
              <w:rPr>
                <w:rFonts w:eastAsia="Calibri"/>
              </w:rPr>
            </w:pPr>
            <w:r w:rsidRPr="00C93969">
              <w:rPr>
                <w:rFonts w:eastAsia="Calibri"/>
              </w:rPr>
              <w:t>0,03</w:t>
            </w:r>
          </w:p>
        </w:tc>
        <w:tc>
          <w:tcPr>
            <w:tcW w:w="1134" w:type="dxa"/>
            <w:vAlign w:val="center"/>
          </w:tcPr>
          <w:p w:rsidR="00981074" w:rsidRPr="00C93969" w:rsidRDefault="00981074" w:rsidP="00597461">
            <w:pPr>
              <w:jc w:val="center"/>
              <w:rPr>
                <w:rFonts w:eastAsia="Calibri"/>
              </w:rPr>
            </w:pPr>
            <w:r w:rsidRPr="00C93969">
              <w:rPr>
                <w:rFonts w:eastAsia="Calibri"/>
              </w:rPr>
              <w:t>-1,29</w:t>
            </w:r>
          </w:p>
        </w:tc>
      </w:tr>
      <w:tr w:rsidR="00981074" w:rsidRPr="00C93969" w:rsidTr="005802E2">
        <w:trPr>
          <w:jc w:val="center"/>
        </w:trPr>
        <w:tc>
          <w:tcPr>
            <w:tcW w:w="3402" w:type="dxa"/>
            <w:vAlign w:val="center"/>
          </w:tcPr>
          <w:p w:rsidR="00981074" w:rsidRPr="00C93969" w:rsidRDefault="00981074" w:rsidP="00597461">
            <w:pPr>
              <w:jc w:val="center"/>
              <w:rPr>
                <w:rFonts w:eastAsia="Calibri"/>
              </w:rPr>
            </w:pPr>
            <w:r w:rsidRPr="00C93969">
              <w:rPr>
                <w:rFonts w:eastAsia="Calibri"/>
              </w:rPr>
              <w:t>Duygusal bağlılık</w:t>
            </w:r>
          </w:p>
        </w:tc>
        <w:tc>
          <w:tcPr>
            <w:tcW w:w="1418" w:type="dxa"/>
            <w:vAlign w:val="center"/>
          </w:tcPr>
          <w:p w:rsidR="00981074" w:rsidRPr="00C93969" w:rsidRDefault="00981074" w:rsidP="00597461">
            <w:pPr>
              <w:jc w:val="center"/>
              <w:rPr>
                <w:rFonts w:eastAsia="Calibri"/>
              </w:rPr>
            </w:pPr>
            <w:r w:rsidRPr="00C93969">
              <w:rPr>
                <w:rFonts w:eastAsia="Calibri"/>
              </w:rPr>
              <w:t>0,66</w:t>
            </w:r>
          </w:p>
        </w:tc>
        <w:tc>
          <w:tcPr>
            <w:tcW w:w="1541" w:type="dxa"/>
            <w:vAlign w:val="center"/>
          </w:tcPr>
          <w:p w:rsidR="00981074" w:rsidRPr="00C93969" w:rsidRDefault="00981074" w:rsidP="00597461">
            <w:pPr>
              <w:jc w:val="center"/>
              <w:rPr>
                <w:rFonts w:eastAsia="Calibri"/>
              </w:rPr>
            </w:pPr>
            <w:r w:rsidRPr="00C93969">
              <w:rPr>
                <w:rFonts w:eastAsia="Calibri"/>
              </w:rPr>
              <w:t>0,10</w:t>
            </w:r>
          </w:p>
        </w:tc>
        <w:tc>
          <w:tcPr>
            <w:tcW w:w="1134" w:type="dxa"/>
            <w:vAlign w:val="center"/>
          </w:tcPr>
          <w:p w:rsidR="00981074" w:rsidRPr="00C93969" w:rsidRDefault="00981074" w:rsidP="00597461">
            <w:pPr>
              <w:jc w:val="center"/>
              <w:rPr>
                <w:rFonts w:eastAsia="Calibri"/>
              </w:rPr>
            </w:pPr>
            <w:r w:rsidRPr="00C93969">
              <w:rPr>
                <w:rFonts w:eastAsia="Calibri"/>
              </w:rPr>
              <w:t>-0,18</w:t>
            </w:r>
          </w:p>
        </w:tc>
      </w:tr>
      <w:tr w:rsidR="00981074" w:rsidRPr="00C93969" w:rsidTr="005802E2">
        <w:trPr>
          <w:jc w:val="center"/>
        </w:trPr>
        <w:tc>
          <w:tcPr>
            <w:tcW w:w="3402" w:type="dxa"/>
            <w:vAlign w:val="center"/>
          </w:tcPr>
          <w:p w:rsidR="00981074" w:rsidRPr="00C93969" w:rsidRDefault="00981074" w:rsidP="00597461">
            <w:pPr>
              <w:jc w:val="center"/>
              <w:rPr>
                <w:rFonts w:eastAsia="Calibri"/>
              </w:rPr>
            </w:pPr>
            <w:r w:rsidRPr="00C93969">
              <w:rPr>
                <w:rFonts w:eastAsia="Calibri"/>
              </w:rPr>
              <w:t>Normatif bağlılık</w:t>
            </w:r>
          </w:p>
        </w:tc>
        <w:tc>
          <w:tcPr>
            <w:tcW w:w="1418" w:type="dxa"/>
            <w:vAlign w:val="center"/>
          </w:tcPr>
          <w:p w:rsidR="00981074" w:rsidRPr="00C93969" w:rsidRDefault="00981074" w:rsidP="00597461">
            <w:pPr>
              <w:jc w:val="center"/>
              <w:rPr>
                <w:rFonts w:eastAsia="Calibri"/>
              </w:rPr>
            </w:pPr>
            <w:r w:rsidRPr="00C93969">
              <w:rPr>
                <w:rFonts w:eastAsia="Calibri"/>
              </w:rPr>
              <w:t>0,70</w:t>
            </w:r>
          </w:p>
        </w:tc>
        <w:tc>
          <w:tcPr>
            <w:tcW w:w="1541" w:type="dxa"/>
            <w:vAlign w:val="center"/>
          </w:tcPr>
          <w:p w:rsidR="00981074" w:rsidRPr="00C93969" w:rsidRDefault="00981074" w:rsidP="00597461">
            <w:pPr>
              <w:jc w:val="center"/>
              <w:rPr>
                <w:rFonts w:eastAsia="Calibri"/>
              </w:rPr>
            </w:pPr>
            <w:r w:rsidRPr="00C93969">
              <w:rPr>
                <w:rFonts w:eastAsia="Calibri"/>
              </w:rPr>
              <w:t>0,02</w:t>
            </w:r>
          </w:p>
        </w:tc>
        <w:tc>
          <w:tcPr>
            <w:tcW w:w="1134" w:type="dxa"/>
            <w:vAlign w:val="center"/>
          </w:tcPr>
          <w:p w:rsidR="00981074" w:rsidRPr="00C93969" w:rsidRDefault="00981074" w:rsidP="00597461">
            <w:pPr>
              <w:jc w:val="center"/>
              <w:rPr>
                <w:rFonts w:eastAsia="Calibri"/>
              </w:rPr>
            </w:pPr>
            <w:r w:rsidRPr="00C93969">
              <w:rPr>
                <w:rFonts w:eastAsia="Calibri"/>
              </w:rPr>
              <w:t>-0,49</w:t>
            </w:r>
          </w:p>
        </w:tc>
      </w:tr>
      <w:tr w:rsidR="00981074" w:rsidRPr="00C93969" w:rsidTr="005802E2">
        <w:trPr>
          <w:jc w:val="center"/>
        </w:trPr>
        <w:tc>
          <w:tcPr>
            <w:tcW w:w="3402" w:type="dxa"/>
            <w:vAlign w:val="center"/>
          </w:tcPr>
          <w:p w:rsidR="00981074" w:rsidRPr="00C93969" w:rsidRDefault="00981074" w:rsidP="00597461">
            <w:pPr>
              <w:jc w:val="center"/>
              <w:rPr>
                <w:rFonts w:eastAsia="Calibri"/>
              </w:rPr>
            </w:pPr>
            <w:r w:rsidRPr="00C93969">
              <w:rPr>
                <w:rFonts w:eastAsia="Calibri"/>
              </w:rPr>
              <w:t>Devam bağlılığı</w:t>
            </w:r>
          </w:p>
        </w:tc>
        <w:tc>
          <w:tcPr>
            <w:tcW w:w="1418" w:type="dxa"/>
            <w:vAlign w:val="center"/>
          </w:tcPr>
          <w:p w:rsidR="00981074" w:rsidRPr="00C93969" w:rsidRDefault="00981074" w:rsidP="00597461">
            <w:pPr>
              <w:jc w:val="center"/>
              <w:rPr>
                <w:rFonts w:eastAsia="Calibri"/>
              </w:rPr>
            </w:pPr>
            <w:r w:rsidRPr="00C93969">
              <w:rPr>
                <w:rFonts w:eastAsia="Calibri"/>
              </w:rPr>
              <w:t>0,75</w:t>
            </w:r>
          </w:p>
        </w:tc>
        <w:tc>
          <w:tcPr>
            <w:tcW w:w="1541" w:type="dxa"/>
            <w:vAlign w:val="center"/>
          </w:tcPr>
          <w:p w:rsidR="00981074" w:rsidRPr="00C93969" w:rsidRDefault="00981074" w:rsidP="00597461">
            <w:pPr>
              <w:jc w:val="center"/>
              <w:rPr>
                <w:rFonts w:eastAsia="Calibri"/>
              </w:rPr>
            </w:pPr>
            <w:r w:rsidRPr="00C93969">
              <w:rPr>
                <w:rFonts w:eastAsia="Calibri"/>
              </w:rPr>
              <w:t>0,41</w:t>
            </w:r>
          </w:p>
        </w:tc>
        <w:tc>
          <w:tcPr>
            <w:tcW w:w="1134" w:type="dxa"/>
            <w:vAlign w:val="center"/>
          </w:tcPr>
          <w:p w:rsidR="00981074" w:rsidRPr="00C93969" w:rsidRDefault="00981074" w:rsidP="00597461">
            <w:pPr>
              <w:jc w:val="center"/>
              <w:rPr>
                <w:rFonts w:eastAsia="Calibri"/>
              </w:rPr>
            </w:pPr>
            <w:r w:rsidRPr="00C93969">
              <w:rPr>
                <w:rFonts w:eastAsia="Calibri"/>
              </w:rPr>
              <w:t>0,19</w:t>
            </w:r>
          </w:p>
        </w:tc>
      </w:tr>
    </w:tbl>
    <w:p w:rsidR="003C301E" w:rsidRPr="00C93969" w:rsidRDefault="003C301E" w:rsidP="00981074">
      <w:pPr>
        <w:spacing w:after="240"/>
        <w:ind w:firstLine="709"/>
        <w:jc w:val="both"/>
        <w:rPr>
          <w:rFonts w:eastAsia="Calibri"/>
        </w:rPr>
      </w:pPr>
    </w:p>
    <w:p w:rsidR="00981074" w:rsidRPr="00C93969" w:rsidRDefault="00981074" w:rsidP="00981074">
      <w:pPr>
        <w:spacing w:after="240"/>
        <w:ind w:firstLine="709"/>
        <w:jc w:val="both"/>
        <w:rPr>
          <w:rFonts w:eastAsia="Calibri"/>
        </w:rPr>
      </w:pPr>
      <w:r w:rsidRPr="00C93969">
        <w:rPr>
          <w:rFonts w:eastAsia="Calibri"/>
        </w:rPr>
        <w:t>Tablo 2 incelendiğinde, araştırma kapsamında kullanılan ölçek puanlarının analiz için yeterli düzeyde güvenilir olduğu (α&gt;0,60) görülmektedir. Çarpıklık-basıklık değerleri incelendiğinde, değerlerin -2 ile +2 arasında yer aldığı ve normal dağılıma uygun olduğu görülmektedir. Verilerin normal dağılıma uygun olması nedeniyle kulüp, cinsiyet ve medeni durum değişkenleri ile ölçek puanlarının karşılaştırılmasında Independent Sample T testi, yaş, eğitim durumu, kulüpte oynama yılı ve aylık gelir durumu değişkenleri ile ölçek puanlarının karşılaştırılmasında ise One Way ANOVA analizi uygulanmıştır. Nepotizm ile örgütsel bağlılık arasındaki ilişki, örgütsel adalet ile örgütsel bağlılık arasındaki ilişki ve nepotizm ile örgütsel adalet arasındaki ilişkinin belirlenmesinde Pearson Korelasyon analizi yapılmıştır. Nepotizm algısının ve örgütsel adalet algısının örgütsel bağlılık düzeylerinde etkisinin incelenmesinde Çoklu Doğrusal Regresyon analizi uygulanmış, nepotizm algısının örgütsel bağlılık üzerindeki etkisinde örgütsel adalet algısının aracılık rolünün incelenmesinde Hiyerarşik Regresyon Analizi uygulanmıştır.</w:t>
      </w:r>
    </w:p>
    <w:p w:rsidR="00981074" w:rsidRPr="00F11590" w:rsidRDefault="00981074" w:rsidP="00F11590">
      <w:pPr>
        <w:pStyle w:val="TABLOLAR"/>
      </w:pPr>
      <w:bookmarkStart w:id="103" w:name="_Toc162440456"/>
      <w:bookmarkStart w:id="104" w:name="_Toc170223938"/>
      <w:r w:rsidRPr="00F11590">
        <w:t xml:space="preserve">Tablo </w:t>
      </w:r>
      <w:r w:rsidR="00C5046C" w:rsidRPr="00F11590">
        <w:fldChar w:fldCharType="begin"/>
      </w:r>
      <w:r w:rsidR="00D77FA6" w:rsidRPr="00F11590">
        <w:instrText xml:space="preserve"> SEQ Tablo \* ARABIC </w:instrText>
      </w:r>
      <w:r w:rsidR="00C5046C" w:rsidRPr="00F11590">
        <w:fldChar w:fldCharType="separate"/>
      </w:r>
      <w:r w:rsidR="001D7D7D" w:rsidRPr="00F11590">
        <w:t>3</w:t>
      </w:r>
      <w:r w:rsidR="00C5046C" w:rsidRPr="00F11590">
        <w:fldChar w:fldCharType="end"/>
      </w:r>
      <w:r w:rsidRPr="00F11590">
        <w:t>. Araştırmaya Katılan Sporcuların Nepotizm Ölçeği Puanlarına İlişkin Tanımlayıcı İstatistikler</w:t>
      </w:r>
      <w:bookmarkEnd w:id="103"/>
      <w:bookmarkEnd w:id="104"/>
    </w:p>
    <w:tbl>
      <w:tblPr>
        <w:tblStyle w:val="TabloKlavuzu"/>
        <w:tblW w:w="3558" w:type="pct"/>
        <w:jc w:val="center"/>
        <w:tblLook w:val="04A0" w:firstRow="1" w:lastRow="0" w:firstColumn="1" w:lastColumn="0" w:noHBand="0" w:noVBand="1"/>
      </w:tblPr>
      <w:tblGrid>
        <w:gridCol w:w="2473"/>
        <w:gridCol w:w="1514"/>
        <w:gridCol w:w="1010"/>
        <w:gridCol w:w="845"/>
      </w:tblGrid>
      <w:tr w:rsidR="00981074" w:rsidRPr="00C93969" w:rsidTr="00A62CFC">
        <w:trPr>
          <w:jc w:val="center"/>
        </w:trPr>
        <w:tc>
          <w:tcPr>
            <w:tcW w:w="2551" w:type="dxa"/>
            <w:vAlign w:val="center"/>
          </w:tcPr>
          <w:p w:rsidR="00981074" w:rsidRPr="00C93969" w:rsidRDefault="00981074" w:rsidP="00597461">
            <w:pPr>
              <w:jc w:val="center"/>
              <w:rPr>
                <w:rFonts w:eastAsia="Calibri"/>
              </w:rPr>
            </w:pPr>
            <w:r w:rsidRPr="00C93969">
              <w:rPr>
                <w:rFonts w:eastAsia="Calibri"/>
                <w:b/>
              </w:rPr>
              <w:t>Alt boyut</w:t>
            </w:r>
          </w:p>
        </w:tc>
        <w:tc>
          <w:tcPr>
            <w:tcW w:w="1570" w:type="dxa"/>
            <w:vAlign w:val="center"/>
          </w:tcPr>
          <w:p w:rsidR="00981074" w:rsidRPr="00C93969" w:rsidRDefault="00981074" w:rsidP="00597461">
            <w:pPr>
              <w:jc w:val="center"/>
              <w:rPr>
                <w:rFonts w:eastAsia="Calibri"/>
              </w:rPr>
            </w:pPr>
            <w:r w:rsidRPr="00C93969">
              <w:rPr>
                <w:rFonts w:eastAsia="Calibri"/>
                <w:b/>
              </w:rPr>
              <w:t>N</w:t>
            </w:r>
          </w:p>
        </w:tc>
        <w:tc>
          <w:tcPr>
            <w:tcW w:w="1032" w:type="dxa"/>
            <w:vAlign w:val="center"/>
          </w:tcPr>
          <w:p w:rsidR="00981074" w:rsidRPr="00C93969" w:rsidRDefault="00981074" w:rsidP="00597461">
            <w:pPr>
              <w:jc w:val="center"/>
              <w:rPr>
                <w:rFonts w:eastAsia="Calibri"/>
              </w:rPr>
            </w:pPr>
            <w:r w:rsidRPr="00C93969">
              <w:rPr>
                <w:rFonts w:eastAsia="Calibri"/>
                <w:b/>
              </w:rPr>
              <w:t>X</w:t>
            </w:r>
          </w:p>
        </w:tc>
        <w:tc>
          <w:tcPr>
            <w:tcW w:w="850" w:type="dxa"/>
            <w:vAlign w:val="center"/>
          </w:tcPr>
          <w:p w:rsidR="00981074" w:rsidRPr="00C93969" w:rsidRDefault="00981074" w:rsidP="00597461">
            <w:pPr>
              <w:jc w:val="center"/>
              <w:rPr>
                <w:rFonts w:eastAsia="Calibri"/>
              </w:rPr>
            </w:pPr>
            <w:r w:rsidRPr="00C93969">
              <w:rPr>
                <w:rFonts w:eastAsia="Calibri"/>
                <w:b/>
              </w:rPr>
              <w:t>SS</w:t>
            </w:r>
          </w:p>
        </w:tc>
      </w:tr>
      <w:tr w:rsidR="007C4FAE" w:rsidRPr="00C93969" w:rsidTr="00A62CFC">
        <w:trPr>
          <w:jc w:val="center"/>
        </w:trPr>
        <w:tc>
          <w:tcPr>
            <w:tcW w:w="2551" w:type="dxa"/>
            <w:vAlign w:val="center"/>
          </w:tcPr>
          <w:p w:rsidR="007C4FAE" w:rsidRPr="00C93969" w:rsidRDefault="007C4FAE" w:rsidP="00024D36">
            <w:pPr>
              <w:jc w:val="center"/>
              <w:rPr>
                <w:rFonts w:eastAsia="Calibri"/>
              </w:rPr>
            </w:pPr>
            <w:r w:rsidRPr="00C93969">
              <w:rPr>
                <w:rFonts w:eastAsia="Calibri"/>
              </w:rPr>
              <w:t xml:space="preserve">Terfide </w:t>
            </w:r>
            <w:r>
              <w:rPr>
                <w:rFonts w:eastAsia="Calibri"/>
              </w:rPr>
              <w:t>nepotizm</w:t>
            </w:r>
          </w:p>
        </w:tc>
        <w:tc>
          <w:tcPr>
            <w:tcW w:w="1570" w:type="dxa"/>
            <w:vAlign w:val="center"/>
          </w:tcPr>
          <w:p w:rsidR="007C4FAE" w:rsidRPr="00C93969" w:rsidRDefault="007C4FAE" w:rsidP="00597461">
            <w:pPr>
              <w:jc w:val="center"/>
              <w:rPr>
                <w:rFonts w:eastAsia="Calibri"/>
              </w:rPr>
            </w:pPr>
            <w:r w:rsidRPr="00C93969">
              <w:rPr>
                <w:rFonts w:eastAsia="Calibri"/>
              </w:rPr>
              <w:t>125</w:t>
            </w:r>
          </w:p>
        </w:tc>
        <w:tc>
          <w:tcPr>
            <w:tcW w:w="1032" w:type="dxa"/>
            <w:vAlign w:val="center"/>
          </w:tcPr>
          <w:p w:rsidR="007C4FAE" w:rsidRPr="00C93969" w:rsidRDefault="007C4FAE" w:rsidP="00597461">
            <w:pPr>
              <w:jc w:val="center"/>
              <w:rPr>
                <w:rFonts w:eastAsia="Calibri"/>
              </w:rPr>
            </w:pPr>
            <w:r w:rsidRPr="00C93969">
              <w:rPr>
                <w:rFonts w:eastAsia="Calibri"/>
              </w:rPr>
              <w:t>2,57</w:t>
            </w:r>
          </w:p>
        </w:tc>
        <w:tc>
          <w:tcPr>
            <w:tcW w:w="850" w:type="dxa"/>
            <w:vAlign w:val="center"/>
          </w:tcPr>
          <w:p w:rsidR="007C4FAE" w:rsidRPr="00C93969" w:rsidRDefault="007C4FAE" w:rsidP="00597461">
            <w:pPr>
              <w:jc w:val="center"/>
              <w:rPr>
                <w:rFonts w:eastAsia="Calibri"/>
              </w:rPr>
            </w:pPr>
            <w:r w:rsidRPr="00C93969">
              <w:rPr>
                <w:rFonts w:eastAsia="Calibri"/>
              </w:rPr>
              <w:t>0,83</w:t>
            </w:r>
          </w:p>
        </w:tc>
      </w:tr>
      <w:tr w:rsidR="007C4FAE" w:rsidRPr="00C93969" w:rsidTr="00A62CFC">
        <w:trPr>
          <w:jc w:val="center"/>
        </w:trPr>
        <w:tc>
          <w:tcPr>
            <w:tcW w:w="2551" w:type="dxa"/>
            <w:vAlign w:val="center"/>
          </w:tcPr>
          <w:p w:rsidR="007C4FAE" w:rsidRPr="00C93969" w:rsidRDefault="007C4FAE" w:rsidP="00024D36">
            <w:pPr>
              <w:jc w:val="center"/>
              <w:rPr>
                <w:rFonts w:eastAsia="Calibri"/>
              </w:rPr>
            </w:pPr>
            <w:r w:rsidRPr="00C93969">
              <w:rPr>
                <w:rFonts w:eastAsia="Calibri"/>
              </w:rPr>
              <w:lastRenderedPageBreak/>
              <w:t xml:space="preserve">İşlem </w:t>
            </w:r>
            <w:r>
              <w:rPr>
                <w:rFonts w:eastAsia="Calibri"/>
              </w:rPr>
              <w:t>nepotizmi</w:t>
            </w:r>
          </w:p>
        </w:tc>
        <w:tc>
          <w:tcPr>
            <w:tcW w:w="1570" w:type="dxa"/>
            <w:vAlign w:val="center"/>
          </w:tcPr>
          <w:p w:rsidR="007C4FAE" w:rsidRPr="00C93969" w:rsidRDefault="007C4FAE" w:rsidP="00597461">
            <w:pPr>
              <w:jc w:val="center"/>
              <w:rPr>
                <w:rFonts w:eastAsia="Calibri"/>
              </w:rPr>
            </w:pPr>
            <w:r w:rsidRPr="00C93969">
              <w:rPr>
                <w:rFonts w:eastAsia="Calibri"/>
              </w:rPr>
              <w:t>125</w:t>
            </w:r>
          </w:p>
        </w:tc>
        <w:tc>
          <w:tcPr>
            <w:tcW w:w="1032" w:type="dxa"/>
            <w:vAlign w:val="center"/>
          </w:tcPr>
          <w:p w:rsidR="007C4FAE" w:rsidRPr="00C93969" w:rsidRDefault="007C4FAE" w:rsidP="00597461">
            <w:pPr>
              <w:jc w:val="center"/>
              <w:rPr>
                <w:rFonts w:eastAsia="Calibri"/>
              </w:rPr>
            </w:pPr>
            <w:r w:rsidRPr="00C93969">
              <w:rPr>
                <w:rFonts w:eastAsia="Calibri"/>
              </w:rPr>
              <w:t>2,53</w:t>
            </w:r>
          </w:p>
        </w:tc>
        <w:tc>
          <w:tcPr>
            <w:tcW w:w="850" w:type="dxa"/>
            <w:vAlign w:val="center"/>
          </w:tcPr>
          <w:p w:rsidR="007C4FAE" w:rsidRPr="00C93969" w:rsidRDefault="007C4FAE" w:rsidP="00597461">
            <w:pPr>
              <w:jc w:val="center"/>
              <w:rPr>
                <w:rFonts w:eastAsia="Calibri"/>
              </w:rPr>
            </w:pPr>
            <w:r w:rsidRPr="00C93969">
              <w:rPr>
                <w:rFonts w:eastAsia="Calibri"/>
              </w:rPr>
              <w:t>0,845</w:t>
            </w:r>
          </w:p>
        </w:tc>
      </w:tr>
      <w:tr w:rsidR="007C4FAE" w:rsidRPr="00C93969" w:rsidTr="00103337">
        <w:trPr>
          <w:trHeight w:val="408"/>
          <w:jc w:val="center"/>
        </w:trPr>
        <w:tc>
          <w:tcPr>
            <w:tcW w:w="2551" w:type="dxa"/>
            <w:vAlign w:val="center"/>
          </w:tcPr>
          <w:p w:rsidR="007C4FAE" w:rsidRPr="00C93969" w:rsidRDefault="007C4FAE" w:rsidP="00024D36">
            <w:pPr>
              <w:jc w:val="center"/>
              <w:rPr>
                <w:rFonts w:eastAsia="Calibri"/>
              </w:rPr>
            </w:pPr>
            <w:r w:rsidRPr="00C93969">
              <w:rPr>
                <w:rFonts w:eastAsia="Calibri"/>
              </w:rPr>
              <w:t xml:space="preserve">İşe alım sürecinde </w:t>
            </w:r>
            <w:r>
              <w:rPr>
                <w:rFonts w:eastAsia="Calibri"/>
              </w:rPr>
              <w:t>nepotizm</w:t>
            </w:r>
          </w:p>
        </w:tc>
        <w:tc>
          <w:tcPr>
            <w:tcW w:w="1570" w:type="dxa"/>
            <w:vAlign w:val="center"/>
          </w:tcPr>
          <w:p w:rsidR="007C4FAE" w:rsidRPr="00C93969" w:rsidRDefault="007C4FAE" w:rsidP="00597461">
            <w:pPr>
              <w:jc w:val="center"/>
              <w:rPr>
                <w:rFonts w:eastAsia="Calibri"/>
              </w:rPr>
            </w:pPr>
            <w:r w:rsidRPr="00C93969">
              <w:rPr>
                <w:rFonts w:eastAsia="Calibri"/>
              </w:rPr>
              <w:t>125</w:t>
            </w:r>
          </w:p>
        </w:tc>
        <w:tc>
          <w:tcPr>
            <w:tcW w:w="1032" w:type="dxa"/>
            <w:vAlign w:val="center"/>
          </w:tcPr>
          <w:p w:rsidR="007C4FAE" w:rsidRPr="00C93969" w:rsidRDefault="007C4FAE" w:rsidP="00597461">
            <w:pPr>
              <w:jc w:val="center"/>
              <w:rPr>
                <w:rFonts w:eastAsia="Calibri"/>
              </w:rPr>
            </w:pPr>
            <w:r w:rsidRPr="00C93969">
              <w:rPr>
                <w:rFonts w:eastAsia="Calibri"/>
              </w:rPr>
              <w:t>2,81</w:t>
            </w:r>
          </w:p>
        </w:tc>
        <w:tc>
          <w:tcPr>
            <w:tcW w:w="850" w:type="dxa"/>
            <w:vAlign w:val="center"/>
          </w:tcPr>
          <w:p w:rsidR="007C4FAE" w:rsidRPr="00C93969" w:rsidRDefault="007C4FAE" w:rsidP="00597461">
            <w:pPr>
              <w:jc w:val="center"/>
              <w:rPr>
                <w:rFonts w:eastAsia="Calibri"/>
              </w:rPr>
            </w:pPr>
            <w:r w:rsidRPr="00C93969">
              <w:rPr>
                <w:rFonts w:eastAsia="Calibri"/>
              </w:rPr>
              <w:t>0,95</w:t>
            </w:r>
          </w:p>
        </w:tc>
      </w:tr>
      <w:tr w:rsidR="007C4FAE" w:rsidRPr="00C93969" w:rsidTr="00A62CFC">
        <w:trPr>
          <w:jc w:val="center"/>
        </w:trPr>
        <w:tc>
          <w:tcPr>
            <w:tcW w:w="2551" w:type="dxa"/>
            <w:vAlign w:val="center"/>
          </w:tcPr>
          <w:p w:rsidR="007C4FAE" w:rsidRPr="00C93969" w:rsidRDefault="007C4FAE" w:rsidP="00024D36">
            <w:pPr>
              <w:jc w:val="center"/>
              <w:rPr>
                <w:rFonts w:eastAsia="Calibri"/>
              </w:rPr>
            </w:pPr>
            <w:r w:rsidRPr="00C93969">
              <w:rPr>
                <w:rFonts w:eastAsia="Calibri"/>
              </w:rPr>
              <w:t xml:space="preserve">Toplam </w:t>
            </w:r>
            <w:r>
              <w:rPr>
                <w:rFonts w:eastAsia="Calibri"/>
              </w:rPr>
              <w:t>nepotizm</w:t>
            </w:r>
          </w:p>
        </w:tc>
        <w:tc>
          <w:tcPr>
            <w:tcW w:w="1570" w:type="dxa"/>
            <w:vAlign w:val="center"/>
          </w:tcPr>
          <w:p w:rsidR="007C4FAE" w:rsidRPr="00C93969" w:rsidRDefault="007C4FAE" w:rsidP="00597461">
            <w:pPr>
              <w:jc w:val="center"/>
              <w:rPr>
                <w:rFonts w:eastAsia="Calibri"/>
              </w:rPr>
            </w:pPr>
            <w:r w:rsidRPr="00C93969">
              <w:rPr>
                <w:rFonts w:eastAsia="Calibri"/>
              </w:rPr>
              <w:t>125</w:t>
            </w:r>
          </w:p>
        </w:tc>
        <w:tc>
          <w:tcPr>
            <w:tcW w:w="1032" w:type="dxa"/>
            <w:vAlign w:val="center"/>
          </w:tcPr>
          <w:p w:rsidR="007C4FAE" w:rsidRPr="00C93969" w:rsidRDefault="007C4FAE" w:rsidP="00597461">
            <w:pPr>
              <w:jc w:val="center"/>
              <w:rPr>
                <w:rFonts w:eastAsia="Calibri"/>
              </w:rPr>
            </w:pPr>
            <w:r w:rsidRPr="00C93969">
              <w:rPr>
                <w:rFonts w:eastAsia="Calibri"/>
              </w:rPr>
              <w:t>2,60</w:t>
            </w:r>
          </w:p>
        </w:tc>
        <w:tc>
          <w:tcPr>
            <w:tcW w:w="850" w:type="dxa"/>
            <w:vAlign w:val="center"/>
          </w:tcPr>
          <w:p w:rsidR="007C4FAE" w:rsidRPr="00C93969" w:rsidRDefault="007C4FAE" w:rsidP="00597461">
            <w:pPr>
              <w:jc w:val="center"/>
              <w:rPr>
                <w:rFonts w:eastAsia="Calibri"/>
              </w:rPr>
            </w:pPr>
            <w:r w:rsidRPr="00C93969">
              <w:rPr>
                <w:rFonts w:eastAsia="Calibri"/>
              </w:rPr>
              <w:t>0,79</w:t>
            </w:r>
          </w:p>
        </w:tc>
      </w:tr>
    </w:tbl>
    <w:p w:rsidR="00972213" w:rsidRPr="00C93969" w:rsidRDefault="00972213" w:rsidP="00981074">
      <w:pPr>
        <w:spacing w:after="240"/>
        <w:ind w:firstLine="709"/>
        <w:jc w:val="both"/>
        <w:rPr>
          <w:rFonts w:eastAsia="Calibri"/>
        </w:rPr>
      </w:pPr>
    </w:p>
    <w:p w:rsidR="00981074" w:rsidRPr="00C93969" w:rsidRDefault="00981074" w:rsidP="007C4FAE">
      <w:pPr>
        <w:ind w:firstLine="480"/>
        <w:jc w:val="both"/>
      </w:pPr>
      <w:r w:rsidRPr="00C93969">
        <w:t>Tablo</w:t>
      </w:r>
      <w:r w:rsidRPr="00C93969">
        <w:rPr>
          <w:rStyle w:val="AklamaBavurusu"/>
        </w:rPr>
        <w:t xml:space="preserve"> </w:t>
      </w:r>
      <w:r w:rsidRPr="00C93969">
        <w:rPr>
          <w:rStyle w:val="AklamaBavurusu"/>
          <w:sz w:val="24"/>
          <w:szCs w:val="24"/>
        </w:rPr>
        <w:t>3 i</w:t>
      </w:r>
      <w:r w:rsidRPr="00C93969">
        <w:t xml:space="preserve">ncelendiğinde, katılımcıların terfide </w:t>
      </w:r>
      <w:r w:rsidR="007C4FAE">
        <w:rPr>
          <w:rFonts w:eastAsia="Calibri"/>
        </w:rPr>
        <w:t>nepotizm</w:t>
      </w:r>
      <w:r w:rsidRPr="00C93969">
        <w:t xml:space="preserve"> ve işlem </w:t>
      </w:r>
      <w:r w:rsidR="007C4FAE">
        <w:rPr>
          <w:rFonts w:eastAsia="Calibri"/>
        </w:rPr>
        <w:t>nepotizm</w:t>
      </w:r>
      <w:r w:rsidR="007C4FAE">
        <w:t>i</w:t>
      </w:r>
      <w:r w:rsidRPr="00C93969">
        <w:t xml:space="preserve"> algı düzeylerinin orta düzeyin altında, işe alım sürecinde </w:t>
      </w:r>
      <w:r w:rsidR="007C4FAE">
        <w:rPr>
          <w:rFonts w:eastAsia="Calibri"/>
        </w:rPr>
        <w:t>nepotizm</w:t>
      </w:r>
      <w:r w:rsidRPr="00C93969">
        <w:t xml:space="preserve"> ve toplam </w:t>
      </w:r>
      <w:r w:rsidR="007C4FAE">
        <w:rPr>
          <w:rFonts w:eastAsia="Calibri"/>
        </w:rPr>
        <w:t>nepotizm</w:t>
      </w:r>
      <w:r w:rsidRPr="00C93969">
        <w:t xml:space="preserve"> algı düzeylerinin ise orta düzeyde olduğu görülmektedir. Bu kapsamda </w:t>
      </w:r>
      <w:r w:rsidR="00E76235" w:rsidRPr="00C93969">
        <w:t>i</w:t>
      </w:r>
      <w:r w:rsidRPr="00C93969">
        <w:t xml:space="preserve">şe alma sürecinde </w:t>
      </w:r>
      <w:r w:rsidR="007C4FAE">
        <w:rPr>
          <w:rFonts w:eastAsia="Calibri"/>
        </w:rPr>
        <w:t>nepotizm</w:t>
      </w:r>
      <w:r w:rsidRPr="00C93969">
        <w:t xml:space="preserve"> algısının diğer </w:t>
      </w:r>
      <w:r w:rsidR="007C4FAE">
        <w:rPr>
          <w:rFonts w:eastAsia="Calibri"/>
        </w:rPr>
        <w:t>nepotizm</w:t>
      </w:r>
      <w:r w:rsidRPr="00C93969">
        <w:t xml:space="preserve"> algılarından daha yüksek olduğu anlaşılmaktadır.</w:t>
      </w:r>
    </w:p>
    <w:p w:rsidR="00981074" w:rsidRPr="00F11590" w:rsidRDefault="00981074" w:rsidP="00F11590">
      <w:pPr>
        <w:pStyle w:val="TABLOLAR"/>
      </w:pPr>
      <w:bookmarkStart w:id="105" w:name="_Toc170223939"/>
      <w:r w:rsidRPr="00F11590">
        <w:t>Tablo 4. Araştırmaya Katılan Sporcuların Nepotizm Ölçeği Puanlarının Yaş Değişkenine Göre Karşılaştırılması</w:t>
      </w:r>
      <w:bookmarkEnd w:id="105"/>
    </w:p>
    <w:tbl>
      <w:tblPr>
        <w:tblStyle w:val="TabloKlavuzu"/>
        <w:tblW w:w="4224" w:type="pct"/>
        <w:jc w:val="center"/>
        <w:tblLook w:val="04A0" w:firstRow="1" w:lastRow="0" w:firstColumn="1" w:lastColumn="0" w:noHBand="0" w:noVBand="1"/>
      </w:tblPr>
      <w:tblGrid>
        <w:gridCol w:w="1869"/>
        <w:gridCol w:w="1364"/>
        <w:gridCol w:w="649"/>
        <w:gridCol w:w="697"/>
        <w:gridCol w:w="813"/>
        <w:gridCol w:w="756"/>
        <w:gridCol w:w="788"/>
      </w:tblGrid>
      <w:tr w:rsidR="00981074" w:rsidRPr="00C93969" w:rsidTr="00A62CFC">
        <w:trPr>
          <w:jc w:val="center"/>
        </w:trPr>
        <w:tc>
          <w:tcPr>
            <w:tcW w:w="1944" w:type="dxa"/>
            <w:vAlign w:val="center"/>
          </w:tcPr>
          <w:p w:rsidR="00981074" w:rsidRPr="00C93969" w:rsidRDefault="00981074" w:rsidP="00597461">
            <w:pPr>
              <w:jc w:val="center"/>
              <w:rPr>
                <w:rFonts w:eastAsia="Calibri"/>
                <w:b/>
              </w:rPr>
            </w:pPr>
            <w:r w:rsidRPr="00C93969">
              <w:rPr>
                <w:rFonts w:eastAsia="Calibri"/>
                <w:b/>
              </w:rPr>
              <w:t>Alt boyut</w:t>
            </w:r>
          </w:p>
        </w:tc>
        <w:tc>
          <w:tcPr>
            <w:tcW w:w="1419" w:type="dxa"/>
            <w:vAlign w:val="center"/>
          </w:tcPr>
          <w:p w:rsidR="00981074" w:rsidRPr="00C93969" w:rsidRDefault="00981074" w:rsidP="00597461">
            <w:pPr>
              <w:jc w:val="center"/>
              <w:rPr>
                <w:rFonts w:eastAsia="Calibri"/>
                <w:b/>
              </w:rPr>
            </w:pPr>
            <w:r w:rsidRPr="00C93969">
              <w:rPr>
                <w:rFonts w:eastAsia="Calibri"/>
                <w:b/>
              </w:rPr>
              <w:t>Yaş</w:t>
            </w:r>
          </w:p>
        </w:tc>
        <w:tc>
          <w:tcPr>
            <w:tcW w:w="669" w:type="dxa"/>
            <w:vAlign w:val="center"/>
          </w:tcPr>
          <w:p w:rsidR="00981074" w:rsidRPr="00C93969" w:rsidRDefault="00981074" w:rsidP="00597461">
            <w:pPr>
              <w:jc w:val="center"/>
              <w:rPr>
                <w:rFonts w:eastAsia="Calibri"/>
                <w:b/>
              </w:rPr>
            </w:pPr>
            <w:r w:rsidRPr="00C93969">
              <w:rPr>
                <w:rFonts w:eastAsia="Calibri"/>
                <w:b/>
              </w:rPr>
              <w:t>N</w:t>
            </w:r>
          </w:p>
        </w:tc>
        <w:tc>
          <w:tcPr>
            <w:tcW w:w="703" w:type="dxa"/>
            <w:vAlign w:val="center"/>
          </w:tcPr>
          <w:p w:rsidR="00981074" w:rsidRPr="00C93969" w:rsidRDefault="00981074" w:rsidP="00597461">
            <w:pPr>
              <w:jc w:val="center"/>
              <w:rPr>
                <w:rFonts w:eastAsia="Calibri"/>
                <w:b/>
              </w:rPr>
            </w:pPr>
            <w:r w:rsidRPr="00C93969">
              <w:rPr>
                <w:rFonts w:eastAsia="Calibri"/>
                <w:b/>
              </w:rPr>
              <w:t>X</w:t>
            </w:r>
          </w:p>
        </w:tc>
        <w:tc>
          <w:tcPr>
            <w:tcW w:w="832" w:type="dxa"/>
            <w:vAlign w:val="center"/>
          </w:tcPr>
          <w:p w:rsidR="00981074" w:rsidRPr="00C93969" w:rsidRDefault="00981074" w:rsidP="00597461">
            <w:pPr>
              <w:jc w:val="center"/>
              <w:rPr>
                <w:rFonts w:eastAsia="Calibri"/>
                <w:b/>
              </w:rPr>
            </w:pPr>
            <w:r w:rsidRPr="00C93969">
              <w:rPr>
                <w:rFonts w:eastAsia="Calibri"/>
                <w:b/>
              </w:rPr>
              <w:t>SS</w:t>
            </w:r>
          </w:p>
        </w:tc>
        <w:tc>
          <w:tcPr>
            <w:tcW w:w="756" w:type="dxa"/>
            <w:vAlign w:val="center"/>
          </w:tcPr>
          <w:p w:rsidR="00981074" w:rsidRPr="00C93969" w:rsidRDefault="00981074" w:rsidP="00597461">
            <w:pPr>
              <w:jc w:val="center"/>
              <w:rPr>
                <w:rFonts w:eastAsia="Calibri"/>
                <w:b/>
              </w:rPr>
            </w:pPr>
            <w:r w:rsidRPr="00C93969">
              <w:rPr>
                <w:rFonts w:eastAsia="Calibri"/>
                <w:b/>
              </w:rPr>
              <w:t>F</w:t>
            </w:r>
          </w:p>
        </w:tc>
        <w:tc>
          <w:tcPr>
            <w:tcW w:w="804"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r>
      <w:tr w:rsidR="00981074" w:rsidRPr="00C93969" w:rsidTr="00A62CFC">
        <w:trPr>
          <w:jc w:val="center"/>
        </w:trPr>
        <w:tc>
          <w:tcPr>
            <w:tcW w:w="1944" w:type="dxa"/>
            <w:vMerge w:val="restart"/>
            <w:vAlign w:val="center"/>
          </w:tcPr>
          <w:p w:rsidR="00981074" w:rsidRPr="00C93969" w:rsidRDefault="007C4FAE" w:rsidP="00597461">
            <w:pPr>
              <w:jc w:val="center"/>
              <w:rPr>
                <w:rFonts w:eastAsia="Calibri"/>
              </w:rPr>
            </w:pPr>
            <w:r w:rsidRPr="00C93969">
              <w:rPr>
                <w:rFonts w:eastAsia="Calibri"/>
              </w:rPr>
              <w:t xml:space="preserve">Terfide </w:t>
            </w:r>
            <w:r>
              <w:rPr>
                <w:rFonts w:eastAsia="Calibri"/>
              </w:rPr>
              <w:t>nepotizm</w:t>
            </w:r>
          </w:p>
        </w:tc>
        <w:tc>
          <w:tcPr>
            <w:tcW w:w="1419" w:type="dxa"/>
            <w:vAlign w:val="center"/>
          </w:tcPr>
          <w:p w:rsidR="00981074" w:rsidRPr="00C93969" w:rsidRDefault="00981074" w:rsidP="00597461">
            <w:pPr>
              <w:jc w:val="center"/>
              <w:rPr>
                <w:rFonts w:eastAsia="Calibri"/>
              </w:rPr>
            </w:pPr>
            <w:r w:rsidRPr="00C93969">
              <w:rPr>
                <w:rFonts w:eastAsia="Calibri"/>
              </w:rPr>
              <w:t>18'den az</w:t>
            </w:r>
          </w:p>
        </w:tc>
        <w:tc>
          <w:tcPr>
            <w:tcW w:w="669" w:type="dxa"/>
            <w:vAlign w:val="center"/>
          </w:tcPr>
          <w:p w:rsidR="00981074" w:rsidRPr="00C93969" w:rsidRDefault="00981074" w:rsidP="00597461">
            <w:pPr>
              <w:jc w:val="center"/>
              <w:rPr>
                <w:rFonts w:eastAsia="Calibri"/>
              </w:rPr>
            </w:pPr>
            <w:r w:rsidRPr="00C93969">
              <w:rPr>
                <w:rFonts w:eastAsia="Calibri"/>
              </w:rPr>
              <w:t>27</w:t>
            </w:r>
          </w:p>
        </w:tc>
        <w:tc>
          <w:tcPr>
            <w:tcW w:w="703" w:type="dxa"/>
            <w:vAlign w:val="center"/>
          </w:tcPr>
          <w:p w:rsidR="00981074" w:rsidRPr="00C93969" w:rsidRDefault="00981074" w:rsidP="00597461">
            <w:pPr>
              <w:jc w:val="center"/>
              <w:rPr>
                <w:rFonts w:eastAsia="Calibri"/>
              </w:rPr>
            </w:pPr>
            <w:r w:rsidRPr="00C93969">
              <w:rPr>
                <w:rFonts w:eastAsia="Calibri"/>
              </w:rPr>
              <w:t>2,50</w:t>
            </w:r>
          </w:p>
        </w:tc>
        <w:tc>
          <w:tcPr>
            <w:tcW w:w="832" w:type="dxa"/>
            <w:vAlign w:val="center"/>
          </w:tcPr>
          <w:p w:rsidR="00981074" w:rsidRPr="00C93969" w:rsidRDefault="00981074" w:rsidP="00597461">
            <w:pPr>
              <w:jc w:val="center"/>
              <w:rPr>
                <w:rFonts w:eastAsia="Calibri"/>
              </w:rPr>
            </w:pPr>
            <w:r w:rsidRPr="00C93969">
              <w:rPr>
                <w:rFonts w:eastAsia="Calibri"/>
              </w:rPr>
              <w:t>0,68</w:t>
            </w:r>
          </w:p>
        </w:tc>
        <w:tc>
          <w:tcPr>
            <w:tcW w:w="756" w:type="dxa"/>
            <w:vMerge w:val="restart"/>
            <w:vAlign w:val="center"/>
          </w:tcPr>
          <w:p w:rsidR="00981074" w:rsidRPr="00C93969" w:rsidRDefault="00981074" w:rsidP="00597461">
            <w:pPr>
              <w:jc w:val="center"/>
              <w:rPr>
                <w:rFonts w:eastAsia="Calibri"/>
              </w:rPr>
            </w:pPr>
            <w:r w:rsidRPr="00C93969">
              <w:rPr>
                <w:rFonts w:eastAsia="Calibri"/>
              </w:rPr>
              <w:t>,100</w:t>
            </w:r>
          </w:p>
        </w:tc>
        <w:tc>
          <w:tcPr>
            <w:tcW w:w="804" w:type="dxa"/>
            <w:vMerge w:val="restart"/>
            <w:vAlign w:val="center"/>
          </w:tcPr>
          <w:p w:rsidR="00981074" w:rsidRPr="00C93969" w:rsidRDefault="00981074" w:rsidP="00597461">
            <w:pPr>
              <w:jc w:val="center"/>
              <w:rPr>
                <w:rFonts w:eastAsia="Calibri"/>
              </w:rPr>
            </w:pPr>
            <w:r w:rsidRPr="00C93969">
              <w:rPr>
                <w:rFonts w:eastAsia="Calibri"/>
              </w:rPr>
              <w:t>,960</w:t>
            </w:r>
          </w:p>
        </w:tc>
      </w:tr>
      <w:tr w:rsidR="00981074" w:rsidRPr="00C93969" w:rsidTr="00A62CFC">
        <w:trPr>
          <w:jc w:val="center"/>
        </w:trPr>
        <w:tc>
          <w:tcPr>
            <w:tcW w:w="1944" w:type="dxa"/>
            <w:vMerge/>
            <w:vAlign w:val="center"/>
          </w:tcPr>
          <w:p w:rsidR="00981074" w:rsidRPr="00C93969" w:rsidRDefault="00981074" w:rsidP="00597461">
            <w:pPr>
              <w:jc w:val="center"/>
              <w:rPr>
                <w:rFonts w:eastAsia="Calibri"/>
              </w:rPr>
            </w:pPr>
          </w:p>
        </w:tc>
        <w:tc>
          <w:tcPr>
            <w:tcW w:w="1419" w:type="dxa"/>
            <w:vAlign w:val="center"/>
          </w:tcPr>
          <w:p w:rsidR="00981074" w:rsidRPr="00C93969" w:rsidRDefault="00981074" w:rsidP="00597461">
            <w:pPr>
              <w:jc w:val="center"/>
              <w:rPr>
                <w:rFonts w:eastAsia="Calibri"/>
              </w:rPr>
            </w:pPr>
            <w:r w:rsidRPr="00C93969">
              <w:rPr>
                <w:rFonts w:eastAsia="Calibri"/>
              </w:rPr>
              <w:t>18-25</w:t>
            </w:r>
          </w:p>
        </w:tc>
        <w:tc>
          <w:tcPr>
            <w:tcW w:w="669" w:type="dxa"/>
            <w:vAlign w:val="center"/>
          </w:tcPr>
          <w:p w:rsidR="00981074" w:rsidRPr="00C93969" w:rsidRDefault="00981074" w:rsidP="00597461">
            <w:pPr>
              <w:jc w:val="center"/>
              <w:rPr>
                <w:rFonts w:eastAsia="Calibri"/>
              </w:rPr>
            </w:pPr>
            <w:r w:rsidRPr="00C93969">
              <w:rPr>
                <w:rFonts w:eastAsia="Calibri"/>
              </w:rPr>
              <w:t>68</w:t>
            </w:r>
          </w:p>
        </w:tc>
        <w:tc>
          <w:tcPr>
            <w:tcW w:w="703" w:type="dxa"/>
            <w:vAlign w:val="center"/>
          </w:tcPr>
          <w:p w:rsidR="00981074" w:rsidRPr="00C93969" w:rsidRDefault="00981074" w:rsidP="00597461">
            <w:pPr>
              <w:jc w:val="center"/>
              <w:rPr>
                <w:rFonts w:eastAsia="Calibri"/>
              </w:rPr>
            </w:pPr>
            <w:r w:rsidRPr="00C93969">
              <w:rPr>
                <w:rFonts w:eastAsia="Calibri"/>
              </w:rPr>
              <w:t>2,59</w:t>
            </w:r>
          </w:p>
        </w:tc>
        <w:tc>
          <w:tcPr>
            <w:tcW w:w="832" w:type="dxa"/>
            <w:vAlign w:val="center"/>
          </w:tcPr>
          <w:p w:rsidR="00981074" w:rsidRPr="00C93969" w:rsidRDefault="00981074" w:rsidP="00597461">
            <w:pPr>
              <w:jc w:val="center"/>
              <w:rPr>
                <w:rFonts w:eastAsia="Calibri"/>
              </w:rPr>
            </w:pPr>
            <w:r w:rsidRPr="00C93969">
              <w:rPr>
                <w:rFonts w:eastAsia="Calibri"/>
              </w:rPr>
              <w:t>0,79</w:t>
            </w:r>
          </w:p>
        </w:tc>
        <w:tc>
          <w:tcPr>
            <w:tcW w:w="756" w:type="dxa"/>
            <w:vMerge/>
            <w:vAlign w:val="center"/>
          </w:tcPr>
          <w:p w:rsidR="00981074" w:rsidRPr="00C93969" w:rsidRDefault="00981074" w:rsidP="00597461">
            <w:pPr>
              <w:jc w:val="center"/>
              <w:rPr>
                <w:rFonts w:eastAsia="Calibri"/>
              </w:rPr>
            </w:pPr>
          </w:p>
        </w:tc>
        <w:tc>
          <w:tcPr>
            <w:tcW w:w="80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944" w:type="dxa"/>
            <w:vMerge/>
            <w:vAlign w:val="center"/>
          </w:tcPr>
          <w:p w:rsidR="00981074" w:rsidRPr="00C93969" w:rsidRDefault="00981074" w:rsidP="00597461">
            <w:pPr>
              <w:jc w:val="center"/>
              <w:rPr>
                <w:rFonts w:eastAsia="Calibri"/>
              </w:rPr>
            </w:pPr>
          </w:p>
        </w:tc>
        <w:tc>
          <w:tcPr>
            <w:tcW w:w="1419" w:type="dxa"/>
            <w:vAlign w:val="center"/>
          </w:tcPr>
          <w:p w:rsidR="00981074" w:rsidRPr="00C93969" w:rsidRDefault="00981074" w:rsidP="00597461">
            <w:pPr>
              <w:jc w:val="center"/>
              <w:rPr>
                <w:rFonts w:eastAsia="Calibri"/>
              </w:rPr>
            </w:pPr>
            <w:r w:rsidRPr="00C93969">
              <w:rPr>
                <w:rFonts w:eastAsia="Calibri"/>
              </w:rPr>
              <w:t>25-30</w:t>
            </w:r>
          </w:p>
        </w:tc>
        <w:tc>
          <w:tcPr>
            <w:tcW w:w="669" w:type="dxa"/>
            <w:vAlign w:val="center"/>
          </w:tcPr>
          <w:p w:rsidR="00981074" w:rsidRPr="00C93969" w:rsidRDefault="00981074" w:rsidP="00597461">
            <w:pPr>
              <w:jc w:val="center"/>
              <w:rPr>
                <w:rFonts w:eastAsia="Calibri"/>
              </w:rPr>
            </w:pPr>
            <w:r w:rsidRPr="00C93969">
              <w:rPr>
                <w:rFonts w:eastAsia="Calibri"/>
              </w:rPr>
              <w:t>19</w:t>
            </w:r>
          </w:p>
        </w:tc>
        <w:tc>
          <w:tcPr>
            <w:tcW w:w="703" w:type="dxa"/>
            <w:vAlign w:val="center"/>
          </w:tcPr>
          <w:p w:rsidR="00981074" w:rsidRPr="00C93969" w:rsidRDefault="00981074" w:rsidP="00597461">
            <w:pPr>
              <w:jc w:val="center"/>
              <w:rPr>
                <w:rFonts w:eastAsia="Calibri"/>
              </w:rPr>
            </w:pPr>
            <w:r w:rsidRPr="00C93969">
              <w:rPr>
                <w:rFonts w:eastAsia="Calibri"/>
              </w:rPr>
              <w:t>2,59</w:t>
            </w:r>
          </w:p>
        </w:tc>
        <w:tc>
          <w:tcPr>
            <w:tcW w:w="832" w:type="dxa"/>
            <w:vAlign w:val="center"/>
          </w:tcPr>
          <w:p w:rsidR="00981074" w:rsidRPr="00C93969" w:rsidRDefault="00981074" w:rsidP="00597461">
            <w:pPr>
              <w:jc w:val="center"/>
              <w:rPr>
                <w:rFonts w:eastAsia="Calibri"/>
              </w:rPr>
            </w:pPr>
            <w:r w:rsidRPr="00C93969">
              <w:rPr>
                <w:rFonts w:eastAsia="Calibri"/>
              </w:rPr>
              <w:t>0,94</w:t>
            </w:r>
          </w:p>
        </w:tc>
        <w:tc>
          <w:tcPr>
            <w:tcW w:w="756" w:type="dxa"/>
            <w:vMerge/>
            <w:vAlign w:val="center"/>
          </w:tcPr>
          <w:p w:rsidR="00981074" w:rsidRPr="00C93969" w:rsidRDefault="00981074" w:rsidP="00597461">
            <w:pPr>
              <w:jc w:val="center"/>
              <w:rPr>
                <w:rFonts w:eastAsia="Calibri"/>
              </w:rPr>
            </w:pPr>
          </w:p>
        </w:tc>
        <w:tc>
          <w:tcPr>
            <w:tcW w:w="80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944" w:type="dxa"/>
            <w:vMerge/>
            <w:vAlign w:val="center"/>
          </w:tcPr>
          <w:p w:rsidR="00981074" w:rsidRPr="00C93969" w:rsidRDefault="00981074" w:rsidP="00597461">
            <w:pPr>
              <w:jc w:val="center"/>
              <w:rPr>
                <w:rFonts w:eastAsia="Calibri"/>
              </w:rPr>
            </w:pPr>
          </w:p>
        </w:tc>
        <w:tc>
          <w:tcPr>
            <w:tcW w:w="1419" w:type="dxa"/>
            <w:vAlign w:val="center"/>
          </w:tcPr>
          <w:p w:rsidR="00981074" w:rsidRPr="00C93969" w:rsidRDefault="00981074" w:rsidP="00597461">
            <w:pPr>
              <w:jc w:val="center"/>
              <w:rPr>
                <w:rFonts w:eastAsia="Calibri"/>
              </w:rPr>
            </w:pPr>
            <w:r w:rsidRPr="00C93969">
              <w:rPr>
                <w:rFonts w:eastAsia="Calibri"/>
              </w:rPr>
              <w:t>30 ve üzeri</w:t>
            </w:r>
          </w:p>
        </w:tc>
        <w:tc>
          <w:tcPr>
            <w:tcW w:w="669" w:type="dxa"/>
            <w:vAlign w:val="center"/>
          </w:tcPr>
          <w:p w:rsidR="00981074" w:rsidRPr="00C93969" w:rsidRDefault="00981074" w:rsidP="00597461">
            <w:pPr>
              <w:jc w:val="center"/>
              <w:rPr>
                <w:rFonts w:eastAsia="Calibri"/>
              </w:rPr>
            </w:pPr>
            <w:r w:rsidRPr="00C93969">
              <w:rPr>
                <w:rFonts w:eastAsia="Calibri"/>
              </w:rPr>
              <w:t>11</w:t>
            </w:r>
          </w:p>
        </w:tc>
        <w:tc>
          <w:tcPr>
            <w:tcW w:w="703" w:type="dxa"/>
            <w:vAlign w:val="center"/>
          </w:tcPr>
          <w:p w:rsidR="00981074" w:rsidRPr="00C93969" w:rsidRDefault="00981074" w:rsidP="00597461">
            <w:pPr>
              <w:jc w:val="center"/>
              <w:rPr>
                <w:rFonts w:eastAsia="Calibri"/>
              </w:rPr>
            </w:pPr>
            <w:r w:rsidRPr="00C93969">
              <w:rPr>
                <w:rFonts w:eastAsia="Calibri"/>
              </w:rPr>
              <w:t>2,53</w:t>
            </w:r>
          </w:p>
        </w:tc>
        <w:tc>
          <w:tcPr>
            <w:tcW w:w="832" w:type="dxa"/>
            <w:vAlign w:val="center"/>
          </w:tcPr>
          <w:p w:rsidR="00981074" w:rsidRPr="00C93969" w:rsidRDefault="00981074" w:rsidP="00597461">
            <w:pPr>
              <w:jc w:val="center"/>
              <w:rPr>
                <w:rFonts w:eastAsia="Calibri"/>
              </w:rPr>
            </w:pPr>
            <w:r w:rsidRPr="00C93969">
              <w:rPr>
                <w:rFonts w:eastAsia="Calibri"/>
              </w:rPr>
              <w:t>1,25</w:t>
            </w:r>
          </w:p>
        </w:tc>
        <w:tc>
          <w:tcPr>
            <w:tcW w:w="756" w:type="dxa"/>
            <w:vMerge/>
            <w:vAlign w:val="center"/>
          </w:tcPr>
          <w:p w:rsidR="00981074" w:rsidRPr="00C93969" w:rsidRDefault="00981074" w:rsidP="00597461">
            <w:pPr>
              <w:jc w:val="center"/>
              <w:rPr>
                <w:rFonts w:eastAsia="Calibri"/>
              </w:rPr>
            </w:pPr>
          </w:p>
        </w:tc>
        <w:tc>
          <w:tcPr>
            <w:tcW w:w="80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944" w:type="dxa"/>
            <w:vMerge w:val="restart"/>
            <w:vAlign w:val="center"/>
          </w:tcPr>
          <w:p w:rsidR="00981074" w:rsidRPr="00C93969" w:rsidRDefault="007C4FAE" w:rsidP="00597461">
            <w:pPr>
              <w:jc w:val="center"/>
              <w:rPr>
                <w:rFonts w:eastAsia="Calibri"/>
              </w:rPr>
            </w:pPr>
            <w:r w:rsidRPr="00C93969">
              <w:rPr>
                <w:rFonts w:eastAsia="Calibri"/>
              </w:rPr>
              <w:t xml:space="preserve">İşlem </w:t>
            </w:r>
            <w:r>
              <w:rPr>
                <w:rFonts w:eastAsia="Calibri"/>
              </w:rPr>
              <w:t>nepotizmi</w:t>
            </w:r>
          </w:p>
        </w:tc>
        <w:tc>
          <w:tcPr>
            <w:tcW w:w="1419" w:type="dxa"/>
            <w:vAlign w:val="center"/>
          </w:tcPr>
          <w:p w:rsidR="00981074" w:rsidRPr="00C93969" w:rsidRDefault="00981074" w:rsidP="00597461">
            <w:pPr>
              <w:jc w:val="center"/>
              <w:rPr>
                <w:rFonts w:eastAsia="Calibri"/>
              </w:rPr>
            </w:pPr>
            <w:r w:rsidRPr="00C93969">
              <w:rPr>
                <w:rFonts w:eastAsia="Calibri"/>
              </w:rPr>
              <w:t>18'den az</w:t>
            </w:r>
          </w:p>
        </w:tc>
        <w:tc>
          <w:tcPr>
            <w:tcW w:w="669" w:type="dxa"/>
            <w:vAlign w:val="center"/>
          </w:tcPr>
          <w:p w:rsidR="00981074" w:rsidRPr="00C93969" w:rsidRDefault="00981074" w:rsidP="00597461">
            <w:pPr>
              <w:jc w:val="center"/>
              <w:rPr>
                <w:rFonts w:eastAsia="Calibri"/>
              </w:rPr>
            </w:pPr>
            <w:r w:rsidRPr="00C93969">
              <w:rPr>
                <w:rFonts w:eastAsia="Calibri"/>
              </w:rPr>
              <w:t>27</w:t>
            </w:r>
          </w:p>
        </w:tc>
        <w:tc>
          <w:tcPr>
            <w:tcW w:w="703" w:type="dxa"/>
            <w:vAlign w:val="center"/>
          </w:tcPr>
          <w:p w:rsidR="00981074" w:rsidRPr="00C93969" w:rsidRDefault="00981074" w:rsidP="00597461">
            <w:pPr>
              <w:jc w:val="center"/>
              <w:rPr>
                <w:rFonts w:eastAsia="Calibri"/>
              </w:rPr>
            </w:pPr>
            <w:r w:rsidRPr="00C93969">
              <w:rPr>
                <w:rFonts w:eastAsia="Calibri"/>
              </w:rPr>
              <w:t>2,59</w:t>
            </w:r>
          </w:p>
        </w:tc>
        <w:tc>
          <w:tcPr>
            <w:tcW w:w="832" w:type="dxa"/>
            <w:vAlign w:val="center"/>
          </w:tcPr>
          <w:p w:rsidR="00981074" w:rsidRPr="00C93969" w:rsidRDefault="00981074" w:rsidP="00597461">
            <w:pPr>
              <w:jc w:val="center"/>
              <w:rPr>
                <w:rFonts w:eastAsia="Calibri"/>
              </w:rPr>
            </w:pPr>
            <w:r w:rsidRPr="00C93969">
              <w:rPr>
                <w:rFonts w:eastAsia="Calibri"/>
              </w:rPr>
              <w:t>0,78</w:t>
            </w:r>
          </w:p>
        </w:tc>
        <w:tc>
          <w:tcPr>
            <w:tcW w:w="756" w:type="dxa"/>
            <w:vMerge w:val="restart"/>
            <w:vAlign w:val="center"/>
          </w:tcPr>
          <w:p w:rsidR="00981074" w:rsidRPr="00C93969" w:rsidRDefault="00981074" w:rsidP="00597461">
            <w:pPr>
              <w:jc w:val="center"/>
              <w:rPr>
                <w:rFonts w:eastAsia="Calibri"/>
              </w:rPr>
            </w:pPr>
            <w:r w:rsidRPr="00C93969">
              <w:rPr>
                <w:rFonts w:eastAsia="Calibri"/>
              </w:rPr>
              <w:t>,182</w:t>
            </w:r>
          </w:p>
        </w:tc>
        <w:tc>
          <w:tcPr>
            <w:tcW w:w="804" w:type="dxa"/>
            <w:vMerge w:val="restart"/>
            <w:vAlign w:val="center"/>
          </w:tcPr>
          <w:p w:rsidR="00981074" w:rsidRPr="00C93969" w:rsidRDefault="00981074" w:rsidP="00597461">
            <w:pPr>
              <w:jc w:val="center"/>
              <w:rPr>
                <w:rFonts w:eastAsia="Calibri"/>
              </w:rPr>
            </w:pPr>
            <w:r w:rsidRPr="00C93969">
              <w:rPr>
                <w:rFonts w:eastAsia="Calibri"/>
              </w:rPr>
              <w:t>,908</w:t>
            </w:r>
          </w:p>
        </w:tc>
      </w:tr>
      <w:tr w:rsidR="00981074" w:rsidRPr="00C93969" w:rsidTr="00A62CFC">
        <w:trPr>
          <w:jc w:val="center"/>
        </w:trPr>
        <w:tc>
          <w:tcPr>
            <w:tcW w:w="1944" w:type="dxa"/>
            <w:vMerge/>
            <w:vAlign w:val="center"/>
          </w:tcPr>
          <w:p w:rsidR="00981074" w:rsidRPr="00C93969" w:rsidRDefault="00981074" w:rsidP="00597461">
            <w:pPr>
              <w:jc w:val="center"/>
              <w:rPr>
                <w:rFonts w:eastAsia="Calibri"/>
              </w:rPr>
            </w:pPr>
          </w:p>
        </w:tc>
        <w:tc>
          <w:tcPr>
            <w:tcW w:w="1419" w:type="dxa"/>
            <w:vAlign w:val="center"/>
          </w:tcPr>
          <w:p w:rsidR="00981074" w:rsidRPr="00C93969" w:rsidRDefault="00981074" w:rsidP="00597461">
            <w:pPr>
              <w:jc w:val="center"/>
              <w:rPr>
                <w:rFonts w:eastAsia="Calibri"/>
              </w:rPr>
            </w:pPr>
            <w:r w:rsidRPr="00C93969">
              <w:rPr>
                <w:rFonts w:eastAsia="Calibri"/>
              </w:rPr>
              <w:t>18-25</w:t>
            </w:r>
          </w:p>
        </w:tc>
        <w:tc>
          <w:tcPr>
            <w:tcW w:w="669" w:type="dxa"/>
            <w:vAlign w:val="center"/>
          </w:tcPr>
          <w:p w:rsidR="00981074" w:rsidRPr="00C93969" w:rsidRDefault="00981074" w:rsidP="00597461">
            <w:pPr>
              <w:jc w:val="center"/>
              <w:rPr>
                <w:rFonts w:eastAsia="Calibri"/>
              </w:rPr>
            </w:pPr>
            <w:r w:rsidRPr="00C93969">
              <w:rPr>
                <w:rFonts w:eastAsia="Calibri"/>
              </w:rPr>
              <w:t>68</w:t>
            </w:r>
          </w:p>
        </w:tc>
        <w:tc>
          <w:tcPr>
            <w:tcW w:w="703" w:type="dxa"/>
            <w:vAlign w:val="center"/>
          </w:tcPr>
          <w:p w:rsidR="00981074" w:rsidRPr="00C93969" w:rsidRDefault="00981074" w:rsidP="00597461">
            <w:pPr>
              <w:jc w:val="center"/>
              <w:rPr>
                <w:rFonts w:eastAsia="Calibri"/>
              </w:rPr>
            </w:pPr>
            <w:r w:rsidRPr="00C93969">
              <w:rPr>
                <w:rFonts w:eastAsia="Calibri"/>
              </w:rPr>
              <w:t>2,48</w:t>
            </w:r>
          </w:p>
        </w:tc>
        <w:tc>
          <w:tcPr>
            <w:tcW w:w="832" w:type="dxa"/>
            <w:vAlign w:val="center"/>
          </w:tcPr>
          <w:p w:rsidR="00981074" w:rsidRPr="00C93969" w:rsidRDefault="00981074" w:rsidP="00597461">
            <w:pPr>
              <w:jc w:val="center"/>
              <w:rPr>
                <w:rFonts w:eastAsia="Calibri"/>
              </w:rPr>
            </w:pPr>
            <w:r w:rsidRPr="00C93969">
              <w:rPr>
                <w:rFonts w:eastAsia="Calibri"/>
              </w:rPr>
              <w:t>0,79</w:t>
            </w:r>
          </w:p>
        </w:tc>
        <w:tc>
          <w:tcPr>
            <w:tcW w:w="756" w:type="dxa"/>
            <w:vMerge/>
            <w:vAlign w:val="center"/>
          </w:tcPr>
          <w:p w:rsidR="00981074" w:rsidRPr="00C93969" w:rsidRDefault="00981074" w:rsidP="00597461">
            <w:pPr>
              <w:jc w:val="center"/>
              <w:rPr>
                <w:rFonts w:eastAsia="Calibri"/>
              </w:rPr>
            </w:pPr>
          </w:p>
        </w:tc>
        <w:tc>
          <w:tcPr>
            <w:tcW w:w="80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944" w:type="dxa"/>
            <w:vMerge/>
            <w:vAlign w:val="center"/>
          </w:tcPr>
          <w:p w:rsidR="00981074" w:rsidRPr="00C93969" w:rsidRDefault="00981074" w:rsidP="00597461">
            <w:pPr>
              <w:jc w:val="center"/>
              <w:rPr>
                <w:rFonts w:eastAsia="Calibri"/>
              </w:rPr>
            </w:pPr>
          </w:p>
        </w:tc>
        <w:tc>
          <w:tcPr>
            <w:tcW w:w="1419" w:type="dxa"/>
            <w:vAlign w:val="center"/>
          </w:tcPr>
          <w:p w:rsidR="00981074" w:rsidRPr="00C93969" w:rsidRDefault="00981074" w:rsidP="00597461">
            <w:pPr>
              <w:jc w:val="center"/>
              <w:rPr>
                <w:rFonts w:eastAsia="Calibri"/>
              </w:rPr>
            </w:pPr>
            <w:r w:rsidRPr="00C93969">
              <w:rPr>
                <w:rFonts w:eastAsia="Calibri"/>
              </w:rPr>
              <w:t>25-30</w:t>
            </w:r>
          </w:p>
        </w:tc>
        <w:tc>
          <w:tcPr>
            <w:tcW w:w="669" w:type="dxa"/>
            <w:vAlign w:val="center"/>
          </w:tcPr>
          <w:p w:rsidR="00981074" w:rsidRPr="00C93969" w:rsidRDefault="00981074" w:rsidP="00597461">
            <w:pPr>
              <w:jc w:val="center"/>
              <w:rPr>
                <w:rFonts w:eastAsia="Calibri"/>
              </w:rPr>
            </w:pPr>
            <w:r w:rsidRPr="00C93969">
              <w:rPr>
                <w:rFonts w:eastAsia="Calibri"/>
              </w:rPr>
              <w:t>19</w:t>
            </w:r>
          </w:p>
        </w:tc>
        <w:tc>
          <w:tcPr>
            <w:tcW w:w="703" w:type="dxa"/>
            <w:vAlign w:val="center"/>
          </w:tcPr>
          <w:p w:rsidR="00981074" w:rsidRPr="00C93969" w:rsidRDefault="00981074" w:rsidP="00597461">
            <w:pPr>
              <w:jc w:val="center"/>
              <w:rPr>
                <w:rFonts w:eastAsia="Calibri"/>
              </w:rPr>
            </w:pPr>
            <w:r w:rsidRPr="00C93969">
              <w:rPr>
                <w:rFonts w:eastAsia="Calibri"/>
              </w:rPr>
              <w:t>2,61</w:t>
            </w:r>
          </w:p>
        </w:tc>
        <w:tc>
          <w:tcPr>
            <w:tcW w:w="832" w:type="dxa"/>
            <w:vAlign w:val="center"/>
          </w:tcPr>
          <w:p w:rsidR="00981074" w:rsidRPr="00C93969" w:rsidRDefault="00981074" w:rsidP="00597461">
            <w:pPr>
              <w:jc w:val="center"/>
              <w:rPr>
                <w:rFonts w:eastAsia="Calibri"/>
              </w:rPr>
            </w:pPr>
            <w:r w:rsidRPr="00C93969">
              <w:rPr>
                <w:rFonts w:eastAsia="Calibri"/>
              </w:rPr>
              <w:t>0,94</w:t>
            </w:r>
          </w:p>
        </w:tc>
        <w:tc>
          <w:tcPr>
            <w:tcW w:w="756" w:type="dxa"/>
            <w:vMerge/>
            <w:vAlign w:val="center"/>
          </w:tcPr>
          <w:p w:rsidR="00981074" w:rsidRPr="00C93969" w:rsidRDefault="00981074" w:rsidP="00597461">
            <w:pPr>
              <w:jc w:val="center"/>
              <w:rPr>
                <w:rFonts w:eastAsia="Calibri"/>
              </w:rPr>
            </w:pPr>
          </w:p>
        </w:tc>
        <w:tc>
          <w:tcPr>
            <w:tcW w:w="80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944" w:type="dxa"/>
            <w:vMerge/>
            <w:vAlign w:val="center"/>
          </w:tcPr>
          <w:p w:rsidR="00981074" w:rsidRPr="00C93969" w:rsidRDefault="00981074" w:rsidP="00597461">
            <w:pPr>
              <w:jc w:val="center"/>
              <w:rPr>
                <w:rFonts w:eastAsia="Calibri"/>
              </w:rPr>
            </w:pPr>
          </w:p>
        </w:tc>
        <w:tc>
          <w:tcPr>
            <w:tcW w:w="1419" w:type="dxa"/>
            <w:vAlign w:val="center"/>
          </w:tcPr>
          <w:p w:rsidR="00981074" w:rsidRPr="00C93969" w:rsidRDefault="00981074" w:rsidP="00597461">
            <w:pPr>
              <w:jc w:val="center"/>
              <w:rPr>
                <w:rFonts w:eastAsia="Calibri"/>
              </w:rPr>
            </w:pPr>
            <w:r w:rsidRPr="00C93969">
              <w:rPr>
                <w:rFonts w:eastAsia="Calibri"/>
              </w:rPr>
              <w:t>30 ve üzeri</w:t>
            </w:r>
          </w:p>
        </w:tc>
        <w:tc>
          <w:tcPr>
            <w:tcW w:w="669" w:type="dxa"/>
            <w:vAlign w:val="center"/>
          </w:tcPr>
          <w:p w:rsidR="00981074" w:rsidRPr="00C93969" w:rsidRDefault="00981074" w:rsidP="00597461">
            <w:pPr>
              <w:jc w:val="center"/>
              <w:rPr>
                <w:rFonts w:eastAsia="Calibri"/>
              </w:rPr>
            </w:pPr>
            <w:r w:rsidRPr="00C93969">
              <w:rPr>
                <w:rFonts w:eastAsia="Calibri"/>
              </w:rPr>
              <w:t>11</w:t>
            </w:r>
          </w:p>
        </w:tc>
        <w:tc>
          <w:tcPr>
            <w:tcW w:w="703" w:type="dxa"/>
            <w:vAlign w:val="center"/>
          </w:tcPr>
          <w:p w:rsidR="00981074" w:rsidRPr="00C93969" w:rsidRDefault="00981074" w:rsidP="00597461">
            <w:pPr>
              <w:jc w:val="center"/>
              <w:rPr>
                <w:rFonts w:eastAsia="Calibri"/>
              </w:rPr>
            </w:pPr>
            <w:r w:rsidRPr="00C93969">
              <w:rPr>
                <w:rFonts w:eastAsia="Calibri"/>
              </w:rPr>
              <w:t>2,59</w:t>
            </w:r>
          </w:p>
        </w:tc>
        <w:tc>
          <w:tcPr>
            <w:tcW w:w="832" w:type="dxa"/>
            <w:vAlign w:val="center"/>
          </w:tcPr>
          <w:p w:rsidR="00981074" w:rsidRPr="00C93969" w:rsidRDefault="00981074" w:rsidP="00597461">
            <w:pPr>
              <w:jc w:val="center"/>
              <w:rPr>
                <w:rFonts w:eastAsia="Calibri"/>
              </w:rPr>
            </w:pPr>
            <w:r w:rsidRPr="00C93969">
              <w:rPr>
                <w:rFonts w:eastAsia="Calibri"/>
              </w:rPr>
              <w:t>1,25</w:t>
            </w:r>
          </w:p>
        </w:tc>
        <w:tc>
          <w:tcPr>
            <w:tcW w:w="756" w:type="dxa"/>
            <w:vMerge/>
            <w:vAlign w:val="center"/>
          </w:tcPr>
          <w:p w:rsidR="00981074" w:rsidRPr="00C93969" w:rsidRDefault="00981074" w:rsidP="00597461">
            <w:pPr>
              <w:jc w:val="center"/>
              <w:rPr>
                <w:rFonts w:eastAsia="Calibri"/>
              </w:rPr>
            </w:pPr>
          </w:p>
        </w:tc>
        <w:tc>
          <w:tcPr>
            <w:tcW w:w="80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944" w:type="dxa"/>
            <w:vMerge w:val="restart"/>
            <w:vAlign w:val="center"/>
          </w:tcPr>
          <w:p w:rsidR="00981074" w:rsidRPr="00C93969" w:rsidRDefault="007C4FAE" w:rsidP="00597461">
            <w:pPr>
              <w:jc w:val="center"/>
              <w:rPr>
                <w:rFonts w:eastAsia="Calibri"/>
              </w:rPr>
            </w:pPr>
            <w:r w:rsidRPr="00C93969">
              <w:rPr>
                <w:rFonts w:eastAsia="Calibri"/>
              </w:rPr>
              <w:t xml:space="preserve">İşe alım sürecinde </w:t>
            </w:r>
            <w:r>
              <w:rPr>
                <w:rFonts w:eastAsia="Calibri"/>
              </w:rPr>
              <w:t>nepotizm</w:t>
            </w:r>
          </w:p>
        </w:tc>
        <w:tc>
          <w:tcPr>
            <w:tcW w:w="1419" w:type="dxa"/>
            <w:vAlign w:val="center"/>
          </w:tcPr>
          <w:p w:rsidR="00981074" w:rsidRPr="00C93969" w:rsidRDefault="00981074" w:rsidP="00597461">
            <w:pPr>
              <w:jc w:val="center"/>
              <w:rPr>
                <w:rFonts w:eastAsia="Calibri"/>
              </w:rPr>
            </w:pPr>
            <w:r w:rsidRPr="00C93969">
              <w:rPr>
                <w:rFonts w:eastAsia="Calibri"/>
              </w:rPr>
              <w:t>18'den az</w:t>
            </w:r>
          </w:p>
        </w:tc>
        <w:tc>
          <w:tcPr>
            <w:tcW w:w="669" w:type="dxa"/>
            <w:vAlign w:val="center"/>
          </w:tcPr>
          <w:p w:rsidR="00981074" w:rsidRPr="00C93969" w:rsidRDefault="00981074" w:rsidP="00597461">
            <w:pPr>
              <w:jc w:val="center"/>
              <w:rPr>
                <w:rFonts w:eastAsia="Calibri"/>
              </w:rPr>
            </w:pPr>
            <w:r w:rsidRPr="00C93969">
              <w:rPr>
                <w:rFonts w:eastAsia="Calibri"/>
              </w:rPr>
              <w:t>27</w:t>
            </w:r>
          </w:p>
        </w:tc>
        <w:tc>
          <w:tcPr>
            <w:tcW w:w="703" w:type="dxa"/>
            <w:vAlign w:val="center"/>
          </w:tcPr>
          <w:p w:rsidR="00981074" w:rsidRPr="00C93969" w:rsidRDefault="00981074" w:rsidP="00597461">
            <w:pPr>
              <w:jc w:val="center"/>
              <w:rPr>
                <w:rFonts w:eastAsia="Calibri"/>
              </w:rPr>
            </w:pPr>
            <w:r w:rsidRPr="00C93969">
              <w:rPr>
                <w:rFonts w:eastAsia="Calibri"/>
              </w:rPr>
              <w:t>2,91</w:t>
            </w:r>
          </w:p>
        </w:tc>
        <w:tc>
          <w:tcPr>
            <w:tcW w:w="832" w:type="dxa"/>
            <w:vAlign w:val="center"/>
          </w:tcPr>
          <w:p w:rsidR="00981074" w:rsidRPr="00C93969" w:rsidRDefault="00981074" w:rsidP="00597461">
            <w:pPr>
              <w:jc w:val="center"/>
              <w:rPr>
                <w:rFonts w:eastAsia="Calibri"/>
              </w:rPr>
            </w:pPr>
            <w:r w:rsidRPr="00C93969">
              <w:rPr>
                <w:rFonts w:eastAsia="Calibri"/>
              </w:rPr>
              <w:t>0,81</w:t>
            </w:r>
          </w:p>
        </w:tc>
        <w:tc>
          <w:tcPr>
            <w:tcW w:w="756" w:type="dxa"/>
            <w:vMerge w:val="restart"/>
            <w:vAlign w:val="center"/>
          </w:tcPr>
          <w:p w:rsidR="00981074" w:rsidRPr="00C93969" w:rsidRDefault="00981074" w:rsidP="00597461">
            <w:pPr>
              <w:jc w:val="center"/>
              <w:rPr>
                <w:rFonts w:eastAsia="Calibri"/>
              </w:rPr>
            </w:pPr>
            <w:r w:rsidRPr="00C93969">
              <w:rPr>
                <w:rFonts w:eastAsia="Calibri"/>
              </w:rPr>
              <w:t>1,008</w:t>
            </w:r>
          </w:p>
        </w:tc>
        <w:tc>
          <w:tcPr>
            <w:tcW w:w="804" w:type="dxa"/>
            <w:vMerge w:val="restart"/>
            <w:vAlign w:val="center"/>
          </w:tcPr>
          <w:p w:rsidR="00981074" w:rsidRPr="00C93969" w:rsidRDefault="00981074" w:rsidP="00597461">
            <w:pPr>
              <w:jc w:val="center"/>
              <w:rPr>
                <w:rFonts w:eastAsia="Calibri"/>
              </w:rPr>
            </w:pPr>
            <w:r w:rsidRPr="00C93969">
              <w:rPr>
                <w:rFonts w:eastAsia="Calibri"/>
              </w:rPr>
              <w:t>,392</w:t>
            </w:r>
          </w:p>
        </w:tc>
      </w:tr>
      <w:tr w:rsidR="00981074" w:rsidRPr="00C93969" w:rsidTr="00A62CFC">
        <w:trPr>
          <w:jc w:val="center"/>
        </w:trPr>
        <w:tc>
          <w:tcPr>
            <w:tcW w:w="1944" w:type="dxa"/>
            <w:vMerge/>
            <w:vAlign w:val="center"/>
          </w:tcPr>
          <w:p w:rsidR="00981074" w:rsidRPr="00C93969" w:rsidRDefault="00981074" w:rsidP="00597461">
            <w:pPr>
              <w:jc w:val="center"/>
              <w:rPr>
                <w:rFonts w:eastAsia="Calibri"/>
              </w:rPr>
            </w:pPr>
          </w:p>
        </w:tc>
        <w:tc>
          <w:tcPr>
            <w:tcW w:w="1419" w:type="dxa"/>
            <w:vAlign w:val="center"/>
          </w:tcPr>
          <w:p w:rsidR="00981074" w:rsidRPr="00C93969" w:rsidRDefault="00981074" w:rsidP="00597461">
            <w:pPr>
              <w:jc w:val="center"/>
              <w:rPr>
                <w:rFonts w:eastAsia="Calibri"/>
              </w:rPr>
            </w:pPr>
            <w:r w:rsidRPr="00C93969">
              <w:rPr>
                <w:rFonts w:eastAsia="Calibri"/>
              </w:rPr>
              <w:t>18-25</w:t>
            </w:r>
          </w:p>
        </w:tc>
        <w:tc>
          <w:tcPr>
            <w:tcW w:w="669" w:type="dxa"/>
            <w:vAlign w:val="center"/>
          </w:tcPr>
          <w:p w:rsidR="00981074" w:rsidRPr="00C93969" w:rsidRDefault="00981074" w:rsidP="00597461">
            <w:pPr>
              <w:jc w:val="center"/>
              <w:rPr>
                <w:rFonts w:eastAsia="Calibri"/>
              </w:rPr>
            </w:pPr>
            <w:r w:rsidRPr="00C93969">
              <w:rPr>
                <w:rFonts w:eastAsia="Calibri"/>
              </w:rPr>
              <w:t>68</w:t>
            </w:r>
          </w:p>
        </w:tc>
        <w:tc>
          <w:tcPr>
            <w:tcW w:w="703" w:type="dxa"/>
            <w:vAlign w:val="center"/>
          </w:tcPr>
          <w:p w:rsidR="00981074" w:rsidRPr="00C93969" w:rsidRDefault="00981074" w:rsidP="00597461">
            <w:pPr>
              <w:jc w:val="center"/>
              <w:rPr>
                <w:rFonts w:eastAsia="Calibri"/>
              </w:rPr>
            </w:pPr>
            <w:r w:rsidRPr="00C93969">
              <w:rPr>
                <w:rFonts w:eastAsia="Calibri"/>
              </w:rPr>
              <w:t>2,69</w:t>
            </w:r>
          </w:p>
        </w:tc>
        <w:tc>
          <w:tcPr>
            <w:tcW w:w="832" w:type="dxa"/>
            <w:vAlign w:val="center"/>
          </w:tcPr>
          <w:p w:rsidR="00981074" w:rsidRPr="00C93969" w:rsidRDefault="00981074" w:rsidP="00597461">
            <w:pPr>
              <w:jc w:val="center"/>
              <w:rPr>
                <w:rFonts w:eastAsia="Calibri"/>
              </w:rPr>
            </w:pPr>
            <w:r w:rsidRPr="00C93969">
              <w:rPr>
                <w:rFonts w:eastAsia="Calibri"/>
              </w:rPr>
              <w:t>0,94</w:t>
            </w:r>
          </w:p>
        </w:tc>
        <w:tc>
          <w:tcPr>
            <w:tcW w:w="756" w:type="dxa"/>
            <w:vMerge/>
            <w:vAlign w:val="center"/>
          </w:tcPr>
          <w:p w:rsidR="00981074" w:rsidRPr="00C93969" w:rsidRDefault="00981074" w:rsidP="00597461">
            <w:pPr>
              <w:jc w:val="center"/>
              <w:rPr>
                <w:rFonts w:eastAsia="Calibri"/>
              </w:rPr>
            </w:pPr>
          </w:p>
        </w:tc>
        <w:tc>
          <w:tcPr>
            <w:tcW w:w="80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944" w:type="dxa"/>
            <w:vMerge/>
            <w:vAlign w:val="center"/>
          </w:tcPr>
          <w:p w:rsidR="00981074" w:rsidRPr="00C93969" w:rsidRDefault="00981074" w:rsidP="00597461">
            <w:pPr>
              <w:jc w:val="center"/>
              <w:rPr>
                <w:rFonts w:eastAsia="Calibri"/>
              </w:rPr>
            </w:pPr>
          </w:p>
        </w:tc>
        <w:tc>
          <w:tcPr>
            <w:tcW w:w="1419" w:type="dxa"/>
            <w:vAlign w:val="center"/>
          </w:tcPr>
          <w:p w:rsidR="00981074" w:rsidRPr="00C93969" w:rsidRDefault="00981074" w:rsidP="00597461">
            <w:pPr>
              <w:jc w:val="center"/>
              <w:rPr>
                <w:rFonts w:eastAsia="Calibri"/>
              </w:rPr>
            </w:pPr>
            <w:r w:rsidRPr="00C93969">
              <w:rPr>
                <w:rFonts w:eastAsia="Calibri"/>
              </w:rPr>
              <w:t>25-30</w:t>
            </w:r>
          </w:p>
        </w:tc>
        <w:tc>
          <w:tcPr>
            <w:tcW w:w="669" w:type="dxa"/>
            <w:vAlign w:val="center"/>
          </w:tcPr>
          <w:p w:rsidR="00981074" w:rsidRPr="00C93969" w:rsidRDefault="00981074" w:rsidP="00597461">
            <w:pPr>
              <w:jc w:val="center"/>
              <w:rPr>
                <w:rFonts w:eastAsia="Calibri"/>
              </w:rPr>
            </w:pPr>
            <w:r w:rsidRPr="00C93969">
              <w:rPr>
                <w:rFonts w:eastAsia="Calibri"/>
              </w:rPr>
              <w:t>19</w:t>
            </w:r>
          </w:p>
        </w:tc>
        <w:tc>
          <w:tcPr>
            <w:tcW w:w="703" w:type="dxa"/>
            <w:vAlign w:val="center"/>
          </w:tcPr>
          <w:p w:rsidR="00981074" w:rsidRPr="00C93969" w:rsidRDefault="00981074" w:rsidP="00597461">
            <w:pPr>
              <w:jc w:val="center"/>
              <w:rPr>
                <w:rFonts w:eastAsia="Calibri"/>
              </w:rPr>
            </w:pPr>
            <w:r w:rsidRPr="00C93969">
              <w:rPr>
                <w:rFonts w:eastAsia="Calibri"/>
              </w:rPr>
              <w:t>3,07</w:t>
            </w:r>
          </w:p>
        </w:tc>
        <w:tc>
          <w:tcPr>
            <w:tcW w:w="832" w:type="dxa"/>
            <w:vAlign w:val="center"/>
          </w:tcPr>
          <w:p w:rsidR="00981074" w:rsidRPr="00C93969" w:rsidRDefault="00981074" w:rsidP="00597461">
            <w:pPr>
              <w:jc w:val="center"/>
              <w:rPr>
                <w:rFonts w:eastAsia="Calibri"/>
              </w:rPr>
            </w:pPr>
            <w:r w:rsidRPr="00C93969">
              <w:rPr>
                <w:rFonts w:eastAsia="Calibri"/>
              </w:rPr>
              <w:t>1,05</w:t>
            </w:r>
          </w:p>
        </w:tc>
        <w:tc>
          <w:tcPr>
            <w:tcW w:w="756" w:type="dxa"/>
            <w:vMerge/>
            <w:vAlign w:val="center"/>
          </w:tcPr>
          <w:p w:rsidR="00981074" w:rsidRPr="00C93969" w:rsidRDefault="00981074" w:rsidP="00597461">
            <w:pPr>
              <w:jc w:val="center"/>
              <w:rPr>
                <w:rFonts w:eastAsia="Calibri"/>
              </w:rPr>
            </w:pPr>
          </w:p>
        </w:tc>
        <w:tc>
          <w:tcPr>
            <w:tcW w:w="80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944" w:type="dxa"/>
            <w:vMerge/>
            <w:vAlign w:val="center"/>
          </w:tcPr>
          <w:p w:rsidR="00981074" w:rsidRPr="00C93969" w:rsidRDefault="00981074" w:rsidP="00597461">
            <w:pPr>
              <w:jc w:val="center"/>
              <w:rPr>
                <w:rFonts w:eastAsia="Calibri"/>
              </w:rPr>
            </w:pPr>
          </w:p>
        </w:tc>
        <w:tc>
          <w:tcPr>
            <w:tcW w:w="1419" w:type="dxa"/>
            <w:vAlign w:val="center"/>
          </w:tcPr>
          <w:p w:rsidR="00981074" w:rsidRPr="00C93969" w:rsidRDefault="00981074" w:rsidP="00597461">
            <w:pPr>
              <w:jc w:val="center"/>
              <w:rPr>
                <w:rFonts w:eastAsia="Calibri"/>
              </w:rPr>
            </w:pPr>
            <w:r w:rsidRPr="00C93969">
              <w:rPr>
                <w:rFonts w:eastAsia="Calibri"/>
              </w:rPr>
              <w:t>30 ve üzeri</w:t>
            </w:r>
          </w:p>
        </w:tc>
        <w:tc>
          <w:tcPr>
            <w:tcW w:w="669" w:type="dxa"/>
            <w:vAlign w:val="center"/>
          </w:tcPr>
          <w:p w:rsidR="00981074" w:rsidRPr="00C93969" w:rsidRDefault="00981074" w:rsidP="00597461">
            <w:pPr>
              <w:jc w:val="center"/>
              <w:rPr>
                <w:rFonts w:eastAsia="Calibri"/>
              </w:rPr>
            </w:pPr>
            <w:r w:rsidRPr="00C93969">
              <w:rPr>
                <w:rFonts w:eastAsia="Calibri"/>
              </w:rPr>
              <w:t>11</w:t>
            </w:r>
          </w:p>
        </w:tc>
        <w:tc>
          <w:tcPr>
            <w:tcW w:w="703" w:type="dxa"/>
            <w:vAlign w:val="center"/>
          </w:tcPr>
          <w:p w:rsidR="00981074" w:rsidRPr="00C93969" w:rsidRDefault="00981074" w:rsidP="00597461">
            <w:pPr>
              <w:jc w:val="center"/>
              <w:rPr>
                <w:rFonts w:eastAsia="Calibri"/>
              </w:rPr>
            </w:pPr>
            <w:r w:rsidRPr="00C93969">
              <w:rPr>
                <w:rFonts w:eastAsia="Calibri"/>
              </w:rPr>
              <w:t>2,91</w:t>
            </w:r>
          </w:p>
        </w:tc>
        <w:tc>
          <w:tcPr>
            <w:tcW w:w="832" w:type="dxa"/>
            <w:vAlign w:val="center"/>
          </w:tcPr>
          <w:p w:rsidR="00981074" w:rsidRPr="00C93969" w:rsidRDefault="00981074" w:rsidP="00597461">
            <w:pPr>
              <w:jc w:val="center"/>
              <w:rPr>
                <w:rFonts w:eastAsia="Calibri"/>
              </w:rPr>
            </w:pPr>
            <w:r w:rsidRPr="00C93969">
              <w:rPr>
                <w:rFonts w:eastAsia="Calibri"/>
              </w:rPr>
              <w:t>1,15</w:t>
            </w:r>
          </w:p>
        </w:tc>
        <w:tc>
          <w:tcPr>
            <w:tcW w:w="756" w:type="dxa"/>
            <w:vMerge/>
            <w:vAlign w:val="center"/>
          </w:tcPr>
          <w:p w:rsidR="00981074" w:rsidRPr="00C93969" w:rsidRDefault="00981074" w:rsidP="00597461">
            <w:pPr>
              <w:jc w:val="center"/>
              <w:rPr>
                <w:rFonts w:eastAsia="Calibri"/>
              </w:rPr>
            </w:pPr>
          </w:p>
        </w:tc>
        <w:tc>
          <w:tcPr>
            <w:tcW w:w="80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944" w:type="dxa"/>
            <w:vMerge w:val="restart"/>
            <w:vAlign w:val="center"/>
          </w:tcPr>
          <w:p w:rsidR="00981074" w:rsidRPr="00C93969" w:rsidRDefault="007C4FAE" w:rsidP="00597461">
            <w:pPr>
              <w:jc w:val="center"/>
              <w:rPr>
                <w:rFonts w:eastAsia="Calibri"/>
              </w:rPr>
            </w:pPr>
            <w:r w:rsidRPr="00C93969">
              <w:rPr>
                <w:rFonts w:eastAsia="Calibri"/>
              </w:rPr>
              <w:t xml:space="preserve">Toplam </w:t>
            </w:r>
            <w:r>
              <w:rPr>
                <w:rFonts w:eastAsia="Calibri"/>
              </w:rPr>
              <w:t>nepotizm</w:t>
            </w:r>
          </w:p>
        </w:tc>
        <w:tc>
          <w:tcPr>
            <w:tcW w:w="1419" w:type="dxa"/>
            <w:vAlign w:val="center"/>
          </w:tcPr>
          <w:p w:rsidR="00981074" w:rsidRPr="00C93969" w:rsidRDefault="00981074" w:rsidP="00597461">
            <w:pPr>
              <w:jc w:val="center"/>
              <w:rPr>
                <w:rFonts w:eastAsia="Calibri"/>
              </w:rPr>
            </w:pPr>
            <w:r w:rsidRPr="00C93969">
              <w:rPr>
                <w:rFonts w:eastAsia="Calibri"/>
              </w:rPr>
              <w:t>18'den az</w:t>
            </w:r>
          </w:p>
        </w:tc>
        <w:tc>
          <w:tcPr>
            <w:tcW w:w="669" w:type="dxa"/>
            <w:vAlign w:val="center"/>
          </w:tcPr>
          <w:p w:rsidR="00981074" w:rsidRPr="00C93969" w:rsidRDefault="00981074" w:rsidP="00597461">
            <w:pPr>
              <w:jc w:val="center"/>
              <w:rPr>
                <w:rFonts w:eastAsia="Calibri"/>
              </w:rPr>
            </w:pPr>
            <w:r w:rsidRPr="00C93969">
              <w:rPr>
                <w:rFonts w:eastAsia="Calibri"/>
              </w:rPr>
              <w:t>27</w:t>
            </w:r>
          </w:p>
        </w:tc>
        <w:tc>
          <w:tcPr>
            <w:tcW w:w="703" w:type="dxa"/>
            <w:vAlign w:val="center"/>
          </w:tcPr>
          <w:p w:rsidR="00981074" w:rsidRPr="00C93969" w:rsidRDefault="00981074" w:rsidP="00597461">
            <w:pPr>
              <w:jc w:val="center"/>
              <w:rPr>
                <w:rFonts w:eastAsia="Calibri"/>
              </w:rPr>
            </w:pPr>
            <w:r w:rsidRPr="00C93969">
              <w:rPr>
                <w:rFonts w:eastAsia="Calibri"/>
              </w:rPr>
              <w:t>2,62</w:t>
            </w:r>
          </w:p>
        </w:tc>
        <w:tc>
          <w:tcPr>
            <w:tcW w:w="832" w:type="dxa"/>
            <w:vAlign w:val="center"/>
          </w:tcPr>
          <w:p w:rsidR="00981074" w:rsidRPr="00C93969" w:rsidRDefault="00981074" w:rsidP="00597461">
            <w:pPr>
              <w:jc w:val="center"/>
              <w:rPr>
                <w:rFonts w:eastAsia="Calibri"/>
              </w:rPr>
            </w:pPr>
            <w:r w:rsidRPr="00C93969">
              <w:rPr>
                <w:rFonts w:eastAsia="Calibri"/>
              </w:rPr>
              <w:t>0,68</w:t>
            </w:r>
          </w:p>
        </w:tc>
        <w:tc>
          <w:tcPr>
            <w:tcW w:w="756" w:type="dxa"/>
            <w:vMerge w:val="restart"/>
            <w:vAlign w:val="center"/>
          </w:tcPr>
          <w:p w:rsidR="00981074" w:rsidRPr="00C93969" w:rsidRDefault="00981074" w:rsidP="00597461">
            <w:pPr>
              <w:jc w:val="center"/>
              <w:rPr>
                <w:rFonts w:eastAsia="Calibri"/>
              </w:rPr>
            </w:pPr>
            <w:r w:rsidRPr="00C93969">
              <w:rPr>
                <w:rFonts w:eastAsia="Calibri"/>
              </w:rPr>
              <w:t>,158</w:t>
            </w:r>
          </w:p>
        </w:tc>
        <w:tc>
          <w:tcPr>
            <w:tcW w:w="804" w:type="dxa"/>
            <w:vMerge w:val="restart"/>
            <w:vAlign w:val="center"/>
          </w:tcPr>
          <w:p w:rsidR="00981074" w:rsidRPr="00C93969" w:rsidRDefault="00981074" w:rsidP="00597461">
            <w:pPr>
              <w:jc w:val="center"/>
              <w:rPr>
                <w:rFonts w:eastAsia="Calibri"/>
              </w:rPr>
            </w:pPr>
            <w:r w:rsidRPr="00C93969">
              <w:rPr>
                <w:rFonts w:eastAsia="Calibri"/>
              </w:rPr>
              <w:t>,924</w:t>
            </w:r>
          </w:p>
        </w:tc>
      </w:tr>
      <w:tr w:rsidR="00981074" w:rsidRPr="00C93969" w:rsidTr="00A62CFC">
        <w:trPr>
          <w:jc w:val="center"/>
        </w:trPr>
        <w:tc>
          <w:tcPr>
            <w:tcW w:w="1944" w:type="dxa"/>
            <w:vMerge/>
            <w:vAlign w:val="center"/>
          </w:tcPr>
          <w:p w:rsidR="00981074" w:rsidRPr="00C93969" w:rsidRDefault="00981074" w:rsidP="00597461">
            <w:pPr>
              <w:jc w:val="center"/>
              <w:rPr>
                <w:rFonts w:eastAsia="Calibri"/>
              </w:rPr>
            </w:pPr>
          </w:p>
        </w:tc>
        <w:tc>
          <w:tcPr>
            <w:tcW w:w="1419" w:type="dxa"/>
            <w:vAlign w:val="center"/>
          </w:tcPr>
          <w:p w:rsidR="00981074" w:rsidRPr="00C93969" w:rsidRDefault="00981074" w:rsidP="00597461">
            <w:pPr>
              <w:jc w:val="center"/>
              <w:rPr>
                <w:rFonts w:eastAsia="Calibri"/>
              </w:rPr>
            </w:pPr>
            <w:r w:rsidRPr="00C93969">
              <w:rPr>
                <w:rFonts w:eastAsia="Calibri"/>
              </w:rPr>
              <w:t>18-25</w:t>
            </w:r>
          </w:p>
        </w:tc>
        <w:tc>
          <w:tcPr>
            <w:tcW w:w="669" w:type="dxa"/>
            <w:vAlign w:val="center"/>
          </w:tcPr>
          <w:p w:rsidR="00981074" w:rsidRPr="00C93969" w:rsidRDefault="00981074" w:rsidP="00597461">
            <w:pPr>
              <w:jc w:val="center"/>
              <w:rPr>
                <w:rFonts w:eastAsia="Calibri"/>
              </w:rPr>
            </w:pPr>
            <w:r w:rsidRPr="00C93969">
              <w:rPr>
                <w:rFonts w:eastAsia="Calibri"/>
              </w:rPr>
              <w:t>68</w:t>
            </w:r>
          </w:p>
        </w:tc>
        <w:tc>
          <w:tcPr>
            <w:tcW w:w="703" w:type="dxa"/>
            <w:vAlign w:val="center"/>
          </w:tcPr>
          <w:p w:rsidR="00981074" w:rsidRPr="00C93969" w:rsidRDefault="00981074" w:rsidP="00597461">
            <w:pPr>
              <w:jc w:val="center"/>
              <w:rPr>
                <w:rFonts w:eastAsia="Calibri"/>
              </w:rPr>
            </w:pPr>
            <w:r w:rsidRPr="00C93969">
              <w:rPr>
                <w:rFonts w:eastAsia="Calibri"/>
              </w:rPr>
              <w:t>2,57</w:t>
            </w:r>
          </w:p>
        </w:tc>
        <w:tc>
          <w:tcPr>
            <w:tcW w:w="832" w:type="dxa"/>
            <w:vAlign w:val="center"/>
          </w:tcPr>
          <w:p w:rsidR="00981074" w:rsidRPr="00C93969" w:rsidRDefault="00981074" w:rsidP="00597461">
            <w:pPr>
              <w:jc w:val="center"/>
              <w:rPr>
                <w:rFonts w:eastAsia="Calibri"/>
              </w:rPr>
            </w:pPr>
            <w:r w:rsidRPr="00C93969">
              <w:rPr>
                <w:rFonts w:eastAsia="Calibri"/>
              </w:rPr>
              <w:t>0,74</w:t>
            </w:r>
          </w:p>
        </w:tc>
        <w:tc>
          <w:tcPr>
            <w:tcW w:w="756" w:type="dxa"/>
            <w:vMerge/>
            <w:vAlign w:val="center"/>
          </w:tcPr>
          <w:p w:rsidR="00981074" w:rsidRPr="00C93969" w:rsidRDefault="00981074" w:rsidP="00597461">
            <w:pPr>
              <w:jc w:val="center"/>
              <w:rPr>
                <w:rFonts w:eastAsia="Calibri"/>
              </w:rPr>
            </w:pPr>
          </w:p>
        </w:tc>
        <w:tc>
          <w:tcPr>
            <w:tcW w:w="80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944" w:type="dxa"/>
            <w:vMerge/>
            <w:vAlign w:val="center"/>
          </w:tcPr>
          <w:p w:rsidR="00981074" w:rsidRPr="00C93969" w:rsidRDefault="00981074" w:rsidP="00597461">
            <w:pPr>
              <w:jc w:val="center"/>
              <w:rPr>
                <w:rFonts w:eastAsia="Calibri"/>
              </w:rPr>
            </w:pPr>
          </w:p>
        </w:tc>
        <w:tc>
          <w:tcPr>
            <w:tcW w:w="1419" w:type="dxa"/>
            <w:vAlign w:val="center"/>
          </w:tcPr>
          <w:p w:rsidR="00981074" w:rsidRPr="00C93969" w:rsidRDefault="00981074" w:rsidP="00597461">
            <w:pPr>
              <w:jc w:val="center"/>
              <w:rPr>
                <w:rFonts w:eastAsia="Calibri"/>
              </w:rPr>
            </w:pPr>
            <w:r w:rsidRPr="00C93969">
              <w:rPr>
                <w:rFonts w:eastAsia="Calibri"/>
              </w:rPr>
              <w:t>25-30</w:t>
            </w:r>
          </w:p>
        </w:tc>
        <w:tc>
          <w:tcPr>
            <w:tcW w:w="669" w:type="dxa"/>
            <w:vAlign w:val="center"/>
          </w:tcPr>
          <w:p w:rsidR="00981074" w:rsidRPr="00C93969" w:rsidRDefault="00981074" w:rsidP="00597461">
            <w:pPr>
              <w:jc w:val="center"/>
              <w:rPr>
                <w:rFonts w:eastAsia="Calibri"/>
              </w:rPr>
            </w:pPr>
            <w:r w:rsidRPr="00C93969">
              <w:rPr>
                <w:rFonts w:eastAsia="Calibri"/>
              </w:rPr>
              <w:t>19</w:t>
            </w:r>
          </w:p>
        </w:tc>
        <w:tc>
          <w:tcPr>
            <w:tcW w:w="703" w:type="dxa"/>
            <w:vAlign w:val="center"/>
          </w:tcPr>
          <w:p w:rsidR="00981074" w:rsidRPr="00C93969" w:rsidRDefault="00981074" w:rsidP="00597461">
            <w:pPr>
              <w:jc w:val="center"/>
              <w:rPr>
                <w:rFonts w:eastAsia="Calibri"/>
              </w:rPr>
            </w:pPr>
            <w:r w:rsidRPr="00C93969">
              <w:rPr>
                <w:rFonts w:eastAsia="Calibri"/>
              </w:rPr>
              <w:t>2,70</w:t>
            </w:r>
          </w:p>
        </w:tc>
        <w:tc>
          <w:tcPr>
            <w:tcW w:w="832" w:type="dxa"/>
            <w:vAlign w:val="center"/>
          </w:tcPr>
          <w:p w:rsidR="00981074" w:rsidRPr="00C93969" w:rsidRDefault="00981074" w:rsidP="00597461">
            <w:pPr>
              <w:jc w:val="center"/>
              <w:rPr>
                <w:rFonts w:eastAsia="Calibri"/>
              </w:rPr>
            </w:pPr>
            <w:r w:rsidRPr="00C93969">
              <w:rPr>
                <w:rFonts w:eastAsia="Calibri"/>
              </w:rPr>
              <w:t>0,90</w:t>
            </w:r>
          </w:p>
        </w:tc>
        <w:tc>
          <w:tcPr>
            <w:tcW w:w="756" w:type="dxa"/>
            <w:vMerge/>
            <w:vAlign w:val="center"/>
          </w:tcPr>
          <w:p w:rsidR="00981074" w:rsidRPr="00C93969" w:rsidRDefault="00981074" w:rsidP="00597461">
            <w:pPr>
              <w:jc w:val="center"/>
              <w:rPr>
                <w:rFonts w:eastAsia="Calibri"/>
              </w:rPr>
            </w:pPr>
          </w:p>
        </w:tc>
        <w:tc>
          <w:tcPr>
            <w:tcW w:w="80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944" w:type="dxa"/>
            <w:vMerge/>
            <w:vAlign w:val="center"/>
          </w:tcPr>
          <w:p w:rsidR="00981074" w:rsidRPr="00C93969" w:rsidRDefault="00981074" w:rsidP="00597461">
            <w:pPr>
              <w:jc w:val="center"/>
              <w:rPr>
                <w:rFonts w:eastAsia="Calibri"/>
              </w:rPr>
            </w:pPr>
          </w:p>
        </w:tc>
        <w:tc>
          <w:tcPr>
            <w:tcW w:w="1419" w:type="dxa"/>
            <w:vAlign w:val="center"/>
          </w:tcPr>
          <w:p w:rsidR="00981074" w:rsidRPr="00C93969" w:rsidRDefault="00981074" w:rsidP="00597461">
            <w:pPr>
              <w:jc w:val="center"/>
              <w:rPr>
                <w:rFonts w:eastAsia="Calibri"/>
              </w:rPr>
            </w:pPr>
            <w:r w:rsidRPr="00C93969">
              <w:rPr>
                <w:rFonts w:eastAsia="Calibri"/>
              </w:rPr>
              <w:t>30 ve üzeri</w:t>
            </w:r>
          </w:p>
        </w:tc>
        <w:tc>
          <w:tcPr>
            <w:tcW w:w="669" w:type="dxa"/>
            <w:vAlign w:val="center"/>
          </w:tcPr>
          <w:p w:rsidR="00981074" w:rsidRPr="00C93969" w:rsidRDefault="00981074" w:rsidP="00597461">
            <w:pPr>
              <w:jc w:val="center"/>
              <w:rPr>
                <w:rFonts w:eastAsia="Calibri"/>
              </w:rPr>
            </w:pPr>
            <w:r w:rsidRPr="00C93969">
              <w:rPr>
                <w:rFonts w:eastAsia="Calibri"/>
              </w:rPr>
              <w:t>11</w:t>
            </w:r>
          </w:p>
        </w:tc>
        <w:tc>
          <w:tcPr>
            <w:tcW w:w="703" w:type="dxa"/>
            <w:vAlign w:val="center"/>
          </w:tcPr>
          <w:p w:rsidR="00981074" w:rsidRPr="00C93969" w:rsidRDefault="00981074" w:rsidP="00597461">
            <w:pPr>
              <w:jc w:val="center"/>
              <w:rPr>
                <w:rFonts w:eastAsia="Calibri"/>
              </w:rPr>
            </w:pPr>
            <w:r w:rsidRPr="00C93969">
              <w:rPr>
                <w:rFonts w:eastAsia="Calibri"/>
              </w:rPr>
              <w:t>2,64</w:t>
            </w:r>
          </w:p>
        </w:tc>
        <w:tc>
          <w:tcPr>
            <w:tcW w:w="832" w:type="dxa"/>
            <w:vAlign w:val="center"/>
          </w:tcPr>
          <w:p w:rsidR="00981074" w:rsidRPr="00C93969" w:rsidRDefault="00981074" w:rsidP="00597461">
            <w:pPr>
              <w:jc w:val="center"/>
              <w:rPr>
                <w:rFonts w:eastAsia="Calibri"/>
              </w:rPr>
            </w:pPr>
            <w:r w:rsidRPr="00C93969">
              <w:rPr>
                <w:rFonts w:eastAsia="Calibri"/>
              </w:rPr>
              <w:t>1,13</w:t>
            </w:r>
          </w:p>
        </w:tc>
        <w:tc>
          <w:tcPr>
            <w:tcW w:w="756" w:type="dxa"/>
            <w:vMerge/>
            <w:vAlign w:val="center"/>
          </w:tcPr>
          <w:p w:rsidR="00981074" w:rsidRPr="00C93969" w:rsidRDefault="00981074" w:rsidP="00597461">
            <w:pPr>
              <w:jc w:val="center"/>
              <w:rPr>
                <w:rFonts w:eastAsia="Calibri"/>
              </w:rPr>
            </w:pPr>
          </w:p>
        </w:tc>
        <w:tc>
          <w:tcPr>
            <w:tcW w:w="804" w:type="dxa"/>
            <w:vMerge/>
            <w:vAlign w:val="center"/>
          </w:tcPr>
          <w:p w:rsidR="00981074" w:rsidRPr="00C93969" w:rsidRDefault="00981074" w:rsidP="00597461">
            <w:pPr>
              <w:jc w:val="center"/>
              <w:rPr>
                <w:rFonts w:eastAsia="Calibri"/>
              </w:rPr>
            </w:pPr>
          </w:p>
        </w:tc>
      </w:tr>
    </w:tbl>
    <w:p w:rsidR="002A7F33" w:rsidRPr="00C93969" w:rsidRDefault="00981074" w:rsidP="007C4FAE">
      <w:pPr>
        <w:spacing w:after="240"/>
        <w:ind w:firstLine="480"/>
        <w:jc w:val="both"/>
        <w:rPr>
          <w:rFonts w:eastAsia="Calibri"/>
        </w:rPr>
      </w:pPr>
      <w:r w:rsidRPr="00C93969">
        <w:rPr>
          <w:rFonts w:eastAsia="Calibri"/>
        </w:rPr>
        <w:t>Tablo</w:t>
      </w:r>
      <w:r w:rsidRPr="00C93969">
        <w:rPr>
          <w:rStyle w:val="AklamaBavurusu"/>
        </w:rPr>
        <w:t xml:space="preserve"> </w:t>
      </w:r>
      <w:r w:rsidRPr="00C93969">
        <w:rPr>
          <w:rStyle w:val="AklamaBavurusu"/>
          <w:sz w:val="24"/>
          <w:szCs w:val="24"/>
        </w:rPr>
        <w:t>4 i</w:t>
      </w:r>
      <w:r w:rsidRPr="00C93969">
        <w:rPr>
          <w:rFonts w:eastAsia="Calibri"/>
        </w:rPr>
        <w:t xml:space="preserve">ncelendiğinde, katılımcıların yaşlarına göre terfide </w:t>
      </w:r>
      <w:r w:rsidR="007C4FAE">
        <w:rPr>
          <w:rFonts w:eastAsia="Calibri"/>
        </w:rPr>
        <w:t>nepotizm</w:t>
      </w:r>
      <w:r w:rsidRPr="00C93969">
        <w:rPr>
          <w:rFonts w:eastAsia="Calibri"/>
        </w:rPr>
        <w:t xml:space="preserve">, işlem </w:t>
      </w:r>
      <w:r w:rsidR="007C4FAE">
        <w:rPr>
          <w:rFonts w:eastAsia="Calibri"/>
        </w:rPr>
        <w:t>nepotizmi</w:t>
      </w:r>
      <w:r w:rsidRPr="00C93969">
        <w:rPr>
          <w:rFonts w:eastAsia="Calibri"/>
        </w:rPr>
        <w:t xml:space="preserve">, işe alım sürecinde </w:t>
      </w:r>
      <w:r w:rsidR="007C4FAE">
        <w:rPr>
          <w:rFonts w:eastAsia="Calibri"/>
        </w:rPr>
        <w:t>nepotizm</w:t>
      </w:r>
      <w:r w:rsidRPr="00C93969">
        <w:rPr>
          <w:rFonts w:eastAsia="Calibri"/>
        </w:rPr>
        <w:t xml:space="preserve"> ve toplam </w:t>
      </w:r>
      <w:r w:rsidR="007C4FAE">
        <w:rPr>
          <w:rFonts w:eastAsia="Calibri"/>
        </w:rPr>
        <w:t>nepotizm</w:t>
      </w:r>
      <w:r w:rsidRPr="00C93969">
        <w:rPr>
          <w:rFonts w:eastAsia="Calibri"/>
        </w:rPr>
        <w:t xml:space="preserve"> algı düzeylerinde istatistiksel olarak anlamlı düzeyde farklılık olmadığı görülmektedir (p&gt;0,05).</w:t>
      </w:r>
    </w:p>
    <w:p w:rsidR="00981074" w:rsidRPr="00F11590" w:rsidRDefault="00981074" w:rsidP="00F11590">
      <w:pPr>
        <w:pStyle w:val="TABLOLAR"/>
      </w:pPr>
      <w:bookmarkStart w:id="106" w:name="_Toc170223940"/>
      <w:r w:rsidRPr="00F11590">
        <w:t>Tablo 5. Araştırmaya Katılan Sporcuların Nepotizm Ölçeği Puanlarının Medeni Durum Değişkenine Göre Karşılaştırılması</w:t>
      </w:r>
      <w:bookmarkEnd w:id="106"/>
    </w:p>
    <w:tbl>
      <w:tblPr>
        <w:tblStyle w:val="TabloKlavuzu"/>
        <w:tblW w:w="4349" w:type="pct"/>
        <w:jc w:val="center"/>
        <w:tblLook w:val="04A0" w:firstRow="1" w:lastRow="0" w:firstColumn="1" w:lastColumn="0" w:noHBand="0" w:noVBand="1"/>
      </w:tblPr>
      <w:tblGrid>
        <w:gridCol w:w="2000"/>
        <w:gridCol w:w="1501"/>
        <w:gridCol w:w="695"/>
        <w:gridCol w:w="828"/>
        <w:gridCol w:w="636"/>
        <w:gridCol w:w="779"/>
        <w:gridCol w:w="702"/>
      </w:tblGrid>
      <w:tr w:rsidR="00981074" w:rsidRPr="00C93969" w:rsidTr="00A62CFC">
        <w:trPr>
          <w:jc w:val="center"/>
        </w:trPr>
        <w:tc>
          <w:tcPr>
            <w:tcW w:w="2093" w:type="dxa"/>
            <w:vAlign w:val="center"/>
          </w:tcPr>
          <w:p w:rsidR="00981074" w:rsidRPr="00C93969" w:rsidRDefault="00981074" w:rsidP="00597461">
            <w:pPr>
              <w:jc w:val="center"/>
              <w:rPr>
                <w:rFonts w:eastAsia="Calibri"/>
                <w:b/>
              </w:rPr>
            </w:pPr>
            <w:r w:rsidRPr="00C93969">
              <w:rPr>
                <w:rFonts w:eastAsia="Calibri"/>
                <w:b/>
              </w:rPr>
              <w:t>Alt boyut</w:t>
            </w:r>
          </w:p>
        </w:tc>
        <w:tc>
          <w:tcPr>
            <w:tcW w:w="1559" w:type="dxa"/>
            <w:vAlign w:val="center"/>
          </w:tcPr>
          <w:p w:rsidR="00A62CFC" w:rsidRPr="00C93969" w:rsidRDefault="00981074" w:rsidP="00597461">
            <w:pPr>
              <w:jc w:val="center"/>
              <w:rPr>
                <w:rFonts w:eastAsia="Calibri"/>
                <w:b/>
              </w:rPr>
            </w:pPr>
            <w:r w:rsidRPr="00C93969">
              <w:rPr>
                <w:rFonts w:eastAsia="Calibri"/>
                <w:b/>
              </w:rPr>
              <w:t xml:space="preserve">Medeni </w:t>
            </w:r>
          </w:p>
          <w:p w:rsidR="00981074" w:rsidRPr="00C93969" w:rsidRDefault="00981074" w:rsidP="00597461">
            <w:pPr>
              <w:jc w:val="center"/>
              <w:rPr>
                <w:rFonts w:eastAsia="Calibri"/>
                <w:b/>
              </w:rPr>
            </w:pPr>
            <w:proofErr w:type="gramStart"/>
            <w:r w:rsidRPr="00C93969">
              <w:rPr>
                <w:rFonts w:eastAsia="Calibri"/>
                <w:b/>
              </w:rPr>
              <w:t>durum</w:t>
            </w:r>
            <w:proofErr w:type="gramEnd"/>
          </w:p>
        </w:tc>
        <w:tc>
          <w:tcPr>
            <w:tcW w:w="709" w:type="dxa"/>
            <w:vAlign w:val="center"/>
          </w:tcPr>
          <w:p w:rsidR="00981074" w:rsidRPr="00C93969" w:rsidRDefault="00981074" w:rsidP="00597461">
            <w:pPr>
              <w:jc w:val="center"/>
              <w:rPr>
                <w:rFonts w:eastAsia="Calibri"/>
                <w:b/>
              </w:rPr>
            </w:pPr>
            <w:r w:rsidRPr="00C93969">
              <w:rPr>
                <w:rFonts w:eastAsia="Calibri"/>
                <w:b/>
              </w:rPr>
              <w:t>N</w:t>
            </w:r>
          </w:p>
        </w:tc>
        <w:tc>
          <w:tcPr>
            <w:tcW w:w="850" w:type="dxa"/>
            <w:vAlign w:val="center"/>
          </w:tcPr>
          <w:p w:rsidR="00981074" w:rsidRPr="00C93969" w:rsidRDefault="00981074" w:rsidP="00597461">
            <w:pPr>
              <w:jc w:val="center"/>
              <w:rPr>
                <w:rFonts w:eastAsia="Calibri"/>
                <w:b/>
              </w:rPr>
            </w:pPr>
            <w:r w:rsidRPr="00C93969">
              <w:rPr>
                <w:rFonts w:eastAsia="Calibri"/>
                <w:b/>
              </w:rPr>
              <w:t>X</w:t>
            </w:r>
          </w:p>
        </w:tc>
        <w:tc>
          <w:tcPr>
            <w:tcW w:w="636" w:type="dxa"/>
            <w:vAlign w:val="center"/>
          </w:tcPr>
          <w:p w:rsidR="00981074" w:rsidRPr="00C93969" w:rsidRDefault="00981074" w:rsidP="00597461">
            <w:pPr>
              <w:jc w:val="center"/>
              <w:rPr>
                <w:rFonts w:eastAsia="Calibri"/>
                <w:b/>
              </w:rPr>
            </w:pPr>
            <w:r w:rsidRPr="00C93969">
              <w:rPr>
                <w:rFonts w:eastAsia="Calibri"/>
                <w:b/>
              </w:rPr>
              <w:t>SS</w:t>
            </w:r>
          </w:p>
        </w:tc>
        <w:tc>
          <w:tcPr>
            <w:tcW w:w="782" w:type="dxa"/>
            <w:vAlign w:val="center"/>
          </w:tcPr>
          <w:p w:rsidR="00981074" w:rsidRPr="00C93969" w:rsidRDefault="00981074" w:rsidP="00597461">
            <w:pPr>
              <w:jc w:val="center"/>
              <w:rPr>
                <w:rFonts w:eastAsia="Calibri"/>
                <w:b/>
              </w:rPr>
            </w:pPr>
            <w:proofErr w:type="gramStart"/>
            <w:r w:rsidRPr="00C93969">
              <w:rPr>
                <w:rFonts w:eastAsia="Calibri"/>
                <w:b/>
              </w:rPr>
              <w:t>t</w:t>
            </w:r>
            <w:proofErr w:type="gramEnd"/>
          </w:p>
        </w:tc>
        <w:tc>
          <w:tcPr>
            <w:tcW w:w="709"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r>
      <w:tr w:rsidR="00981074" w:rsidRPr="00C93969" w:rsidTr="00A62CFC">
        <w:trPr>
          <w:jc w:val="center"/>
        </w:trPr>
        <w:tc>
          <w:tcPr>
            <w:tcW w:w="2093" w:type="dxa"/>
            <w:vMerge w:val="restart"/>
            <w:vAlign w:val="center"/>
          </w:tcPr>
          <w:p w:rsidR="00981074" w:rsidRPr="00C93969" w:rsidRDefault="00981074" w:rsidP="007C4FAE">
            <w:pPr>
              <w:jc w:val="center"/>
              <w:rPr>
                <w:rFonts w:eastAsia="Calibri"/>
              </w:rPr>
            </w:pPr>
            <w:r w:rsidRPr="00C93969">
              <w:rPr>
                <w:rFonts w:eastAsia="Calibri"/>
              </w:rPr>
              <w:t xml:space="preserve">Terfide </w:t>
            </w:r>
            <w:r w:rsidR="007C4FAE">
              <w:rPr>
                <w:rFonts w:eastAsia="Calibri"/>
              </w:rPr>
              <w:t>nepotizm</w:t>
            </w:r>
          </w:p>
        </w:tc>
        <w:tc>
          <w:tcPr>
            <w:tcW w:w="1559" w:type="dxa"/>
            <w:vAlign w:val="center"/>
          </w:tcPr>
          <w:p w:rsidR="00981074" w:rsidRPr="00C93969" w:rsidRDefault="00981074" w:rsidP="00597461">
            <w:pPr>
              <w:jc w:val="center"/>
              <w:rPr>
                <w:rFonts w:eastAsia="Calibri"/>
              </w:rPr>
            </w:pPr>
            <w:r w:rsidRPr="00C93969">
              <w:rPr>
                <w:rFonts w:eastAsia="Calibri"/>
              </w:rPr>
              <w:t>Evli</w:t>
            </w:r>
          </w:p>
        </w:tc>
        <w:tc>
          <w:tcPr>
            <w:tcW w:w="709" w:type="dxa"/>
            <w:vAlign w:val="center"/>
          </w:tcPr>
          <w:p w:rsidR="00981074" w:rsidRPr="00C93969" w:rsidRDefault="00981074" w:rsidP="00597461">
            <w:pPr>
              <w:jc w:val="center"/>
              <w:rPr>
                <w:rFonts w:eastAsia="Calibri"/>
              </w:rPr>
            </w:pPr>
            <w:r w:rsidRPr="00C93969">
              <w:rPr>
                <w:rFonts w:eastAsia="Calibri"/>
              </w:rPr>
              <w:t>11</w:t>
            </w:r>
          </w:p>
        </w:tc>
        <w:tc>
          <w:tcPr>
            <w:tcW w:w="850" w:type="dxa"/>
            <w:vAlign w:val="center"/>
          </w:tcPr>
          <w:p w:rsidR="00981074" w:rsidRPr="00C93969" w:rsidRDefault="00981074" w:rsidP="00597461">
            <w:pPr>
              <w:jc w:val="center"/>
              <w:rPr>
                <w:rFonts w:eastAsia="Calibri"/>
              </w:rPr>
            </w:pPr>
            <w:r w:rsidRPr="00C93969">
              <w:rPr>
                <w:rFonts w:eastAsia="Calibri"/>
              </w:rPr>
              <w:t>2,91</w:t>
            </w:r>
          </w:p>
        </w:tc>
        <w:tc>
          <w:tcPr>
            <w:tcW w:w="636" w:type="dxa"/>
            <w:vAlign w:val="center"/>
          </w:tcPr>
          <w:p w:rsidR="00981074" w:rsidRPr="00C93969" w:rsidRDefault="00981074" w:rsidP="00597461">
            <w:pPr>
              <w:jc w:val="center"/>
              <w:rPr>
                <w:rFonts w:eastAsia="Calibri"/>
              </w:rPr>
            </w:pPr>
            <w:r w:rsidRPr="00C93969">
              <w:rPr>
                <w:rFonts w:eastAsia="Calibri"/>
              </w:rPr>
              <w:t>0,00</w:t>
            </w:r>
          </w:p>
        </w:tc>
        <w:tc>
          <w:tcPr>
            <w:tcW w:w="782" w:type="dxa"/>
            <w:vMerge w:val="restart"/>
            <w:vAlign w:val="center"/>
          </w:tcPr>
          <w:p w:rsidR="00981074" w:rsidRPr="00C93969" w:rsidRDefault="00981074" w:rsidP="00597461">
            <w:pPr>
              <w:jc w:val="center"/>
              <w:rPr>
                <w:rFonts w:eastAsia="Calibri"/>
              </w:rPr>
            </w:pPr>
            <w:r w:rsidRPr="00C93969">
              <w:rPr>
                <w:rFonts w:eastAsia="Calibri"/>
              </w:rPr>
              <w:t>1,435</w:t>
            </w:r>
          </w:p>
        </w:tc>
        <w:tc>
          <w:tcPr>
            <w:tcW w:w="709" w:type="dxa"/>
            <w:vMerge w:val="restart"/>
            <w:vAlign w:val="center"/>
          </w:tcPr>
          <w:p w:rsidR="00981074" w:rsidRPr="00C93969" w:rsidRDefault="00981074" w:rsidP="00597461">
            <w:pPr>
              <w:jc w:val="center"/>
              <w:rPr>
                <w:rFonts w:eastAsia="Calibri"/>
              </w:rPr>
            </w:pPr>
            <w:r w:rsidRPr="00C93969">
              <w:rPr>
                <w:rFonts w:eastAsia="Calibri"/>
              </w:rPr>
              <w:t>,154</w:t>
            </w: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559" w:type="dxa"/>
            <w:vAlign w:val="center"/>
          </w:tcPr>
          <w:p w:rsidR="00981074" w:rsidRPr="00C93969" w:rsidRDefault="00981074" w:rsidP="00597461">
            <w:pPr>
              <w:jc w:val="center"/>
              <w:rPr>
                <w:rFonts w:eastAsia="Calibri"/>
              </w:rPr>
            </w:pPr>
            <w:r w:rsidRPr="00C93969">
              <w:rPr>
                <w:rFonts w:eastAsia="Calibri"/>
              </w:rPr>
              <w:t>Bekar</w:t>
            </w:r>
          </w:p>
        </w:tc>
        <w:tc>
          <w:tcPr>
            <w:tcW w:w="709" w:type="dxa"/>
            <w:vAlign w:val="center"/>
          </w:tcPr>
          <w:p w:rsidR="00981074" w:rsidRPr="00C93969" w:rsidRDefault="00981074" w:rsidP="00597461">
            <w:pPr>
              <w:jc w:val="center"/>
              <w:rPr>
                <w:rFonts w:eastAsia="Calibri"/>
              </w:rPr>
            </w:pPr>
            <w:r w:rsidRPr="00C93969">
              <w:rPr>
                <w:rFonts w:eastAsia="Calibri"/>
              </w:rPr>
              <w:t>114</w:t>
            </w:r>
          </w:p>
        </w:tc>
        <w:tc>
          <w:tcPr>
            <w:tcW w:w="850" w:type="dxa"/>
            <w:vAlign w:val="center"/>
          </w:tcPr>
          <w:p w:rsidR="00981074" w:rsidRPr="00C93969" w:rsidRDefault="00981074" w:rsidP="00597461">
            <w:pPr>
              <w:jc w:val="center"/>
              <w:rPr>
                <w:rFonts w:eastAsia="Calibri"/>
              </w:rPr>
            </w:pPr>
            <w:r w:rsidRPr="00C93969">
              <w:rPr>
                <w:rFonts w:eastAsia="Calibri"/>
              </w:rPr>
              <w:t>2,53</w:t>
            </w:r>
          </w:p>
        </w:tc>
        <w:tc>
          <w:tcPr>
            <w:tcW w:w="636" w:type="dxa"/>
            <w:vAlign w:val="center"/>
          </w:tcPr>
          <w:p w:rsidR="00981074" w:rsidRPr="00C93969" w:rsidRDefault="00981074" w:rsidP="00597461">
            <w:pPr>
              <w:jc w:val="center"/>
              <w:rPr>
                <w:rFonts w:eastAsia="Calibri"/>
              </w:rPr>
            </w:pPr>
            <w:r w:rsidRPr="00C93969">
              <w:rPr>
                <w:rFonts w:eastAsia="Calibri"/>
              </w:rPr>
              <w:t>0,00</w:t>
            </w:r>
          </w:p>
        </w:tc>
        <w:tc>
          <w:tcPr>
            <w:tcW w:w="782" w:type="dxa"/>
            <w:vMerge/>
            <w:vAlign w:val="center"/>
          </w:tcPr>
          <w:p w:rsidR="00981074" w:rsidRPr="00C93969" w:rsidRDefault="00981074" w:rsidP="00597461">
            <w:pPr>
              <w:jc w:val="center"/>
              <w:rPr>
                <w:rFonts w:eastAsia="Calibri"/>
              </w:rPr>
            </w:pPr>
          </w:p>
        </w:tc>
        <w:tc>
          <w:tcPr>
            <w:tcW w:w="709"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restart"/>
            <w:vAlign w:val="center"/>
          </w:tcPr>
          <w:p w:rsidR="00981074" w:rsidRPr="00C93969" w:rsidRDefault="00981074" w:rsidP="00597461">
            <w:pPr>
              <w:jc w:val="center"/>
              <w:rPr>
                <w:rFonts w:eastAsia="Calibri"/>
              </w:rPr>
            </w:pPr>
            <w:r w:rsidRPr="00C93969">
              <w:rPr>
                <w:rFonts w:eastAsia="Calibri"/>
              </w:rPr>
              <w:t xml:space="preserve">İşlem </w:t>
            </w:r>
            <w:r w:rsidR="007C4FAE">
              <w:rPr>
                <w:rFonts w:eastAsia="Calibri"/>
              </w:rPr>
              <w:t>nepotizmi</w:t>
            </w:r>
          </w:p>
        </w:tc>
        <w:tc>
          <w:tcPr>
            <w:tcW w:w="1559" w:type="dxa"/>
            <w:vAlign w:val="center"/>
          </w:tcPr>
          <w:p w:rsidR="00981074" w:rsidRPr="00C93969" w:rsidRDefault="00981074" w:rsidP="00597461">
            <w:pPr>
              <w:jc w:val="center"/>
              <w:rPr>
                <w:rFonts w:eastAsia="Calibri"/>
              </w:rPr>
            </w:pPr>
            <w:r w:rsidRPr="00C93969">
              <w:rPr>
                <w:rFonts w:eastAsia="Calibri"/>
              </w:rPr>
              <w:t>Evli</w:t>
            </w:r>
          </w:p>
        </w:tc>
        <w:tc>
          <w:tcPr>
            <w:tcW w:w="709" w:type="dxa"/>
            <w:vAlign w:val="center"/>
          </w:tcPr>
          <w:p w:rsidR="00981074" w:rsidRPr="00C93969" w:rsidRDefault="00981074" w:rsidP="00597461">
            <w:pPr>
              <w:jc w:val="center"/>
              <w:rPr>
                <w:rFonts w:eastAsia="Calibri"/>
              </w:rPr>
            </w:pPr>
            <w:r w:rsidRPr="00C93969">
              <w:rPr>
                <w:rFonts w:eastAsia="Calibri"/>
              </w:rPr>
              <w:t>11</w:t>
            </w:r>
          </w:p>
        </w:tc>
        <w:tc>
          <w:tcPr>
            <w:tcW w:w="850" w:type="dxa"/>
            <w:vAlign w:val="center"/>
          </w:tcPr>
          <w:p w:rsidR="00981074" w:rsidRPr="00C93969" w:rsidRDefault="00981074" w:rsidP="00597461">
            <w:pPr>
              <w:jc w:val="center"/>
              <w:rPr>
                <w:rFonts w:eastAsia="Calibri"/>
              </w:rPr>
            </w:pPr>
            <w:r w:rsidRPr="00C93969">
              <w:rPr>
                <w:rFonts w:eastAsia="Calibri"/>
              </w:rPr>
              <w:t>2,80</w:t>
            </w:r>
          </w:p>
        </w:tc>
        <w:tc>
          <w:tcPr>
            <w:tcW w:w="636" w:type="dxa"/>
            <w:vAlign w:val="center"/>
          </w:tcPr>
          <w:p w:rsidR="00981074" w:rsidRPr="00C93969" w:rsidRDefault="00981074" w:rsidP="00597461">
            <w:pPr>
              <w:jc w:val="center"/>
              <w:rPr>
                <w:rFonts w:eastAsia="Calibri"/>
              </w:rPr>
            </w:pPr>
            <w:r w:rsidRPr="00C93969">
              <w:rPr>
                <w:rFonts w:eastAsia="Calibri"/>
              </w:rPr>
              <w:t>0,00</w:t>
            </w:r>
          </w:p>
        </w:tc>
        <w:tc>
          <w:tcPr>
            <w:tcW w:w="782" w:type="dxa"/>
            <w:vMerge w:val="restart"/>
            <w:vAlign w:val="center"/>
          </w:tcPr>
          <w:p w:rsidR="00981074" w:rsidRPr="00C93969" w:rsidRDefault="00981074" w:rsidP="00597461">
            <w:pPr>
              <w:jc w:val="center"/>
              <w:rPr>
                <w:rFonts w:eastAsia="Calibri"/>
              </w:rPr>
            </w:pPr>
            <w:r w:rsidRPr="00C93969">
              <w:rPr>
                <w:rFonts w:eastAsia="Calibri"/>
              </w:rPr>
              <w:t>1,112</w:t>
            </w:r>
          </w:p>
        </w:tc>
        <w:tc>
          <w:tcPr>
            <w:tcW w:w="709" w:type="dxa"/>
            <w:vMerge w:val="restart"/>
            <w:vAlign w:val="center"/>
          </w:tcPr>
          <w:p w:rsidR="00981074" w:rsidRPr="00C93969" w:rsidRDefault="00981074" w:rsidP="00597461">
            <w:pPr>
              <w:jc w:val="center"/>
              <w:rPr>
                <w:rFonts w:eastAsia="Calibri"/>
              </w:rPr>
            </w:pPr>
            <w:r w:rsidRPr="00C93969">
              <w:rPr>
                <w:rFonts w:eastAsia="Calibri"/>
              </w:rPr>
              <w:t>,269</w:t>
            </w: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559" w:type="dxa"/>
            <w:vAlign w:val="center"/>
          </w:tcPr>
          <w:p w:rsidR="00981074" w:rsidRPr="00C93969" w:rsidRDefault="00981074" w:rsidP="00597461">
            <w:pPr>
              <w:jc w:val="center"/>
              <w:rPr>
                <w:rFonts w:eastAsia="Calibri"/>
              </w:rPr>
            </w:pPr>
            <w:r w:rsidRPr="00C93969">
              <w:rPr>
                <w:rFonts w:eastAsia="Calibri"/>
              </w:rPr>
              <w:t>Bekar</w:t>
            </w:r>
          </w:p>
        </w:tc>
        <w:tc>
          <w:tcPr>
            <w:tcW w:w="709" w:type="dxa"/>
            <w:vAlign w:val="center"/>
          </w:tcPr>
          <w:p w:rsidR="00981074" w:rsidRPr="00C93969" w:rsidRDefault="00981074" w:rsidP="00597461">
            <w:pPr>
              <w:jc w:val="center"/>
              <w:rPr>
                <w:rFonts w:eastAsia="Calibri"/>
              </w:rPr>
            </w:pPr>
            <w:r w:rsidRPr="00C93969">
              <w:rPr>
                <w:rFonts w:eastAsia="Calibri"/>
              </w:rPr>
              <w:t>114</w:t>
            </w:r>
          </w:p>
        </w:tc>
        <w:tc>
          <w:tcPr>
            <w:tcW w:w="850" w:type="dxa"/>
            <w:vAlign w:val="center"/>
          </w:tcPr>
          <w:p w:rsidR="00981074" w:rsidRPr="00C93969" w:rsidRDefault="00981074" w:rsidP="00597461">
            <w:pPr>
              <w:jc w:val="center"/>
              <w:rPr>
                <w:rFonts w:eastAsia="Calibri"/>
              </w:rPr>
            </w:pPr>
            <w:r w:rsidRPr="00C93969">
              <w:rPr>
                <w:rFonts w:eastAsia="Calibri"/>
              </w:rPr>
              <w:t>2,51</w:t>
            </w:r>
          </w:p>
        </w:tc>
        <w:tc>
          <w:tcPr>
            <w:tcW w:w="636" w:type="dxa"/>
            <w:vAlign w:val="center"/>
          </w:tcPr>
          <w:p w:rsidR="00981074" w:rsidRPr="00C93969" w:rsidRDefault="00981074" w:rsidP="00597461">
            <w:pPr>
              <w:jc w:val="center"/>
              <w:rPr>
                <w:rFonts w:eastAsia="Calibri"/>
              </w:rPr>
            </w:pPr>
            <w:r w:rsidRPr="00C93969">
              <w:rPr>
                <w:rFonts w:eastAsia="Calibri"/>
              </w:rPr>
              <w:t>0,00</w:t>
            </w:r>
          </w:p>
        </w:tc>
        <w:tc>
          <w:tcPr>
            <w:tcW w:w="782" w:type="dxa"/>
            <w:vMerge/>
            <w:vAlign w:val="center"/>
          </w:tcPr>
          <w:p w:rsidR="00981074" w:rsidRPr="00C93969" w:rsidRDefault="00981074" w:rsidP="00597461">
            <w:pPr>
              <w:jc w:val="center"/>
              <w:rPr>
                <w:rFonts w:eastAsia="Calibri"/>
              </w:rPr>
            </w:pPr>
          </w:p>
        </w:tc>
        <w:tc>
          <w:tcPr>
            <w:tcW w:w="709"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restart"/>
            <w:vAlign w:val="center"/>
          </w:tcPr>
          <w:p w:rsidR="00981074" w:rsidRPr="00C93969" w:rsidRDefault="00981074" w:rsidP="00597461">
            <w:pPr>
              <w:jc w:val="center"/>
              <w:rPr>
                <w:rFonts w:eastAsia="Calibri"/>
              </w:rPr>
            </w:pPr>
            <w:r w:rsidRPr="00C93969">
              <w:rPr>
                <w:rFonts w:eastAsia="Calibri"/>
              </w:rPr>
              <w:t xml:space="preserve">İşe alım sürecinde </w:t>
            </w:r>
            <w:r w:rsidR="007C4FAE">
              <w:rPr>
                <w:rFonts w:eastAsia="Calibri"/>
              </w:rPr>
              <w:t>nepotizm</w:t>
            </w:r>
          </w:p>
        </w:tc>
        <w:tc>
          <w:tcPr>
            <w:tcW w:w="1559" w:type="dxa"/>
            <w:vAlign w:val="center"/>
          </w:tcPr>
          <w:p w:rsidR="00981074" w:rsidRPr="00C93969" w:rsidRDefault="00981074" w:rsidP="00597461">
            <w:pPr>
              <w:jc w:val="center"/>
              <w:rPr>
                <w:rFonts w:eastAsia="Calibri"/>
              </w:rPr>
            </w:pPr>
            <w:r w:rsidRPr="00C93969">
              <w:rPr>
                <w:rFonts w:eastAsia="Calibri"/>
              </w:rPr>
              <w:t>Evli</w:t>
            </w:r>
          </w:p>
        </w:tc>
        <w:tc>
          <w:tcPr>
            <w:tcW w:w="709" w:type="dxa"/>
            <w:vAlign w:val="center"/>
          </w:tcPr>
          <w:p w:rsidR="00981074" w:rsidRPr="00C93969" w:rsidRDefault="00981074" w:rsidP="00597461">
            <w:pPr>
              <w:jc w:val="center"/>
              <w:rPr>
                <w:rFonts w:eastAsia="Calibri"/>
              </w:rPr>
            </w:pPr>
            <w:r w:rsidRPr="00C93969">
              <w:rPr>
                <w:rFonts w:eastAsia="Calibri"/>
              </w:rPr>
              <w:t>11</w:t>
            </w:r>
          </w:p>
        </w:tc>
        <w:tc>
          <w:tcPr>
            <w:tcW w:w="850" w:type="dxa"/>
            <w:vAlign w:val="center"/>
          </w:tcPr>
          <w:p w:rsidR="00981074" w:rsidRPr="00C93969" w:rsidRDefault="00981074" w:rsidP="00597461">
            <w:pPr>
              <w:jc w:val="center"/>
              <w:rPr>
                <w:rFonts w:eastAsia="Calibri"/>
              </w:rPr>
            </w:pPr>
            <w:r w:rsidRPr="00C93969">
              <w:rPr>
                <w:rFonts w:eastAsia="Calibri"/>
              </w:rPr>
              <w:t>3,12</w:t>
            </w:r>
          </w:p>
        </w:tc>
        <w:tc>
          <w:tcPr>
            <w:tcW w:w="636" w:type="dxa"/>
            <w:vAlign w:val="center"/>
          </w:tcPr>
          <w:p w:rsidR="00981074" w:rsidRPr="00C93969" w:rsidRDefault="00981074" w:rsidP="00597461">
            <w:pPr>
              <w:jc w:val="center"/>
              <w:rPr>
                <w:rFonts w:eastAsia="Calibri"/>
              </w:rPr>
            </w:pPr>
            <w:r w:rsidRPr="00C93969">
              <w:rPr>
                <w:rFonts w:eastAsia="Calibri"/>
              </w:rPr>
              <w:t>0,00</w:t>
            </w:r>
          </w:p>
        </w:tc>
        <w:tc>
          <w:tcPr>
            <w:tcW w:w="782" w:type="dxa"/>
            <w:vMerge w:val="restart"/>
            <w:vAlign w:val="center"/>
          </w:tcPr>
          <w:p w:rsidR="00981074" w:rsidRPr="00C93969" w:rsidRDefault="00981074" w:rsidP="00597461">
            <w:pPr>
              <w:jc w:val="center"/>
              <w:rPr>
                <w:rFonts w:eastAsia="Calibri"/>
              </w:rPr>
            </w:pPr>
            <w:r w:rsidRPr="00C93969">
              <w:rPr>
                <w:rFonts w:eastAsia="Calibri"/>
              </w:rPr>
              <w:t>1,128</w:t>
            </w:r>
          </w:p>
        </w:tc>
        <w:tc>
          <w:tcPr>
            <w:tcW w:w="709" w:type="dxa"/>
            <w:vMerge w:val="restart"/>
            <w:vAlign w:val="center"/>
          </w:tcPr>
          <w:p w:rsidR="00981074" w:rsidRPr="00C93969" w:rsidRDefault="00981074" w:rsidP="00597461">
            <w:pPr>
              <w:jc w:val="center"/>
              <w:rPr>
                <w:rFonts w:eastAsia="Calibri"/>
              </w:rPr>
            </w:pPr>
            <w:r w:rsidRPr="00C93969">
              <w:rPr>
                <w:rFonts w:eastAsia="Calibri"/>
              </w:rPr>
              <w:t>,261</w:t>
            </w: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559" w:type="dxa"/>
            <w:vAlign w:val="center"/>
          </w:tcPr>
          <w:p w:rsidR="00981074" w:rsidRPr="00C93969" w:rsidRDefault="00981074" w:rsidP="00597461">
            <w:pPr>
              <w:jc w:val="center"/>
              <w:rPr>
                <w:rFonts w:eastAsia="Calibri"/>
              </w:rPr>
            </w:pPr>
            <w:r w:rsidRPr="00C93969">
              <w:rPr>
                <w:rFonts w:eastAsia="Calibri"/>
              </w:rPr>
              <w:t>Bekar</w:t>
            </w:r>
          </w:p>
        </w:tc>
        <w:tc>
          <w:tcPr>
            <w:tcW w:w="709" w:type="dxa"/>
            <w:vAlign w:val="center"/>
          </w:tcPr>
          <w:p w:rsidR="00981074" w:rsidRPr="00C93969" w:rsidRDefault="00981074" w:rsidP="00597461">
            <w:pPr>
              <w:jc w:val="center"/>
              <w:rPr>
                <w:rFonts w:eastAsia="Calibri"/>
              </w:rPr>
            </w:pPr>
            <w:r w:rsidRPr="00C93969">
              <w:rPr>
                <w:rFonts w:eastAsia="Calibri"/>
              </w:rPr>
              <w:t>114</w:t>
            </w:r>
          </w:p>
        </w:tc>
        <w:tc>
          <w:tcPr>
            <w:tcW w:w="850" w:type="dxa"/>
            <w:vAlign w:val="center"/>
          </w:tcPr>
          <w:p w:rsidR="00981074" w:rsidRPr="00C93969" w:rsidRDefault="00981074" w:rsidP="00597461">
            <w:pPr>
              <w:jc w:val="center"/>
              <w:rPr>
                <w:rFonts w:eastAsia="Calibri"/>
              </w:rPr>
            </w:pPr>
            <w:r w:rsidRPr="00C93969">
              <w:rPr>
                <w:rFonts w:eastAsia="Calibri"/>
              </w:rPr>
              <w:t>2,78</w:t>
            </w:r>
          </w:p>
        </w:tc>
        <w:tc>
          <w:tcPr>
            <w:tcW w:w="636" w:type="dxa"/>
            <w:vAlign w:val="center"/>
          </w:tcPr>
          <w:p w:rsidR="00981074" w:rsidRPr="00C93969" w:rsidRDefault="00981074" w:rsidP="00597461">
            <w:pPr>
              <w:jc w:val="center"/>
              <w:rPr>
                <w:rFonts w:eastAsia="Calibri"/>
              </w:rPr>
            </w:pPr>
            <w:r w:rsidRPr="00C93969">
              <w:rPr>
                <w:rFonts w:eastAsia="Calibri"/>
              </w:rPr>
              <w:t>0,00</w:t>
            </w:r>
          </w:p>
        </w:tc>
        <w:tc>
          <w:tcPr>
            <w:tcW w:w="782" w:type="dxa"/>
            <w:vMerge/>
            <w:vAlign w:val="center"/>
          </w:tcPr>
          <w:p w:rsidR="00981074" w:rsidRPr="00C93969" w:rsidRDefault="00981074" w:rsidP="00597461">
            <w:pPr>
              <w:jc w:val="center"/>
              <w:rPr>
                <w:rFonts w:eastAsia="Calibri"/>
              </w:rPr>
            </w:pPr>
          </w:p>
        </w:tc>
        <w:tc>
          <w:tcPr>
            <w:tcW w:w="709"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restart"/>
            <w:vAlign w:val="center"/>
          </w:tcPr>
          <w:p w:rsidR="00981074" w:rsidRPr="00C93969" w:rsidRDefault="00981074" w:rsidP="00597461">
            <w:pPr>
              <w:jc w:val="center"/>
              <w:rPr>
                <w:rFonts w:eastAsia="Calibri"/>
              </w:rPr>
            </w:pPr>
            <w:r w:rsidRPr="00C93969">
              <w:rPr>
                <w:rFonts w:eastAsia="Calibri"/>
              </w:rPr>
              <w:lastRenderedPageBreak/>
              <w:t xml:space="preserve">Toplam </w:t>
            </w:r>
            <w:r w:rsidR="007C4FAE">
              <w:rPr>
                <w:rFonts w:eastAsia="Calibri"/>
              </w:rPr>
              <w:t>nepotizm</w:t>
            </w:r>
          </w:p>
        </w:tc>
        <w:tc>
          <w:tcPr>
            <w:tcW w:w="1559" w:type="dxa"/>
            <w:vAlign w:val="center"/>
          </w:tcPr>
          <w:p w:rsidR="00981074" w:rsidRPr="00C93969" w:rsidRDefault="00981074" w:rsidP="00597461">
            <w:pPr>
              <w:jc w:val="center"/>
              <w:rPr>
                <w:rFonts w:eastAsia="Calibri"/>
              </w:rPr>
            </w:pPr>
            <w:r w:rsidRPr="00C93969">
              <w:rPr>
                <w:rFonts w:eastAsia="Calibri"/>
              </w:rPr>
              <w:t>Evli</w:t>
            </w:r>
          </w:p>
        </w:tc>
        <w:tc>
          <w:tcPr>
            <w:tcW w:w="709" w:type="dxa"/>
            <w:vAlign w:val="center"/>
          </w:tcPr>
          <w:p w:rsidR="00981074" w:rsidRPr="00C93969" w:rsidRDefault="00981074" w:rsidP="00597461">
            <w:pPr>
              <w:jc w:val="center"/>
              <w:rPr>
                <w:rFonts w:eastAsia="Calibri"/>
              </w:rPr>
            </w:pPr>
            <w:r w:rsidRPr="00C93969">
              <w:rPr>
                <w:rFonts w:eastAsia="Calibri"/>
              </w:rPr>
              <w:t>11</w:t>
            </w:r>
          </w:p>
        </w:tc>
        <w:tc>
          <w:tcPr>
            <w:tcW w:w="850" w:type="dxa"/>
            <w:vAlign w:val="center"/>
          </w:tcPr>
          <w:p w:rsidR="00981074" w:rsidRPr="00C93969" w:rsidRDefault="00981074" w:rsidP="00597461">
            <w:pPr>
              <w:jc w:val="center"/>
              <w:rPr>
                <w:rFonts w:eastAsia="Calibri"/>
              </w:rPr>
            </w:pPr>
            <w:r w:rsidRPr="00C93969">
              <w:rPr>
                <w:rFonts w:eastAsia="Calibri"/>
              </w:rPr>
              <w:t>2,91</w:t>
            </w:r>
          </w:p>
        </w:tc>
        <w:tc>
          <w:tcPr>
            <w:tcW w:w="636" w:type="dxa"/>
            <w:vAlign w:val="center"/>
          </w:tcPr>
          <w:p w:rsidR="00981074" w:rsidRPr="00C93969" w:rsidRDefault="00981074" w:rsidP="00597461">
            <w:pPr>
              <w:jc w:val="center"/>
              <w:rPr>
                <w:rFonts w:eastAsia="Calibri"/>
              </w:rPr>
            </w:pPr>
            <w:r w:rsidRPr="00C93969">
              <w:rPr>
                <w:rFonts w:eastAsia="Calibri"/>
              </w:rPr>
              <w:t>0,00</w:t>
            </w:r>
          </w:p>
        </w:tc>
        <w:tc>
          <w:tcPr>
            <w:tcW w:w="782" w:type="dxa"/>
            <w:vMerge w:val="restart"/>
            <w:vAlign w:val="center"/>
          </w:tcPr>
          <w:p w:rsidR="00981074" w:rsidRPr="00C93969" w:rsidRDefault="00981074" w:rsidP="00597461">
            <w:pPr>
              <w:jc w:val="center"/>
              <w:rPr>
                <w:rFonts w:eastAsia="Calibri"/>
              </w:rPr>
            </w:pPr>
            <w:r w:rsidRPr="00C93969">
              <w:rPr>
                <w:rFonts w:eastAsia="Calibri"/>
              </w:rPr>
              <w:t>1,352</w:t>
            </w:r>
          </w:p>
        </w:tc>
        <w:tc>
          <w:tcPr>
            <w:tcW w:w="709" w:type="dxa"/>
            <w:vMerge w:val="restart"/>
            <w:vAlign w:val="center"/>
          </w:tcPr>
          <w:p w:rsidR="00981074" w:rsidRPr="00C93969" w:rsidRDefault="00981074" w:rsidP="00597461">
            <w:pPr>
              <w:jc w:val="center"/>
              <w:rPr>
                <w:rFonts w:eastAsia="Calibri"/>
              </w:rPr>
            </w:pPr>
            <w:r w:rsidRPr="00C93969">
              <w:rPr>
                <w:rFonts w:eastAsia="Calibri"/>
              </w:rPr>
              <w:t>,179</w:t>
            </w: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559" w:type="dxa"/>
            <w:vAlign w:val="center"/>
          </w:tcPr>
          <w:p w:rsidR="00981074" w:rsidRPr="00C93969" w:rsidRDefault="00981074" w:rsidP="00597461">
            <w:pPr>
              <w:jc w:val="center"/>
              <w:rPr>
                <w:rFonts w:eastAsia="Calibri"/>
              </w:rPr>
            </w:pPr>
            <w:r w:rsidRPr="00C93969">
              <w:rPr>
                <w:rFonts w:eastAsia="Calibri"/>
              </w:rPr>
              <w:t>Bekar</w:t>
            </w:r>
          </w:p>
        </w:tc>
        <w:tc>
          <w:tcPr>
            <w:tcW w:w="709" w:type="dxa"/>
            <w:vAlign w:val="center"/>
          </w:tcPr>
          <w:p w:rsidR="00981074" w:rsidRPr="00C93969" w:rsidRDefault="00981074" w:rsidP="00597461">
            <w:pPr>
              <w:jc w:val="center"/>
              <w:rPr>
                <w:rFonts w:eastAsia="Calibri"/>
              </w:rPr>
            </w:pPr>
            <w:r w:rsidRPr="00C93969">
              <w:rPr>
                <w:rFonts w:eastAsia="Calibri"/>
              </w:rPr>
              <w:t>114</w:t>
            </w:r>
          </w:p>
        </w:tc>
        <w:tc>
          <w:tcPr>
            <w:tcW w:w="850" w:type="dxa"/>
            <w:vAlign w:val="center"/>
          </w:tcPr>
          <w:p w:rsidR="00981074" w:rsidRPr="00C93969" w:rsidRDefault="00981074" w:rsidP="00597461">
            <w:pPr>
              <w:jc w:val="center"/>
              <w:rPr>
                <w:rFonts w:eastAsia="Calibri"/>
              </w:rPr>
            </w:pPr>
            <w:r w:rsidRPr="00C93969">
              <w:rPr>
                <w:rFonts w:eastAsia="Calibri"/>
              </w:rPr>
              <w:t>2,58</w:t>
            </w:r>
          </w:p>
        </w:tc>
        <w:tc>
          <w:tcPr>
            <w:tcW w:w="636" w:type="dxa"/>
            <w:vAlign w:val="center"/>
          </w:tcPr>
          <w:p w:rsidR="00981074" w:rsidRPr="00C93969" w:rsidRDefault="00981074" w:rsidP="00597461">
            <w:pPr>
              <w:jc w:val="center"/>
              <w:rPr>
                <w:rFonts w:eastAsia="Calibri"/>
              </w:rPr>
            </w:pPr>
            <w:r w:rsidRPr="00C93969">
              <w:rPr>
                <w:rFonts w:eastAsia="Calibri"/>
              </w:rPr>
              <w:t>0,00</w:t>
            </w:r>
          </w:p>
        </w:tc>
        <w:tc>
          <w:tcPr>
            <w:tcW w:w="782" w:type="dxa"/>
            <w:vMerge/>
            <w:vAlign w:val="center"/>
          </w:tcPr>
          <w:p w:rsidR="00981074" w:rsidRPr="00C93969" w:rsidRDefault="00981074" w:rsidP="00597461">
            <w:pPr>
              <w:jc w:val="center"/>
              <w:rPr>
                <w:rFonts w:eastAsia="Calibri"/>
              </w:rPr>
            </w:pPr>
          </w:p>
        </w:tc>
        <w:tc>
          <w:tcPr>
            <w:tcW w:w="709" w:type="dxa"/>
            <w:vMerge/>
            <w:vAlign w:val="center"/>
          </w:tcPr>
          <w:p w:rsidR="00981074" w:rsidRPr="00C93969" w:rsidRDefault="00981074" w:rsidP="00597461">
            <w:pPr>
              <w:jc w:val="center"/>
              <w:rPr>
                <w:rFonts w:eastAsia="Calibri"/>
              </w:rPr>
            </w:pPr>
          </w:p>
        </w:tc>
      </w:tr>
    </w:tbl>
    <w:p w:rsidR="007C4FAE" w:rsidRDefault="007C4FAE" w:rsidP="007C4FAE">
      <w:pPr>
        <w:spacing w:after="240"/>
        <w:ind w:firstLine="709"/>
        <w:jc w:val="both"/>
        <w:rPr>
          <w:rFonts w:eastAsia="Calibri"/>
        </w:rPr>
      </w:pPr>
    </w:p>
    <w:p w:rsidR="00E35EAD" w:rsidRPr="00C93969" w:rsidRDefault="00981074" w:rsidP="007C4FAE">
      <w:pPr>
        <w:spacing w:after="240"/>
        <w:ind w:firstLine="709"/>
        <w:jc w:val="both"/>
      </w:pPr>
      <w:r w:rsidRPr="00C93969">
        <w:rPr>
          <w:rFonts w:eastAsia="Calibri"/>
        </w:rPr>
        <w:t xml:space="preserve">Tablo 5 incelendiğinde, katılımcıların medeni durumlarına göre terfide </w:t>
      </w:r>
      <w:r w:rsidR="007C4FAE">
        <w:rPr>
          <w:rFonts w:eastAsia="Calibri"/>
        </w:rPr>
        <w:t>nepotizm</w:t>
      </w:r>
      <w:r w:rsidRPr="00C93969">
        <w:rPr>
          <w:rFonts w:eastAsia="Calibri"/>
        </w:rPr>
        <w:t xml:space="preserve">, işlem </w:t>
      </w:r>
      <w:r w:rsidR="007C4FAE">
        <w:rPr>
          <w:rFonts w:eastAsia="Calibri"/>
        </w:rPr>
        <w:t>nepotizmi</w:t>
      </w:r>
      <w:r w:rsidRPr="00C93969">
        <w:rPr>
          <w:rFonts w:eastAsia="Calibri"/>
        </w:rPr>
        <w:t xml:space="preserve">, işe alım sürecinde </w:t>
      </w:r>
      <w:r w:rsidR="007C4FAE">
        <w:rPr>
          <w:rFonts w:eastAsia="Calibri"/>
        </w:rPr>
        <w:t>nepotizm</w:t>
      </w:r>
      <w:r w:rsidRPr="00C93969">
        <w:rPr>
          <w:rFonts w:eastAsia="Calibri"/>
        </w:rPr>
        <w:t xml:space="preserve"> ve toplam </w:t>
      </w:r>
      <w:r w:rsidR="007C4FAE">
        <w:rPr>
          <w:rFonts w:eastAsia="Calibri"/>
        </w:rPr>
        <w:t>nepotizm</w:t>
      </w:r>
      <w:r w:rsidR="007C4FAE" w:rsidRPr="00C93969">
        <w:rPr>
          <w:rFonts w:eastAsia="Calibri"/>
        </w:rPr>
        <w:t xml:space="preserve"> </w:t>
      </w:r>
      <w:r w:rsidRPr="00C93969">
        <w:rPr>
          <w:rFonts w:eastAsia="Calibri"/>
        </w:rPr>
        <w:t>algı düzeylerinde istatistiksel olarak anlamlı düzeyde farklılık olmadığı görülmektedir (p&gt;0,05).</w:t>
      </w:r>
    </w:p>
    <w:p w:rsidR="00981074" w:rsidRPr="00F11590" w:rsidRDefault="00981074" w:rsidP="00F11590">
      <w:pPr>
        <w:pStyle w:val="TABLOLAR"/>
      </w:pPr>
      <w:bookmarkStart w:id="107" w:name="_Toc170223941"/>
      <w:r w:rsidRPr="00F11590">
        <w:t>Tablo 6. Araştırmaya Katılan Sporcuların Nepotizm Ölçeği Puanlarının Eğitim Durumu Değişkenine Göre Karşılaştırılması</w:t>
      </w:r>
      <w:bookmarkEnd w:id="107"/>
    </w:p>
    <w:tbl>
      <w:tblPr>
        <w:tblStyle w:val="TabloKlavuzu"/>
        <w:tblW w:w="4853" w:type="pct"/>
        <w:jc w:val="center"/>
        <w:tblLook w:val="04A0" w:firstRow="1" w:lastRow="0" w:firstColumn="1" w:lastColumn="0" w:noHBand="0" w:noVBand="1"/>
      </w:tblPr>
      <w:tblGrid>
        <w:gridCol w:w="1478"/>
        <w:gridCol w:w="1637"/>
        <w:gridCol w:w="795"/>
        <w:gridCol w:w="699"/>
        <w:gridCol w:w="821"/>
        <w:gridCol w:w="756"/>
        <w:gridCol w:w="658"/>
        <w:gridCol w:w="1125"/>
      </w:tblGrid>
      <w:tr w:rsidR="00981074" w:rsidRPr="00C93969" w:rsidTr="00A62CFC">
        <w:trPr>
          <w:jc w:val="center"/>
        </w:trPr>
        <w:tc>
          <w:tcPr>
            <w:tcW w:w="1526" w:type="dxa"/>
            <w:vAlign w:val="center"/>
          </w:tcPr>
          <w:p w:rsidR="00981074" w:rsidRPr="00C93969" w:rsidRDefault="00981074" w:rsidP="00597461">
            <w:pPr>
              <w:jc w:val="center"/>
              <w:rPr>
                <w:rFonts w:eastAsia="Calibri"/>
                <w:b/>
              </w:rPr>
            </w:pPr>
            <w:r w:rsidRPr="00C93969">
              <w:rPr>
                <w:rFonts w:eastAsia="Calibri"/>
                <w:b/>
              </w:rPr>
              <w:t>Alt boyut</w:t>
            </w:r>
          </w:p>
        </w:tc>
        <w:tc>
          <w:tcPr>
            <w:tcW w:w="1701" w:type="dxa"/>
            <w:vAlign w:val="center"/>
          </w:tcPr>
          <w:p w:rsidR="00981074" w:rsidRPr="00C93969" w:rsidRDefault="00981074" w:rsidP="00597461">
            <w:pPr>
              <w:jc w:val="center"/>
              <w:rPr>
                <w:rFonts w:eastAsia="Calibri"/>
                <w:b/>
              </w:rPr>
            </w:pPr>
            <w:r w:rsidRPr="00C93969">
              <w:rPr>
                <w:rFonts w:eastAsia="Calibri"/>
                <w:b/>
              </w:rPr>
              <w:t>Eğitim durumu</w:t>
            </w:r>
          </w:p>
        </w:tc>
        <w:tc>
          <w:tcPr>
            <w:tcW w:w="850" w:type="dxa"/>
            <w:vAlign w:val="center"/>
          </w:tcPr>
          <w:p w:rsidR="00981074" w:rsidRPr="00C93969" w:rsidRDefault="00981074" w:rsidP="00597461">
            <w:pPr>
              <w:jc w:val="center"/>
              <w:rPr>
                <w:rFonts w:eastAsia="Calibri"/>
                <w:b/>
              </w:rPr>
            </w:pPr>
            <w:r w:rsidRPr="00C93969">
              <w:rPr>
                <w:rFonts w:eastAsia="Calibri"/>
                <w:b/>
              </w:rPr>
              <w:t>N</w:t>
            </w:r>
          </w:p>
        </w:tc>
        <w:tc>
          <w:tcPr>
            <w:tcW w:w="709" w:type="dxa"/>
            <w:vAlign w:val="center"/>
          </w:tcPr>
          <w:p w:rsidR="00981074" w:rsidRPr="00C93969" w:rsidRDefault="00981074" w:rsidP="00597461">
            <w:pPr>
              <w:jc w:val="center"/>
              <w:rPr>
                <w:rFonts w:eastAsia="Calibri"/>
                <w:b/>
              </w:rPr>
            </w:pPr>
            <w:r w:rsidRPr="00C93969">
              <w:rPr>
                <w:rFonts w:eastAsia="Calibri"/>
                <w:b/>
              </w:rPr>
              <w:t>X</w:t>
            </w:r>
          </w:p>
        </w:tc>
        <w:tc>
          <w:tcPr>
            <w:tcW w:w="851" w:type="dxa"/>
            <w:vAlign w:val="center"/>
          </w:tcPr>
          <w:p w:rsidR="00981074" w:rsidRPr="00C93969" w:rsidRDefault="00981074" w:rsidP="00597461">
            <w:pPr>
              <w:jc w:val="center"/>
              <w:rPr>
                <w:rFonts w:eastAsia="Calibri"/>
                <w:b/>
              </w:rPr>
            </w:pPr>
            <w:r w:rsidRPr="00C93969">
              <w:rPr>
                <w:rFonts w:eastAsia="Calibri"/>
                <w:b/>
              </w:rPr>
              <w:t>SS</w:t>
            </w:r>
          </w:p>
        </w:tc>
        <w:tc>
          <w:tcPr>
            <w:tcW w:w="756" w:type="dxa"/>
            <w:vAlign w:val="center"/>
          </w:tcPr>
          <w:p w:rsidR="00981074" w:rsidRPr="00C93969" w:rsidRDefault="00981074" w:rsidP="00597461">
            <w:pPr>
              <w:jc w:val="center"/>
              <w:rPr>
                <w:rFonts w:eastAsia="Calibri"/>
                <w:b/>
              </w:rPr>
            </w:pPr>
            <w:r w:rsidRPr="00C93969">
              <w:rPr>
                <w:rFonts w:eastAsia="Calibri"/>
                <w:b/>
              </w:rPr>
              <w:t>F</w:t>
            </w:r>
          </w:p>
        </w:tc>
        <w:tc>
          <w:tcPr>
            <w:tcW w:w="661"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c>
          <w:tcPr>
            <w:tcW w:w="1134" w:type="dxa"/>
            <w:vAlign w:val="center"/>
          </w:tcPr>
          <w:p w:rsidR="00981074" w:rsidRPr="00C93969" w:rsidRDefault="00981074" w:rsidP="00597461">
            <w:pPr>
              <w:jc w:val="center"/>
              <w:rPr>
                <w:rFonts w:eastAsia="Calibri"/>
                <w:b/>
              </w:rPr>
            </w:pPr>
            <w:r w:rsidRPr="00C93969">
              <w:rPr>
                <w:rFonts w:eastAsia="Calibri"/>
                <w:b/>
              </w:rPr>
              <w:t>Gruplar arası fark</w:t>
            </w:r>
          </w:p>
        </w:tc>
      </w:tr>
      <w:tr w:rsidR="00981074" w:rsidRPr="00C93969" w:rsidTr="00A62CFC">
        <w:trPr>
          <w:jc w:val="center"/>
        </w:trPr>
        <w:tc>
          <w:tcPr>
            <w:tcW w:w="1526" w:type="dxa"/>
            <w:vMerge w:val="restart"/>
            <w:vAlign w:val="center"/>
          </w:tcPr>
          <w:p w:rsidR="00981074" w:rsidRPr="00C93969" w:rsidRDefault="00981074" w:rsidP="00597461">
            <w:pPr>
              <w:jc w:val="center"/>
              <w:rPr>
                <w:rFonts w:eastAsia="Calibri"/>
              </w:rPr>
            </w:pPr>
            <w:r w:rsidRPr="00C93969">
              <w:rPr>
                <w:rFonts w:eastAsia="Calibri"/>
              </w:rPr>
              <w:t xml:space="preserve">Terfide </w:t>
            </w:r>
            <w:r w:rsidR="007C4FAE">
              <w:rPr>
                <w:rFonts w:eastAsia="Calibri"/>
              </w:rPr>
              <w:t>nepotizm</w:t>
            </w:r>
          </w:p>
        </w:tc>
        <w:tc>
          <w:tcPr>
            <w:tcW w:w="1701" w:type="dxa"/>
            <w:vAlign w:val="center"/>
          </w:tcPr>
          <w:p w:rsidR="00981074" w:rsidRPr="00C93969" w:rsidRDefault="00981074" w:rsidP="00597461">
            <w:pPr>
              <w:jc w:val="center"/>
              <w:rPr>
                <w:rFonts w:eastAsia="Calibri"/>
              </w:rPr>
            </w:pPr>
            <w:r w:rsidRPr="00C93969">
              <w:rPr>
                <w:rFonts w:eastAsia="Calibri"/>
              </w:rPr>
              <w:t>İlköğretim</w:t>
            </w:r>
          </w:p>
        </w:tc>
        <w:tc>
          <w:tcPr>
            <w:tcW w:w="850" w:type="dxa"/>
            <w:vAlign w:val="center"/>
          </w:tcPr>
          <w:p w:rsidR="00981074" w:rsidRPr="00C93969" w:rsidRDefault="00981074" w:rsidP="00597461">
            <w:pPr>
              <w:jc w:val="center"/>
              <w:rPr>
                <w:rFonts w:eastAsia="Calibri"/>
              </w:rPr>
            </w:pPr>
            <w:r w:rsidRPr="00C93969">
              <w:rPr>
                <w:rFonts w:eastAsia="Calibri"/>
              </w:rPr>
              <w:t>2</w:t>
            </w:r>
          </w:p>
        </w:tc>
        <w:tc>
          <w:tcPr>
            <w:tcW w:w="709" w:type="dxa"/>
            <w:vAlign w:val="center"/>
          </w:tcPr>
          <w:p w:rsidR="00981074" w:rsidRPr="00C93969" w:rsidRDefault="00981074" w:rsidP="00597461">
            <w:pPr>
              <w:jc w:val="center"/>
              <w:rPr>
                <w:rFonts w:eastAsia="Calibri"/>
              </w:rPr>
            </w:pPr>
            <w:r w:rsidRPr="00C93969">
              <w:rPr>
                <w:rFonts w:eastAsia="Calibri"/>
              </w:rPr>
              <w:t>1,90</w:t>
            </w:r>
          </w:p>
        </w:tc>
        <w:tc>
          <w:tcPr>
            <w:tcW w:w="851" w:type="dxa"/>
            <w:vAlign w:val="center"/>
          </w:tcPr>
          <w:p w:rsidR="00981074" w:rsidRPr="00C93969" w:rsidRDefault="00981074" w:rsidP="00597461">
            <w:pPr>
              <w:jc w:val="center"/>
              <w:rPr>
                <w:rFonts w:eastAsia="Calibri"/>
              </w:rPr>
            </w:pPr>
            <w:r w:rsidRPr="00C93969">
              <w:rPr>
                <w:rFonts w:eastAsia="Calibri"/>
              </w:rPr>
              <w:t>1,27</w:t>
            </w:r>
          </w:p>
        </w:tc>
        <w:tc>
          <w:tcPr>
            <w:tcW w:w="756" w:type="dxa"/>
            <w:vMerge w:val="restart"/>
            <w:vAlign w:val="center"/>
          </w:tcPr>
          <w:p w:rsidR="00981074" w:rsidRPr="00C93969" w:rsidRDefault="00981074" w:rsidP="00597461">
            <w:pPr>
              <w:jc w:val="center"/>
              <w:rPr>
                <w:rFonts w:eastAsia="Calibri"/>
              </w:rPr>
            </w:pPr>
            <w:r w:rsidRPr="00C93969">
              <w:rPr>
                <w:rFonts w:eastAsia="Calibri"/>
              </w:rPr>
              <w:t>7,648</w:t>
            </w:r>
          </w:p>
        </w:tc>
        <w:tc>
          <w:tcPr>
            <w:tcW w:w="661" w:type="dxa"/>
            <w:vMerge w:val="restart"/>
            <w:vAlign w:val="center"/>
          </w:tcPr>
          <w:p w:rsidR="00981074" w:rsidRPr="00C93969" w:rsidRDefault="00981074" w:rsidP="00597461">
            <w:pPr>
              <w:jc w:val="center"/>
              <w:rPr>
                <w:rFonts w:eastAsia="Calibri"/>
              </w:rPr>
            </w:pPr>
            <w:r w:rsidRPr="00C93969">
              <w:rPr>
                <w:rFonts w:eastAsia="Calibri"/>
              </w:rPr>
              <w:t>,000</w:t>
            </w:r>
          </w:p>
        </w:tc>
        <w:tc>
          <w:tcPr>
            <w:tcW w:w="1134" w:type="dxa"/>
            <w:vMerge w:val="restart"/>
            <w:vAlign w:val="center"/>
          </w:tcPr>
          <w:p w:rsidR="00981074" w:rsidRPr="00C93969" w:rsidRDefault="00981074" w:rsidP="00597461">
            <w:pPr>
              <w:jc w:val="center"/>
              <w:rPr>
                <w:rFonts w:eastAsia="Calibri"/>
              </w:rPr>
            </w:pPr>
            <w:r w:rsidRPr="00C93969">
              <w:rPr>
                <w:rFonts w:eastAsia="Calibri"/>
              </w:rPr>
              <w:t>1&lt;4, 2&lt;4, 3&lt;4, 4&gt;5</w:t>
            </w: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Lise</w:t>
            </w:r>
          </w:p>
        </w:tc>
        <w:tc>
          <w:tcPr>
            <w:tcW w:w="850" w:type="dxa"/>
            <w:vAlign w:val="center"/>
          </w:tcPr>
          <w:p w:rsidR="00981074" w:rsidRPr="00C93969" w:rsidRDefault="00981074" w:rsidP="00597461">
            <w:pPr>
              <w:jc w:val="center"/>
              <w:rPr>
                <w:rFonts w:eastAsia="Calibri"/>
              </w:rPr>
            </w:pPr>
            <w:r w:rsidRPr="00C93969">
              <w:rPr>
                <w:rFonts w:eastAsia="Calibri"/>
              </w:rPr>
              <w:t>79</w:t>
            </w:r>
          </w:p>
        </w:tc>
        <w:tc>
          <w:tcPr>
            <w:tcW w:w="709" w:type="dxa"/>
            <w:vAlign w:val="center"/>
          </w:tcPr>
          <w:p w:rsidR="00981074" w:rsidRPr="00C93969" w:rsidRDefault="00981074" w:rsidP="00597461">
            <w:pPr>
              <w:jc w:val="center"/>
              <w:rPr>
                <w:rFonts w:eastAsia="Calibri"/>
              </w:rPr>
            </w:pPr>
            <w:r w:rsidRPr="00C93969">
              <w:rPr>
                <w:rFonts w:eastAsia="Calibri"/>
              </w:rPr>
              <w:t>2,47</w:t>
            </w:r>
          </w:p>
        </w:tc>
        <w:tc>
          <w:tcPr>
            <w:tcW w:w="851" w:type="dxa"/>
            <w:vAlign w:val="center"/>
          </w:tcPr>
          <w:p w:rsidR="00981074" w:rsidRPr="00C93969" w:rsidRDefault="00981074" w:rsidP="00597461">
            <w:pPr>
              <w:jc w:val="center"/>
              <w:rPr>
                <w:rFonts w:eastAsia="Calibri"/>
              </w:rPr>
            </w:pPr>
            <w:r w:rsidRPr="00C93969">
              <w:rPr>
                <w:rFonts w:eastAsia="Calibri"/>
              </w:rPr>
              <w:t>0,68</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Ön lisans</w:t>
            </w:r>
          </w:p>
        </w:tc>
        <w:tc>
          <w:tcPr>
            <w:tcW w:w="850" w:type="dxa"/>
            <w:vAlign w:val="center"/>
          </w:tcPr>
          <w:p w:rsidR="00981074" w:rsidRPr="00C93969" w:rsidRDefault="00981074" w:rsidP="00597461">
            <w:pPr>
              <w:jc w:val="center"/>
              <w:rPr>
                <w:rFonts w:eastAsia="Calibri"/>
              </w:rPr>
            </w:pPr>
            <w:r w:rsidRPr="00C93969">
              <w:rPr>
                <w:rFonts w:eastAsia="Calibri"/>
              </w:rPr>
              <w:t>10</w:t>
            </w:r>
          </w:p>
        </w:tc>
        <w:tc>
          <w:tcPr>
            <w:tcW w:w="709" w:type="dxa"/>
            <w:vAlign w:val="center"/>
          </w:tcPr>
          <w:p w:rsidR="00981074" w:rsidRPr="00C93969" w:rsidRDefault="00981074" w:rsidP="00597461">
            <w:pPr>
              <w:jc w:val="center"/>
              <w:rPr>
                <w:rFonts w:eastAsia="Calibri"/>
              </w:rPr>
            </w:pPr>
            <w:r w:rsidRPr="00C93969">
              <w:rPr>
                <w:rFonts w:eastAsia="Calibri"/>
              </w:rPr>
              <w:t>2,40</w:t>
            </w:r>
          </w:p>
        </w:tc>
        <w:tc>
          <w:tcPr>
            <w:tcW w:w="851" w:type="dxa"/>
            <w:vAlign w:val="center"/>
          </w:tcPr>
          <w:p w:rsidR="00981074" w:rsidRPr="00C93969" w:rsidRDefault="00981074" w:rsidP="00597461">
            <w:pPr>
              <w:jc w:val="center"/>
              <w:rPr>
                <w:rFonts w:eastAsia="Calibri"/>
              </w:rPr>
            </w:pPr>
            <w:r w:rsidRPr="00C93969">
              <w:rPr>
                <w:rFonts w:eastAsia="Calibri"/>
              </w:rPr>
              <w:t>0,88</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Lisans</w:t>
            </w:r>
          </w:p>
        </w:tc>
        <w:tc>
          <w:tcPr>
            <w:tcW w:w="850" w:type="dxa"/>
            <w:vAlign w:val="center"/>
          </w:tcPr>
          <w:p w:rsidR="00981074" w:rsidRPr="00C93969" w:rsidRDefault="00981074" w:rsidP="00597461">
            <w:pPr>
              <w:jc w:val="center"/>
              <w:rPr>
                <w:rFonts w:eastAsia="Calibri"/>
              </w:rPr>
            </w:pPr>
            <w:r w:rsidRPr="00C93969">
              <w:rPr>
                <w:rFonts w:eastAsia="Calibri"/>
              </w:rPr>
              <w:t>22</w:t>
            </w:r>
          </w:p>
        </w:tc>
        <w:tc>
          <w:tcPr>
            <w:tcW w:w="709" w:type="dxa"/>
            <w:vAlign w:val="center"/>
          </w:tcPr>
          <w:p w:rsidR="00981074" w:rsidRPr="00C93969" w:rsidRDefault="00981074" w:rsidP="00597461">
            <w:pPr>
              <w:jc w:val="center"/>
              <w:rPr>
                <w:rFonts w:eastAsia="Calibri"/>
              </w:rPr>
            </w:pPr>
            <w:r w:rsidRPr="00C93969">
              <w:rPr>
                <w:rFonts w:eastAsia="Calibri"/>
              </w:rPr>
              <w:t>3,32</w:t>
            </w:r>
          </w:p>
        </w:tc>
        <w:tc>
          <w:tcPr>
            <w:tcW w:w="851" w:type="dxa"/>
            <w:vAlign w:val="center"/>
          </w:tcPr>
          <w:p w:rsidR="00981074" w:rsidRPr="00C93969" w:rsidRDefault="00981074" w:rsidP="00597461">
            <w:pPr>
              <w:jc w:val="center"/>
              <w:rPr>
                <w:rFonts w:eastAsia="Calibri"/>
              </w:rPr>
            </w:pPr>
            <w:r w:rsidRPr="00C93969">
              <w:rPr>
                <w:rFonts w:eastAsia="Calibri"/>
              </w:rPr>
              <w:t>0,91</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Lisansüstü</w:t>
            </w:r>
          </w:p>
        </w:tc>
        <w:tc>
          <w:tcPr>
            <w:tcW w:w="850" w:type="dxa"/>
            <w:vAlign w:val="center"/>
          </w:tcPr>
          <w:p w:rsidR="00981074" w:rsidRPr="00C93969" w:rsidRDefault="00981074" w:rsidP="00597461">
            <w:pPr>
              <w:jc w:val="center"/>
              <w:rPr>
                <w:rFonts w:eastAsia="Calibri"/>
              </w:rPr>
            </w:pPr>
            <w:r w:rsidRPr="00C93969">
              <w:rPr>
                <w:rFonts w:eastAsia="Calibri"/>
              </w:rPr>
              <w:t>12</w:t>
            </w:r>
          </w:p>
        </w:tc>
        <w:tc>
          <w:tcPr>
            <w:tcW w:w="709" w:type="dxa"/>
            <w:vAlign w:val="center"/>
          </w:tcPr>
          <w:p w:rsidR="00981074" w:rsidRPr="00C93969" w:rsidRDefault="00981074" w:rsidP="00597461">
            <w:pPr>
              <w:jc w:val="center"/>
              <w:rPr>
                <w:rFonts w:eastAsia="Calibri"/>
              </w:rPr>
            </w:pPr>
            <w:r w:rsidRPr="00C93969">
              <w:rPr>
                <w:rFonts w:eastAsia="Calibri"/>
              </w:rPr>
              <w:t>2,05</w:t>
            </w:r>
          </w:p>
        </w:tc>
        <w:tc>
          <w:tcPr>
            <w:tcW w:w="851" w:type="dxa"/>
            <w:vAlign w:val="center"/>
          </w:tcPr>
          <w:p w:rsidR="00981074" w:rsidRPr="00C93969" w:rsidRDefault="00981074" w:rsidP="00597461">
            <w:pPr>
              <w:jc w:val="center"/>
              <w:rPr>
                <w:rFonts w:eastAsia="Calibri"/>
              </w:rPr>
            </w:pPr>
            <w:r w:rsidRPr="00C93969">
              <w:rPr>
                <w:rFonts w:eastAsia="Calibri"/>
              </w:rPr>
              <w:t>0,78</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restart"/>
            <w:vAlign w:val="center"/>
          </w:tcPr>
          <w:p w:rsidR="00981074" w:rsidRPr="00C93969" w:rsidRDefault="00981074" w:rsidP="007C4FAE">
            <w:pPr>
              <w:jc w:val="center"/>
              <w:rPr>
                <w:rFonts w:eastAsia="Calibri"/>
              </w:rPr>
            </w:pPr>
            <w:r w:rsidRPr="00C93969">
              <w:rPr>
                <w:rFonts w:eastAsia="Calibri"/>
              </w:rPr>
              <w:t xml:space="preserve">İşlem </w:t>
            </w:r>
            <w:r w:rsidR="007C4FAE">
              <w:rPr>
                <w:rFonts w:eastAsia="Calibri"/>
              </w:rPr>
              <w:t>nepotizmi</w:t>
            </w:r>
          </w:p>
        </w:tc>
        <w:tc>
          <w:tcPr>
            <w:tcW w:w="1701" w:type="dxa"/>
            <w:vAlign w:val="center"/>
          </w:tcPr>
          <w:p w:rsidR="00981074" w:rsidRPr="00C93969" w:rsidRDefault="00981074" w:rsidP="00597461">
            <w:pPr>
              <w:jc w:val="center"/>
              <w:rPr>
                <w:rFonts w:eastAsia="Calibri"/>
              </w:rPr>
            </w:pPr>
            <w:r w:rsidRPr="00C93969">
              <w:rPr>
                <w:rFonts w:eastAsia="Calibri"/>
              </w:rPr>
              <w:t>İlköğretim</w:t>
            </w:r>
          </w:p>
        </w:tc>
        <w:tc>
          <w:tcPr>
            <w:tcW w:w="850" w:type="dxa"/>
            <w:vAlign w:val="center"/>
          </w:tcPr>
          <w:p w:rsidR="00981074" w:rsidRPr="00C93969" w:rsidRDefault="00981074" w:rsidP="00597461">
            <w:pPr>
              <w:jc w:val="center"/>
              <w:rPr>
                <w:rFonts w:eastAsia="Calibri"/>
              </w:rPr>
            </w:pPr>
            <w:r w:rsidRPr="00C93969">
              <w:rPr>
                <w:rFonts w:eastAsia="Calibri"/>
              </w:rPr>
              <w:t>2</w:t>
            </w:r>
          </w:p>
        </w:tc>
        <w:tc>
          <w:tcPr>
            <w:tcW w:w="709" w:type="dxa"/>
            <w:vAlign w:val="center"/>
          </w:tcPr>
          <w:p w:rsidR="00981074" w:rsidRPr="00C93969" w:rsidRDefault="00981074" w:rsidP="00597461">
            <w:pPr>
              <w:jc w:val="center"/>
              <w:rPr>
                <w:rFonts w:eastAsia="Calibri"/>
              </w:rPr>
            </w:pPr>
            <w:r w:rsidRPr="00C93969">
              <w:rPr>
                <w:rFonts w:eastAsia="Calibri"/>
              </w:rPr>
              <w:t>1,83</w:t>
            </w:r>
          </w:p>
        </w:tc>
        <w:tc>
          <w:tcPr>
            <w:tcW w:w="851" w:type="dxa"/>
            <w:vAlign w:val="center"/>
          </w:tcPr>
          <w:p w:rsidR="00981074" w:rsidRPr="00C93969" w:rsidRDefault="00981074" w:rsidP="00597461">
            <w:pPr>
              <w:jc w:val="center"/>
              <w:rPr>
                <w:rFonts w:eastAsia="Calibri"/>
              </w:rPr>
            </w:pPr>
            <w:r w:rsidRPr="00C93969">
              <w:rPr>
                <w:rFonts w:eastAsia="Calibri"/>
              </w:rPr>
              <w:t>1,18</w:t>
            </w:r>
          </w:p>
        </w:tc>
        <w:tc>
          <w:tcPr>
            <w:tcW w:w="756" w:type="dxa"/>
            <w:vMerge w:val="restart"/>
            <w:vAlign w:val="center"/>
          </w:tcPr>
          <w:p w:rsidR="00981074" w:rsidRPr="00C93969" w:rsidRDefault="00981074" w:rsidP="00597461">
            <w:pPr>
              <w:jc w:val="center"/>
              <w:rPr>
                <w:rFonts w:eastAsia="Calibri"/>
              </w:rPr>
            </w:pPr>
            <w:r w:rsidRPr="00C93969">
              <w:rPr>
                <w:rFonts w:eastAsia="Calibri"/>
              </w:rPr>
              <w:t>2,759</w:t>
            </w:r>
          </w:p>
        </w:tc>
        <w:tc>
          <w:tcPr>
            <w:tcW w:w="661" w:type="dxa"/>
            <w:vMerge w:val="restart"/>
            <w:vAlign w:val="center"/>
          </w:tcPr>
          <w:p w:rsidR="00981074" w:rsidRPr="00C93969" w:rsidRDefault="00981074" w:rsidP="00597461">
            <w:pPr>
              <w:jc w:val="center"/>
              <w:rPr>
                <w:rFonts w:eastAsia="Calibri"/>
              </w:rPr>
            </w:pPr>
            <w:r w:rsidRPr="00C93969">
              <w:rPr>
                <w:rFonts w:eastAsia="Calibri"/>
              </w:rPr>
              <w:t>,031</w:t>
            </w:r>
          </w:p>
        </w:tc>
        <w:tc>
          <w:tcPr>
            <w:tcW w:w="1134" w:type="dxa"/>
            <w:vMerge w:val="restart"/>
            <w:vAlign w:val="center"/>
          </w:tcPr>
          <w:p w:rsidR="00981074" w:rsidRPr="00C93969" w:rsidRDefault="00981074" w:rsidP="00597461">
            <w:pPr>
              <w:jc w:val="center"/>
              <w:rPr>
                <w:rFonts w:eastAsia="Calibri"/>
              </w:rPr>
            </w:pPr>
            <w:r w:rsidRPr="00C93969">
              <w:rPr>
                <w:rFonts w:eastAsia="Calibri"/>
              </w:rPr>
              <w:t>2&lt;4, 3&lt;4, 4&gt;5</w:t>
            </w: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Lise</w:t>
            </w:r>
          </w:p>
        </w:tc>
        <w:tc>
          <w:tcPr>
            <w:tcW w:w="850" w:type="dxa"/>
            <w:vAlign w:val="center"/>
          </w:tcPr>
          <w:p w:rsidR="00981074" w:rsidRPr="00C93969" w:rsidRDefault="00981074" w:rsidP="00597461">
            <w:pPr>
              <w:jc w:val="center"/>
              <w:rPr>
                <w:rFonts w:eastAsia="Calibri"/>
              </w:rPr>
            </w:pPr>
            <w:r w:rsidRPr="00C93969">
              <w:rPr>
                <w:rFonts w:eastAsia="Calibri"/>
              </w:rPr>
              <w:t>79</w:t>
            </w:r>
          </w:p>
        </w:tc>
        <w:tc>
          <w:tcPr>
            <w:tcW w:w="709" w:type="dxa"/>
            <w:vAlign w:val="center"/>
          </w:tcPr>
          <w:p w:rsidR="00981074" w:rsidRPr="00C93969" w:rsidRDefault="00981074" w:rsidP="00597461">
            <w:pPr>
              <w:jc w:val="center"/>
              <w:rPr>
                <w:rFonts w:eastAsia="Calibri"/>
              </w:rPr>
            </w:pPr>
            <w:r w:rsidRPr="00C93969">
              <w:rPr>
                <w:rFonts w:eastAsia="Calibri"/>
              </w:rPr>
              <w:t>2,49</w:t>
            </w:r>
          </w:p>
        </w:tc>
        <w:tc>
          <w:tcPr>
            <w:tcW w:w="851" w:type="dxa"/>
            <w:vAlign w:val="center"/>
          </w:tcPr>
          <w:p w:rsidR="00981074" w:rsidRPr="00C93969" w:rsidRDefault="00981074" w:rsidP="00597461">
            <w:pPr>
              <w:jc w:val="center"/>
              <w:rPr>
                <w:rFonts w:eastAsia="Calibri"/>
              </w:rPr>
            </w:pPr>
            <w:r w:rsidRPr="00C93969">
              <w:rPr>
                <w:rFonts w:eastAsia="Calibri"/>
              </w:rPr>
              <w:t>0,73</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Ön lisans</w:t>
            </w:r>
          </w:p>
        </w:tc>
        <w:tc>
          <w:tcPr>
            <w:tcW w:w="850" w:type="dxa"/>
            <w:vAlign w:val="center"/>
          </w:tcPr>
          <w:p w:rsidR="00981074" w:rsidRPr="00C93969" w:rsidRDefault="00981074" w:rsidP="00597461">
            <w:pPr>
              <w:jc w:val="center"/>
              <w:rPr>
                <w:rFonts w:eastAsia="Calibri"/>
              </w:rPr>
            </w:pPr>
            <w:r w:rsidRPr="00C93969">
              <w:rPr>
                <w:rFonts w:eastAsia="Calibri"/>
              </w:rPr>
              <w:t>10</w:t>
            </w:r>
          </w:p>
        </w:tc>
        <w:tc>
          <w:tcPr>
            <w:tcW w:w="709" w:type="dxa"/>
            <w:vAlign w:val="center"/>
          </w:tcPr>
          <w:p w:rsidR="00981074" w:rsidRPr="00C93969" w:rsidRDefault="00981074" w:rsidP="00597461">
            <w:pPr>
              <w:jc w:val="center"/>
              <w:rPr>
                <w:rFonts w:eastAsia="Calibri"/>
              </w:rPr>
            </w:pPr>
            <w:r w:rsidRPr="00C93969">
              <w:rPr>
                <w:rFonts w:eastAsia="Calibri"/>
              </w:rPr>
              <w:t>2,18</w:t>
            </w:r>
          </w:p>
        </w:tc>
        <w:tc>
          <w:tcPr>
            <w:tcW w:w="851" w:type="dxa"/>
            <w:vAlign w:val="center"/>
          </w:tcPr>
          <w:p w:rsidR="00981074" w:rsidRPr="00C93969" w:rsidRDefault="00981074" w:rsidP="00597461">
            <w:pPr>
              <w:jc w:val="center"/>
              <w:rPr>
                <w:rFonts w:eastAsia="Calibri"/>
              </w:rPr>
            </w:pPr>
            <w:r w:rsidRPr="00C93969">
              <w:rPr>
                <w:rFonts w:eastAsia="Calibri"/>
              </w:rPr>
              <w:t>0,57</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Lisans</w:t>
            </w:r>
          </w:p>
        </w:tc>
        <w:tc>
          <w:tcPr>
            <w:tcW w:w="850" w:type="dxa"/>
            <w:vAlign w:val="center"/>
          </w:tcPr>
          <w:p w:rsidR="00981074" w:rsidRPr="00C93969" w:rsidRDefault="00981074" w:rsidP="00597461">
            <w:pPr>
              <w:jc w:val="center"/>
              <w:rPr>
                <w:rFonts w:eastAsia="Calibri"/>
              </w:rPr>
            </w:pPr>
            <w:r w:rsidRPr="00C93969">
              <w:rPr>
                <w:rFonts w:eastAsia="Calibri"/>
              </w:rPr>
              <w:t>22</w:t>
            </w:r>
          </w:p>
        </w:tc>
        <w:tc>
          <w:tcPr>
            <w:tcW w:w="709" w:type="dxa"/>
            <w:vAlign w:val="center"/>
          </w:tcPr>
          <w:p w:rsidR="00981074" w:rsidRPr="00C93969" w:rsidRDefault="00981074" w:rsidP="00597461">
            <w:pPr>
              <w:jc w:val="center"/>
              <w:rPr>
                <w:rFonts w:eastAsia="Calibri"/>
              </w:rPr>
            </w:pPr>
            <w:r w:rsidRPr="00C93969">
              <w:rPr>
                <w:rFonts w:eastAsia="Calibri"/>
              </w:rPr>
              <w:t>3,00</w:t>
            </w:r>
          </w:p>
        </w:tc>
        <w:tc>
          <w:tcPr>
            <w:tcW w:w="851" w:type="dxa"/>
            <w:vAlign w:val="center"/>
          </w:tcPr>
          <w:p w:rsidR="00981074" w:rsidRPr="00C93969" w:rsidRDefault="00981074" w:rsidP="00597461">
            <w:pPr>
              <w:jc w:val="center"/>
              <w:rPr>
                <w:rFonts w:eastAsia="Calibri"/>
              </w:rPr>
            </w:pPr>
            <w:r w:rsidRPr="00C93969">
              <w:rPr>
                <w:rFonts w:eastAsia="Calibri"/>
              </w:rPr>
              <w:t>1,11</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Lisansüstü</w:t>
            </w:r>
          </w:p>
        </w:tc>
        <w:tc>
          <w:tcPr>
            <w:tcW w:w="850" w:type="dxa"/>
            <w:vAlign w:val="center"/>
          </w:tcPr>
          <w:p w:rsidR="00981074" w:rsidRPr="00C93969" w:rsidRDefault="00981074" w:rsidP="00597461">
            <w:pPr>
              <w:jc w:val="center"/>
              <w:rPr>
                <w:rFonts w:eastAsia="Calibri"/>
              </w:rPr>
            </w:pPr>
            <w:r w:rsidRPr="00C93969">
              <w:rPr>
                <w:rFonts w:eastAsia="Calibri"/>
              </w:rPr>
              <w:t>12</w:t>
            </w:r>
          </w:p>
        </w:tc>
        <w:tc>
          <w:tcPr>
            <w:tcW w:w="709" w:type="dxa"/>
            <w:vAlign w:val="center"/>
          </w:tcPr>
          <w:p w:rsidR="00981074" w:rsidRPr="00C93969" w:rsidRDefault="00981074" w:rsidP="00597461">
            <w:pPr>
              <w:jc w:val="center"/>
              <w:rPr>
                <w:rFonts w:eastAsia="Calibri"/>
              </w:rPr>
            </w:pPr>
            <w:r w:rsidRPr="00C93969">
              <w:rPr>
                <w:rFonts w:eastAsia="Calibri"/>
              </w:rPr>
              <w:t>2,36</w:t>
            </w:r>
          </w:p>
        </w:tc>
        <w:tc>
          <w:tcPr>
            <w:tcW w:w="851" w:type="dxa"/>
            <w:vAlign w:val="center"/>
          </w:tcPr>
          <w:p w:rsidR="00981074" w:rsidRPr="00C93969" w:rsidRDefault="00981074" w:rsidP="00597461">
            <w:pPr>
              <w:jc w:val="center"/>
              <w:rPr>
                <w:rFonts w:eastAsia="Calibri"/>
              </w:rPr>
            </w:pPr>
            <w:r w:rsidRPr="00C93969">
              <w:rPr>
                <w:rFonts w:eastAsia="Calibri"/>
              </w:rPr>
              <w:t>0,96</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restart"/>
            <w:vAlign w:val="center"/>
          </w:tcPr>
          <w:p w:rsidR="00981074" w:rsidRPr="00C93969" w:rsidRDefault="00981074" w:rsidP="00597461">
            <w:pPr>
              <w:jc w:val="center"/>
              <w:rPr>
                <w:rFonts w:eastAsia="Calibri"/>
              </w:rPr>
            </w:pPr>
            <w:r w:rsidRPr="00C93969">
              <w:rPr>
                <w:rFonts w:eastAsia="Calibri"/>
              </w:rPr>
              <w:t xml:space="preserve">İşe alım sürecinde </w:t>
            </w:r>
            <w:r w:rsidR="007C4FAE">
              <w:rPr>
                <w:rFonts w:eastAsia="Calibri"/>
              </w:rPr>
              <w:t>nepotizm</w:t>
            </w:r>
          </w:p>
        </w:tc>
        <w:tc>
          <w:tcPr>
            <w:tcW w:w="1701" w:type="dxa"/>
            <w:vAlign w:val="center"/>
          </w:tcPr>
          <w:p w:rsidR="00981074" w:rsidRPr="00C93969" w:rsidRDefault="00981074" w:rsidP="00597461">
            <w:pPr>
              <w:jc w:val="center"/>
              <w:rPr>
                <w:rFonts w:eastAsia="Calibri"/>
              </w:rPr>
            </w:pPr>
            <w:r w:rsidRPr="00C93969">
              <w:rPr>
                <w:rFonts w:eastAsia="Calibri"/>
              </w:rPr>
              <w:t>İlköğretim</w:t>
            </w:r>
          </w:p>
        </w:tc>
        <w:tc>
          <w:tcPr>
            <w:tcW w:w="850" w:type="dxa"/>
            <w:vAlign w:val="center"/>
          </w:tcPr>
          <w:p w:rsidR="00981074" w:rsidRPr="00C93969" w:rsidRDefault="00981074" w:rsidP="00597461">
            <w:pPr>
              <w:jc w:val="center"/>
              <w:rPr>
                <w:rFonts w:eastAsia="Calibri"/>
              </w:rPr>
            </w:pPr>
            <w:r w:rsidRPr="00C93969">
              <w:rPr>
                <w:rFonts w:eastAsia="Calibri"/>
              </w:rPr>
              <w:t>2</w:t>
            </w:r>
          </w:p>
        </w:tc>
        <w:tc>
          <w:tcPr>
            <w:tcW w:w="709" w:type="dxa"/>
            <w:vAlign w:val="center"/>
          </w:tcPr>
          <w:p w:rsidR="00981074" w:rsidRPr="00C93969" w:rsidRDefault="00981074" w:rsidP="00597461">
            <w:pPr>
              <w:jc w:val="center"/>
              <w:rPr>
                <w:rFonts w:eastAsia="Calibri"/>
              </w:rPr>
            </w:pPr>
            <w:r w:rsidRPr="00C93969">
              <w:rPr>
                <w:rFonts w:eastAsia="Calibri"/>
              </w:rPr>
              <w:t>2,50</w:t>
            </w:r>
          </w:p>
        </w:tc>
        <w:tc>
          <w:tcPr>
            <w:tcW w:w="851" w:type="dxa"/>
            <w:vAlign w:val="center"/>
          </w:tcPr>
          <w:p w:rsidR="00981074" w:rsidRPr="00C93969" w:rsidRDefault="00981074" w:rsidP="00597461">
            <w:pPr>
              <w:jc w:val="center"/>
              <w:rPr>
                <w:rFonts w:eastAsia="Calibri"/>
              </w:rPr>
            </w:pPr>
            <w:r w:rsidRPr="00C93969">
              <w:rPr>
                <w:rFonts w:eastAsia="Calibri"/>
              </w:rPr>
              <w:t>1,18</w:t>
            </w:r>
          </w:p>
        </w:tc>
        <w:tc>
          <w:tcPr>
            <w:tcW w:w="756" w:type="dxa"/>
            <w:vMerge w:val="restart"/>
            <w:vAlign w:val="center"/>
          </w:tcPr>
          <w:p w:rsidR="00981074" w:rsidRPr="00C93969" w:rsidRDefault="00981074" w:rsidP="00597461">
            <w:pPr>
              <w:jc w:val="center"/>
              <w:rPr>
                <w:rFonts w:eastAsia="Calibri"/>
              </w:rPr>
            </w:pPr>
            <w:r w:rsidRPr="00C93969">
              <w:rPr>
                <w:rFonts w:eastAsia="Calibri"/>
              </w:rPr>
              <w:t>2,544</w:t>
            </w:r>
          </w:p>
        </w:tc>
        <w:tc>
          <w:tcPr>
            <w:tcW w:w="661" w:type="dxa"/>
            <w:vMerge w:val="restart"/>
            <w:vAlign w:val="center"/>
          </w:tcPr>
          <w:p w:rsidR="00981074" w:rsidRPr="00C93969" w:rsidRDefault="00981074" w:rsidP="00597461">
            <w:pPr>
              <w:jc w:val="center"/>
              <w:rPr>
                <w:rFonts w:eastAsia="Calibri"/>
              </w:rPr>
            </w:pPr>
            <w:r w:rsidRPr="00C93969">
              <w:rPr>
                <w:rFonts w:eastAsia="Calibri"/>
              </w:rPr>
              <w:t>,043</w:t>
            </w:r>
          </w:p>
        </w:tc>
        <w:tc>
          <w:tcPr>
            <w:tcW w:w="1134" w:type="dxa"/>
            <w:vMerge w:val="restart"/>
            <w:vAlign w:val="center"/>
          </w:tcPr>
          <w:p w:rsidR="00981074" w:rsidRPr="00C93969" w:rsidRDefault="00981074" w:rsidP="00597461">
            <w:pPr>
              <w:jc w:val="center"/>
              <w:rPr>
                <w:rFonts w:eastAsia="Calibri"/>
              </w:rPr>
            </w:pPr>
            <w:r w:rsidRPr="00C93969">
              <w:rPr>
                <w:rFonts w:eastAsia="Calibri"/>
              </w:rPr>
              <w:t>2&lt;4, 3&lt;4</w:t>
            </w: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Lise</w:t>
            </w:r>
          </w:p>
        </w:tc>
        <w:tc>
          <w:tcPr>
            <w:tcW w:w="850" w:type="dxa"/>
            <w:vAlign w:val="center"/>
          </w:tcPr>
          <w:p w:rsidR="00981074" w:rsidRPr="00C93969" w:rsidRDefault="00981074" w:rsidP="00597461">
            <w:pPr>
              <w:jc w:val="center"/>
              <w:rPr>
                <w:rFonts w:eastAsia="Calibri"/>
              </w:rPr>
            </w:pPr>
            <w:r w:rsidRPr="00C93969">
              <w:rPr>
                <w:rFonts w:eastAsia="Calibri"/>
              </w:rPr>
              <w:t>79</w:t>
            </w:r>
          </w:p>
        </w:tc>
        <w:tc>
          <w:tcPr>
            <w:tcW w:w="709" w:type="dxa"/>
            <w:vAlign w:val="center"/>
          </w:tcPr>
          <w:p w:rsidR="00981074" w:rsidRPr="00C93969" w:rsidRDefault="00981074" w:rsidP="00597461">
            <w:pPr>
              <w:jc w:val="center"/>
              <w:rPr>
                <w:rFonts w:eastAsia="Calibri"/>
              </w:rPr>
            </w:pPr>
            <w:r w:rsidRPr="00C93969">
              <w:rPr>
                <w:rFonts w:eastAsia="Calibri"/>
              </w:rPr>
              <w:t>2,76</w:t>
            </w:r>
          </w:p>
        </w:tc>
        <w:tc>
          <w:tcPr>
            <w:tcW w:w="851" w:type="dxa"/>
            <w:vAlign w:val="center"/>
          </w:tcPr>
          <w:p w:rsidR="00981074" w:rsidRPr="00C93969" w:rsidRDefault="00981074" w:rsidP="00597461">
            <w:pPr>
              <w:jc w:val="center"/>
              <w:rPr>
                <w:rFonts w:eastAsia="Calibri"/>
              </w:rPr>
            </w:pPr>
            <w:r w:rsidRPr="00C93969">
              <w:rPr>
                <w:rFonts w:eastAsia="Calibri"/>
              </w:rPr>
              <w:t>0,87</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Ön lisans</w:t>
            </w:r>
          </w:p>
        </w:tc>
        <w:tc>
          <w:tcPr>
            <w:tcW w:w="850" w:type="dxa"/>
            <w:vAlign w:val="center"/>
          </w:tcPr>
          <w:p w:rsidR="00981074" w:rsidRPr="00C93969" w:rsidRDefault="00981074" w:rsidP="00597461">
            <w:pPr>
              <w:jc w:val="center"/>
              <w:rPr>
                <w:rFonts w:eastAsia="Calibri"/>
              </w:rPr>
            </w:pPr>
            <w:r w:rsidRPr="00C93969">
              <w:rPr>
                <w:rFonts w:eastAsia="Calibri"/>
              </w:rPr>
              <w:t>10</w:t>
            </w:r>
          </w:p>
        </w:tc>
        <w:tc>
          <w:tcPr>
            <w:tcW w:w="709" w:type="dxa"/>
            <w:vAlign w:val="center"/>
          </w:tcPr>
          <w:p w:rsidR="00981074" w:rsidRPr="00C93969" w:rsidRDefault="00981074" w:rsidP="00597461">
            <w:pPr>
              <w:jc w:val="center"/>
              <w:rPr>
                <w:rFonts w:eastAsia="Calibri"/>
              </w:rPr>
            </w:pPr>
            <w:r w:rsidRPr="00C93969">
              <w:rPr>
                <w:rFonts w:eastAsia="Calibri"/>
              </w:rPr>
              <w:t>2,27</w:t>
            </w:r>
          </w:p>
        </w:tc>
        <w:tc>
          <w:tcPr>
            <w:tcW w:w="851" w:type="dxa"/>
            <w:vAlign w:val="center"/>
          </w:tcPr>
          <w:p w:rsidR="00981074" w:rsidRPr="00C93969" w:rsidRDefault="00981074" w:rsidP="00597461">
            <w:pPr>
              <w:jc w:val="center"/>
              <w:rPr>
                <w:rFonts w:eastAsia="Calibri"/>
              </w:rPr>
            </w:pPr>
            <w:r w:rsidRPr="00C93969">
              <w:rPr>
                <w:rFonts w:eastAsia="Calibri"/>
              </w:rPr>
              <w:t>0,78</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Lisans</w:t>
            </w:r>
          </w:p>
        </w:tc>
        <w:tc>
          <w:tcPr>
            <w:tcW w:w="850" w:type="dxa"/>
            <w:vAlign w:val="center"/>
          </w:tcPr>
          <w:p w:rsidR="00981074" w:rsidRPr="00C93969" w:rsidRDefault="00981074" w:rsidP="00597461">
            <w:pPr>
              <w:jc w:val="center"/>
              <w:rPr>
                <w:rFonts w:eastAsia="Calibri"/>
              </w:rPr>
            </w:pPr>
            <w:r w:rsidRPr="00C93969">
              <w:rPr>
                <w:rFonts w:eastAsia="Calibri"/>
              </w:rPr>
              <w:t>22</w:t>
            </w:r>
          </w:p>
        </w:tc>
        <w:tc>
          <w:tcPr>
            <w:tcW w:w="709" w:type="dxa"/>
            <w:vAlign w:val="center"/>
          </w:tcPr>
          <w:p w:rsidR="00981074" w:rsidRPr="00C93969" w:rsidRDefault="00981074" w:rsidP="00597461">
            <w:pPr>
              <w:jc w:val="center"/>
              <w:rPr>
                <w:rFonts w:eastAsia="Calibri"/>
              </w:rPr>
            </w:pPr>
            <w:r w:rsidRPr="00C93969">
              <w:rPr>
                <w:rFonts w:eastAsia="Calibri"/>
              </w:rPr>
              <w:t>3,30</w:t>
            </w:r>
          </w:p>
        </w:tc>
        <w:tc>
          <w:tcPr>
            <w:tcW w:w="851" w:type="dxa"/>
            <w:vAlign w:val="center"/>
          </w:tcPr>
          <w:p w:rsidR="00981074" w:rsidRPr="00C93969" w:rsidRDefault="00981074" w:rsidP="00597461">
            <w:pPr>
              <w:jc w:val="center"/>
              <w:rPr>
                <w:rFonts w:eastAsia="Calibri"/>
              </w:rPr>
            </w:pPr>
            <w:r w:rsidRPr="00C93969">
              <w:rPr>
                <w:rFonts w:eastAsia="Calibri"/>
              </w:rPr>
              <w:t>1,21</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Lisansüstü</w:t>
            </w:r>
          </w:p>
        </w:tc>
        <w:tc>
          <w:tcPr>
            <w:tcW w:w="850" w:type="dxa"/>
            <w:vAlign w:val="center"/>
          </w:tcPr>
          <w:p w:rsidR="00981074" w:rsidRPr="00C93969" w:rsidRDefault="00981074" w:rsidP="00597461">
            <w:pPr>
              <w:jc w:val="center"/>
              <w:rPr>
                <w:rFonts w:eastAsia="Calibri"/>
              </w:rPr>
            </w:pPr>
            <w:r w:rsidRPr="00C93969">
              <w:rPr>
                <w:rFonts w:eastAsia="Calibri"/>
              </w:rPr>
              <w:t>12</w:t>
            </w:r>
          </w:p>
        </w:tc>
        <w:tc>
          <w:tcPr>
            <w:tcW w:w="709" w:type="dxa"/>
            <w:vAlign w:val="center"/>
          </w:tcPr>
          <w:p w:rsidR="00981074" w:rsidRPr="00C93969" w:rsidRDefault="00981074" w:rsidP="00597461">
            <w:pPr>
              <w:jc w:val="center"/>
              <w:rPr>
                <w:rFonts w:eastAsia="Calibri"/>
              </w:rPr>
            </w:pPr>
            <w:r w:rsidRPr="00C93969">
              <w:rPr>
                <w:rFonts w:eastAsia="Calibri"/>
              </w:rPr>
              <w:t>2,81</w:t>
            </w:r>
          </w:p>
        </w:tc>
        <w:tc>
          <w:tcPr>
            <w:tcW w:w="851" w:type="dxa"/>
            <w:vAlign w:val="center"/>
          </w:tcPr>
          <w:p w:rsidR="00981074" w:rsidRPr="00C93969" w:rsidRDefault="00981074" w:rsidP="00597461">
            <w:pPr>
              <w:jc w:val="center"/>
              <w:rPr>
                <w:rFonts w:eastAsia="Calibri"/>
              </w:rPr>
            </w:pPr>
            <w:r w:rsidRPr="00C93969">
              <w:rPr>
                <w:rFonts w:eastAsia="Calibri"/>
              </w:rPr>
              <w:t>0,70</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restart"/>
            <w:vAlign w:val="center"/>
          </w:tcPr>
          <w:p w:rsidR="00981074" w:rsidRPr="00C93969" w:rsidRDefault="00981074" w:rsidP="00597461">
            <w:pPr>
              <w:jc w:val="center"/>
              <w:rPr>
                <w:rFonts w:eastAsia="Calibri"/>
              </w:rPr>
            </w:pPr>
            <w:r w:rsidRPr="00C93969">
              <w:rPr>
                <w:rFonts w:eastAsia="Calibri"/>
              </w:rPr>
              <w:t xml:space="preserve">Toplam </w:t>
            </w:r>
            <w:r w:rsidR="007C4FAE">
              <w:rPr>
                <w:rFonts w:eastAsia="Calibri"/>
              </w:rPr>
              <w:t>nepotizm</w:t>
            </w:r>
          </w:p>
        </w:tc>
        <w:tc>
          <w:tcPr>
            <w:tcW w:w="1701" w:type="dxa"/>
            <w:vAlign w:val="center"/>
          </w:tcPr>
          <w:p w:rsidR="00981074" w:rsidRPr="00C93969" w:rsidRDefault="00981074" w:rsidP="00597461">
            <w:pPr>
              <w:jc w:val="center"/>
              <w:rPr>
                <w:rFonts w:eastAsia="Calibri"/>
              </w:rPr>
            </w:pPr>
            <w:r w:rsidRPr="00C93969">
              <w:rPr>
                <w:rFonts w:eastAsia="Calibri"/>
              </w:rPr>
              <w:t>İlköğretim</w:t>
            </w:r>
          </w:p>
        </w:tc>
        <w:tc>
          <w:tcPr>
            <w:tcW w:w="850" w:type="dxa"/>
            <w:vAlign w:val="center"/>
          </w:tcPr>
          <w:p w:rsidR="00981074" w:rsidRPr="00C93969" w:rsidRDefault="00981074" w:rsidP="00597461">
            <w:pPr>
              <w:jc w:val="center"/>
              <w:rPr>
                <w:rFonts w:eastAsia="Calibri"/>
              </w:rPr>
            </w:pPr>
            <w:r w:rsidRPr="00C93969">
              <w:rPr>
                <w:rFonts w:eastAsia="Calibri"/>
              </w:rPr>
              <w:t>2</w:t>
            </w:r>
          </w:p>
        </w:tc>
        <w:tc>
          <w:tcPr>
            <w:tcW w:w="709" w:type="dxa"/>
            <w:vAlign w:val="center"/>
          </w:tcPr>
          <w:p w:rsidR="00981074" w:rsidRPr="00C93969" w:rsidRDefault="00981074" w:rsidP="00597461">
            <w:pPr>
              <w:jc w:val="center"/>
              <w:rPr>
                <w:rFonts w:eastAsia="Calibri"/>
              </w:rPr>
            </w:pPr>
            <w:r w:rsidRPr="00C93969">
              <w:rPr>
                <w:rFonts w:eastAsia="Calibri"/>
              </w:rPr>
              <w:t>2,00</w:t>
            </w:r>
          </w:p>
        </w:tc>
        <w:tc>
          <w:tcPr>
            <w:tcW w:w="851" w:type="dxa"/>
            <w:vAlign w:val="center"/>
          </w:tcPr>
          <w:p w:rsidR="00981074" w:rsidRPr="00C93969" w:rsidRDefault="00981074" w:rsidP="00597461">
            <w:pPr>
              <w:jc w:val="center"/>
              <w:rPr>
                <w:rFonts w:eastAsia="Calibri"/>
              </w:rPr>
            </w:pPr>
            <w:r w:rsidRPr="00C93969">
              <w:rPr>
                <w:rFonts w:eastAsia="Calibri"/>
              </w:rPr>
              <w:t>1,21</w:t>
            </w:r>
          </w:p>
        </w:tc>
        <w:tc>
          <w:tcPr>
            <w:tcW w:w="756" w:type="dxa"/>
            <w:vMerge w:val="restart"/>
            <w:vAlign w:val="center"/>
          </w:tcPr>
          <w:p w:rsidR="00981074" w:rsidRPr="00C93969" w:rsidRDefault="00981074" w:rsidP="00597461">
            <w:pPr>
              <w:jc w:val="center"/>
              <w:rPr>
                <w:rFonts w:eastAsia="Calibri"/>
              </w:rPr>
            </w:pPr>
            <w:r w:rsidRPr="00C93969">
              <w:rPr>
                <w:rFonts w:eastAsia="Calibri"/>
              </w:rPr>
              <w:t>4,606</w:t>
            </w:r>
          </w:p>
        </w:tc>
        <w:tc>
          <w:tcPr>
            <w:tcW w:w="661" w:type="dxa"/>
            <w:vMerge w:val="restart"/>
            <w:vAlign w:val="center"/>
          </w:tcPr>
          <w:p w:rsidR="00981074" w:rsidRPr="00C93969" w:rsidRDefault="00981074" w:rsidP="00597461">
            <w:pPr>
              <w:jc w:val="center"/>
              <w:rPr>
                <w:rFonts w:eastAsia="Calibri"/>
              </w:rPr>
            </w:pPr>
            <w:r w:rsidRPr="00C93969">
              <w:rPr>
                <w:rFonts w:eastAsia="Calibri"/>
              </w:rPr>
              <w:t>,002</w:t>
            </w:r>
          </w:p>
        </w:tc>
        <w:tc>
          <w:tcPr>
            <w:tcW w:w="1134" w:type="dxa"/>
            <w:vMerge w:val="restart"/>
            <w:vAlign w:val="center"/>
          </w:tcPr>
          <w:p w:rsidR="00981074" w:rsidRPr="00C93969" w:rsidRDefault="00981074" w:rsidP="00597461">
            <w:pPr>
              <w:jc w:val="center"/>
              <w:rPr>
                <w:rFonts w:eastAsia="Calibri"/>
              </w:rPr>
            </w:pPr>
            <w:r w:rsidRPr="00C93969">
              <w:rPr>
                <w:rFonts w:eastAsia="Calibri"/>
              </w:rPr>
              <w:t>1&lt;4, 2&lt;4, 3&lt;4, 4&gt;5</w:t>
            </w: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Lise</w:t>
            </w:r>
          </w:p>
        </w:tc>
        <w:tc>
          <w:tcPr>
            <w:tcW w:w="850" w:type="dxa"/>
            <w:vAlign w:val="center"/>
          </w:tcPr>
          <w:p w:rsidR="00981074" w:rsidRPr="00C93969" w:rsidRDefault="00981074" w:rsidP="00597461">
            <w:pPr>
              <w:jc w:val="center"/>
              <w:rPr>
                <w:rFonts w:eastAsia="Calibri"/>
              </w:rPr>
            </w:pPr>
            <w:r w:rsidRPr="00C93969">
              <w:rPr>
                <w:rFonts w:eastAsia="Calibri"/>
              </w:rPr>
              <w:t>79</w:t>
            </w:r>
          </w:p>
        </w:tc>
        <w:tc>
          <w:tcPr>
            <w:tcW w:w="709" w:type="dxa"/>
            <w:vAlign w:val="center"/>
          </w:tcPr>
          <w:p w:rsidR="00981074" w:rsidRPr="00C93969" w:rsidRDefault="00981074" w:rsidP="00597461">
            <w:pPr>
              <w:jc w:val="center"/>
              <w:rPr>
                <w:rFonts w:eastAsia="Calibri"/>
              </w:rPr>
            </w:pPr>
            <w:r w:rsidRPr="00C93969">
              <w:rPr>
                <w:rFonts w:eastAsia="Calibri"/>
              </w:rPr>
              <w:t>2,54</w:t>
            </w:r>
          </w:p>
        </w:tc>
        <w:tc>
          <w:tcPr>
            <w:tcW w:w="851" w:type="dxa"/>
            <w:vAlign w:val="center"/>
          </w:tcPr>
          <w:p w:rsidR="00981074" w:rsidRPr="00C93969" w:rsidRDefault="00981074" w:rsidP="00597461">
            <w:pPr>
              <w:jc w:val="center"/>
              <w:rPr>
                <w:rFonts w:eastAsia="Calibri"/>
              </w:rPr>
            </w:pPr>
            <w:r w:rsidRPr="00C93969">
              <w:rPr>
                <w:rFonts w:eastAsia="Calibri"/>
              </w:rPr>
              <w:t>0,67</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Ön lisans</w:t>
            </w:r>
          </w:p>
        </w:tc>
        <w:tc>
          <w:tcPr>
            <w:tcW w:w="850" w:type="dxa"/>
            <w:vAlign w:val="center"/>
          </w:tcPr>
          <w:p w:rsidR="00981074" w:rsidRPr="00C93969" w:rsidRDefault="00981074" w:rsidP="00597461">
            <w:pPr>
              <w:jc w:val="center"/>
              <w:rPr>
                <w:rFonts w:eastAsia="Calibri"/>
              </w:rPr>
            </w:pPr>
            <w:r w:rsidRPr="00C93969">
              <w:rPr>
                <w:rFonts w:eastAsia="Calibri"/>
              </w:rPr>
              <w:t>10</w:t>
            </w:r>
          </w:p>
        </w:tc>
        <w:tc>
          <w:tcPr>
            <w:tcW w:w="709" w:type="dxa"/>
            <w:vAlign w:val="center"/>
          </w:tcPr>
          <w:p w:rsidR="00981074" w:rsidRPr="00C93969" w:rsidRDefault="00981074" w:rsidP="00597461">
            <w:pPr>
              <w:jc w:val="center"/>
              <w:rPr>
                <w:rFonts w:eastAsia="Calibri"/>
              </w:rPr>
            </w:pPr>
            <w:r w:rsidRPr="00C93969">
              <w:rPr>
                <w:rFonts w:eastAsia="Calibri"/>
              </w:rPr>
              <w:t>2,28</w:t>
            </w:r>
          </w:p>
        </w:tc>
        <w:tc>
          <w:tcPr>
            <w:tcW w:w="851" w:type="dxa"/>
            <w:vAlign w:val="center"/>
          </w:tcPr>
          <w:p w:rsidR="00981074" w:rsidRPr="00C93969" w:rsidRDefault="00981074" w:rsidP="00597461">
            <w:pPr>
              <w:jc w:val="center"/>
              <w:rPr>
                <w:rFonts w:eastAsia="Calibri"/>
              </w:rPr>
            </w:pPr>
            <w:r w:rsidRPr="00C93969">
              <w:rPr>
                <w:rFonts w:eastAsia="Calibri"/>
              </w:rPr>
              <w:t>0,68</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Lisans</w:t>
            </w:r>
          </w:p>
        </w:tc>
        <w:tc>
          <w:tcPr>
            <w:tcW w:w="850" w:type="dxa"/>
            <w:vAlign w:val="center"/>
          </w:tcPr>
          <w:p w:rsidR="00981074" w:rsidRPr="00C93969" w:rsidRDefault="00981074" w:rsidP="00597461">
            <w:pPr>
              <w:jc w:val="center"/>
              <w:rPr>
                <w:rFonts w:eastAsia="Calibri"/>
              </w:rPr>
            </w:pPr>
            <w:r w:rsidRPr="00C93969">
              <w:rPr>
                <w:rFonts w:eastAsia="Calibri"/>
              </w:rPr>
              <w:t>22</w:t>
            </w:r>
          </w:p>
        </w:tc>
        <w:tc>
          <w:tcPr>
            <w:tcW w:w="709" w:type="dxa"/>
            <w:vAlign w:val="center"/>
          </w:tcPr>
          <w:p w:rsidR="00981074" w:rsidRPr="00C93969" w:rsidRDefault="00981074" w:rsidP="00597461">
            <w:pPr>
              <w:jc w:val="center"/>
              <w:rPr>
                <w:rFonts w:eastAsia="Calibri"/>
              </w:rPr>
            </w:pPr>
            <w:r w:rsidRPr="00C93969">
              <w:rPr>
                <w:rFonts w:eastAsia="Calibri"/>
              </w:rPr>
              <w:t>3,18</w:t>
            </w:r>
          </w:p>
        </w:tc>
        <w:tc>
          <w:tcPr>
            <w:tcW w:w="851" w:type="dxa"/>
            <w:vAlign w:val="center"/>
          </w:tcPr>
          <w:p w:rsidR="00981074" w:rsidRPr="00C93969" w:rsidRDefault="00981074" w:rsidP="00597461">
            <w:pPr>
              <w:jc w:val="center"/>
              <w:rPr>
                <w:rFonts w:eastAsia="Calibri"/>
              </w:rPr>
            </w:pPr>
            <w:r w:rsidRPr="00C93969">
              <w:rPr>
                <w:rFonts w:eastAsia="Calibri"/>
              </w:rPr>
              <w:t>1,00</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Lisansüstü</w:t>
            </w:r>
          </w:p>
        </w:tc>
        <w:tc>
          <w:tcPr>
            <w:tcW w:w="850" w:type="dxa"/>
            <w:vAlign w:val="center"/>
          </w:tcPr>
          <w:p w:rsidR="00981074" w:rsidRPr="00C93969" w:rsidRDefault="00981074" w:rsidP="00597461">
            <w:pPr>
              <w:jc w:val="center"/>
              <w:rPr>
                <w:rFonts w:eastAsia="Calibri"/>
              </w:rPr>
            </w:pPr>
            <w:r w:rsidRPr="00C93969">
              <w:rPr>
                <w:rFonts w:eastAsia="Calibri"/>
              </w:rPr>
              <w:t>12</w:t>
            </w:r>
          </w:p>
        </w:tc>
        <w:tc>
          <w:tcPr>
            <w:tcW w:w="709" w:type="dxa"/>
            <w:vAlign w:val="center"/>
          </w:tcPr>
          <w:p w:rsidR="00981074" w:rsidRPr="00C93969" w:rsidRDefault="00981074" w:rsidP="00597461">
            <w:pPr>
              <w:jc w:val="center"/>
              <w:rPr>
                <w:rFonts w:eastAsia="Calibri"/>
              </w:rPr>
            </w:pPr>
            <w:r w:rsidRPr="00C93969">
              <w:rPr>
                <w:rFonts w:eastAsia="Calibri"/>
              </w:rPr>
              <w:t>2,35</w:t>
            </w:r>
          </w:p>
        </w:tc>
        <w:tc>
          <w:tcPr>
            <w:tcW w:w="851" w:type="dxa"/>
            <w:vAlign w:val="center"/>
          </w:tcPr>
          <w:p w:rsidR="00981074" w:rsidRPr="00C93969" w:rsidRDefault="00981074" w:rsidP="00597461">
            <w:pPr>
              <w:jc w:val="center"/>
              <w:rPr>
                <w:rFonts w:eastAsia="Calibri"/>
              </w:rPr>
            </w:pPr>
            <w:r w:rsidRPr="00C93969">
              <w:rPr>
                <w:rFonts w:eastAsia="Calibri"/>
              </w:rPr>
              <w:t>0,63</w:t>
            </w:r>
          </w:p>
        </w:tc>
        <w:tc>
          <w:tcPr>
            <w:tcW w:w="756" w:type="dxa"/>
            <w:vMerge/>
            <w:vAlign w:val="center"/>
          </w:tcPr>
          <w:p w:rsidR="00981074" w:rsidRPr="00C93969" w:rsidRDefault="00981074" w:rsidP="00597461">
            <w:pPr>
              <w:jc w:val="center"/>
              <w:rPr>
                <w:rFonts w:eastAsia="Calibri"/>
              </w:rPr>
            </w:pPr>
          </w:p>
        </w:tc>
        <w:tc>
          <w:tcPr>
            <w:tcW w:w="661"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bl>
    <w:p w:rsidR="00A62CFC" w:rsidRPr="00C93969" w:rsidRDefault="00A62CFC" w:rsidP="00981074">
      <w:pPr>
        <w:spacing w:after="240"/>
        <w:ind w:firstLine="709"/>
        <w:jc w:val="both"/>
        <w:rPr>
          <w:rFonts w:eastAsia="Calibri"/>
        </w:rPr>
      </w:pPr>
    </w:p>
    <w:p w:rsidR="00981074" w:rsidRPr="00C93969" w:rsidRDefault="00981074" w:rsidP="00981074">
      <w:pPr>
        <w:spacing w:after="240"/>
        <w:ind w:firstLine="709"/>
        <w:jc w:val="both"/>
        <w:rPr>
          <w:rFonts w:eastAsia="Calibri"/>
        </w:rPr>
      </w:pPr>
      <w:r w:rsidRPr="00C93969">
        <w:rPr>
          <w:rFonts w:eastAsia="Calibri"/>
        </w:rPr>
        <w:t xml:space="preserve">Tablo 6 incelendiğinde, katılımcıların eğitim durumlarına göre terfide </w:t>
      </w:r>
      <w:r w:rsidR="007C4FAE">
        <w:rPr>
          <w:rFonts w:eastAsia="Calibri"/>
        </w:rPr>
        <w:t>nepotizm</w:t>
      </w:r>
      <w:r w:rsidRPr="00C93969">
        <w:rPr>
          <w:rFonts w:eastAsia="Calibri"/>
        </w:rPr>
        <w:t xml:space="preserve">, işlem </w:t>
      </w:r>
      <w:r w:rsidR="007C4FAE">
        <w:rPr>
          <w:rFonts w:eastAsia="Calibri"/>
        </w:rPr>
        <w:t>nepotizmi</w:t>
      </w:r>
      <w:r w:rsidRPr="00C93969">
        <w:rPr>
          <w:rFonts w:eastAsia="Calibri"/>
        </w:rPr>
        <w:t xml:space="preserve">, işe alım sürecinde </w:t>
      </w:r>
      <w:r w:rsidR="007C4FAE">
        <w:rPr>
          <w:rFonts w:eastAsia="Calibri"/>
        </w:rPr>
        <w:t>nepotizm</w:t>
      </w:r>
      <w:r w:rsidRPr="00C93969">
        <w:rPr>
          <w:rFonts w:eastAsia="Calibri"/>
        </w:rPr>
        <w:t xml:space="preserve"> ve toplam </w:t>
      </w:r>
      <w:r w:rsidR="007C4FAE">
        <w:rPr>
          <w:rFonts w:eastAsia="Calibri"/>
        </w:rPr>
        <w:t>nepotizm</w:t>
      </w:r>
      <w:r w:rsidRPr="00C93969">
        <w:rPr>
          <w:rFonts w:eastAsia="Calibri"/>
        </w:rPr>
        <w:t xml:space="preserve"> algı düzeylerinde istatistiksel olarak anlamlı düzeyde farklılıkların olduğu görülmektedir (p&lt;0,05). Terfide </w:t>
      </w:r>
      <w:r w:rsidR="007C4FAE">
        <w:rPr>
          <w:rFonts w:eastAsia="Calibri"/>
        </w:rPr>
        <w:t>nepotizm</w:t>
      </w:r>
      <w:r w:rsidRPr="00C93969">
        <w:rPr>
          <w:rFonts w:eastAsia="Calibri"/>
        </w:rPr>
        <w:t xml:space="preserve"> ve </w:t>
      </w:r>
      <w:r w:rsidR="004E636D">
        <w:rPr>
          <w:rFonts w:eastAsia="Calibri"/>
        </w:rPr>
        <w:t>toplam nepotizm</w:t>
      </w:r>
      <w:r w:rsidRPr="00C93969">
        <w:rPr>
          <w:rFonts w:eastAsia="Calibri"/>
        </w:rPr>
        <w:t xml:space="preserve"> algı düzeylerinde, lisans mezunu katılımcıların algı düzeylerinin ilköğretim, lise, ön lisans ve lisansüstü mezunu olan katılımcılardan anlamlı düzeyde daha yüksek olduğu görülmektedir (p&lt;0,05). İşlem kayırmacılığı algı düzeyinde, lisans mezunu olan katılımcıların algı düzeyinin lise, ön </w:t>
      </w:r>
      <w:r w:rsidRPr="00C93969">
        <w:rPr>
          <w:rFonts w:eastAsia="Calibri"/>
        </w:rPr>
        <w:lastRenderedPageBreak/>
        <w:t>lisans ve lisansüstü mezunu olan katılımcılardan anlamlı düzeyde daha yüksek olduğu görülmektedir (p&lt;0,05). İşe alım sürecinde kayırmacılık algı düzeyinde, lisans mezunu olan katılımcıların algı düzeyinin lise ve ön lisans mezunu olan katılımcılardan anlamlı düzeyde daha yüksek olduğu görülmektedir (p&lt;0,05).</w:t>
      </w:r>
    </w:p>
    <w:p w:rsidR="00981074" w:rsidRPr="00F11590" w:rsidRDefault="00981074" w:rsidP="00F11590">
      <w:pPr>
        <w:pStyle w:val="TABLOLAR"/>
      </w:pPr>
      <w:bookmarkStart w:id="108" w:name="_Toc170223942"/>
      <w:r w:rsidRPr="00F11590">
        <w:t>Tablo 7. Araştırmaya Katılan Sporcuların Nepotizm Ölçeği Puanlarının Kulüpte Oynama Yılı Değişkenine Göre Karşılaştırılması</w:t>
      </w:r>
      <w:bookmarkEnd w:id="108"/>
    </w:p>
    <w:tbl>
      <w:tblPr>
        <w:tblStyle w:val="TabloKlavuzu"/>
        <w:tblW w:w="4984" w:type="pct"/>
        <w:jc w:val="center"/>
        <w:tblLayout w:type="fixed"/>
        <w:tblLook w:val="04A0" w:firstRow="1" w:lastRow="0" w:firstColumn="1" w:lastColumn="0" w:noHBand="0" w:noVBand="1"/>
      </w:tblPr>
      <w:tblGrid>
        <w:gridCol w:w="1482"/>
        <w:gridCol w:w="1788"/>
        <w:gridCol w:w="615"/>
        <w:gridCol w:w="830"/>
        <w:gridCol w:w="829"/>
        <w:gridCol w:w="756"/>
        <w:gridCol w:w="765"/>
        <w:gridCol w:w="1119"/>
      </w:tblGrid>
      <w:tr w:rsidR="00981074" w:rsidRPr="00C93969" w:rsidTr="00A62CFC">
        <w:trPr>
          <w:jc w:val="center"/>
        </w:trPr>
        <w:tc>
          <w:tcPr>
            <w:tcW w:w="1526" w:type="dxa"/>
            <w:vAlign w:val="center"/>
          </w:tcPr>
          <w:p w:rsidR="00981074" w:rsidRPr="00C93969" w:rsidRDefault="00981074" w:rsidP="00597461">
            <w:pPr>
              <w:jc w:val="center"/>
              <w:rPr>
                <w:rFonts w:eastAsia="Calibri"/>
                <w:b/>
              </w:rPr>
            </w:pPr>
            <w:r w:rsidRPr="00C93969">
              <w:rPr>
                <w:rFonts w:eastAsia="Calibri"/>
                <w:b/>
              </w:rPr>
              <w:t>Alt boyut</w:t>
            </w:r>
          </w:p>
        </w:tc>
        <w:tc>
          <w:tcPr>
            <w:tcW w:w="1843" w:type="dxa"/>
            <w:vAlign w:val="center"/>
          </w:tcPr>
          <w:p w:rsidR="00981074" w:rsidRPr="00C93969" w:rsidRDefault="00981074" w:rsidP="00597461">
            <w:pPr>
              <w:jc w:val="center"/>
              <w:rPr>
                <w:rFonts w:eastAsia="Calibri"/>
                <w:b/>
              </w:rPr>
            </w:pPr>
            <w:r w:rsidRPr="00C93969">
              <w:rPr>
                <w:rFonts w:eastAsia="Calibri"/>
                <w:b/>
              </w:rPr>
              <w:t>Kulüpte oynama yılı</w:t>
            </w:r>
          </w:p>
        </w:tc>
        <w:tc>
          <w:tcPr>
            <w:tcW w:w="629" w:type="dxa"/>
            <w:vAlign w:val="center"/>
          </w:tcPr>
          <w:p w:rsidR="00981074" w:rsidRPr="00C93969" w:rsidRDefault="00981074" w:rsidP="00597461">
            <w:pPr>
              <w:jc w:val="center"/>
              <w:rPr>
                <w:rFonts w:eastAsia="Calibri"/>
                <w:b/>
              </w:rPr>
            </w:pPr>
            <w:r w:rsidRPr="00C93969">
              <w:rPr>
                <w:rFonts w:eastAsia="Calibri"/>
                <w:b/>
              </w:rPr>
              <w:t>N</w:t>
            </w:r>
          </w:p>
        </w:tc>
        <w:tc>
          <w:tcPr>
            <w:tcW w:w="851" w:type="dxa"/>
            <w:vAlign w:val="center"/>
          </w:tcPr>
          <w:p w:rsidR="00981074" w:rsidRPr="00C93969" w:rsidRDefault="00981074" w:rsidP="00597461">
            <w:pPr>
              <w:jc w:val="center"/>
              <w:rPr>
                <w:rFonts w:eastAsia="Calibri"/>
                <w:b/>
              </w:rPr>
            </w:pPr>
            <w:r w:rsidRPr="00C93969">
              <w:rPr>
                <w:rFonts w:eastAsia="Calibri"/>
                <w:b/>
              </w:rPr>
              <w:t>X</w:t>
            </w:r>
          </w:p>
        </w:tc>
        <w:tc>
          <w:tcPr>
            <w:tcW w:w="850" w:type="dxa"/>
            <w:vAlign w:val="center"/>
          </w:tcPr>
          <w:p w:rsidR="00981074" w:rsidRPr="00C93969" w:rsidRDefault="00981074" w:rsidP="00597461">
            <w:pPr>
              <w:jc w:val="center"/>
              <w:rPr>
                <w:rFonts w:eastAsia="Calibri"/>
                <w:b/>
              </w:rPr>
            </w:pPr>
            <w:r w:rsidRPr="00C93969">
              <w:rPr>
                <w:rFonts w:eastAsia="Calibri"/>
                <w:b/>
              </w:rPr>
              <w:t>SS</w:t>
            </w:r>
          </w:p>
        </w:tc>
        <w:tc>
          <w:tcPr>
            <w:tcW w:w="775" w:type="dxa"/>
            <w:vAlign w:val="center"/>
          </w:tcPr>
          <w:p w:rsidR="00981074" w:rsidRPr="00C93969" w:rsidRDefault="00981074" w:rsidP="00597461">
            <w:pPr>
              <w:jc w:val="center"/>
              <w:rPr>
                <w:rFonts w:eastAsia="Calibri"/>
                <w:b/>
              </w:rPr>
            </w:pPr>
            <w:r w:rsidRPr="00C93969">
              <w:rPr>
                <w:rFonts w:eastAsia="Calibri"/>
                <w:b/>
              </w:rPr>
              <w:t>F</w:t>
            </w:r>
          </w:p>
        </w:tc>
        <w:tc>
          <w:tcPr>
            <w:tcW w:w="784"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c>
          <w:tcPr>
            <w:tcW w:w="1151" w:type="dxa"/>
            <w:vAlign w:val="center"/>
          </w:tcPr>
          <w:p w:rsidR="00981074" w:rsidRPr="00C93969" w:rsidRDefault="00981074" w:rsidP="00597461">
            <w:pPr>
              <w:jc w:val="center"/>
              <w:rPr>
                <w:rFonts w:eastAsia="Calibri"/>
                <w:b/>
              </w:rPr>
            </w:pPr>
            <w:r w:rsidRPr="00C93969">
              <w:rPr>
                <w:rFonts w:eastAsia="Calibri"/>
                <w:b/>
              </w:rPr>
              <w:t>Gruplar arası fark</w:t>
            </w:r>
          </w:p>
        </w:tc>
      </w:tr>
      <w:tr w:rsidR="00981074" w:rsidRPr="00C93969" w:rsidTr="00A62CFC">
        <w:trPr>
          <w:jc w:val="center"/>
        </w:trPr>
        <w:tc>
          <w:tcPr>
            <w:tcW w:w="1526" w:type="dxa"/>
            <w:vMerge w:val="restart"/>
            <w:vAlign w:val="center"/>
          </w:tcPr>
          <w:p w:rsidR="00981074" w:rsidRPr="00C93969" w:rsidRDefault="00981074" w:rsidP="00597461">
            <w:pPr>
              <w:jc w:val="center"/>
              <w:rPr>
                <w:rFonts w:eastAsia="Calibri"/>
              </w:rPr>
            </w:pPr>
            <w:r w:rsidRPr="00C93969">
              <w:rPr>
                <w:rFonts w:eastAsia="Calibri"/>
              </w:rPr>
              <w:t xml:space="preserve">Terfide </w:t>
            </w:r>
            <w:r w:rsidR="007C4FAE">
              <w:rPr>
                <w:rFonts w:eastAsia="Calibri"/>
              </w:rPr>
              <w:t>nepotizm</w:t>
            </w:r>
          </w:p>
        </w:tc>
        <w:tc>
          <w:tcPr>
            <w:tcW w:w="1843" w:type="dxa"/>
            <w:vAlign w:val="center"/>
          </w:tcPr>
          <w:p w:rsidR="00981074" w:rsidRPr="00C93969" w:rsidRDefault="00981074" w:rsidP="00597461">
            <w:pPr>
              <w:jc w:val="center"/>
              <w:rPr>
                <w:rFonts w:eastAsia="Calibri"/>
              </w:rPr>
            </w:pPr>
            <w:r w:rsidRPr="00C93969">
              <w:rPr>
                <w:rFonts w:eastAsia="Calibri"/>
              </w:rPr>
              <w:t>1-3</w:t>
            </w:r>
          </w:p>
        </w:tc>
        <w:tc>
          <w:tcPr>
            <w:tcW w:w="629" w:type="dxa"/>
            <w:vAlign w:val="center"/>
          </w:tcPr>
          <w:p w:rsidR="00981074" w:rsidRPr="00C93969" w:rsidRDefault="00981074" w:rsidP="00597461">
            <w:pPr>
              <w:jc w:val="center"/>
              <w:rPr>
                <w:rFonts w:eastAsia="Calibri"/>
              </w:rPr>
            </w:pPr>
            <w:r w:rsidRPr="00C93969">
              <w:rPr>
                <w:rFonts w:eastAsia="Calibri"/>
              </w:rPr>
              <w:t>86</w:t>
            </w:r>
          </w:p>
        </w:tc>
        <w:tc>
          <w:tcPr>
            <w:tcW w:w="851" w:type="dxa"/>
            <w:vAlign w:val="center"/>
          </w:tcPr>
          <w:p w:rsidR="00981074" w:rsidRPr="00C93969" w:rsidRDefault="00981074" w:rsidP="00597461">
            <w:pPr>
              <w:jc w:val="center"/>
              <w:rPr>
                <w:rFonts w:eastAsia="Calibri"/>
              </w:rPr>
            </w:pPr>
            <w:r w:rsidRPr="00C93969">
              <w:rPr>
                <w:rFonts w:eastAsia="Calibri"/>
              </w:rPr>
              <w:t>2,44</w:t>
            </w:r>
          </w:p>
        </w:tc>
        <w:tc>
          <w:tcPr>
            <w:tcW w:w="850" w:type="dxa"/>
            <w:vAlign w:val="center"/>
          </w:tcPr>
          <w:p w:rsidR="00981074" w:rsidRPr="00C93969" w:rsidRDefault="00981074" w:rsidP="00597461">
            <w:pPr>
              <w:jc w:val="center"/>
              <w:rPr>
                <w:rFonts w:eastAsia="Calibri"/>
              </w:rPr>
            </w:pPr>
            <w:r w:rsidRPr="00C93969">
              <w:rPr>
                <w:rFonts w:eastAsia="Calibri"/>
              </w:rPr>
              <w:t>0,83</w:t>
            </w:r>
          </w:p>
        </w:tc>
        <w:tc>
          <w:tcPr>
            <w:tcW w:w="775" w:type="dxa"/>
            <w:vMerge w:val="restart"/>
            <w:vAlign w:val="center"/>
          </w:tcPr>
          <w:p w:rsidR="00981074" w:rsidRPr="00C93969" w:rsidRDefault="00981074" w:rsidP="00597461">
            <w:pPr>
              <w:jc w:val="center"/>
              <w:rPr>
                <w:rFonts w:eastAsia="Calibri"/>
              </w:rPr>
            </w:pPr>
            <w:r w:rsidRPr="00C93969">
              <w:rPr>
                <w:rFonts w:eastAsia="Calibri"/>
              </w:rPr>
              <w:t>6,122</w:t>
            </w:r>
          </w:p>
        </w:tc>
        <w:tc>
          <w:tcPr>
            <w:tcW w:w="784" w:type="dxa"/>
            <w:vMerge w:val="restart"/>
            <w:vAlign w:val="center"/>
          </w:tcPr>
          <w:p w:rsidR="00981074" w:rsidRPr="00C93969" w:rsidRDefault="00981074" w:rsidP="00597461">
            <w:pPr>
              <w:jc w:val="center"/>
              <w:rPr>
                <w:rFonts w:eastAsia="Calibri"/>
              </w:rPr>
            </w:pPr>
            <w:r w:rsidRPr="00C93969">
              <w:rPr>
                <w:rFonts w:eastAsia="Calibri"/>
              </w:rPr>
              <w:t>,001</w:t>
            </w:r>
          </w:p>
        </w:tc>
        <w:tc>
          <w:tcPr>
            <w:tcW w:w="1151" w:type="dxa"/>
            <w:vMerge w:val="restart"/>
            <w:vAlign w:val="center"/>
          </w:tcPr>
          <w:p w:rsidR="00981074" w:rsidRPr="00C93969" w:rsidRDefault="00981074" w:rsidP="00597461">
            <w:pPr>
              <w:jc w:val="center"/>
              <w:rPr>
                <w:rFonts w:eastAsia="Calibri"/>
              </w:rPr>
            </w:pPr>
            <w:r w:rsidRPr="00C93969">
              <w:rPr>
                <w:rFonts w:eastAsia="Calibri"/>
              </w:rPr>
              <w:t>1&lt;3, 2&lt;3, 3&gt;4</w:t>
            </w: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3-5</w:t>
            </w:r>
          </w:p>
        </w:tc>
        <w:tc>
          <w:tcPr>
            <w:tcW w:w="629" w:type="dxa"/>
            <w:vAlign w:val="center"/>
          </w:tcPr>
          <w:p w:rsidR="00981074" w:rsidRPr="00C93969" w:rsidRDefault="00981074" w:rsidP="00597461">
            <w:pPr>
              <w:jc w:val="center"/>
              <w:rPr>
                <w:rFonts w:eastAsia="Calibri"/>
              </w:rPr>
            </w:pPr>
            <w:r w:rsidRPr="00C93969">
              <w:rPr>
                <w:rFonts w:eastAsia="Calibri"/>
              </w:rPr>
              <w:t>20</w:t>
            </w:r>
          </w:p>
        </w:tc>
        <w:tc>
          <w:tcPr>
            <w:tcW w:w="851" w:type="dxa"/>
            <w:vAlign w:val="center"/>
          </w:tcPr>
          <w:p w:rsidR="00981074" w:rsidRPr="00C93969" w:rsidRDefault="00981074" w:rsidP="00597461">
            <w:pPr>
              <w:jc w:val="center"/>
              <w:rPr>
                <w:rFonts w:eastAsia="Calibri"/>
              </w:rPr>
            </w:pPr>
            <w:r w:rsidRPr="00C93969">
              <w:rPr>
                <w:rFonts w:eastAsia="Calibri"/>
              </w:rPr>
              <w:t>2,54</w:t>
            </w:r>
          </w:p>
        </w:tc>
        <w:tc>
          <w:tcPr>
            <w:tcW w:w="850" w:type="dxa"/>
            <w:vAlign w:val="center"/>
          </w:tcPr>
          <w:p w:rsidR="00981074" w:rsidRPr="00C93969" w:rsidRDefault="00981074" w:rsidP="00597461">
            <w:pPr>
              <w:jc w:val="center"/>
              <w:rPr>
                <w:rFonts w:eastAsia="Calibri"/>
              </w:rPr>
            </w:pPr>
            <w:r w:rsidRPr="00C93969">
              <w:rPr>
                <w:rFonts w:eastAsia="Calibri"/>
              </w:rPr>
              <w:t>0,67</w:t>
            </w:r>
          </w:p>
        </w:tc>
        <w:tc>
          <w:tcPr>
            <w:tcW w:w="775" w:type="dxa"/>
            <w:vMerge/>
            <w:vAlign w:val="center"/>
          </w:tcPr>
          <w:p w:rsidR="00981074" w:rsidRPr="00C93969" w:rsidRDefault="00981074" w:rsidP="00597461">
            <w:pPr>
              <w:jc w:val="center"/>
              <w:rPr>
                <w:rFonts w:eastAsia="Calibri"/>
              </w:rPr>
            </w:pPr>
          </w:p>
        </w:tc>
        <w:tc>
          <w:tcPr>
            <w:tcW w:w="784" w:type="dxa"/>
            <w:vMerge/>
            <w:vAlign w:val="center"/>
          </w:tcPr>
          <w:p w:rsidR="00981074" w:rsidRPr="00C93969" w:rsidRDefault="00981074" w:rsidP="00597461">
            <w:pPr>
              <w:jc w:val="center"/>
              <w:rPr>
                <w:rFonts w:eastAsia="Calibri"/>
              </w:rPr>
            </w:pPr>
          </w:p>
        </w:tc>
        <w:tc>
          <w:tcPr>
            <w:tcW w:w="11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5-8</w:t>
            </w:r>
          </w:p>
        </w:tc>
        <w:tc>
          <w:tcPr>
            <w:tcW w:w="629" w:type="dxa"/>
            <w:vAlign w:val="center"/>
          </w:tcPr>
          <w:p w:rsidR="00981074" w:rsidRPr="00C93969" w:rsidRDefault="00981074" w:rsidP="00597461">
            <w:pPr>
              <w:jc w:val="center"/>
              <w:rPr>
                <w:rFonts w:eastAsia="Calibri"/>
              </w:rPr>
            </w:pPr>
            <w:r w:rsidRPr="00C93969">
              <w:rPr>
                <w:rFonts w:eastAsia="Calibri"/>
              </w:rPr>
              <w:t>8</w:t>
            </w:r>
          </w:p>
        </w:tc>
        <w:tc>
          <w:tcPr>
            <w:tcW w:w="851" w:type="dxa"/>
            <w:vAlign w:val="center"/>
          </w:tcPr>
          <w:p w:rsidR="00981074" w:rsidRPr="00C93969" w:rsidRDefault="00981074" w:rsidP="00597461">
            <w:pPr>
              <w:jc w:val="center"/>
              <w:rPr>
                <w:rFonts w:eastAsia="Calibri"/>
              </w:rPr>
            </w:pPr>
            <w:r w:rsidRPr="00C93969">
              <w:rPr>
                <w:rFonts w:eastAsia="Calibri"/>
              </w:rPr>
              <w:t>3,65</w:t>
            </w:r>
          </w:p>
        </w:tc>
        <w:tc>
          <w:tcPr>
            <w:tcW w:w="850" w:type="dxa"/>
            <w:vAlign w:val="center"/>
          </w:tcPr>
          <w:p w:rsidR="00981074" w:rsidRPr="00C93969" w:rsidRDefault="00981074" w:rsidP="00597461">
            <w:pPr>
              <w:jc w:val="center"/>
              <w:rPr>
                <w:rFonts w:eastAsia="Calibri"/>
              </w:rPr>
            </w:pPr>
            <w:r w:rsidRPr="00C93969">
              <w:rPr>
                <w:rFonts w:eastAsia="Calibri"/>
              </w:rPr>
              <w:t>0,73</w:t>
            </w:r>
          </w:p>
        </w:tc>
        <w:tc>
          <w:tcPr>
            <w:tcW w:w="775" w:type="dxa"/>
            <w:vMerge/>
            <w:vAlign w:val="center"/>
          </w:tcPr>
          <w:p w:rsidR="00981074" w:rsidRPr="00C93969" w:rsidRDefault="00981074" w:rsidP="00597461">
            <w:pPr>
              <w:jc w:val="center"/>
              <w:rPr>
                <w:rFonts w:eastAsia="Calibri"/>
              </w:rPr>
            </w:pPr>
          </w:p>
        </w:tc>
        <w:tc>
          <w:tcPr>
            <w:tcW w:w="784" w:type="dxa"/>
            <w:vMerge/>
            <w:vAlign w:val="center"/>
          </w:tcPr>
          <w:p w:rsidR="00981074" w:rsidRPr="00C93969" w:rsidRDefault="00981074" w:rsidP="00597461">
            <w:pPr>
              <w:jc w:val="center"/>
              <w:rPr>
                <w:rFonts w:eastAsia="Calibri"/>
              </w:rPr>
            </w:pPr>
          </w:p>
        </w:tc>
        <w:tc>
          <w:tcPr>
            <w:tcW w:w="11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8'den fazla</w:t>
            </w:r>
          </w:p>
        </w:tc>
        <w:tc>
          <w:tcPr>
            <w:tcW w:w="629"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2,80</w:t>
            </w:r>
          </w:p>
        </w:tc>
        <w:tc>
          <w:tcPr>
            <w:tcW w:w="850" w:type="dxa"/>
            <w:vAlign w:val="center"/>
          </w:tcPr>
          <w:p w:rsidR="00981074" w:rsidRPr="00C93969" w:rsidRDefault="00981074" w:rsidP="00597461">
            <w:pPr>
              <w:jc w:val="center"/>
              <w:rPr>
                <w:rFonts w:eastAsia="Calibri"/>
              </w:rPr>
            </w:pPr>
            <w:r w:rsidRPr="00C93969">
              <w:rPr>
                <w:rFonts w:eastAsia="Calibri"/>
              </w:rPr>
              <w:t>0,59</w:t>
            </w:r>
          </w:p>
        </w:tc>
        <w:tc>
          <w:tcPr>
            <w:tcW w:w="775" w:type="dxa"/>
            <w:vMerge/>
            <w:vAlign w:val="center"/>
          </w:tcPr>
          <w:p w:rsidR="00981074" w:rsidRPr="00C93969" w:rsidRDefault="00981074" w:rsidP="00597461">
            <w:pPr>
              <w:jc w:val="center"/>
              <w:rPr>
                <w:rFonts w:eastAsia="Calibri"/>
              </w:rPr>
            </w:pPr>
          </w:p>
        </w:tc>
        <w:tc>
          <w:tcPr>
            <w:tcW w:w="784" w:type="dxa"/>
            <w:vMerge/>
            <w:vAlign w:val="center"/>
          </w:tcPr>
          <w:p w:rsidR="00981074" w:rsidRPr="00C93969" w:rsidRDefault="00981074" w:rsidP="00597461">
            <w:pPr>
              <w:jc w:val="center"/>
              <w:rPr>
                <w:rFonts w:eastAsia="Calibri"/>
              </w:rPr>
            </w:pPr>
          </w:p>
        </w:tc>
        <w:tc>
          <w:tcPr>
            <w:tcW w:w="11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restart"/>
            <w:vAlign w:val="center"/>
          </w:tcPr>
          <w:p w:rsidR="00981074" w:rsidRPr="00C93969" w:rsidRDefault="00981074" w:rsidP="00597461">
            <w:pPr>
              <w:jc w:val="center"/>
              <w:rPr>
                <w:rFonts w:eastAsia="Calibri"/>
              </w:rPr>
            </w:pPr>
            <w:r w:rsidRPr="00C93969">
              <w:rPr>
                <w:rFonts w:eastAsia="Calibri"/>
              </w:rPr>
              <w:t xml:space="preserve">İşlem </w:t>
            </w:r>
            <w:r w:rsidR="007C4FAE">
              <w:rPr>
                <w:rFonts w:eastAsia="Calibri"/>
              </w:rPr>
              <w:t>nepotizmi</w:t>
            </w:r>
          </w:p>
        </w:tc>
        <w:tc>
          <w:tcPr>
            <w:tcW w:w="1843" w:type="dxa"/>
            <w:vAlign w:val="center"/>
          </w:tcPr>
          <w:p w:rsidR="00981074" w:rsidRPr="00C93969" w:rsidRDefault="00981074" w:rsidP="00597461">
            <w:pPr>
              <w:jc w:val="center"/>
              <w:rPr>
                <w:rFonts w:eastAsia="Calibri"/>
              </w:rPr>
            </w:pPr>
            <w:r w:rsidRPr="00C93969">
              <w:rPr>
                <w:rFonts w:eastAsia="Calibri"/>
              </w:rPr>
              <w:t>1-3</w:t>
            </w:r>
          </w:p>
        </w:tc>
        <w:tc>
          <w:tcPr>
            <w:tcW w:w="629" w:type="dxa"/>
            <w:vAlign w:val="center"/>
          </w:tcPr>
          <w:p w:rsidR="00981074" w:rsidRPr="00C93969" w:rsidRDefault="00981074" w:rsidP="00597461">
            <w:pPr>
              <w:jc w:val="center"/>
              <w:rPr>
                <w:rFonts w:eastAsia="Calibri"/>
              </w:rPr>
            </w:pPr>
            <w:r w:rsidRPr="00C93969">
              <w:rPr>
                <w:rFonts w:eastAsia="Calibri"/>
              </w:rPr>
              <w:t>86</w:t>
            </w:r>
          </w:p>
        </w:tc>
        <w:tc>
          <w:tcPr>
            <w:tcW w:w="851" w:type="dxa"/>
            <w:vAlign w:val="center"/>
          </w:tcPr>
          <w:p w:rsidR="00981074" w:rsidRPr="00C93969" w:rsidRDefault="00981074" w:rsidP="00597461">
            <w:pPr>
              <w:jc w:val="center"/>
              <w:rPr>
                <w:rFonts w:eastAsia="Calibri"/>
              </w:rPr>
            </w:pPr>
            <w:r w:rsidRPr="00C93969">
              <w:rPr>
                <w:rFonts w:eastAsia="Calibri"/>
              </w:rPr>
              <w:t>2,42</w:t>
            </w:r>
          </w:p>
        </w:tc>
        <w:tc>
          <w:tcPr>
            <w:tcW w:w="850" w:type="dxa"/>
            <w:vAlign w:val="center"/>
          </w:tcPr>
          <w:p w:rsidR="00981074" w:rsidRPr="00C93969" w:rsidRDefault="00981074" w:rsidP="00597461">
            <w:pPr>
              <w:jc w:val="center"/>
              <w:rPr>
                <w:rFonts w:eastAsia="Calibri"/>
              </w:rPr>
            </w:pPr>
            <w:r w:rsidRPr="00C93969">
              <w:rPr>
                <w:rFonts w:eastAsia="Calibri"/>
              </w:rPr>
              <w:t>0,86</w:t>
            </w:r>
          </w:p>
        </w:tc>
        <w:tc>
          <w:tcPr>
            <w:tcW w:w="775" w:type="dxa"/>
            <w:vMerge w:val="restart"/>
            <w:vAlign w:val="center"/>
          </w:tcPr>
          <w:p w:rsidR="00981074" w:rsidRPr="00C93969" w:rsidRDefault="00981074" w:rsidP="00597461">
            <w:pPr>
              <w:jc w:val="center"/>
              <w:rPr>
                <w:rFonts w:eastAsia="Calibri"/>
              </w:rPr>
            </w:pPr>
            <w:r w:rsidRPr="00C93969">
              <w:rPr>
                <w:rFonts w:eastAsia="Calibri"/>
              </w:rPr>
              <w:t>4,762</w:t>
            </w:r>
          </w:p>
        </w:tc>
        <w:tc>
          <w:tcPr>
            <w:tcW w:w="784" w:type="dxa"/>
            <w:vMerge w:val="restart"/>
            <w:vAlign w:val="center"/>
          </w:tcPr>
          <w:p w:rsidR="00981074" w:rsidRPr="00C93969" w:rsidRDefault="00981074" w:rsidP="00597461">
            <w:pPr>
              <w:jc w:val="center"/>
              <w:rPr>
                <w:rFonts w:eastAsia="Calibri"/>
              </w:rPr>
            </w:pPr>
            <w:r w:rsidRPr="00C93969">
              <w:rPr>
                <w:rFonts w:eastAsia="Calibri"/>
              </w:rPr>
              <w:t>,004</w:t>
            </w:r>
          </w:p>
        </w:tc>
        <w:tc>
          <w:tcPr>
            <w:tcW w:w="1151" w:type="dxa"/>
            <w:vMerge w:val="restart"/>
            <w:vAlign w:val="center"/>
          </w:tcPr>
          <w:p w:rsidR="00981074" w:rsidRPr="00C93969" w:rsidRDefault="00981074" w:rsidP="00597461">
            <w:pPr>
              <w:jc w:val="center"/>
              <w:rPr>
                <w:rFonts w:eastAsia="Calibri"/>
              </w:rPr>
            </w:pPr>
            <w:r w:rsidRPr="00C93969">
              <w:rPr>
                <w:rFonts w:eastAsia="Calibri"/>
              </w:rPr>
              <w:t>1&lt;3, 2&lt;3</w:t>
            </w: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3-5</w:t>
            </w:r>
          </w:p>
        </w:tc>
        <w:tc>
          <w:tcPr>
            <w:tcW w:w="629" w:type="dxa"/>
            <w:vAlign w:val="center"/>
          </w:tcPr>
          <w:p w:rsidR="00981074" w:rsidRPr="00C93969" w:rsidRDefault="00981074" w:rsidP="00597461">
            <w:pPr>
              <w:jc w:val="center"/>
              <w:rPr>
                <w:rFonts w:eastAsia="Calibri"/>
              </w:rPr>
            </w:pPr>
            <w:r w:rsidRPr="00C93969">
              <w:rPr>
                <w:rFonts w:eastAsia="Calibri"/>
              </w:rPr>
              <w:t>20</w:t>
            </w:r>
          </w:p>
        </w:tc>
        <w:tc>
          <w:tcPr>
            <w:tcW w:w="851" w:type="dxa"/>
            <w:vAlign w:val="center"/>
          </w:tcPr>
          <w:p w:rsidR="00981074" w:rsidRPr="00C93969" w:rsidRDefault="00981074" w:rsidP="00597461">
            <w:pPr>
              <w:jc w:val="center"/>
              <w:rPr>
                <w:rFonts w:eastAsia="Calibri"/>
              </w:rPr>
            </w:pPr>
            <w:r w:rsidRPr="00C93969">
              <w:rPr>
                <w:rFonts w:eastAsia="Calibri"/>
              </w:rPr>
              <w:t>2,46</w:t>
            </w:r>
          </w:p>
        </w:tc>
        <w:tc>
          <w:tcPr>
            <w:tcW w:w="850" w:type="dxa"/>
            <w:vAlign w:val="center"/>
          </w:tcPr>
          <w:p w:rsidR="00981074" w:rsidRPr="00C93969" w:rsidRDefault="00981074" w:rsidP="00597461">
            <w:pPr>
              <w:jc w:val="center"/>
              <w:rPr>
                <w:rFonts w:eastAsia="Calibri"/>
              </w:rPr>
            </w:pPr>
            <w:r w:rsidRPr="00C93969">
              <w:rPr>
                <w:rFonts w:eastAsia="Calibri"/>
              </w:rPr>
              <w:t>0,69</w:t>
            </w:r>
          </w:p>
        </w:tc>
        <w:tc>
          <w:tcPr>
            <w:tcW w:w="775" w:type="dxa"/>
            <w:vMerge/>
            <w:vAlign w:val="center"/>
          </w:tcPr>
          <w:p w:rsidR="00981074" w:rsidRPr="00C93969" w:rsidRDefault="00981074" w:rsidP="00597461">
            <w:pPr>
              <w:jc w:val="center"/>
              <w:rPr>
                <w:rFonts w:eastAsia="Calibri"/>
              </w:rPr>
            </w:pPr>
          </w:p>
        </w:tc>
        <w:tc>
          <w:tcPr>
            <w:tcW w:w="784" w:type="dxa"/>
            <w:vMerge/>
            <w:vAlign w:val="center"/>
          </w:tcPr>
          <w:p w:rsidR="00981074" w:rsidRPr="00C93969" w:rsidRDefault="00981074" w:rsidP="00597461">
            <w:pPr>
              <w:jc w:val="center"/>
              <w:rPr>
                <w:rFonts w:eastAsia="Calibri"/>
              </w:rPr>
            </w:pPr>
          </w:p>
        </w:tc>
        <w:tc>
          <w:tcPr>
            <w:tcW w:w="11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5-8</w:t>
            </w:r>
          </w:p>
        </w:tc>
        <w:tc>
          <w:tcPr>
            <w:tcW w:w="629" w:type="dxa"/>
            <w:vAlign w:val="center"/>
          </w:tcPr>
          <w:p w:rsidR="00981074" w:rsidRPr="00C93969" w:rsidRDefault="00981074" w:rsidP="00597461">
            <w:pPr>
              <w:jc w:val="center"/>
              <w:rPr>
                <w:rFonts w:eastAsia="Calibri"/>
              </w:rPr>
            </w:pPr>
            <w:r w:rsidRPr="00C93969">
              <w:rPr>
                <w:rFonts w:eastAsia="Calibri"/>
              </w:rPr>
              <w:t>8</w:t>
            </w:r>
          </w:p>
        </w:tc>
        <w:tc>
          <w:tcPr>
            <w:tcW w:w="851" w:type="dxa"/>
            <w:vAlign w:val="center"/>
          </w:tcPr>
          <w:p w:rsidR="00981074" w:rsidRPr="00C93969" w:rsidRDefault="00981074" w:rsidP="00597461">
            <w:pPr>
              <w:jc w:val="center"/>
              <w:rPr>
                <w:rFonts w:eastAsia="Calibri"/>
              </w:rPr>
            </w:pPr>
            <w:r w:rsidRPr="00C93969">
              <w:rPr>
                <w:rFonts w:eastAsia="Calibri"/>
              </w:rPr>
              <w:t>3,50</w:t>
            </w:r>
          </w:p>
        </w:tc>
        <w:tc>
          <w:tcPr>
            <w:tcW w:w="850" w:type="dxa"/>
            <w:vAlign w:val="center"/>
          </w:tcPr>
          <w:p w:rsidR="00981074" w:rsidRPr="00C93969" w:rsidRDefault="00981074" w:rsidP="00597461">
            <w:pPr>
              <w:jc w:val="center"/>
              <w:rPr>
                <w:rFonts w:eastAsia="Calibri"/>
              </w:rPr>
            </w:pPr>
            <w:r w:rsidRPr="00C93969">
              <w:rPr>
                <w:rFonts w:eastAsia="Calibri"/>
              </w:rPr>
              <w:t>0,83</w:t>
            </w:r>
          </w:p>
        </w:tc>
        <w:tc>
          <w:tcPr>
            <w:tcW w:w="775" w:type="dxa"/>
            <w:vMerge/>
            <w:vAlign w:val="center"/>
          </w:tcPr>
          <w:p w:rsidR="00981074" w:rsidRPr="00C93969" w:rsidRDefault="00981074" w:rsidP="00597461">
            <w:pPr>
              <w:jc w:val="center"/>
              <w:rPr>
                <w:rFonts w:eastAsia="Calibri"/>
              </w:rPr>
            </w:pPr>
          </w:p>
        </w:tc>
        <w:tc>
          <w:tcPr>
            <w:tcW w:w="784" w:type="dxa"/>
            <w:vMerge/>
            <w:vAlign w:val="center"/>
          </w:tcPr>
          <w:p w:rsidR="00981074" w:rsidRPr="00C93969" w:rsidRDefault="00981074" w:rsidP="00597461">
            <w:pPr>
              <w:jc w:val="center"/>
              <w:rPr>
                <w:rFonts w:eastAsia="Calibri"/>
              </w:rPr>
            </w:pPr>
          </w:p>
        </w:tc>
        <w:tc>
          <w:tcPr>
            <w:tcW w:w="11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8'den fazla</w:t>
            </w:r>
          </w:p>
        </w:tc>
        <w:tc>
          <w:tcPr>
            <w:tcW w:w="629"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2,80</w:t>
            </w:r>
          </w:p>
        </w:tc>
        <w:tc>
          <w:tcPr>
            <w:tcW w:w="850" w:type="dxa"/>
            <w:vAlign w:val="center"/>
          </w:tcPr>
          <w:p w:rsidR="00981074" w:rsidRPr="00C93969" w:rsidRDefault="00981074" w:rsidP="00597461">
            <w:pPr>
              <w:jc w:val="center"/>
              <w:rPr>
                <w:rFonts w:eastAsia="Calibri"/>
              </w:rPr>
            </w:pPr>
            <w:r w:rsidRPr="00C93969">
              <w:rPr>
                <w:rFonts w:eastAsia="Calibri"/>
              </w:rPr>
              <w:t>0,56</w:t>
            </w:r>
          </w:p>
        </w:tc>
        <w:tc>
          <w:tcPr>
            <w:tcW w:w="775" w:type="dxa"/>
            <w:vMerge/>
            <w:vAlign w:val="center"/>
          </w:tcPr>
          <w:p w:rsidR="00981074" w:rsidRPr="00C93969" w:rsidRDefault="00981074" w:rsidP="00597461">
            <w:pPr>
              <w:jc w:val="center"/>
              <w:rPr>
                <w:rFonts w:eastAsia="Calibri"/>
              </w:rPr>
            </w:pPr>
          </w:p>
        </w:tc>
        <w:tc>
          <w:tcPr>
            <w:tcW w:w="784" w:type="dxa"/>
            <w:vMerge/>
            <w:vAlign w:val="center"/>
          </w:tcPr>
          <w:p w:rsidR="00981074" w:rsidRPr="00C93969" w:rsidRDefault="00981074" w:rsidP="00597461">
            <w:pPr>
              <w:jc w:val="center"/>
              <w:rPr>
                <w:rFonts w:eastAsia="Calibri"/>
              </w:rPr>
            </w:pPr>
          </w:p>
        </w:tc>
        <w:tc>
          <w:tcPr>
            <w:tcW w:w="11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restart"/>
            <w:vAlign w:val="center"/>
          </w:tcPr>
          <w:p w:rsidR="00981074" w:rsidRPr="00C93969" w:rsidRDefault="00981074" w:rsidP="00597461">
            <w:pPr>
              <w:jc w:val="center"/>
              <w:rPr>
                <w:rFonts w:eastAsia="Calibri"/>
              </w:rPr>
            </w:pPr>
            <w:r w:rsidRPr="00C93969">
              <w:rPr>
                <w:rFonts w:eastAsia="Calibri"/>
              </w:rPr>
              <w:t xml:space="preserve">İşe alım sürecinde </w:t>
            </w:r>
            <w:r w:rsidR="007C4FAE">
              <w:rPr>
                <w:rFonts w:eastAsia="Calibri"/>
              </w:rPr>
              <w:t>nepotizm</w:t>
            </w:r>
          </w:p>
        </w:tc>
        <w:tc>
          <w:tcPr>
            <w:tcW w:w="1843" w:type="dxa"/>
            <w:vAlign w:val="center"/>
          </w:tcPr>
          <w:p w:rsidR="00981074" w:rsidRPr="00C93969" w:rsidRDefault="00981074" w:rsidP="00597461">
            <w:pPr>
              <w:jc w:val="center"/>
              <w:rPr>
                <w:rFonts w:eastAsia="Calibri"/>
              </w:rPr>
            </w:pPr>
            <w:r w:rsidRPr="00C93969">
              <w:rPr>
                <w:rFonts w:eastAsia="Calibri"/>
              </w:rPr>
              <w:t>1-3</w:t>
            </w:r>
          </w:p>
        </w:tc>
        <w:tc>
          <w:tcPr>
            <w:tcW w:w="629" w:type="dxa"/>
            <w:vAlign w:val="center"/>
          </w:tcPr>
          <w:p w:rsidR="00981074" w:rsidRPr="00C93969" w:rsidRDefault="00981074" w:rsidP="00597461">
            <w:pPr>
              <w:jc w:val="center"/>
              <w:rPr>
                <w:rFonts w:eastAsia="Calibri"/>
              </w:rPr>
            </w:pPr>
            <w:r w:rsidRPr="00C93969">
              <w:rPr>
                <w:rFonts w:eastAsia="Calibri"/>
              </w:rPr>
              <w:t>86</w:t>
            </w:r>
          </w:p>
        </w:tc>
        <w:tc>
          <w:tcPr>
            <w:tcW w:w="851" w:type="dxa"/>
            <w:vAlign w:val="center"/>
          </w:tcPr>
          <w:p w:rsidR="00981074" w:rsidRPr="00C93969" w:rsidRDefault="00981074" w:rsidP="00597461">
            <w:pPr>
              <w:jc w:val="center"/>
              <w:rPr>
                <w:rFonts w:eastAsia="Calibri"/>
              </w:rPr>
            </w:pPr>
            <w:r w:rsidRPr="00C93969">
              <w:rPr>
                <w:rFonts w:eastAsia="Calibri"/>
              </w:rPr>
              <w:t>2,73</w:t>
            </w:r>
          </w:p>
        </w:tc>
        <w:tc>
          <w:tcPr>
            <w:tcW w:w="850" w:type="dxa"/>
            <w:vAlign w:val="center"/>
          </w:tcPr>
          <w:p w:rsidR="00981074" w:rsidRPr="00C93969" w:rsidRDefault="00981074" w:rsidP="00597461">
            <w:pPr>
              <w:jc w:val="center"/>
              <w:rPr>
                <w:rFonts w:eastAsia="Calibri"/>
              </w:rPr>
            </w:pPr>
            <w:r w:rsidRPr="00C93969">
              <w:rPr>
                <w:rFonts w:eastAsia="Calibri"/>
              </w:rPr>
              <w:t>0,98</w:t>
            </w:r>
          </w:p>
        </w:tc>
        <w:tc>
          <w:tcPr>
            <w:tcW w:w="775" w:type="dxa"/>
            <w:vMerge w:val="restart"/>
            <w:vAlign w:val="center"/>
          </w:tcPr>
          <w:p w:rsidR="00981074" w:rsidRPr="00C93969" w:rsidRDefault="00981074" w:rsidP="00597461">
            <w:pPr>
              <w:jc w:val="center"/>
              <w:rPr>
                <w:rFonts w:eastAsia="Calibri"/>
              </w:rPr>
            </w:pPr>
            <w:r w:rsidRPr="00C93969">
              <w:rPr>
                <w:rFonts w:eastAsia="Calibri"/>
              </w:rPr>
              <w:t>3,252</w:t>
            </w:r>
          </w:p>
        </w:tc>
        <w:tc>
          <w:tcPr>
            <w:tcW w:w="784" w:type="dxa"/>
            <w:vMerge w:val="restart"/>
            <w:vAlign w:val="center"/>
          </w:tcPr>
          <w:p w:rsidR="00981074" w:rsidRPr="00C93969" w:rsidRDefault="00981074" w:rsidP="00597461">
            <w:pPr>
              <w:jc w:val="center"/>
              <w:rPr>
                <w:rFonts w:eastAsia="Calibri"/>
              </w:rPr>
            </w:pPr>
            <w:r w:rsidRPr="00C93969">
              <w:rPr>
                <w:rFonts w:eastAsia="Calibri"/>
              </w:rPr>
              <w:t>,024</w:t>
            </w:r>
          </w:p>
        </w:tc>
        <w:tc>
          <w:tcPr>
            <w:tcW w:w="1151" w:type="dxa"/>
            <w:vMerge w:val="restart"/>
            <w:vAlign w:val="center"/>
          </w:tcPr>
          <w:p w:rsidR="00981074" w:rsidRPr="00C93969" w:rsidRDefault="00981074" w:rsidP="00597461">
            <w:pPr>
              <w:jc w:val="center"/>
              <w:rPr>
                <w:rFonts w:eastAsia="Calibri"/>
              </w:rPr>
            </w:pPr>
            <w:r w:rsidRPr="00C93969">
              <w:rPr>
                <w:rFonts w:eastAsia="Calibri"/>
              </w:rPr>
              <w:t>1&lt;3, 2&lt;3, 3&gt;4</w:t>
            </w: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3-5</w:t>
            </w:r>
          </w:p>
        </w:tc>
        <w:tc>
          <w:tcPr>
            <w:tcW w:w="629" w:type="dxa"/>
            <w:vAlign w:val="center"/>
          </w:tcPr>
          <w:p w:rsidR="00981074" w:rsidRPr="00C93969" w:rsidRDefault="00981074" w:rsidP="00597461">
            <w:pPr>
              <w:jc w:val="center"/>
              <w:rPr>
                <w:rFonts w:eastAsia="Calibri"/>
              </w:rPr>
            </w:pPr>
            <w:r w:rsidRPr="00C93969">
              <w:rPr>
                <w:rFonts w:eastAsia="Calibri"/>
              </w:rPr>
              <w:t>20</w:t>
            </w:r>
          </w:p>
        </w:tc>
        <w:tc>
          <w:tcPr>
            <w:tcW w:w="851" w:type="dxa"/>
            <w:vAlign w:val="center"/>
          </w:tcPr>
          <w:p w:rsidR="00981074" w:rsidRPr="00C93969" w:rsidRDefault="00981074" w:rsidP="00597461">
            <w:pPr>
              <w:jc w:val="center"/>
              <w:rPr>
                <w:rFonts w:eastAsia="Calibri"/>
              </w:rPr>
            </w:pPr>
            <w:r w:rsidRPr="00C93969">
              <w:rPr>
                <w:rFonts w:eastAsia="Calibri"/>
              </w:rPr>
              <w:t>2,77</w:t>
            </w:r>
          </w:p>
        </w:tc>
        <w:tc>
          <w:tcPr>
            <w:tcW w:w="850" w:type="dxa"/>
            <w:vAlign w:val="center"/>
          </w:tcPr>
          <w:p w:rsidR="00981074" w:rsidRPr="00C93969" w:rsidRDefault="00981074" w:rsidP="00597461">
            <w:pPr>
              <w:jc w:val="center"/>
              <w:rPr>
                <w:rFonts w:eastAsia="Calibri"/>
              </w:rPr>
            </w:pPr>
            <w:r w:rsidRPr="00C93969">
              <w:rPr>
                <w:rFonts w:eastAsia="Calibri"/>
              </w:rPr>
              <w:t>0,84</w:t>
            </w:r>
          </w:p>
        </w:tc>
        <w:tc>
          <w:tcPr>
            <w:tcW w:w="775" w:type="dxa"/>
            <w:vMerge/>
            <w:vAlign w:val="center"/>
          </w:tcPr>
          <w:p w:rsidR="00981074" w:rsidRPr="00C93969" w:rsidRDefault="00981074" w:rsidP="00597461">
            <w:pPr>
              <w:jc w:val="center"/>
              <w:rPr>
                <w:rFonts w:eastAsia="Calibri"/>
              </w:rPr>
            </w:pPr>
          </w:p>
        </w:tc>
        <w:tc>
          <w:tcPr>
            <w:tcW w:w="784" w:type="dxa"/>
            <w:vMerge/>
            <w:vAlign w:val="center"/>
          </w:tcPr>
          <w:p w:rsidR="00981074" w:rsidRPr="00C93969" w:rsidRDefault="00981074" w:rsidP="00597461">
            <w:pPr>
              <w:jc w:val="center"/>
              <w:rPr>
                <w:rFonts w:eastAsia="Calibri"/>
              </w:rPr>
            </w:pPr>
          </w:p>
        </w:tc>
        <w:tc>
          <w:tcPr>
            <w:tcW w:w="11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5-8</w:t>
            </w:r>
          </w:p>
        </w:tc>
        <w:tc>
          <w:tcPr>
            <w:tcW w:w="629" w:type="dxa"/>
            <w:vAlign w:val="center"/>
          </w:tcPr>
          <w:p w:rsidR="00981074" w:rsidRPr="00C93969" w:rsidRDefault="00981074" w:rsidP="00597461">
            <w:pPr>
              <w:jc w:val="center"/>
              <w:rPr>
                <w:rFonts w:eastAsia="Calibri"/>
              </w:rPr>
            </w:pPr>
            <w:r w:rsidRPr="00C93969">
              <w:rPr>
                <w:rFonts w:eastAsia="Calibri"/>
              </w:rPr>
              <w:t>8</w:t>
            </w:r>
          </w:p>
        </w:tc>
        <w:tc>
          <w:tcPr>
            <w:tcW w:w="851" w:type="dxa"/>
            <w:vAlign w:val="center"/>
          </w:tcPr>
          <w:p w:rsidR="00981074" w:rsidRPr="00C93969" w:rsidRDefault="00981074" w:rsidP="00597461">
            <w:pPr>
              <w:jc w:val="center"/>
              <w:rPr>
                <w:rFonts w:eastAsia="Calibri"/>
              </w:rPr>
            </w:pPr>
            <w:r w:rsidRPr="00C93969">
              <w:rPr>
                <w:rFonts w:eastAsia="Calibri"/>
              </w:rPr>
              <w:t>3,79</w:t>
            </w:r>
          </w:p>
        </w:tc>
        <w:tc>
          <w:tcPr>
            <w:tcW w:w="850" w:type="dxa"/>
            <w:vAlign w:val="center"/>
          </w:tcPr>
          <w:p w:rsidR="00981074" w:rsidRPr="00C93969" w:rsidRDefault="00981074" w:rsidP="00597461">
            <w:pPr>
              <w:jc w:val="center"/>
              <w:rPr>
                <w:rFonts w:eastAsia="Calibri"/>
              </w:rPr>
            </w:pPr>
            <w:r w:rsidRPr="00C93969">
              <w:rPr>
                <w:rFonts w:eastAsia="Calibri"/>
              </w:rPr>
              <w:t>0,59</w:t>
            </w:r>
          </w:p>
        </w:tc>
        <w:tc>
          <w:tcPr>
            <w:tcW w:w="775" w:type="dxa"/>
            <w:vMerge/>
            <w:vAlign w:val="center"/>
          </w:tcPr>
          <w:p w:rsidR="00981074" w:rsidRPr="00C93969" w:rsidRDefault="00981074" w:rsidP="00597461">
            <w:pPr>
              <w:jc w:val="center"/>
              <w:rPr>
                <w:rFonts w:eastAsia="Calibri"/>
              </w:rPr>
            </w:pPr>
          </w:p>
        </w:tc>
        <w:tc>
          <w:tcPr>
            <w:tcW w:w="784" w:type="dxa"/>
            <w:vMerge/>
            <w:vAlign w:val="center"/>
          </w:tcPr>
          <w:p w:rsidR="00981074" w:rsidRPr="00C93969" w:rsidRDefault="00981074" w:rsidP="00597461">
            <w:pPr>
              <w:jc w:val="center"/>
              <w:rPr>
                <w:rFonts w:eastAsia="Calibri"/>
              </w:rPr>
            </w:pPr>
          </w:p>
        </w:tc>
        <w:tc>
          <w:tcPr>
            <w:tcW w:w="11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8'den fazla</w:t>
            </w:r>
          </w:p>
        </w:tc>
        <w:tc>
          <w:tcPr>
            <w:tcW w:w="629"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2,85</w:t>
            </w:r>
          </w:p>
        </w:tc>
        <w:tc>
          <w:tcPr>
            <w:tcW w:w="850" w:type="dxa"/>
            <w:vAlign w:val="center"/>
          </w:tcPr>
          <w:p w:rsidR="00981074" w:rsidRPr="00C93969" w:rsidRDefault="00981074" w:rsidP="00597461">
            <w:pPr>
              <w:jc w:val="center"/>
              <w:rPr>
                <w:rFonts w:eastAsia="Calibri"/>
              </w:rPr>
            </w:pPr>
            <w:r w:rsidRPr="00C93969">
              <w:rPr>
                <w:rFonts w:eastAsia="Calibri"/>
              </w:rPr>
              <w:t>0,77</w:t>
            </w:r>
          </w:p>
        </w:tc>
        <w:tc>
          <w:tcPr>
            <w:tcW w:w="775" w:type="dxa"/>
            <w:vMerge/>
            <w:vAlign w:val="center"/>
          </w:tcPr>
          <w:p w:rsidR="00981074" w:rsidRPr="00C93969" w:rsidRDefault="00981074" w:rsidP="00597461">
            <w:pPr>
              <w:jc w:val="center"/>
              <w:rPr>
                <w:rFonts w:eastAsia="Calibri"/>
              </w:rPr>
            </w:pPr>
          </w:p>
        </w:tc>
        <w:tc>
          <w:tcPr>
            <w:tcW w:w="784" w:type="dxa"/>
            <w:vMerge/>
            <w:vAlign w:val="center"/>
          </w:tcPr>
          <w:p w:rsidR="00981074" w:rsidRPr="00C93969" w:rsidRDefault="00981074" w:rsidP="00597461">
            <w:pPr>
              <w:jc w:val="center"/>
              <w:rPr>
                <w:rFonts w:eastAsia="Calibri"/>
              </w:rPr>
            </w:pPr>
          </w:p>
        </w:tc>
        <w:tc>
          <w:tcPr>
            <w:tcW w:w="11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restart"/>
            <w:vAlign w:val="center"/>
          </w:tcPr>
          <w:p w:rsidR="00981074" w:rsidRPr="00C93969" w:rsidRDefault="00981074" w:rsidP="00597461">
            <w:pPr>
              <w:jc w:val="center"/>
              <w:rPr>
                <w:rFonts w:eastAsia="Calibri"/>
              </w:rPr>
            </w:pPr>
            <w:r w:rsidRPr="00C93969">
              <w:rPr>
                <w:rFonts w:eastAsia="Calibri"/>
              </w:rPr>
              <w:t xml:space="preserve">Toplam </w:t>
            </w:r>
            <w:r w:rsidR="007C4FAE">
              <w:rPr>
                <w:rFonts w:eastAsia="Calibri"/>
              </w:rPr>
              <w:t>nepotizm</w:t>
            </w:r>
          </w:p>
        </w:tc>
        <w:tc>
          <w:tcPr>
            <w:tcW w:w="1843" w:type="dxa"/>
            <w:vAlign w:val="center"/>
          </w:tcPr>
          <w:p w:rsidR="00981074" w:rsidRPr="00C93969" w:rsidRDefault="00981074" w:rsidP="00597461">
            <w:pPr>
              <w:jc w:val="center"/>
              <w:rPr>
                <w:rFonts w:eastAsia="Calibri"/>
              </w:rPr>
            </w:pPr>
            <w:r w:rsidRPr="00C93969">
              <w:rPr>
                <w:rFonts w:eastAsia="Calibri"/>
              </w:rPr>
              <w:t>1-3</w:t>
            </w:r>
          </w:p>
        </w:tc>
        <w:tc>
          <w:tcPr>
            <w:tcW w:w="629" w:type="dxa"/>
            <w:vAlign w:val="center"/>
          </w:tcPr>
          <w:p w:rsidR="00981074" w:rsidRPr="00C93969" w:rsidRDefault="00981074" w:rsidP="00597461">
            <w:pPr>
              <w:jc w:val="center"/>
              <w:rPr>
                <w:rFonts w:eastAsia="Calibri"/>
              </w:rPr>
            </w:pPr>
            <w:r w:rsidRPr="00C93969">
              <w:rPr>
                <w:rFonts w:eastAsia="Calibri"/>
              </w:rPr>
              <w:t>86</w:t>
            </w:r>
          </w:p>
        </w:tc>
        <w:tc>
          <w:tcPr>
            <w:tcW w:w="851" w:type="dxa"/>
            <w:vAlign w:val="center"/>
          </w:tcPr>
          <w:p w:rsidR="00981074" w:rsidRPr="00C93969" w:rsidRDefault="00981074" w:rsidP="00597461">
            <w:pPr>
              <w:jc w:val="center"/>
              <w:rPr>
                <w:rFonts w:eastAsia="Calibri"/>
              </w:rPr>
            </w:pPr>
            <w:r w:rsidRPr="00C93969">
              <w:rPr>
                <w:rFonts w:eastAsia="Calibri"/>
              </w:rPr>
              <w:t>2,50</w:t>
            </w:r>
          </w:p>
        </w:tc>
        <w:tc>
          <w:tcPr>
            <w:tcW w:w="850" w:type="dxa"/>
            <w:vAlign w:val="center"/>
          </w:tcPr>
          <w:p w:rsidR="00981074" w:rsidRPr="00C93969" w:rsidRDefault="00981074" w:rsidP="00597461">
            <w:pPr>
              <w:jc w:val="center"/>
              <w:rPr>
                <w:rFonts w:eastAsia="Calibri"/>
              </w:rPr>
            </w:pPr>
            <w:r w:rsidRPr="00C93969">
              <w:rPr>
                <w:rFonts w:eastAsia="Calibri"/>
              </w:rPr>
              <w:t>0,79</w:t>
            </w:r>
          </w:p>
        </w:tc>
        <w:tc>
          <w:tcPr>
            <w:tcW w:w="775" w:type="dxa"/>
            <w:vMerge w:val="restart"/>
            <w:vAlign w:val="center"/>
          </w:tcPr>
          <w:p w:rsidR="00981074" w:rsidRPr="00C93969" w:rsidRDefault="00981074" w:rsidP="00597461">
            <w:pPr>
              <w:jc w:val="center"/>
              <w:rPr>
                <w:rFonts w:eastAsia="Calibri"/>
              </w:rPr>
            </w:pPr>
            <w:r w:rsidRPr="00C93969">
              <w:rPr>
                <w:rFonts w:eastAsia="Calibri"/>
              </w:rPr>
              <w:t>5,881</w:t>
            </w:r>
          </w:p>
        </w:tc>
        <w:tc>
          <w:tcPr>
            <w:tcW w:w="784" w:type="dxa"/>
            <w:vMerge w:val="restart"/>
            <w:vAlign w:val="center"/>
          </w:tcPr>
          <w:p w:rsidR="00981074" w:rsidRPr="00C93969" w:rsidRDefault="00981074" w:rsidP="00597461">
            <w:pPr>
              <w:jc w:val="center"/>
              <w:rPr>
                <w:rFonts w:eastAsia="Calibri"/>
              </w:rPr>
            </w:pPr>
            <w:r w:rsidRPr="00C93969">
              <w:rPr>
                <w:rFonts w:eastAsia="Calibri"/>
              </w:rPr>
              <w:t>,001</w:t>
            </w:r>
          </w:p>
        </w:tc>
        <w:tc>
          <w:tcPr>
            <w:tcW w:w="1151" w:type="dxa"/>
            <w:vMerge w:val="restart"/>
            <w:vAlign w:val="center"/>
          </w:tcPr>
          <w:p w:rsidR="00981074" w:rsidRPr="00C93969" w:rsidRDefault="00981074" w:rsidP="00597461">
            <w:pPr>
              <w:jc w:val="center"/>
              <w:rPr>
                <w:rFonts w:eastAsia="Calibri"/>
              </w:rPr>
            </w:pPr>
            <w:r w:rsidRPr="00C93969">
              <w:rPr>
                <w:rFonts w:eastAsia="Calibri"/>
              </w:rPr>
              <w:t>1&lt;3, 2&lt;3, 3&gt;4</w:t>
            </w: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3-5</w:t>
            </w:r>
          </w:p>
        </w:tc>
        <w:tc>
          <w:tcPr>
            <w:tcW w:w="629" w:type="dxa"/>
            <w:vAlign w:val="center"/>
          </w:tcPr>
          <w:p w:rsidR="00981074" w:rsidRPr="00C93969" w:rsidRDefault="00981074" w:rsidP="00597461">
            <w:pPr>
              <w:jc w:val="center"/>
              <w:rPr>
                <w:rFonts w:eastAsia="Calibri"/>
              </w:rPr>
            </w:pPr>
            <w:r w:rsidRPr="00C93969">
              <w:rPr>
                <w:rFonts w:eastAsia="Calibri"/>
              </w:rPr>
              <w:t>20</w:t>
            </w:r>
          </w:p>
        </w:tc>
        <w:tc>
          <w:tcPr>
            <w:tcW w:w="851" w:type="dxa"/>
            <w:vAlign w:val="center"/>
          </w:tcPr>
          <w:p w:rsidR="00981074" w:rsidRPr="00C93969" w:rsidRDefault="00981074" w:rsidP="00597461">
            <w:pPr>
              <w:jc w:val="center"/>
              <w:rPr>
                <w:rFonts w:eastAsia="Calibri"/>
              </w:rPr>
            </w:pPr>
            <w:r w:rsidRPr="00C93969">
              <w:rPr>
                <w:rFonts w:eastAsia="Calibri"/>
              </w:rPr>
              <w:t>2,55</w:t>
            </w:r>
          </w:p>
        </w:tc>
        <w:tc>
          <w:tcPr>
            <w:tcW w:w="850" w:type="dxa"/>
            <w:vAlign w:val="center"/>
          </w:tcPr>
          <w:p w:rsidR="00981074" w:rsidRPr="00C93969" w:rsidRDefault="00981074" w:rsidP="00597461">
            <w:pPr>
              <w:jc w:val="center"/>
              <w:rPr>
                <w:rFonts w:eastAsia="Calibri"/>
              </w:rPr>
            </w:pPr>
            <w:r w:rsidRPr="00C93969">
              <w:rPr>
                <w:rFonts w:eastAsia="Calibri"/>
              </w:rPr>
              <w:t>0,65</w:t>
            </w:r>
          </w:p>
        </w:tc>
        <w:tc>
          <w:tcPr>
            <w:tcW w:w="775" w:type="dxa"/>
            <w:vMerge/>
            <w:vAlign w:val="center"/>
          </w:tcPr>
          <w:p w:rsidR="00981074" w:rsidRPr="00C93969" w:rsidRDefault="00981074" w:rsidP="00597461">
            <w:pPr>
              <w:jc w:val="center"/>
              <w:rPr>
                <w:rFonts w:eastAsia="Calibri"/>
              </w:rPr>
            </w:pPr>
          </w:p>
        </w:tc>
        <w:tc>
          <w:tcPr>
            <w:tcW w:w="784" w:type="dxa"/>
            <w:vMerge/>
            <w:vAlign w:val="center"/>
          </w:tcPr>
          <w:p w:rsidR="00981074" w:rsidRPr="00C93969" w:rsidRDefault="00981074" w:rsidP="00597461">
            <w:pPr>
              <w:jc w:val="center"/>
              <w:rPr>
                <w:rFonts w:eastAsia="Calibri"/>
              </w:rPr>
            </w:pPr>
          </w:p>
        </w:tc>
        <w:tc>
          <w:tcPr>
            <w:tcW w:w="11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5-8</w:t>
            </w:r>
          </w:p>
        </w:tc>
        <w:tc>
          <w:tcPr>
            <w:tcW w:w="629" w:type="dxa"/>
            <w:vAlign w:val="center"/>
          </w:tcPr>
          <w:p w:rsidR="00981074" w:rsidRPr="00C93969" w:rsidRDefault="00981074" w:rsidP="00597461">
            <w:pPr>
              <w:jc w:val="center"/>
              <w:rPr>
                <w:rFonts w:eastAsia="Calibri"/>
              </w:rPr>
            </w:pPr>
            <w:r w:rsidRPr="00C93969">
              <w:rPr>
                <w:rFonts w:eastAsia="Calibri"/>
              </w:rPr>
              <w:t>8</w:t>
            </w:r>
          </w:p>
        </w:tc>
        <w:tc>
          <w:tcPr>
            <w:tcW w:w="851" w:type="dxa"/>
            <w:vAlign w:val="center"/>
          </w:tcPr>
          <w:p w:rsidR="00981074" w:rsidRPr="00C93969" w:rsidRDefault="00981074" w:rsidP="00597461">
            <w:pPr>
              <w:jc w:val="center"/>
              <w:rPr>
                <w:rFonts w:eastAsia="Calibri"/>
              </w:rPr>
            </w:pPr>
            <w:r w:rsidRPr="00C93969">
              <w:rPr>
                <w:rFonts w:eastAsia="Calibri"/>
              </w:rPr>
              <w:t>3,62</w:t>
            </w:r>
          </w:p>
        </w:tc>
        <w:tc>
          <w:tcPr>
            <w:tcW w:w="850" w:type="dxa"/>
            <w:vAlign w:val="center"/>
          </w:tcPr>
          <w:p w:rsidR="00981074" w:rsidRPr="00C93969" w:rsidRDefault="00981074" w:rsidP="00597461">
            <w:pPr>
              <w:jc w:val="center"/>
              <w:rPr>
                <w:rFonts w:eastAsia="Calibri"/>
              </w:rPr>
            </w:pPr>
            <w:r w:rsidRPr="00C93969">
              <w:rPr>
                <w:rFonts w:eastAsia="Calibri"/>
              </w:rPr>
              <w:t>0,71</w:t>
            </w:r>
          </w:p>
        </w:tc>
        <w:tc>
          <w:tcPr>
            <w:tcW w:w="775" w:type="dxa"/>
            <w:vMerge/>
            <w:vAlign w:val="center"/>
          </w:tcPr>
          <w:p w:rsidR="00981074" w:rsidRPr="00C93969" w:rsidRDefault="00981074" w:rsidP="00597461">
            <w:pPr>
              <w:jc w:val="center"/>
              <w:rPr>
                <w:rFonts w:eastAsia="Calibri"/>
              </w:rPr>
            </w:pPr>
          </w:p>
        </w:tc>
        <w:tc>
          <w:tcPr>
            <w:tcW w:w="784" w:type="dxa"/>
            <w:vMerge/>
            <w:vAlign w:val="center"/>
          </w:tcPr>
          <w:p w:rsidR="00981074" w:rsidRPr="00C93969" w:rsidRDefault="00981074" w:rsidP="00597461">
            <w:pPr>
              <w:jc w:val="center"/>
              <w:rPr>
                <w:rFonts w:eastAsia="Calibri"/>
              </w:rPr>
            </w:pPr>
          </w:p>
        </w:tc>
        <w:tc>
          <w:tcPr>
            <w:tcW w:w="11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526"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8'den fazla</w:t>
            </w:r>
          </w:p>
        </w:tc>
        <w:tc>
          <w:tcPr>
            <w:tcW w:w="629"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2,81</w:t>
            </w:r>
          </w:p>
        </w:tc>
        <w:tc>
          <w:tcPr>
            <w:tcW w:w="850" w:type="dxa"/>
            <w:vAlign w:val="center"/>
          </w:tcPr>
          <w:p w:rsidR="00981074" w:rsidRPr="00C93969" w:rsidRDefault="00981074" w:rsidP="00597461">
            <w:pPr>
              <w:jc w:val="center"/>
              <w:rPr>
                <w:rFonts w:eastAsia="Calibri"/>
              </w:rPr>
            </w:pPr>
            <w:r w:rsidRPr="00C93969">
              <w:rPr>
                <w:rFonts w:eastAsia="Calibri"/>
              </w:rPr>
              <w:t>0,47</w:t>
            </w:r>
          </w:p>
        </w:tc>
        <w:tc>
          <w:tcPr>
            <w:tcW w:w="775" w:type="dxa"/>
            <w:vMerge/>
            <w:vAlign w:val="center"/>
          </w:tcPr>
          <w:p w:rsidR="00981074" w:rsidRPr="00C93969" w:rsidRDefault="00981074" w:rsidP="00597461">
            <w:pPr>
              <w:jc w:val="center"/>
              <w:rPr>
                <w:rFonts w:eastAsia="Calibri"/>
              </w:rPr>
            </w:pPr>
          </w:p>
        </w:tc>
        <w:tc>
          <w:tcPr>
            <w:tcW w:w="784" w:type="dxa"/>
            <w:vMerge/>
            <w:vAlign w:val="center"/>
          </w:tcPr>
          <w:p w:rsidR="00981074" w:rsidRPr="00C93969" w:rsidRDefault="00981074" w:rsidP="00597461">
            <w:pPr>
              <w:jc w:val="center"/>
              <w:rPr>
                <w:rFonts w:eastAsia="Calibri"/>
              </w:rPr>
            </w:pPr>
          </w:p>
        </w:tc>
        <w:tc>
          <w:tcPr>
            <w:tcW w:w="1151" w:type="dxa"/>
            <w:vMerge/>
            <w:vAlign w:val="center"/>
          </w:tcPr>
          <w:p w:rsidR="00981074" w:rsidRPr="00C93969" w:rsidRDefault="00981074" w:rsidP="00597461">
            <w:pPr>
              <w:jc w:val="center"/>
              <w:rPr>
                <w:rFonts w:eastAsia="Calibri"/>
              </w:rPr>
            </w:pPr>
          </w:p>
        </w:tc>
      </w:tr>
    </w:tbl>
    <w:p w:rsidR="004E636D" w:rsidRPr="00C93969" w:rsidRDefault="004E636D" w:rsidP="00981074">
      <w:pPr>
        <w:spacing w:after="240"/>
        <w:ind w:firstLine="709"/>
        <w:jc w:val="both"/>
        <w:rPr>
          <w:rFonts w:eastAsia="Calibri"/>
        </w:rPr>
      </w:pPr>
    </w:p>
    <w:p w:rsidR="00E35EAD" w:rsidRDefault="00981074" w:rsidP="007C4FAE">
      <w:pPr>
        <w:spacing w:after="240"/>
        <w:ind w:firstLine="709"/>
        <w:jc w:val="both"/>
        <w:rPr>
          <w:rFonts w:eastAsia="Calibri"/>
        </w:rPr>
      </w:pPr>
      <w:r w:rsidRPr="00C93969">
        <w:rPr>
          <w:rFonts w:eastAsia="Calibri"/>
        </w:rPr>
        <w:t>Tablo 7</w:t>
      </w:r>
      <w:r w:rsidRPr="00C93969">
        <w:rPr>
          <w:rStyle w:val="AklamaBavurusu"/>
        </w:rPr>
        <w:t xml:space="preserve"> </w:t>
      </w:r>
      <w:r w:rsidRPr="00C93969">
        <w:rPr>
          <w:rStyle w:val="AklamaBavurusu"/>
          <w:sz w:val="24"/>
          <w:szCs w:val="24"/>
        </w:rPr>
        <w:t>i</w:t>
      </w:r>
      <w:r w:rsidRPr="00C93969">
        <w:rPr>
          <w:rFonts w:eastAsia="Calibri"/>
        </w:rPr>
        <w:t xml:space="preserve">ncelendiğinde, katılımcıların kulüpte oynama yıllarına göre </w:t>
      </w:r>
      <w:r w:rsidR="007C4FAE">
        <w:rPr>
          <w:rFonts w:eastAsia="Calibri"/>
        </w:rPr>
        <w:t>terfide nepotizm</w:t>
      </w:r>
      <w:r w:rsidRPr="00C93969">
        <w:rPr>
          <w:rFonts w:eastAsia="Calibri"/>
        </w:rPr>
        <w:t xml:space="preserve">, </w:t>
      </w:r>
      <w:r w:rsidR="007C4FAE">
        <w:rPr>
          <w:rFonts w:eastAsia="Calibri"/>
        </w:rPr>
        <w:t>işlem nepotizmi</w:t>
      </w:r>
      <w:r w:rsidRPr="00C93969">
        <w:rPr>
          <w:rFonts w:eastAsia="Calibri"/>
        </w:rPr>
        <w:t xml:space="preserve">, işe alım sürecinde kayırmacılık ve </w:t>
      </w:r>
      <w:r w:rsidR="004E636D">
        <w:rPr>
          <w:rFonts w:eastAsia="Calibri"/>
        </w:rPr>
        <w:t>toplam nepotizm</w:t>
      </w:r>
      <w:r w:rsidRPr="00C93969">
        <w:rPr>
          <w:rFonts w:eastAsia="Calibri"/>
        </w:rPr>
        <w:t xml:space="preserve"> algı düzeylerinde istatistiksel olarak anlamlı düzeyde farklılık olduğu görülmektedir (p&lt;0,05). </w:t>
      </w:r>
      <w:r w:rsidR="007C4FAE">
        <w:rPr>
          <w:rFonts w:eastAsia="Calibri"/>
        </w:rPr>
        <w:t>Terfide nepotizm</w:t>
      </w:r>
      <w:r w:rsidRPr="00C93969">
        <w:rPr>
          <w:rFonts w:eastAsia="Calibri"/>
        </w:rPr>
        <w:t xml:space="preserve">, işe alım sürecinde kayırmacılık ve </w:t>
      </w:r>
      <w:r w:rsidR="004E636D">
        <w:rPr>
          <w:rFonts w:eastAsia="Calibri"/>
        </w:rPr>
        <w:t>toplam nepotizm</w:t>
      </w:r>
      <w:r w:rsidRPr="00C93969">
        <w:rPr>
          <w:rFonts w:eastAsia="Calibri"/>
        </w:rPr>
        <w:t xml:space="preserve"> algı düzeylerinde, 5-8 yıldır kulüpte oynayan katılımcıların algı düzeylerinin 1-3, 3-5 ve 8’den fazla yıldır kulüpte oynayan katılımcılardan anlamlı düzeyde daha yüksek olduğu görülmektedir (p&lt;0,05). İşlem kayırmacılığı algı düzeyinde, 5-8 yıldır kulüpte oynayan katılımcıların algı düzeyinin 1-3 ve 3-5 yıldır kulüpte oynayan katılımcılardan anlamlı düzeyde daha yüksek olduğu görülmektedir (p&lt;0,05).</w:t>
      </w:r>
    </w:p>
    <w:p w:rsidR="004E636D" w:rsidRPr="00C93969" w:rsidRDefault="004E636D" w:rsidP="007C4FAE">
      <w:pPr>
        <w:spacing w:after="240"/>
        <w:ind w:firstLine="709"/>
        <w:jc w:val="both"/>
      </w:pPr>
    </w:p>
    <w:p w:rsidR="00981074" w:rsidRPr="00F11590" w:rsidRDefault="00981074" w:rsidP="00F11590">
      <w:pPr>
        <w:pStyle w:val="TABLOLAR"/>
      </w:pPr>
      <w:bookmarkStart w:id="109" w:name="_Toc170223943"/>
      <w:r w:rsidRPr="00F11590">
        <w:t>Tablo 8. Araştırmaya Katılan Sporcuların Nepotizm Ölçeği Puanlarının Aylık Gelir Durumu Değişkenine Göre Karşılaştırılması</w:t>
      </w:r>
      <w:bookmarkEnd w:id="109"/>
    </w:p>
    <w:tbl>
      <w:tblPr>
        <w:tblStyle w:val="TabloKlavuzu"/>
        <w:tblW w:w="5000" w:type="pct"/>
        <w:jc w:val="center"/>
        <w:tblLook w:val="04A0" w:firstRow="1" w:lastRow="0" w:firstColumn="1" w:lastColumn="0" w:noHBand="0" w:noVBand="1"/>
      </w:tblPr>
      <w:tblGrid>
        <w:gridCol w:w="1980"/>
        <w:gridCol w:w="2410"/>
        <w:gridCol w:w="803"/>
        <w:gridCol w:w="756"/>
        <w:gridCol w:w="803"/>
        <w:gridCol w:w="756"/>
        <w:gridCol w:w="702"/>
      </w:tblGrid>
      <w:tr w:rsidR="00981074" w:rsidRPr="00C93969" w:rsidTr="00597461">
        <w:trPr>
          <w:jc w:val="center"/>
        </w:trPr>
        <w:tc>
          <w:tcPr>
            <w:tcW w:w="1980" w:type="dxa"/>
            <w:vAlign w:val="center"/>
          </w:tcPr>
          <w:p w:rsidR="00981074" w:rsidRPr="00C93969" w:rsidRDefault="00981074" w:rsidP="00597461">
            <w:pPr>
              <w:jc w:val="center"/>
              <w:rPr>
                <w:rFonts w:eastAsia="Calibri"/>
                <w:b/>
              </w:rPr>
            </w:pPr>
            <w:r w:rsidRPr="00C93969">
              <w:rPr>
                <w:rFonts w:eastAsia="Calibri"/>
                <w:b/>
              </w:rPr>
              <w:lastRenderedPageBreak/>
              <w:t>Alt boyut</w:t>
            </w:r>
          </w:p>
        </w:tc>
        <w:tc>
          <w:tcPr>
            <w:tcW w:w="2410" w:type="dxa"/>
            <w:vAlign w:val="center"/>
          </w:tcPr>
          <w:p w:rsidR="00981074" w:rsidRPr="00C93969" w:rsidRDefault="00981074" w:rsidP="00597461">
            <w:pPr>
              <w:jc w:val="center"/>
              <w:rPr>
                <w:rFonts w:eastAsia="Calibri"/>
                <w:b/>
              </w:rPr>
            </w:pPr>
            <w:r w:rsidRPr="00C93969">
              <w:rPr>
                <w:rFonts w:eastAsia="Calibri"/>
                <w:b/>
              </w:rPr>
              <w:t>Aylık gelir durumu</w:t>
            </w:r>
          </w:p>
        </w:tc>
        <w:tc>
          <w:tcPr>
            <w:tcW w:w="803" w:type="dxa"/>
            <w:vAlign w:val="center"/>
          </w:tcPr>
          <w:p w:rsidR="00981074" w:rsidRPr="00C93969" w:rsidRDefault="00981074" w:rsidP="00597461">
            <w:pPr>
              <w:jc w:val="center"/>
              <w:rPr>
                <w:rFonts w:eastAsia="Calibri"/>
                <w:b/>
              </w:rPr>
            </w:pPr>
            <w:r w:rsidRPr="00C93969">
              <w:rPr>
                <w:rFonts w:eastAsia="Calibri"/>
                <w:b/>
              </w:rPr>
              <w:t>N</w:t>
            </w:r>
          </w:p>
        </w:tc>
        <w:tc>
          <w:tcPr>
            <w:tcW w:w="756" w:type="dxa"/>
            <w:vAlign w:val="center"/>
          </w:tcPr>
          <w:p w:rsidR="00981074" w:rsidRPr="00C93969" w:rsidRDefault="00981074" w:rsidP="00597461">
            <w:pPr>
              <w:jc w:val="center"/>
              <w:rPr>
                <w:rFonts w:eastAsia="Calibri"/>
                <w:b/>
              </w:rPr>
            </w:pPr>
            <w:r w:rsidRPr="00C93969">
              <w:rPr>
                <w:rFonts w:eastAsia="Calibri"/>
                <w:b/>
              </w:rPr>
              <w:t>X</w:t>
            </w:r>
          </w:p>
        </w:tc>
        <w:tc>
          <w:tcPr>
            <w:tcW w:w="803" w:type="dxa"/>
            <w:vAlign w:val="center"/>
          </w:tcPr>
          <w:p w:rsidR="00981074" w:rsidRPr="00C93969" w:rsidRDefault="00981074" w:rsidP="00597461">
            <w:pPr>
              <w:jc w:val="center"/>
              <w:rPr>
                <w:rFonts w:eastAsia="Calibri"/>
                <w:b/>
              </w:rPr>
            </w:pPr>
            <w:r w:rsidRPr="00C93969">
              <w:rPr>
                <w:rFonts w:eastAsia="Calibri"/>
                <w:b/>
              </w:rPr>
              <w:t>SS</w:t>
            </w:r>
          </w:p>
        </w:tc>
        <w:tc>
          <w:tcPr>
            <w:tcW w:w="756" w:type="dxa"/>
            <w:vAlign w:val="center"/>
          </w:tcPr>
          <w:p w:rsidR="00981074" w:rsidRPr="00C93969" w:rsidRDefault="00981074" w:rsidP="00597461">
            <w:pPr>
              <w:jc w:val="center"/>
              <w:rPr>
                <w:rFonts w:eastAsia="Calibri"/>
                <w:b/>
              </w:rPr>
            </w:pPr>
            <w:r w:rsidRPr="00C93969">
              <w:rPr>
                <w:rFonts w:eastAsia="Calibri"/>
                <w:b/>
              </w:rPr>
              <w:t>F</w:t>
            </w:r>
          </w:p>
        </w:tc>
        <w:tc>
          <w:tcPr>
            <w:tcW w:w="702"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r>
      <w:tr w:rsidR="00981074" w:rsidRPr="00C93969" w:rsidTr="00597461">
        <w:trPr>
          <w:jc w:val="center"/>
        </w:trPr>
        <w:tc>
          <w:tcPr>
            <w:tcW w:w="1980" w:type="dxa"/>
            <w:vMerge w:val="restart"/>
            <w:vAlign w:val="center"/>
          </w:tcPr>
          <w:p w:rsidR="00981074" w:rsidRPr="00C93969" w:rsidRDefault="00981074" w:rsidP="00597461">
            <w:pPr>
              <w:jc w:val="center"/>
              <w:rPr>
                <w:rFonts w:eastAsia="Calibri"/>
              </w:rPr>
            </w:pPr>
            <w:r w:rsidRPr="00C93969">
              <w:rPr>
                <w:rFonts w:eastAsia="Calibri"/>
              </w:rPr>
              <w:t xml:space="preserve">Terfide </w:t>
            </w:r>
            <w:r w:rsidR="007C4FAE">
              <w:rPr>
                <w:rFonts w:eastAsia="Calibri"/>
              </w:rPr>
              <w:t>nepotizm</w:t>
            </w:r>
          </w:p>
        </w:tc>
        <w:tc>
          <w:tcPr>
            <w:tcW w:w="2410" w:type="dxa"/>
            <w:vAlign w:val="center"/>
          </w:tcPr>
          <w:p w:rsidR="00981074" w:rsidRPr="00C93969" w:rsidRDefault="00981074" w:rsidP="00597461">
            <w:pPr>
              <w:jc w:val="center"/>
              <w:rPr>
                <w:rFonts w:eastAsia="Calibri"/>
              </w:rPr>
            </w:pPr>
            <w:r w:rsidRPr="00C93969">
              <w:rPr>
                <w:rFonts w:eastAsia="Calibri"/>
              </w:rPr>
              <w:t>8.500-12.000 TL</w:t>
            </w:r>
          </w:p>
        </w:tc>
        <w:tc>
          <w:tcPr>
            <w:tcW w:w="803" w:type="dxa"/>
            <w:vAlign w:val="center"/>
          </w:tcPr>
          <w:p w:rsidR="00981074" w:rsidRPr="00C93969" w:rsidRDefault="00981074" w:rsidP="00597461">
            <w:pPr>
              <w:jc w:val="center"/>
              <w:rPr>
                <w:rFonts w:eastAsia="Calibri"/>
              </w:rPr>
            </w:pPr>
            <w:r w:rsidRPr="00C93969">
              <w:rPr>
                <w:rFonts w:eastAsia="Calibri"/>
              </w:rPr>
              <w:t>83</w:t>
            </w:r>
          </w:p>
        </w:tc>
        <w:tc>
          <w:tcPr>
            <w:tcW w:w="756" w:type="dxa"/>
            <w:vAlign w:val="center"/>
          </w:tcPr>
          <w:p w:rsidR="00981074" w:rsidRPr="00C93969" w:rsidRDefault="00981074" w:rsidP="00597461">
            <w:pPr>
              <w:jc w:val="center"/>
              <w:rPr>
                <w:rFonts w:eastAsia="Calibri"/>
              </w:rPr>
            </w:pPr>
            <w:r w:rsidRPr="00C93969">
              <w:rPr>
                <w:rFonts w:eastAsia="Calibri"/>
              </w:rPr>
              <w:t>2,58</w:t>
            </w:r>
          </w:p>
        </w:tc>
        <w:tc>
          <w:tcPr>
            <w:tcW w:w="803" w:type="dxa"/>
            <w:vAlign w:val="center"/>
          </w:tcPr>
          <w:p w:rsidR="00981074" w:rsidRPr="00C93969" w:rsidRDefault="00981074" w:rsidP="00597461">
            <w:pPr>
              <w:jc w:val="center"/>
              <w:rPr>
                <w:rFonts w:eastAsia="Calibri"/>
              </w:rPr>
            </w:pPr>
            <w:r w:rsidRPr="00C93969">
              <w:rPr>
                <w:rFonts w:eastAsia="Calibri"/>
              </w:rPr>
              <w:t>0,74</w:t>
            </w:r>
          </w:p>
        </w:tc>
        <w:tc>
          <w:tcPr>
            <w:tcW w:w="756" w:type="dxa"/>
            <w:vMerge w:val="restart"/>
            <w:vAlign w:val="center"/>
          </w:tcPr>
          <w:p w:rsidR="00981074" w:rsidRPr="00C93969" w:rsidRDefault="00981074" w:rsidP="00597461">
            <w:pPr>
              <w:jc w:val="center"/>
              <w:rPr>
                <w:rFonts w:eastAsia="Calibri"/>
              </w:rPr>
            </w:pPr>
            <w:r w:rsidRPr="00C93969">
              <w:rPr>
                <w:rFonts w:eastAsia="Calibri"/>
              </w:rPr>
              <w:t>1,642</w:t>
            </w:r>
          </w:p>
        </w:tc>
        <w:tc>
          <w:tcPr>
            <w:tcW w:w="702" w:type="dxa"/>
            <w:vMerge w:val="restart"/>
            <w:vAlign w:val="center"/>
          </w:tcPr>
          <w:p w:rsidR="00981074" w:rsidRPr="00C93969" w:rsidRDefault="00981074" w:rsidP="00597461">
            <w:pPr>
              <w:jc w:val="center"/>
              <w:rPr>
                <w:rFonts w:eastAsia="Calibri"/>
              </w:rPr>
            </w:pPr>
            <w:r w:rsidRPr="00C93969">
              <w:rPr>
                <w:rFonts w:eastAsia="Calibri"/>
              </w:rPr>
              <w:t>,168</w:t>
            </w: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12.001-15.000 TL</w:t>
            </w:r>
          </w:p>
        </w:tc>
        <w:tc>
          <w:tcPr>
            <w:tcW w:w="803" w:type="dxa"/>
            <w:vAlign w:val="center"/>
          </w:tcPr>
          <w:p w:rsidR="00981074" w:rsidRPr="00C93969" w:rsidRDefault="00981074" w:rsidP="00597461">
            <w:pPr>
              <w:jc w:val="center"/>
              <w:rPr>
                <w:rFonts w:eastAsia="Calibri"/>
              </w:rPr>
            </w:pPr>
            <w:r w:rsidRPr="00C93969">
              <w:rPr>
                <w:rFonts w:eastAsia="Calibri"/>
              </w:rPr>
              <w:t>15</w:t>
            </w:r>
          </w:p>
        </w:tc>
        <w:tc>
          <w:tcPr>
            <w:tcW w:w="756" w:type="dxa"/>
            <w:vAlign w:val="center"/>
          </w:tcPr>
          <w:p w:rsidR="00981074" w:rsidRPr="00C93969" w:rsidRDefault="00981074" w:rsidP="00597461">
            <w:pPr>
              <w:jc w:val="center"/>
              <w:rPr>
                <w:rFonts w:eastAsia="Calibri"/>
              </w:rPr>
            </w:pPr>
            <w:r w:rsidRPr="00C93969">
              <w:rPr>
                <w:rFonts w:eastAsia="Calibri"/>
              </w:rPr>
              <w:t>2,49</w:t>
            </w:r>
          </w:p>
        </w:tc>
        <w:tc>
          <w:tcPr>
            <w:tcW w:w="803" w:type="dxa"/>
            <w:vAlign w:val="center"/>
          </w:tcPr>
          <w:p w:rsidR="00981074" w:rsidRPr="00C93969" w:rsidRDefault="00981074" w:rsidP="00597461">
            <w:pPr>
              <w:jc w:val="center"/>
              <w:rPr>
                <w:rFonts w:eastAsia="Calibri"/>
              </w:rPr>
            </w:pPr>
            <w:r w:rsidRPr="00C93969">
              <w:rPr>
                <w:rFonts w:eastAsia="Calibri"/>
              </w:rPr>
              <w:t>0,98</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15.001-20.000 TL</w:t>
            </w:r>
          </w:p>
        </w:tc>
        <w:tc>
          <w:tcPr>
            <w:tcW w:w="803" w:type="dxa"/>
            <w:vAlign w:val="center"/>
          </w:tcPr>
          <w:p w:rsidR="00981074" w:rsidRPr="00C93969" w:rsidRDefault="00981074" w:rsidP="00597461">
            <w:pPr>
              <w:jc w:val="center"/>
              <w:rPr>
                <w:rFonts w:eastAsia="Calibri"/>
              </w:rPr>
            </w:pPr>
            <w:r w:rsidRPr="00C93969">
              <w:rPr>
                <w:rFonts w:eastAsia="Calibri"/>
              </w:rPr>
              <w:t>12</w:t>
            </w:r>
          </w:p>
        </w:tc>
        <w:tc>
          <w:tcPr>
            <w:tcW w:w="756" w:type="dxa"/>
            <w:vAlign w:val="center"/>
          </w:tcPr>
          <w:p w:rsidR="00981074" w:rsidRPr="00C93969" w:rsidRDefault="00981074" w:rsidP="00597461">
            <w:pPr>
              <w:jc w:val="center"/>
              <w:rPr>
                <w:rFonts w:eastAsia="Calibri"/>
              </w:rPr>
            </w:pPr>
            <w:r w:rsidRPr="00C93969">
              <w:rPr>
                <w:rFonts w:eastAsia="Calibri"/>
              </w:rPr>
              <w:t>2,43</w:t>
            </w:r>
          </w:p>
        </w:tc>
        <w:tc>
          <w:tcPr>
            <w:tcW w:w="803" w:type="dxa"/>
            <w:vAlign w:val="center"/>
          </w:tcPr>
          <w:p w:rsidR="00981074" w:rsidRPr="00C93969" w:rsidRDefault="00981074" w:rsidP="00597461">
            <w:pPr>
              <w:jc w:val="center"/>
              <w:rPr>
                <w:rFonts w:eastAsia="Calibri"/>
              </w:rPr>
            </w:pPr>
            <w:r w:rsidRPr="00C93969">
              <w:rPr>
                <w:rFonts w:eastAsia="Calibri"/>
              </w:rPr>
              <w:t>0,95</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20.001-25.000 TL</w:t>
            </w:r>
          </w:p>
        </w:tc>
        <w:tc>
          <w:tcPr>
            <w:tcW w:w="803" w:type="dxa"/>
            <w:vAlign w:val="center"/>
          </w:tcPr>
          <w:p w:rsidR="00981074" w:rsidRPr="00C93969" w:rsidRDefault="00981074" w:rsidP="00597461">
            <w:pPr>
              <w:jc w:val="center"/>
              <w:rPr>
                <w:rFonts w:eastAsia="Calibri"/>
              </w:rPr>
            </w:pPr>
            <w:r w:rsidRPr="00C93969">
              <w:rPr>
                <w:rFonts w:eastAsia="Calibri"/>
              </w:rPr>
              <w:t>8</w:t>
            </w:r>
          </w:p>
        </w:tc>
        <w:tc>
          <w:tcPr>
            <w:tcW w:w="756" w:type="dxa"/>
            <w:vAlign w:val="center"/>
          </w:tcPr>
          <w:p w:rsidR="00981074" w:rsidRPr="00C93969" w:rsidRDefault="00981074" w:rsidP="00597461">
            <w:pPr>
              <w:jc w:val="center"/>
              <w:rPr>
                <w:rFonts w:eastAsia="Calibri"/>
              </w:rPr>
            </w:pPr>
            <w:r w:rsidRPr="00C93969">
              <w:rPr>
                <w:rFonts w:eastAsia="Calibri"/>
              </w:rPr>
              <w:t>3,15</w:t>
            </w:r>
          </w:p>
        </w:tc>
        <w:tc>
          <w:tcPr>
            <w:tcW w:w="803" w:type="dxa"/>
            <w:vAlign w:val="center"/>
          </w:tcPr>
          <w:p w:rsidR="00981074" w:rsidRPr="00C93969" w:rsidRDefault="00981074" w:rsidP="00597461">
            <w:pPr>
              <w:jc w:val="center"/>
              <w:rPr>
                <w:rFonts w:eastAsia="Calibri"/>
              </w:rPr>
            </w:pPr>
            <w:r w:rsidRPr="00C93969">
              <w:rPr>
                <w:rFonts w:eastAsia="Calibri"/>
              </w:rPr>
              <w:t>1,15</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25.001 TL ve üstü</w:t>
            </w:r>
          </w:p>
        </w:tc>
        <w:tc>
          <w:tcPr>
            <w:tcW w:w="803" w:type="dxa"/>
            <w:vAlign w:val="center"/>
          </w:tcPr>
          <w:p w:rsidR="00981074" w:rsidRPr="00C93969" w:rsidRDefault="00981074" w:rsidP="00597461">
            <w:pPr>
              <w:jc w:val="center"/>
              <w:rPr>
                <w:rFonts w:eastAsia="Calibri"/>
              </w:rPr>
            </w:pPr>
            <w:r w:rsidRPr="00C93969">
              <w:rPr>
                <w:rFonts w:eastAsia="Calibri"/>
              </w:rPr>
              <w:t>7</w:t>
            </w:r>
          </w:p>
        </w:tc>
        <w:tc>
          <w:tcPr>
            <w:tcW w:w="756" w:type="dxa"/>
            <w:vAlign w:val="center"/>
          </w:tcPr>
          <w:p w:rsidR="00981074" w:rsidRPr="00C93969" w:rsidRDefault="00981074" w:rsidP="00597461">
            <w:pPr>
              <w:jc w:val="center"/>
              <w:rPr>
                <w:rFonts w:eastAsia="Calibri"/>
              </w:rPr>
            </w:pPr>
            <w:r w:rsidRPr="00C93969">
              <w:rPr>
                <w:rFonts w:eastAsia="Calibri"/>
              </w:rPr>
              <w:t>2,11</w:t>
            </w:r>
          </w:p>
        </w:tc>
        <w:tc>
          <w:tcPr>
            <w:tcW w:w="803" w:type="dxa"/>
            <w:vAlign w:val="center"/>
          </w:tcPr>
          <w:p w:rsidR="00981074" w:rsidRPr="00C93969" w:rsidRDefault="00981074" w:rsidP="00597461">
            <w:pPr>
              <w:jc w:val="center"/>
              <w:rPr>
                <w:rFonts w:eastAsia="Calibri"/>
              </w:rPr>
            </w:pPr>
            <w:r w:rsidRPr="00C93969">
              <w:rPr>
                <w:rFonts w:eastAsia="Calibri"/>
              </w:rPr>
              <w:t>0,81</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restart"/>
            <w:vAlign w:val="center"/>
          </w:tcPr>
          <w:p w:rsidR="00981074" w:rsidRPr="00C93969" w:rsidRDefault="00981074" w:rsidP="00597461">
            <w:pPr>
              <w:jc w:val="center"/>
              <w:rPr>
                <w:rFonts w:eastAsia="Calibri"/>
              </w:rPr>
            </w:pPr>
            <w:r w:rsidRPr="00C93969">
              <w:rPr>
                <w:rFonts w:eastAsia="Calibri"/>
              </w:rPr>
              <w:t xml:space="preserve">İşlem </w:t>
            </w:r>
            <w:r w:rsidR="007C4FAE">
              <w:rPr>
                <w:rFonts w:eastAsia="Calibri"/>
              </w:rPr>
              <w:t>nepotizm</w:t>
            </w:r>
          </w:p>
        </w:tc>
        <w:tc>
          <w:tcPr>
            <w:tcW w:w="2410" w:type="dxa"/>
            <w:vAlign w:val="center"/>
          </w:tcPr>
          <w:p w:rsidR="00981074" w:rsidRPr="00C93969" w:rsidRDefault="00981074" w:rsidP="00597461">
            <w:pPr>
              <w:jc w:val="center"/>
              <w:rPr>
                <w:rFonts w:eastAsia="Calibri"/>
              </w:rPr>
            </w:pPr>
            <w:r w:rsidRPr="00C93969">
              <w:rPr>
                <w:rFonts w:eastAsia="Calibri"/>
              </w:rPr>
              <w:t>8.500-12.000 TL</w:t>
            </w:r>
          </w:p>
        </w:tc>
        <w:tc>
          <w:tcPr>
            <w:tcW w:w="803" w:type="dxa"/>
            <w:vAlign w:val="center"/>
          </w:tcPr>
          <w:p w:rsidR="00981074" w:rsidRPr="00C93969" w:rsidRDefault="00981074" w:rsidP="00597461">
            <w:pPr>
              <w:jc w:val="center"/>
              <w:rPr>
                <w:rFonts w:eastAsia="Calibri"/>
              </w:rPr>
            </w:pPr>
            <w:r w:rsidRPr="00C93969">
              <w:rPr>
                <w:rFonts w:eastAsia="Calibri"/>
              </w:rPr>
              <w:t>83</w:t>
            </w:r>
          </w:p>
        </w:tc>
        <w:tc>
          <w:tcPr>
            <w:tcW w:w="756" w:type="dxa"/>
            <w:vAlign w:val="center"/>
          </w:tcPr>
          <w:p w:rsidR="00981074" w:rsidRPr="00C93969" w:rsidRDefault="00981074" w:rsidP="00597461">
            <w:pPr>
              <w:jc w:val="center"/>
              <w:rPr>
                <w:rFonts w:eastAsia="Calibri"/>
              </w:rPr>
            </w:pPr>
            <w:r w:rsidRPr="00C93969">
              <w:rPr>
                <w:rFonts w:eastAsia="Calibri"/>
              </w:rPr>
              <w:t>2,51</w:t>
            </w:r>
          </w:p>
        </w:tc>
        <w:tc>
          <w:tcPr>
            <w:tcW w:w="803" w:type="dxa"/>
            <w:vAlign w:val="center"/>
          </w:tcPr>
          <w:p w:rsidR="00981074" w:rsidRPr="00C93969" w:rsidRDefault="00981074" w:rsidP="00597461">
            <w:pPr>
              <w:jc w:val="center"/>
              <w:rPr>
                <w:rFonts w:eastAsia="Calibri"/>
              </w:rPr>
            </w:pPr>
            <w:r w:rsidRPr="00C93969">
              <w:rPr>
                <w:rFonts w:eastAsia="Calibri"/>
              </w:rPr>
              <w:t>0,74</w:t>
            </w:r>
          </w:p>
        </w:tc>
        <w:tc>
          <w:tcPr>
            <w:tcW w:w="756" w:type="dxa"/>
            <w:vMerge w:val="restart"/>
            <w:vAlign w:val="center"/>
          </w:tcPr>
          <w:p w:rsidR="00981074" w:rsidRPr="00C93969" w:rsidRDefault="00981074" w:rsidP="00597461">
            <w:pPr>
              <w:jc w:val="center"/>
              <w:rPr>
                <w:rFonts w:eastAsia="Calibri"/>
              </w:rPr>
            </w:pPr>
            <w:r w:rsidRPr="00C93969">
              <w:rPr>
                <w:rFonts w:eastAsia="Calibri"/>
              </w:rPr>
              <w:t>2,277</w:t>
            </w:r>
          </w:p>
        </w:tc>
        <w:tc>
          <w:tcPr>
            <w:tcW w:w="702" w:type="dxa"/>
            <w:vMerge w:val="restart"/>
            <w:vAlign w:val="center"/>
          </w:tcPr>
          <w:p w:rsidR="00981074" w:rsidRPr="00C93969" w:rsidRDefault="00981074" w:rsidP="00597461">
            <w:pPr>
              <w:jc w:val="center"/>
              <w:rPr>
                <w:rFonts w:eastAsia="Calibri"/>
              </w:rPr>
            </w:pPr>
            <w:r w:rsidRPr="00C93969">
              <w:rPr>
                <w:rFonts w:eastAsia="Calibri"/>
              </w:rPr>
              <w:t>,065</w:t>
            </w: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12.001-15.000 TL</w:t>
            </w:r>
          </w:p>
        </w:tc>
        <w:tc>
          <w:tcPr>
            <w:tcW w:w="803" w:type="dxa"/>
            <w:vAlign w:val="center"/>
          </w:tcPr>
          <w:p w:rsidR="00981074" w:rsidRPr="00C93969" w:rsidRDefault="00981074" w:rsidP="00597461">
            <w:pPr>
              <w:jc w:val="center"/>
              <w:rPr>
                <w:rFonts w:eastAsia="Calibri"/>
              </w:rPr>
            </w:pPr>
            <w:r w:rsidRPr="00C93969">
              <w:rPr>
                <w:rFonts w:eastAsia="Calibri"/>
              </w:rPr>
              <w:t>15</w:t>
            </w:r>
          </w:p>
        </w:tc>
        <w:tc>
          <w:tcPr>
            <w:tcW w:w="756" w:type="dxa"/>
            <w:vAlign w:val="center"/>
          </w:tcPr>
          <w:p w:rsidR="00981074" w:rsidRPr="00C93969" w:rsidRDefault="00981074" w:rsidP="00597461">
            <w:pPr>
              <w:jc w:val="center"/>
              <w:rPr>
                <w:rFonts w:eastAsia="Calibri"/>
              </w:rPr>
            </w:pPr>
            <w:r w:rsidRPr="00C93969">
              <w:rPr>
                <w:rFonts w:eastAsia="Calibri"/>
              </w:rPr>
              <w:t>2,64</w:t>
            </w:r>
          </w:p>
        </w:tc>
        <w:tc>
          <w:tcPr>
            <w:tcW w:w="803" w:type="dxa"/>
            <w:vAlign w:val="center"/>
          </w:tcPr>
          <w:p w:rsidR="00981074" w:rsidRPr="00C93969" w:rsidRDefault="00981074" w:rsidP="00597461">
            <w:pPr>
              <w:jc w:val="center"/>
              <w:rPr>
                <w:rFonts w:eastAsia="Calibri"/>
              </w:rPr>
            </w:pPr>
            <w:r w:rsidRPr="00C93969">
              <w:rPr>
                <w:rFonts w:eastAsia="Calibri"/>
              </w:rPr>
              <w:t>1,02</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15.001-20.000 TL</w:t>
            </w:r>
          </w:p>
        </w:tc>
        <w:tc>
          <w:tcPr>
            <w:tcW w:w="803" w:type="dxa"/>
            <w:vAlign w:val="center"/>
          </w:tcPr>
          <w:p w:rsidR="00981074" w:rsidRPr="00C93969" w:rsidRDefault="00981074" w:rsidP="00597461">
            <w:pPr>
              <w:jc w:val="center"/>
              <w:rPr>
                <w:rFonts w:eastAsia="Calibri"/>
              </w:rPr>
            </w:pPr>
            <w:r w:rsidRPr="00C93969">
              <w:rPr>
                <w:rFonts w:eastAsia="Calibri"/>
              </w:rPr>
              <w:t>12</w:t>
            </w:r>
          </w:p>
        </w:tc>
        <w:tc>
          <w:tcPr>
            <w:tcW w:w="756" w:type="dxa"/>
            <w:vAlign w:val="center"/>
          </w:tcPr>
          <w:p w:rsidR="00981074" w:rsidRPr="00C93969" w:rsidRDefault="00981074" w:rsidP="00597461">
            <w:pPr>
              <w:jc w:val="center"/>
              <w:rPr>
                <w:rFonts w:eastAsia="Calibri"/>
              </w:rPr>
            </w:pPr>
            <w:r w:rsidRPr="00C93969">
              <w:rPr>
                <w:rFonts w:eastAsia="Calibri"/>
              </w:rPr>
              <w:t>2,39</w:t>
            </w:r>
          </w:p>
        </w:tc>
        <w:tc>
          <w:tcPr>
            <w:tcW w:w="803" w:type="dxa"/>
            <w:vAlign w:val="center"/>
          </w:tcPr>
          <w:p w:rsidR="00981074" w:rsidRPr="00C93969" w:rsidRDefault="00981074" w:rsidP="00597461">
            <w:pPr>
              <w:jc w:val="center"/>
              <w:rPr>
                <w:rFonts w:eastAsia="Calibri"/>
              </w:rPr>
            </w:pPr>
            <w:r w:rsidRPr="00C93969">
              <w:rPr>
                <w:rFonts w:eastAsia="Calibri"/>
              </w:rPr>
              <w:t>0,88</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20.001-25.000 TL</w:t>
            </w:r>
          </w:p>
        </w:tc>
        <w:tc>
          <w:tcPr>
            <w:tcW w:w="803" w:type="dxa"/>
            <w:vAlign w:val="center"/>
          </w:tcPr>
          <w:p w:rsidR="00981074" w:rsidRPr="00C93969" w:rsidRDefault="00981074" w:rsidP="00597461">
            <w:pPr>
              <w:jc w:val="center"/>
              <w:rPr>
                <w:rFonts w:eastAsia="Calibri"/>
              </w:rPr>
            </w:pPr>
            <w:r w:rsidRPr="00C93969">
              <w:rPr>
                <w:rFonts w:eastAsia="Calibri"/>
              </w:rPr>
              <w:t>8</w:t>
            </w:r>
          </w:p>
        </w:tc>
        <w:tc>
          <w:tcPr>
            <w:tcW w:w="756" w:type="dxa"/>
            <w:vAlign w:val="center"/>
          </w:tcPr>
          <w:p w:rsidR="00981074" w:rsidRPr="00C93969" w:rsidRDefault="00981074" w:rsidP="00597461">
            <w:pPr>
              <w:jc w:val="center"/>
              <w:rPr>
                <w:rFonts w:eastAsia="Calibri"/>
              </w:rPr>
            </w:pPr>
            <w:r w:rsidRPr="00C93969">
              <w:rPr>
                <w:rFonts w:eastAsia="Calibri"/>
              </w:rPr>
              <w:t>3,21</w:t>
            </w:r>
          </w:p>
        </w:tc>
        <w:tc>
          <w:tcPr>
            <w:tcW w:w="803" w:type="dxa"/>
            <w:vAlign w:val="center"/>
          </w:tcPr>
          <w:p w:rsidR="00981074" w:rsidRPr="00C93969" w:rsidRDefault="00981074" w:rsidP="00597461">
            <w:pPr>
              <w:jc w:val="center"/>
              <w:rPr>
                <w:rFonts w:eastAsia="Calibri"/>
              </w:rPr>
            </w:pPr>
            <w:r w:rsidRPr="00C93969">
              <w:rPr>
                <w:rFonts w:eastAsia="Calibri"/>
              </w:rPr>
              <w:t>1,29</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25.001 TL ve üstü</w:t>
            </w:r>
          </w:p>
        </w:tc>
        <w:tc>
          <w:tcPr>
            <w:tcW w:w="803" w:type="dxa"/>
            <w:vAlign w:val="center"/>
          </w:tcPr>
          <w:p w:rsidR="00981074" w:rsidRPr="00C93969" w:rsidRDefault="00981074" w:rsidP="00597461">
            <w:pPr>
              <w:jc w:val="center"/>
              <w:rPr>
                <w:rFonts w:eastAsia="Calibri"/>
              </w:rPr>
            </w:pPr>
            <w:r w:rsidRPr="00C93969">
              <w:rPr>
                <w:rFonts w:eastAsia="Calibri"/>
              </w:rPr>
              <w:t>7</w:t>
            </w:r>
          </w:p>
        </w:tc>
        <w:tc>
          <w:tcPr>
            <w:tcW w:w="756" w:type="dxa"/>
            <w:vAlign w:val="center"/>
          </w:tcPr>
          <w:p w:rsidR="00981074" w:rsidRPr="00C93969" w:rsidRDefault="00981074" w:rsidP="00597461">
            <w:pPr>
              <w:jc w:val="center"/>
              <w:rPr>
                <w:rFonts w:eastAsia="Calibri"/>
              </w:rPr>
            </w:pPr>
            <w:r w:rsidRPr="00C93969">
              <w:rPr>
                <w:rFonts w:eastAsia="Calibri"/>
              </w:rPr>
              <w:t>1,98</w:t>
            </w:r>
          </w:p>
        </w:tc>
        <w:tc>
          <w:tcPr>
            <w:tcW w:w="803" w:type="dxa"/>
            <w:vAlign w:val="center"/>
          </w:tcPr>
          <w:p w:rsidR="00981074" w:rsidRPr="00C93969" w:rsidRDefault="00981074" w:rsidP="00597461">
            <w:pPr>
              <w:jc w:val="center"/>
              <w:rPr>
                <w:rFonts w:eastAsia="Calibri"/>
              </w:rPr>
            </w:pPr>
            <w:r w:rsidRPr="00C93969">
              <w:rPr>
                <w:rFonts w:eastAsia="Calibri"/>
              </w:rPr>
              <w:t>0,74</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restart"/>
            <w:vAlign w:val="center"/>
          </w:tcPr>
          <w:p w:rsidR="00981074" w:rsidRPr="00C93969" w:rsidRDefault="00981074" w:rsidP="00597461">
            <w:pPr>
              <w:jc w:val="center"/>
              <w:rPr>
                <w:rFonts w:eastAsia="Calibri"/>
              </w:rPr>
            </w:pPr>
            <w:r w:rsidRPr="00C93969">
              <w:rPr>
                <w:rFonts w:eastAsia="Calibri"/>
              </w:rPr>
              <w:t xml:space="preserve">İşe alım sürecinde </w:t>
            </w:r>
            <w:r w:rsidR="007C4FAE">
              <w:rPr>
                <w:rFonts w:eastAsia="Calibri"/>
              </w:rPr>
              <w:t>nepotizm</w:t>
            </w:r>
          </w:p>
        </w:tc>
        <w:tc>
          <w:tcPr>
            <w:tcW w:w="2410" w:type="dxa"/>
            <w:vAlign w:val="center"/>
          </w:tcPr>
          <w:p w:rsidR="00981074" w:rsidRPr="00C93969" w:rsidRDefault="00981074" w:rsidP="00597461">
            <w:pPr>
              <w:jc w:val="center"/>
              <w:rPr>
                <w:rFonts w:eastAsia="Calibri"/>
              </w:rPr>
            </w:pPr>
            <w:r w:rsidRPr="00C93969">
              <w:rPr>
                <w:rFonts w:eastAsia="Calibri"/>
              </w:rPr>
              <w:t>8.500-12.000 TL</w:t>
            </w:r>
          </w:p>
        </w:tc>
        <w:tc>
          <w:tcPr>
            <w:tcW w:w="803" w:type="dxa"/>
            <w:vAlign w:val="center"/>
          </w:tcPr>
          <w:p w:rsidR="00981074" w:rsidRPr="00C93969" w:rsidRDefault="00981074" w:rsidP="00597461">
            <w:pPr>
              <w:jc w:val="center"/>
              <w:rPr>
                <w:rFonts w:eastAsia="Calibri"/>
              </w:rPr>
            </w:pPr>
            <w:r w:rsidRPr="00C93969">
              <w:rPr>
                <w:rFonts w:eastAsia="Calibri"/>
              </w:rPr>
              <w:t>83</w:t>
            </w:r>
          </w:p>
        </w:tc>
        <w:tc>
          <w:tcPr>
            <w:tcW w:w="756" w:type="dxa"/>
            <w:vAlign w:val="center"/>
          </w:tcPr>
          <w:p w:rsidR="00981074" w:rsidRPr="00C93969" w:rsidRDefault="00981074" w:rsidP="00597461">
            <w:pPr>
              <w:jc w:val="center"/>
              <w:rPr>
                <w:rFonts w:eastAsia="Calibri"/>
              </w:rPr>
            </w:pPr>
            <w:r w:rsidRPr="00C93969">
              <w:rPr>
                <w:rFonts w:eastAsia="Calibri"/>
              </w:rPr>
              <w:t>2,75</w:t>
            </w:r>
          </w:p>
        </w:tc>
        <w:tc>
          <w:tcPr>
            <w:tcW w:w="803" w:type="dxa"/>
            <w:vAlign w:val="center"/>
          </w:tcPr>
          <w:p w:rsidR="00981074" w:rsidRPr="00C93969" w:rsidRDefault="00981074" w:rsidP="00597461">
            <w:pPr>
              <w:jc w:val="center"/>
              <w:rPr>
                <w:rFonts w:eastAsia="Calibri"/>
              </w:rPr>
            </w:pPr>
            <w:r w:rsidRPr="00C93969">
              <w:rPr>
                <w:rFonts w:eastAsia="Calibri"/>
              </w:rPr>
              <w:t>0,89</w:t>
            </w:r>
          </w:p>
        </w:tc>
        <w:tc>
          <w:tcPr>
            <w:tcW w:w="756" w:type="dxa"/>
            <w:vMerge w:val="restart"/>
            <w:vAlign w:val="center"/>
          </w:tcPr>
          <w:p w:rsidR="00981074" w:rsidRPr="00C93969" w:rsidRDefault="00981074" w:rsidP="00597461">
            <w:pPr>
              <w:jc w:val="center"/>
              <w:rPr>
                <w:rFonts w:eastAsia="Calibri"/>
              </w:rPr>
            </w:pPr>
            <w:r w:rsidRPr="00C93969">
              <w:rPr>
                <w:rFonts w:eastAsia="Calibri"/>
              </w:rPr>
              <w:t>1,223</w:t>
            </w:r>
          </w:p>
        </w:tc>
        <w:tc>
          <w:tcPr>
            <w:tcW w:w="702" w:type="dxa"/>
            <w:vMerge w:val="restart"/>
            <w:vAlign w:val="center"/>
          </w:tcPr>
          <w:p w:rsidR="00981074" w:rsidRPr="00C93969" w:rsidRDefault="00981074" w:rsidP="00597461">
            <w:pPr>
              <w:jc w:val="center"/>
              <w:rPr>
                <w:rFonts w:eastAsia="Calibri"/>
              </w:rPr>
            </w:pPr>
            <w:r w:rsidRPr="00C93969">
              <w:rPr>
                <w:rFonts w:eastAsia="Calibri"/>
              </w:rPr>
              <w:t>,305</w:t>
            </w: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12.001-15.000 TL</w:t>
            </w:r>
          </w:p>
        </w:tc>
        <w:tc>
          <w:tcPr>
            <w:tcW w:w="803" w:type="dxa"/>
            <w:vAlign w:val="center"/>
          </w:tcPr>
          <w:p w:rsidR="00981074" w:rsidRPr="00C93969" w:rsidRDefault="00981074" w:rsidP="00597461">
            <w:pPr>
              <w:jc w:val="center"/>
              <w:rPr>
                <w:rFonts w:eastAsia="Calibri"/>
              </w:rPr>
            </w:pPr>
            <w:r w:rsidRPr="00C93969">
              <w:rPr>
                <w:rFonts w:eastAsia="Calibri"/>
              </w:rPr>
              <w:t>15</w:t>
            </w:r>
          </w:p>
        </w:tc>
        <w:tc>
          <w:tcPr>
            <w:tcW w:w="756" w:type="dxa"/>
            <w:vAlign w:val="center"/>
          </w:tcPr>
          <w:p w:rsidR="00981074" w:rsidRPr="00C93969" w:rsidRDefault="00981074" w:rsidP="00597461">
            <w:pPr>
              <w:jc w:val="center"/>
              <w:rPr>
                <w:rFonts w:eastAsia="Calibri"/>
              </w:rPr>
            </w:pPr>
            <w:r w:rsidRPr="00C93969">
              <w:rPr>
                <w:rFonts w:eastAsia="Calibri"/>
              </w:rPr>
              <w:t>3,11</w:t>
            </w:r>
          </w:p>
        </w:tc>
        <w:tc>
          <w:tcPr>
            <w:tcW w:w="803" w:type="dxa"/>
            <w:vAlign w:val="center"/>
          </w:tcPr>
          <w:p w:rsidR="00981074" w:rsidRPr="00C93969" w:rsidRDefault="00981074" w:rsidP="00597461">
            <w:pPr>
              <w:jc w:val="center"/>
              <w:rPr>
                <w:rFonts w:eastAsia="Calibri"/>
              </w:rPr>
            </w:pPr>
            <w:r w:rsidRPr="00C93969">
              <w:rPr>
                <w:rFonts w:eastAsia="Calibri"/>
              </w:rPr>
              <w:t>0,98</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15.001-20.000 TL</w:t>
            </w:r>
          </w:p>
        </w:tc>
        <w:tc>
          <w:tcPr>
            <w:tcW w:w="803" w:type="dxa"/>
            <w:vAlign w:val="center"/>
          </w:tcPr>
          <w:p w:rsidR="00981074" w:rsidRPr="00C93969" w:rsidRDefault="00981074" w:rsidP="00597461">
            <w:pPr>
              <w:jc w:val="center"/>
              <w:rPr>
                <w:rFonts w:eastAsia="Calibri"/>
              </w:rPr>
            </w:pPr>
            <w:r w:rsidRPr="00C93969">
              <w:rPr>
                <w:rFonts w:eastAsia="Calibri"/>
              </w:rPr>
              <w:t>12</w:t>
            </w:r>
          </w:p>
        </w:tc>
        <w:tc>
          <w:tcPr>
            <w:tcW w:w="756" w:type="dxa"/>
            <w:vAlign w:val="center"/>
          </w:tcPr>
          <w:p w:rsidR="00981074" w:rsidRPr="00C93969" w:rsidRDefault="00981074" w:rsidP="00597461">
            <w:pPr>
              <w:jc w:val="center"/>
              <w:rPr>
                <w:rFonts w:eastAsia="Calibri"/>
              </w:rPr>
            </w:pPr>
            <w:r w:rsidRPr="00C93969">
              <w:rPr>
                <w:rFonts w:eastAsia="Calibri"/>
              </w:rPr>
              <w:t>2,64</w:t>
            </w:r>
          </w:p>
        </w:tc>
        <w:tc>
          <w:tcPr>
            <w:tcW w:w="803" w:type="dxa"/>
            <w:vAlign w:val="center"/>
          </w:tcPr>
          <w:p w:rsidR="00981074" w:rsidRPr="00C93969" w:rsidRDefault="00981074" w:rsidP="00597461">
            <w:pPr>
              <w:jc w:val="center"/>
              <w:rPr>
                <w:rFonts w:eastAsia="Calibri"/>
              </w:rPr>
            </w:pPr>
            <w:r w:rsidRPr="00C93969">
              <w:rPr>
                <w:rFonts w:eastAsia="Calibri"/>
              </w:rPr>
              <w:t>1,11</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20.001-25.000 TL</w:t>
            </w:r>
          </w:p>
        </w:tc>
        <w:tc>
          <w:tcPr>
            <w:tcW w:w="803" w:type="dxa"/>
            <w:vAlign w:val="center"/>
          </w:tcPr>
          <w:p w:rsidR="00981074" w:rsidRPr="00C93969" w:rsidRDefault="00981074" w:rsidP="00597461">
            <w:pPr>
              <w:jc w:val="center"/>
              <w:rPr>
                <w:rFonts w:eastAsia="Calibri"/>
              </w:rPr>
            </w:pPr>
            <w:r w:rsidRPr="00C93969">
              <w:rPr>
                <w:rFonts w:eastAsia="Calibri"/>
              </w:rPr>
              <w:t>8</w:t>
            </w:r>
          </w:p>
        </w:tc>
        <w:tc>
          <w:tcPr>
            <w:tcW w:w="756" w:type="dxa"/>
            <w:vAlign w:val="center"/>
          </w:tcPr>
          <w:p w:rsidR="00981074" w:rsidRPr="00C93969" w:rsidRDefault="00981074" w:rsidP="00597461">
            <w:pPr>
              <w:jc w:val="center"/>
              <w:rPr>
                <w:rFonts w:eastAsia="Calibri"/>
              </w:rPr>
            </w:pPr>
            <w:r w:rsidRPr="00C93969">
              <w:rPr>
                <w:rFonts w:eastAsia="Calibri"/>
              </w:rPr>
              <w:t>3,33</w:t>
            </w:r>
          </w:p>
        </w:tc>
        <w:tc>
          <w:tcPr>
            <w:tcW w:w="803" w:type="dxa"/>
            <w:vAlign w:val="center"/>
          </w:tcPr>
          <w:p w:rsidR="00981074" w:rsidRPr="00C93969" w:rsidRDefault="00981074" w:rsidP="00597461">
            <w:pPr>
              <w:jc w:val="center"/>
              <w:rPr>
                <w:rFonts w:eastAsia="Calibri"/>
              </w:rPr>
            </w:pPr>
            <w:r w:rsidRPr="00C93969">
              <w:rPr>
                <w:rFonts w:eastAsia="Calibri"/>
              </w:rPr>
              <w:t>1,32</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25.001 TL ve üstü</w:t>
            </w:r>
          </w:p>
        </w:tc>
        <w:tc>
          <w:tcPr>
            <w:tcW w:w="803" w:type="dxa"/>
            <w:vAlign w:val="center"/>
          </w:tcPr>
          <w:p w:rsidR="00981074" w:rsidRPr="00C93969" w:rsidRDefault="00981074" w:rsidP="00597461">
            <w:pPr>
              <w:jc w:val="center"/>
              <w:rPr>
                <w:rFonts w:eastAsia="Calibri"/>
              </w:rPr>
            </w:pPr>
            <w:r w:rsidRPr="00C93969">
              <w:rPr>
                <w:rFonts w:eastAsia="Calibri"/>
              </w:rPr>
              <w:t>7</w:t>
            </w:r>
          </w:p>
        </w:tc>
        <w:tc>
          <w:tcPr>
            <w:tcW w:w="756" w:type="dxa"/>
            <w:vAlign w:val="center"/>
          </w:tcPr>
          <w:p w:rsidR="00981074" w:rsidRPr="00C93969" w:rsidRDefault="00981074" w:rsidP="00597461">
            <w:pPr>
              <w:jc w:val="center"/>
              <w:rPr>
                <w:rFonts w:eastAsia="Calibri"/>
              </w:rPr>
            </w:pPr>
            <w:r w:rsidRPr="00C93969">
              <w:rPr>
                <w:rFonts w:eastAsia="Calibri"/>
              </w:rPr>
              <w:t>2,67</w:t>
            </w:r>
          </w:p>
        </w:tc>
        <w:tc>
          <w:tcPr>
            <w:tcW w:w="803" w:type="dxa"/>
            <w:vAlign w:val="center"/>
          </w:tcPr>
          <w:p w:rsidR="00981074" w:rsidRPr="00C93969" w:rsidRDefault="00981074" w:rsidP="00597461">
            <w:pPr>
              <w:jc w:val="center"/>
              <w:rPr>
                <w:rFonts w:eastAsia="Calibri"/>
              </w:rPr>
            </w:pPr>
            <w:r w:rsidRPr="00C93969">
              <w:rPr>
                <w:rFonts w:eastAsia="Calibri"/>
              </w:rPr>
              <w:t>0,67</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restart"/>
            <w:vAlign w:val="center"/>
          </w:tcPr>
          <w:p w:rsidR="00981074" w:rsidRPr="00C93969" w:rsidRDefault="00981074" w:rsidP="00597461">
            <w:pPr>
              <w:jc w:val="center"/>
              <w:rPr>
                <w:rFonts w:eastAsia="Calibri"/>
              </w:rPr>
            </w:pPr>
            <w:r w:rsidRPr="00C93969">
              <w:rPr>
                <w:rFonts w:eastAsia="Calibri"/>
              </w:rPr>
              <w:t xml:space="preserve">Toplam </w:t>
            </w:r>
            <w:r w:rsidR="007C4FAE">
              <w:rPr>
                <w:rFonts w:eastAsia="Calibri"/>
              </w:rPr>
              <w:t>nepotizm</w:t>
            </w:r>
          </w:p>
        </w:tc>
        <w:tc>
          <w:tcPr>
            <w:tcW w:w="2410" w:type="dxa"/>
            <w:vAlign w:val="center"/>
          </w:tcPr>
          <w:p w:rsidR="00981074" w:rsidRPr="00C93969" w:rsidRDefault="00981074" w:rsidP="00597461">
            <w:pPr>
              <w:jc w:val="center"/>
              <w:rPr>
                <w:rFonts w:eastAsia="Calibri"/>
              </w:rPr>
            </w:pPr>
            <w:r w:rsidRPr="00C93969">
              <w:rPr>
                <w:rFonts w:eastAsia="Calibri"/>
              </w:rPr>
              <w:t>8.500-12.000 TL</w:t>
            </w:r>
          </w:p>
        </w:tc>
        <w:tc>
          <w:tcPr>
            <w:tcW w:w="803" w:type="dxa"/>
            <w:vAlign w:val="center"/>
          </w:tcPr>
          <w:p w:rsidR="00981074" w:rsidRPr="00C93969" w:rsidRDefault="00981074" w:rsidP="00597461">
            <w:pPr>
              <w:jc w:val="center"/>
              <w:rPr>
                <w:rFonts w:eastAsia="Calibri"/>
              </w:rPr>
            </w:pPr>
            <w:r w:rsidRPr="00C93969">
              <w:rPr>
                <w:rFonts w:eastAsia="Calibri"/>
              </w:rPr>
              <w:t>83</w:t>
            </w:r>
          </w:p>
        </w:tc>
        <w:tc>
          <w:tcPr>
            <w:tcW w:w="756" w:type="dxa"/>
            <w:vAlign w:val="center"/>
          </w:tcPr>
          <w:p w:rsidR="00981074" w:rsidRPr="00C93969" w:rsidRDefault="00981074" w:rsidP="00597461">
            <w:pPr>
              <w:jc w:val="center"/>
              <w:rPr>
                <w:rFonts w:eastAsia="Calibri"/>
              </w:rPr>
            </w:pPr>
            <w:r w:rsidRPr="00C93969">
              <w:rPr>
                <w:rFonts w:eastAsia="Calibri"/>
              </w:rPr>
              <w:t>2,59</w:t>
            </w:r>
          </w:p>
        </w:tc>
        <w:tc>
          <w:tcPr>
            <w:tcW w:w="803" w:type="dxa"/>
            <w:vAlign w:val="center"/>
          </w:tcPr>
          <w:p w:rsidR="00981074" w:rsidRPr="00C93969" w:rsidRDefault="00981074" w:rsidP="00597461">
            <w:pPr>
              <w:jc w:val="center"/>
              <w:rPr>
                <w:rFonts w:eastAsia="Calibri"/>
              </w:rPr>
            </w:pPr>
            <w:r w:rsidRPr="00C93969">
              <w:rPr>
                <w:rFonts w:eastAsia="Calibri"/>
              </w:rPr>
              <w:t>0,69</w:t>
            </w:r>
          </w:p>
        </w:tc>
        <w:tc>
          <w:tcPr>
            <w:tcW w:w="756" w:type="dxa"/>
            <w:vMerge w:val="restart"/>
            <w:vAlign w:val="center"/>
          </w:tcPr>
          <w:p w:rsidR="00981074" w:rsidRPr="00C93969" w:rsidRDefault="00981074" w:rsidP="00597461">
            <w:pPr>
              <w:jc w:val="center"/>
              <w:rPr>
                <w:rFonts w:eastAsia="Calibri"/>
              </w:rPr>
            </w:pPr>
            <w:r w:rsidRPr="00C93969">
              <w:rPr>
                <w:rFonts w:eastAsia="Calibri"/>
              </w:rPr>
              <w:t>1,951</w:t>
            </w:r>
          </w:p>
        </w:tc>
        <w:tc>
          <w:tcPr>
            <w:tcW w:w="702" w:type="dxa"/>
            <w:vMerge w:val="restart"/>
            <w:vAlign w:val="center"/>
          </w:tcPr>
          <w:p w:rsidR="00981074" w:rsidRPr="00C93969" w:rsidRDefault="00981074" w:rsidP="00597461">
            <w:pPr>
              <w:jc w:val="center"/>
              <w:rPr>
                <w:rFonts w:eastAsia="Calibri"/>
              </w:rPr>
            </w:pPr>
            <w:r w:rsidRPr="00C93969">
              <w:rPr>
                <w:rFonts w:eastAsia="Calibri"/>
              </w:rPr>
              <w:t>,106</w:t>
            </w: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12.001-15.000 TL</w:t>
            </w:r>
          </w:p>
        </w:tc>
        <w:tc>
          <w:tcPr>
            <w:tcW w:w="803" w:type="dxa"/>
            <w:vAlign w:val="center"/>
          </w:tcPr>
          <w:p w:rsidR="00981074" w:rsidRPr="00C93969" w:rsidRDefault="00981074" w:rsidP="00597461">
            <w:pPr>
              <w:jc w:val="center"/>
              <w:rPr>
                <w:rFonts w:eastAsia="Calibri"/>
              </w:rPr>
            </w:pPr>
            <w:r w:rsidRPr="00C93969">
              <w:rPr>
                <w:rFonts w:eastAsia="Calibri"/>
              </w:rPr>
              <w:t>15</w:t>
            </w:r>
          </w:p>
        </w:tc>
        <w:tc>
          <w:tcPr>
            <w:tcW w:w="756" w:type="dxa"/>
            <w:vAlign w:val="center"/>
          </w:tcPr>
          <w:p w:rsidR="00981074" w:rsidRPr="00C93969" w:rsidRDefault="00981074" w:rsidP="00597461">
            <w:pPr>
              <w:jc w:val="center"/>
              <w:rPr>
                <w:rFonts w:eastAsia="Calibri"/>
              </w:rPr>
            </w:pPr>
            <w:r w:rsidRPr="00C93969">
              <w:rPr>
                <w:rFonts w:eastAsia="Calibri"/>
              </w:rPr>
              <w:t>2,69</w:t>
            </w:r>
          </w:p>
        </w:tc>
        <w:tc>
          <w:tcPr>
            <w:tcW w:w="803" w:type="dxa"/>
            <w:vAlign w:val="center"/>
          </w:tcPr>
          <w:p w:rsidR="00981074" w:rsidRPr="00C93969" w:rsidRDefault="00981074" w:rsidP="00597461">
            <w:pPr>
              <w:jc w:val="center"/>
              <w:rPr>
                <w:rFonts w:eastAsia="Calibri"/>
              </w:rPr>
            </w:pPr>
            <w:r w:rsidRPr="00C93969">
              <w:rPr>
                <w:rFonts w:eastAsia="Calibri"/>
              </w:rPr>
              <w:t>0,91</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15.001-20.000 TL</w:t>
            </w:r>
          </w:p>
        </w:tc>
        <w:tc>
          <w:tcPr>
            <w:tcW w:w="803" w:type="dxa"/>
            <w:vAlign w:val="center"/>
          </w:tcPr>
          <w:p w:rsidR="00981074" w:rsidRPr="00C93969" w:rsidRDefault="00981074" w:rsidP="00597461">
            <w:pPr>
              <w:jc w:val="center"/>
              <w:rPr>
                <w:rFonts w:eastAsia="Calibri"/>
              </w:rPr>
            </w:pPr>
            <w:r w:rsidRPr="00C93969">
              <w:rPr>
                <w:rFonts w:eastAsia="Calibri"/>
              </w:rPr>
              <w:t>12</w:t>
            </w:r>
          </w:p>
        </w:tc>
        <w:tc>
          <w:tcPr>
            <w:tcW w:w="756" w:type="dxa"/>
            <w:vAlign w:val="center"/>
          </w:tcPr>
          <w:p w:rsidR="00981074" w:rsidRPr="00C93969" w:rsidRDefault="00981074" w:rsidP="00597461">
            <w:pPr>
              <w:jc w:val="center"/>
              <w:rPr>
                <w:rFonts w:eastAsia="Calibri"/>
              </w:rPr>
            </w:pPr>
            <w:r w:rsidRPr="00C93969">
              <w:rPr>
                <w:rFonts w:eastAsia="Calibri"/>
              </w:rPr>
              <w:t>2,46</w:t>
            </w:r>
          </w:p>
        </w:tc>
        <w:tc>
          <w:tcPr>
            <w:tcW w:w="803" w:type="dxa"/>
            <w:vAlign w:val="center"/>
          </w:tcPr>
          <w:p w:rsidR="00981074" w:rsidRPr="00C93969" w:rsidRDefault="00981074" w:rsidP="00597461">
            <w:pPr>
              <w:jc w:val="center"/>
              <w:rPr>
                <w:rFonts w:eastAsia="Calibri"/>
              </w:rPr>
            </w:pPr>
            <w:r w:rsidRPr="00C93969">
              <w:rPr>
                <w:rFonts w:eastAsia="Calibri"/>
              </w:rPr>
              <w:t>0,92</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20.001-25.000 TL</w:t>
            </w:r>
          </w:p>
        </w:tc>
        <w:tc>
          <w:tcPr>
            <w:tcW w:w="803" w:type="dxa"/>
            <w:vAlign w:val="center"/>
          </w:tcPr>
          <w:p w:rsidR="00981074" w:rsidRPr="00C93969" w:rsidRDefault="00981074" w:rsidP="00597461">
            <w:pPr>
              <w:jc w:val="center"/>
              <w:rPr>
                <w:rFonts w:eastAsia="Calibri"/>
              </w:rPr>
            </w:pPr>
            <w:r w:rsidRPr="00C93969">
              <w:rPr>
                <w:rFonts w:eastAsia="Calibri"/>
              </w:rPr>
              <w:t>8</w:t>
            </w:r>
          </w:p>
        </w:tc>
        <w:tc>
          <w:tcPr>
            <w:tcW w:w="756" w:type="dxa"/>
            <w:vAlign w:val="center"/>
          </w:tcPr>
          <w:p w:rsidR="00981074" w:rsidRPr="00C93969" w:rsidRDefault="00981074" w:rsidP="00597461">
            <w:pPr>
              <w:jc w:val="center"/>
              <w:rPr>
                <w:rFonts w:eastAsia="Calibri"/>
              </w:rPr>
            </w:pPr>
            <w:r w:rsidRPr="00C93969">
              <w:rPr>
                <w:rFonts w:eastAsia="Calibri"/>
              </w:rPr>
              <w:t>3,21</w:t>
            </w:r>
          </w:p>
        </w:tc>
        <w:tc>
          <w:tcPr>
            <w:tcW w:w="803" w:type="dxa"/>
            <w:vAlign w:val="center"/>
          </w:tcPr>
          <w:p w:rsidR="00981074" w:rsidRPr="00C93969" w:rsidRDefault="00981074" w:rsidP="00597461">
            <w:pPr>
              <w:jc w:val="center"/>
              <w:rPr>
                <w:rFonts w:eastAsia="Calibri"/>
              </w:rPr>
            </w:pPr>
            <w:r w:rsidRPr="00C93969">
              <w:rPr>
                <w:rFonts w:eastAsia="Calibri"/>
              </w:rPr>
              <w:t>1,19</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980" w:type="dxa"/>
            <w:vMerge/>
            <w:vAlign w:val="center"/>
          </w:tcPr>
          <w:p w:rsidR="00981074" w:rsidRPr="00C93969" w:rsidRDefault="00981074" w:rsidP="00597461">
            <w:pPr>
              <w:jc w:val="center"/>
              <w:rPr>
                <w:rFonts w:eastAsia="Calibri"/>
              </w:rPr>
            </w:pPr>
          </w:p>
        </w:tc>
        <w:tc>
          <w:tcPr>
            <w:tcW w:w="2410" w:type="dxa"/>
            <w:vAlign w:val="center"/>
          </w:tcPr>
          <w:p w:rsidR="00981074" w:rsidRPr="00C93969" w:rsidRDefault="00981074" w:rsidP="00597461">
            <w:pPr>
              <w:jc w:val="center"/>
              <w:rPr>
                <w:rFonts w:eastAsia="Calibri"/>
              </w:rPr>
            </w:pPr>
            <w:r w:rsidRPr="00C93969">
              <w:rPr>
                <w:rFonts w:eastAsia="Calibri"/>
              </w:rPr>
              <w:t>25.001 TL ve üstü</w:t>
            </w:r>
          </w:p>
        </w:tc>
        <w:tc>
          <w:tcPr>
            <w:tcW w:w="803" w:type="dxa"/>
            <w:vAlign w:val="center"/>
          </w:tcPr>
          <w:p w:rsidR="00981074" w:rsidRPr="00C93969" w:rsidRDefault="00981074" w:rsidP="00597461">
            <w:pPr>
              <w:jc w:val="center"/>
              <w:rPr>
                <w:rFonts w:eastAsia="Calibri"/>
              </w:rPr>
            </w:pPr>
            <w:r w:rsidRPr="00C93969">
              <w:rPr>
                <w:rFonts w:eastAsia="Calibri"/>
              </w:rPr>
              <w:t>7</w:t>
            </w:r>
          </w:p>
        </w:tc>
        <w:tc>
          <w:tcPr>
            <w:tcW w:w="756" w:type="dxa"/>
            <w:vAlign w:val="center"/>
          </w:tcPr>
          <w:p w:rsidR="00981074" w:rsidRPr="00C93969" w:rsidRDefault="00981074" w:rsidP="00597461">
            <w:pPr>
              <w:jc w:val="center"/>
              <w:rPr>
                <w:rFonts w:eastAsia="Calibri"/>
              </w:rPr>
            </w:pPr>
            <w:r w:rsidRPr="00C93969">
              <w:rPr>
                <w:rFonts w:eastAsia="Calibri"/>
              </w:rPr>
              <w:t>2,17</w:t>
            </w:r>
          </w:p>
        </w:tc>
        <w:tc>
          <w:tcPr>
            <w:tcW w:w="803" w:type="dxa"/>
            <w:vAlign w:val="center"/>
          </w:tcPr>
          <w:p w:rsidR="00981074" w:rsidRPr="00C93969" w:rsidRDefault="00981074" w:rsidP="00597461">
            <w:pPr>
              <w:jc w:val="center"/>
              <w:rPr>
                <w:rFonts w:eastAsia="Calibri"/>
              </w:rPr>
            </w:pPr>
            <w:r w:rsidRPr="00C93969">
              <w:rPr>
                <w:rFonts w:eastAsia="Calibri"/>
              </w:rPr>
              <w:t>0,62</w:t>
            </w:r>
          </w:p>
        </w:tc>
        <w:tc>
          <w:tcPr>
            <w:tcW w:w="756" w:type="dxa"/>
            <w:vMerge/>
            <w:vAlign w:val="center"/>
          </w:tcPr>
          <w:p w:rsidR="00981074" w:rsidRPr="00C93969" w:rsidRDefault="00981074" w:rsidP="00597461">
            <w:pPr>
              <w:jc w:val="center"/>
              <w:rPr>
                <w:rFonts w:eastAsia="Calibri"/>
              </w:rPr>
            </w:pPr>
          </w:p>
        </w:tc>
        <w:tc>
          <w:tcPr>
            <w:tcW w:w="702" w:type="dxa"/>
            <w:vMerge/>
            <w:vAlign w:val="center"/>
          </w:tcPr>
          <w:p w:rsidR="00981074" w:rsidRPr="00C93969" w:rsidRDefault="00981074" w:rsidP="00597461">
            <w:pPr>
              <w:jc w:val="center"/>
              <w:rPr>
                <w:rFonts w:eastAsia="Calibri"/>
              </w:rPr>
            </w:pPr>
          </w:p>
        </w:tc>
      </w:tr>
    </w:tbl>
    <w:p w:rsidR="00A62CFC" w:rsidRPr="00C93969" w:rsidRDefault="00A62CFC" w:rsidP="00981074">
      <w:pPr>
        <w:spacing w:after="240"/>
        <w:ind w:firstLine="709"/>
        <w:jc w:val="both"/>
        <w:rPr>
          <w:rFonts w:eastAsia="Calibri"/>
        </w:rPr>
      </w:pPr>
    </w:p>
    <w:p w:rsidR="002A7F33" w:rsidRDefault="002A7F33" w:rsidP="002A7F33">
      <w:pPr>
        <w:spacing w:after="240"/>
        <w:ind w:firstLine="709"/>
        <w:jc w:val="both"/>
        <w:rPr>
          <w:rFonts w:eastAsia="Calibri"/>
        </w:rPr>
      </w:pPr>
      <w:r w:rsidRPr="00C93969">
        <w:rPr>
          <w:rFonts w:eastAsia="Calibri"/>
        </w:rPr>
        <w:t>T</w:t>
      </w:r>
      <w:r w:rsidR="00981074" w:rsidRPr="00C93969">
        <w:rPr>
          <w:rFonts w:eastAsia="Calibri"/>
        </w:rPr>
        <w:t>ablo</w:t>
      </w:r>
      <w:r w:rsidR="00981074" w:rsidRPr="00C93969">
        <w:rPr>
          <w:rStyle w:val="AklamaBavurusu"/>
        </w:rPr>
        <w:t xml:space="preserve"> </w:t>
      </w:r>
      <w:r w:rsidR="00981074" w:rsidRPr="00C93969">
        <w:rPr>
          <w:rStyle w:val="AklamaBavurusu"/>
          <w:sz w:val="24"/>
          <w:szCs w:val="24"/>
        </w:rPr>
        <w:t>8 i</w:t>
      </w:r>
      <w:r w:rsidR="00981074" w:rsidRPr="00C93969">
        <w:rPr>
          <w:rFonts w:eastAsia="Calibri"/>
        </w:rPr>
        <w:t xml:space="preserve">ncelendiğinde, katılımcıların aylık gelir durumuna göre </w:t>
      </w:r>
      <w:r w:rsidR="007C4FAE">
        <w:rPr>
          <w:rFonts w:eastAsia="Calibri"/>
        </w:rPr>
        <w:t>terfide nepotizm</w:t>
      </w:r>
      <w:r w:rsidR="00981074" w:rsidRPr="00C93969">
        <w:rPr>
          <w:rFonts w:eastAsia="Calibri"/>
        </w:rPr>
        <w:t xml:space="preserve">, </w:t>
      </w:r>
      <w:r w:rsidR="007C4FAE">
        <w:rPr>
          <w:rFonts w:eastAsia="Calibri"/>
        </w:rPr>
        <w:t>işlem nepotizmi</w:t>
      </w:r>
      <w:r w:rsidR="00981074" w:rsidRPr="00C93969">
        <w:rPr>
          <w:rFonts w:eastAsia="Calibri"/>
        </w:rPr>
        <w:t xml:space="preserve">, işe alım sürecinde kayırmacılık ve </w:t>
      </w:r>
      <w:r w:rsidR="004E636D">
        <w:rPr>
          <w:rFonts w:eastAsia="Calibri"/>
        </w:rPr>
        <w:t>toplam nepotizm</w:t>
      </w:r>
      <w:r w:rsidR="00981074" w:rsidRPr="00C93969">
        <w:rPr>
          <w:rFonts w:eastAsia="Calibri"/>
        </w:rPr>
        <w:t xml:space="preserve"> algı düzeylerinde istatistiksel olarak anlamlı düzeyde farklılık olmadığı görülmektedir (p&gt;0,05).</w:t>
      </w:r>
    </w:p>
    <w:p w:rsidR="004E636D" w:rsidRDefault="004E636D" w:rsidP="002A7F33">
      <w:pPr>
        <w:spacing w:after="240"/>
        <w:ind w:firstLine="709"/>
        <w:jc w:val="both"/>
        <w:rPr>
          <w:rFonts w:eastAsia="Calibri"/>
        </w:rPr>
      </w:pPr>
    </w:p>
    <w:p w:rsidR="004E636D" w:rsidRDefault="004E636D" w:rsidP="002A7F33">
      <w:pPr>
        <w:spacing w:after="240"/>
        <w:ind w:firstLine="709"/>
        <w:jc w:val="both"/>
        <w:rPr>
          <w:rFonts w:eastAsia="Calibri"/>
        </w:rPr>
      </w:pPr>
    </w:p>
    <w:p w:rsidR="004E636D" w:rsidRDefault="004E636D" w:rsidP="002A7F33">
      <w:pPr>
        <w:spacing w:after="240"/>
        <w:ind w:firstLine="709"/>
        <w:jc w:val="both"/>
        <w:rPr>
          <w:rFonts w:eastAsia="Calibri"/>
        </w:rPr>
      </w:pPr>
    </w:p>
    <w:p w:rsidR="004E636D" w:rsidRPr="00C93969" w:rsidRDefault="004E636D" w:rsidP="002A7F33">
      <w:pPr>
        <w:spacing w:after="240"/>
        <w:ind w:firstLine="709"/>
        <w:jc w:val="both"/>
        <w:rPr>
          <w:rFonts w:eastAsia="Calibri"/>
        </w:rPr>
      </w:pPr>
    </w:p>
    <w:p w:rsidR="00981074" w:rsidRPr="00F11590" w:rsidRDefault="00981074" w:rsidP="00F11590">
      <w:pPr>
        <w:pStyle w:val="TABLOLAR"/>
      </w:pPr>
      <w:bookmarkStart w:id="110" w:name="_Toc170223944"/>
      <w:r w:rsidRPr="00F11590">
        <w:t>Tablo 9. Araştırmaya Katılan Sporcuların Örgütsel Adalet Ölçeği Puanlarına İlişkin Tanımlayıcı İstatistikler</w:t>
      </w:r>
      <w:bookmarkEnd w:id="110"/>
    </w:p>
    <w:tbl>
      <w:tblPr>
        <w:tblStyle w:val="TabloKlavuzu"/>
        <w:tblW w:w="4013" w:type="pct"/>
        <w:jc w:val="center"/>
        <w:tblLook w:val="04A0" w:firstRow="1" w:lastRow="0" w:firstColumn="1" w:lastColumn="0" w:noHBand="0" w:noVBand="1"/>
      </w:tblPr>
      <w:tblGrid>
        <w:gridCol w:w="3133"/>
        <w:gridCol w:w="1105"/>
        <w:gridCol w:w="1108"/>
        <w:gridCol w:w="1243"/>
      </w:tblGrid>
      <w:tr w:rsidR="00981074" w:rsidRPr="00C93969" w:rsidTr="00A62CFC">
        <w:trPr>
          <w:jc w:val="center"/>
        </w:trPr>
        <w:tc>
          <w:tcPr>
            <w:tcW w:w="3227" w:type="dxa"/>
            <w:vAlign w:val="center"/>
          </w:tcPr>
          <w:p w:rsidR="00981074" w:rsidRPr="00C93969" w:rsidRDefault="00981074" w:rsidP="00597461">
            <w:pPr>
              <w:jc w:val="center"/>
              <w:rPr>
                <w:rFonts w:eastAsia="Calibri"/>
              </w:rPr>
            </w:pPr>
            <w:r w:rsidRPr="00C93969">
              <w:rPr>
                <w:rFonts w:eastAsia="Calibri"/>
                <w:b/>
              </w:rPr>
              <w:t>Alt boyut</w:t>
            </w:r>
          </w:p>
        </w:tc>
        <w:tc>
          <w:tcPr>
            <w:tcW w:w="1134" w:type="dxa"/>
            <w:vAlign w:val="center"/>
          </w:tcPr>
          <w:p w:rsidR="00981074" w:rsidRPr="00C93969" w:rsidRDefault="00981074" w:rsidP="00597461">
            <w:pPr>
              <w:jc w:val="center"/>
              <w:rPr>
                <w:rFonts w:eastAsia="Calibri"/>
              </w:rPr>
            </w:pPr>
            <w:r w:rsidRPr="00C93969">
              <w:rPr>
                <w:rFonts w:eastAsia="Calibri"/>
                <w:b/>
              </w:rPr>
              <w:t>N</w:t>
            </w:r>
          </w:p>
        </w:tc>
        <w:tc>
          <w:tcPr>
            <w:tcW w:w="1134" w:type="dxa"/>
            <w:vAlign w:val="center"/>
          </w:tcPr>
          <w:p w:rsidR="00981074" w:rsidRPr="00C93969" w:rsidRDefault="00981074" w:rsidP="00597461">
            <w:pPr>
              <w:jc w:val="center"/>
              <w:rPr>
                <w:rFonts w:eastAsia="Calibri"/>
              </w:rPr>
            </w:pPr>
            <w:r w:rsidRPr="00C93969">
              <w:rPr>
                <w:rFonts w:eastAsia="Calibri"/>
                <w:b/>
              </w:rPr>
              <w:t>X</w:t>
            </w:r>
          </w:p>
        </w:tc>
        <w:tc>
          <w:tcPr>
            <w:tcW w:w="1276" w:type="dxa"/>
            <w:vAlign w:val="center"/>
          </w:tcPr>
          <w:p w:rsidR="00981074" w:rsidRPr="00C93969" w:rsidRDefault="00981074" w:rsidP="00597461">
            <w:pPr>
              <w:jc w:val="center"/>
              <w:rPr>
                <w:rFonts w:eastAsia="Calibri"/>
              </w:rPr>
            </w:pPr>
            <w:r w:rsidRPr="00C93969">
              <w:rPr>
                <w:rFonts w:eastAsia="Calibri"/>
                <w:b/>
              </w:rPr>
              <w:t>SS</w:t>
            </w:r>
          </w:p>
        </w:tc>
      </w:tr>
      <w:tr w:rsidR="00981074" w:rsidRPr="00C93969" w:rsidTr="00A62CFC">
        <w:trPr>
          <w:jc w:val="center"/>
        </w:trPr>
        <w:tc>
          <w:tcPr>
            <w:tcW w:w="3227" w:type="dxa"/>
            <w:vAlign w:val="center"/>
          </w:tcPr>
          <w:p w:rsidR="00981074" w:rsidRPr="00C93969" w:rsidRDefault="00981074" w:rsidP="00597461">
            <w:pPr>
              <w:jc w:val="center"/>
              <w:rPr>
                <w:rFonts w:eastAsia="Calibri"/>
              </w:rPr>
            </w:pPr>
            <w:r w:rsidRPr="00C93969">
              <w:rPr>
                <w:rFonts w:eastAsia="Calibri"/>
              </w:rPr>
              <w:t>Dağıtımsal adalet</w:t>
            </w:r>
          </w:p>
        </w:tc>
        <w:tc>
          <w:tcPr>
            <w:tcW w:w="1134" w:type="dxa"/>
            <w:vAlign w:val="center"/>
          </w:tcPr>
          <w:p w:rsidR="00981074" w:rsidRPr="00C93969" w:rsidRDefault="00981074" w:rsidP="00597461">
            <w:pPr>
              <w:jc w:val="center"/>
              <w:rPr>
                <w:rFonts w:eastAsia="Calibri"/>
              </w:rPr>
            </w:pPr>
            <w:r w:rsidRPr="00C93969">
              <w:rPr>
                <w:rFonts w:eastAsia="Calibri"/>
              </w:rPr>
              <w:t>125</w:t>
            </w:r>
          </w:p>
        </w:tc>
        <w:tc>
          <w:tcPr>
            <w:tcW w:w="1134" w:type="dxa"/>
            <w:vAlign w:val="center"/>
          </w:tcPr>
          <w:p w:rsidR="00981074" w:rsidRPr="00C93969" w:rsidRDefault="00981074" w:rsidP="00597461">
            <w:pPr>
              <w:jc w:val="center"/>
              <w:rPr>
                <w:rFonts w:eastAsia="Calibri"/>
              </w:rPr>
            </w:pPr>
            <w:r w:rsidRPr="00C93969">
              <w:rPr>
                <w:rFonts w:eastAsia="Calibri"/>
              </w:rPr>
              <w:t>3,24</w:t>
            </w:r>
          </w:p>
        </w:tc>
        <w:tc>
          <w:tcPr>
            <w:tcW w:w="1276" w:type="dxa"/>
            <w:vAlign w:val="center"/>
          </w:tcPr>
          <w:p w:rsidR="00981074" w:rsidRPr="00C93969" w:rsidRDefault="00981074" w:rsidP="00597461">
            <w:pPr>
              <w:jc w:val="center"/>
              <w:rPr>
                <w:rFonts w:eastAsia="Calibri"/>
              </w:rPr>
            </w:pPr>
            <w:r w:rsidRPr="00C93969">
              <w:rPr>
                <w:rFonts w:eastAsia="Calibri"/>
              </w:rPr>
              <w:t>0,95</w:t>
            </w:r>
          </w:p>
        </w:tc>
      </w:tr>
      <w:tr w:rsidR="00981074" w:rsidRPr="00C93969" w:rsidTr="00A62CFC">
        <w:trPr>
          <w:jc w:val="center"/>
        </w:trPr>
        <w:tc>
          <w:tcPr>
            <w:tcW w:w="3227" w:type="dxa"/>
            <w:vAlign w:val="center"/>
          </w:tcPr>
          <w:p w:rsidR="00981074" w:rsidRPr="00C93969" w:rsidRDefault="00981074" w:rsidP="00597461">
            <w:pPr>
              <w:jc w:val="center"/>
              <w:rPr>
                <w:rFonts w:eastAsia="Calibri"/>
              </w:rPr>
            </w:pPr>
            <w:r w:rsidRPr="00C93969">
              <w:rPr>
                <w:rFonts w:eastAsia="Calibri"/>
              </w:rPr>
              <w:t>İşlemsel adalet</w:t>
            </w:r>
          </w:p>
        </w:tc>
        <w:tc>
          <w:tcPr>
            <w:tcW w:w="1134" w:type="dxa"/>
            <w:vAlign w:val="center"/>
          </w:tcPr>
          <w:p w:rsidR="00981074" w:rsidRPr="00C93969" w:rsidRDefault="00981074" w:rsidP="00597461">
            <w:pPr>
              <w:jc w:val="center"/>
              <w:rPr>
                <w:rFonts w:eastAsia="Calibri"/>
              </w:rPr>
            </w:pPr>
            <w:r w:rsidRPr="00C93969">
              <w:rPr>
                <w:rFonts w:eastAsia="Calibri"/>
              </w:rPr>
              <w:t>125</w:t>
            </w:r>
          </w:p>
        </w:tc>
        <w:tc>
          <w:tcPr>
            <w:tcW w:w="1134" w:type="dxa"/>
            <w:vAlign w:val="center"/>
          </w:tcPr>
          <w:p w:rsidR="00981074" w:rsidRPr="00C93969" w:rsidRDefault="00981074" w:rsidP="00597461">
            <w:pPr>
              <w:jc w:val="center"/>
              <w:rPr>
                <w:rFonts w:eastAsia="Calibri"/>
              </w:rPr>
            </w:pPr>
            <w:r w:rsidRPr="00C93969">
              <w:rPr>
                <w:rFonts w:eastAsia="Calibri"/>
              </w:rPr>
              <w:t>3,18</w:t>
            </w:r>
          </w:p>
        </w:tc>
        <w:tc>
          <w:tcPr>
            <w:tcW w:w="1276" w:type="dxa"/>
            <w:vAlign w:val="center"/>
          </w:tcPr>
          <w:p w:rsidR="00981074" w:rsidRPr="00C93969" w:rsidRDefault="00981074" w:rsidP="00597461">
            <w:pPr>
              <w:jc w:val="center"/>
              <w:rPr>
                <w:rFonts w:eastAsia="Calibri"/>
              </w:rPr>
            </w:pPr>
            <w:r w:rsidRPr="00C93969">
              <w:rPr>
                <w:rFonts w:eastAsia="Calibri"/>
              </w:rPr>
              <w:t>1,06</w:t>
            </w:r>
          </w:p>
        </w:tc>
      </w:tr>
      <w:tr w:rsidR="00981074" w:rsidRPr="00C93969" w:rsidTr="00A62CFC">
        <w:trPr>
          <w:jc w:val="center"/>
        </w:trPr>
        <w:tc>
          <w:tcPr>
            <w:tcW w:w="3227" w:type="dxa"/>
            <w:vAlign w:val="center"/>
          </w:tcPr>
          <w:p w:rsidR="00981074" w:rsidRPr="00C93969" w:rsidRDefault="00981074" w:rsidP="00597461">
            <w:pPr>
              <w:jc w:val="center"/>
              <w:rPr>
                <w:rFonts w:eastAsia="Calibri"/>
              </w:rPr>
            </w:pPr>
            <w:r w:rsidRPr="00C93969">
              <w:rPr>
                <w:rFonts w:eastAsia="Calibri"/>
              </w:rPr>
              <w:t>Etkileşimsel adalet</w:t>
            </w:r>
          </w:p>
        </w:tc>
        <w:tc>
          <w:tcPr>
            <w:tcW w:w="1134" w:type="dxa"/>
            <w:vAlign w:val="center"/>
          </w:tcPr>
          <w:p w:rsidR="00981074" w:rsidRPr="00C93969" w:rsidRDefault="00981074" w:rsidP="00597461">
            <w:pPr>
              <w:jc w:val="center"/>
              <w:rPr>
                <w:rFonts w:eastAsia="Calibri"/>
              </w:rPr>
            </w:pPr>
            <w:r w:rsidRPr="00C93969">
              <w:rPr>
                <w:rFonts w:eastAsia="Calibri"/>
              </w:rPr>
              <w:t>125</w:t>
            </w:r>
          </w:p>
        </w:tc>
        <w:tc>
          <w:tcPr>
            <w:tcW w:w="1134" w:type="dxa"/>
            <w:vAlign w:val="center"/>
          </w:tcPr>
          <w:p w:rsidR="00981074" w:rsidRPr="00C93969" w:rsidRDefault="00981074" w:rsidP="00597461">
            <w:pPr>
              <w:jc w:val="center"/>
              <w:rPr>
                <w:rFonts w:eastAsia="Calibri"/>
              </w:rPr>
            </w:pPr>
            <w:r w:rsidRPr="00C93969">
              <w:rPr>
                <w:rFonts w:eastAsia="Calibri"/>
              </w:rPr>
              <w:t>3,25</w:t>
            </w:r>
          </w:p>
        </w:tc>
        <w:tc>
          <w:tcPr>
            <w:tcW w:w="1276" w:type="dxa"/>
            <w:vAlign w:val="center"/>
          </w:tcPr>
          <w:p w:rsidR="00981074" w:rsidRPr="00C93969" w:rsidRDefault="00981074" w:rsidP="00597461">
            <w:pPr>
              <w:jc w:val="center"/>
              <w:rPr>
                <w:rFonts w:eastAsia="Calibri"/>
              </w:rPr>
            </w:pPr>
            <w:r w:rsidRPr="00C93969">
              <w:rPr>
                <w:rFonts w:eastAsia="Calibri"/>
              </w:rPr>
              <w:t>1,08</w:t>
            </w:r>
          </w:p>
        </w:tc>
      </w:tr>
      <w:tr w:rsidR="00981074" w:rsidRPr="00C93969" w:rsidTr="00A62CFC">
        <w:trPr>
          <w:jc w:val="center"/>
        </w:trPr>
        <w:tc>
          <w:tcPr>
            <w:tcW w:w="3227" w:type="dxa"/>
            <w:vAlign w:val="center"/>
          </w:tcPr>
          <w:p w:rsidR="00981074" w:rsidRPr="00C93969" w:rsidRDefault="00981074" w:rsidP="00597461">
            <w:pPr>
              <w:jc w:val="center"/>
              <w:rPr>
                <w:rFonts w:eastAsia="Calibri"/>
              </w:rPr>
            </w:pPr>
            <w:r w:rsidRPr="00C93969">
              <w:rPr>
                <w:rFonts w:eastAsia="Calibri"/>
              </w:rPr>
              <w:t>Toplam örgütsel adalet</w:t>
            </w:r>
          </w:p>
        </w:tc>
        <w:tc>
          <w:tcPr>
            <w:tcW w:w="1134" w:type="dxa"/>
            <w:vAlign w:val="center"/>
          </w:tcPr>
          <w:p w:rsidR="00981074" w:rsidRPr="00C93969" w:rsidRDefault="00981074" w:rsidP="00597461">
            <w:pPr>
              <w:jc w:val="center"/>
              <w:rPr>
                <w:rFonts w:eastAsia="Calibri"/>
              </w:rPr>
            </w:pPr>
            <w:r w:rsidRPr="00C93969">
              <w:rPr>
                <w:rFonts w:eastAsia="Calibri"/>
              </w:rPr>
              <w:t>125</w:t>
            </w:r>
          </w:p>
        </w:tc>
        <w:tc>
          <w:tcPr>
            <w:tcW w:w="1134" w:type="dxa"/>
            <w:vAlign w:val="center"/>
          </w:tcPr>
          <w:p w:rsidR="00981074" w:rsidRPr="00C93969" w:rsidRDefault="00981074" w:rsidP="00597461">
            <w:pPr>
              <w:jc w:val="center"/>
              <w:rPr>
                <w:rFonts w:eastAsia="Calibri"/>
              </w:rPr>
            </w:pPr>
            <w:r w:rsidRPr="00C93969">
              <w:rPr>
                <w:rFonts w:eastAsia="Calibri"/>
              </w:rPr>
              <w:t>3,21</w:t>
            </w:r>
          </w:p>
        </w:tc>
        <w:tc>
          <w:tcPr>
            <w:tcW w:w="1276" w:type="dxa"/>
            <w:vAlign w:val="center"/>
          </w:tcPr>
          <w:p w:rsidR="00981074" w:rsidRPr="00C93969" w:rsidRDefault="00981074" w:rsidP="00597461">
            <w:pPr>
              <w:jc w:val="center"/>
              <w:rPr>
                <w:rFonts w:eastAsia="Calibri"/>
              </w:rPr>
            </w:pPr>
            <w:r w:rsidRPr="00C93969">
              <w:rPr>
                <w:rFonts w:eastAsia="Calibri"/>
              </w:rPr>
              <w:t>0,99</w:t>
            </w:r>
          </w:p>
        </w:tc>
      </w:tr>
    </w:tbl>
    <w:p w:rsidR="00A62CFC" w:rsidRPr="00C93969" w:rsidRDefault="00A62CFC" w:rsidP="00981074">
      <w:pPr>
        <w:spacing w:after="240"/>
        <w:ind w:firstLine="709"/>
        <w:jc w:val="both"/>
        <w:rPr>
          <w:rFonts w:eastAsia="Calibri"/>
        </w:rPr>
      </w:pPr>
    </w:p>
    <w:p w:rsidR="00981074" w:rsidRPr="00C93969" w:rsidRDefault="00981074" w:rsidP="00981074">
      <w:pPr>
        <w:spacing w:after="240"/>
        <w:ind w:firstLine="709"/>
        <w:jc w:val="both"/>
        <w:rPr>
          <w:rFonts w:eastAsia="Calibri"/>
        </w:rPr>
      </w:pPr>
      <w:r w:rsidRPr="00C93969">
        <w:rPr>
          <w:rFonts w:eastAsia="Calibri"/>
        </w:rPr>
        <w:lastRenderedPageBreak/>
        <w:t>Tablo</w:t>
      </w:r>
      <w:r w:rsidRPr="00C93969">
        <w:rPr>
          <w:rStyle w:val="AklamaBavurusu"/>
        </w:rPr>
        <w:t xml:space="preserve"> </w:t>
      </w:r>
      <w:r w:rsidRPr="00C93969">
        <w:rPr>
          <w:rStyle w:val="AklamaBavurusu"/>
          <w:sz w:val="24"/>
          <w:szCs w:val="24"/>
        </w:rPr>
        <w:t>9</w:t>
      </w:r>
      <w:r w:rsidRPr="00C93969">
        <w:rPr>
          <w:rFonts w:eastAsia="Calibri"/>
        </w:rPr>
        <w:t xml:space="preserve"> incelendiğinde, katılımcıların dağıtımsal adalet, işlemsel adalet, etkileşimsel adalet ve toplam örgütsel adalet algı düzeylerinin orta düzeyde olduğu görülmektedir.</w:t>
      </w:r>
    </w:p>
    <w:p w:rsidR="00981074" w:rsidRPr="00F11590" w:rsidRDefault="00981074" w:rsidP="00F11590">
      <w:pPr>
        <w:pStyle w:val="TABLOLAR"/>
      </w:pPr>
      <w:bookmarkStart w:id="111" w:name="_Toc170223945"/>
      <w:r w:rsidRPr="00F11590">
        <w:t>Tablo 10. Araştırmaya Katılan Sporcuların Örgütsel Adalet Ölçeği Puanlarının Yaş Değişkenine Göre Karşılaştırılması</w:t>
      </w:r>
      <w:bookmarkEnd w:id="111"/>
    </w:p>
    <w:tbl>
      <w:tblPr>
        <w:tblStyle w:val="TabloKlavuzu"/>
        <w:tblW w:w="4769" w:type="pct"/>
        <w:jc w:val="center"/>
        <w:tblLook w:val="04A0" w:firstRow="1" w:lastRow="0" w:firstColumn="1" w:lastColumn="0" w:noHBand="0" w:noVBand="1"/>
      </w:tblPr>
      <w:tblGrid>
        <w:gridCol w:w="2169"/>
        <w:gridCol w:w="1632"/>
        <w:gridCol w:w="818"/>
        <w:gridCol w:w="834"/>
        <w:gridCol w:w="833"/>
        <w:gridCol w:w="843"/>
        <w:gridCol w:w="702"/>
      </w:tblGrid>
      <w:tr w:rsidR="00981074" w:rsidRPr="00C93969" w:rsidTr="00A62CFC">
        <w:trPr>
          <w:jc w:val="center"/>
        </w:trPr>
        <w:tc>
          <w:tcPr>
            <w:tcW w:w="2235" w:type="dxa"/>
            <w:vAlign w:val="center"/>
          </w:tcPr>
          <w:p w:rsidR="00981074" w:rsidRPr="00C93969" w:rsidRDefault="00981074" w:rsidP="00597461">
            <w:pPr>
              <w:jc w:val="center"/>
              <w:rPr>
                <w:rFonts w:eastAsia="Calibri"/>
                <w:b/>
              </w:rPr>
            </w:pPr>
            <w:r w:rsidRPr="00C93969">
              <w:rPr>
                <w:rFonts w:eastAsia="Calibri"/>
                <w:b/>
              </w:rPr>
              <w:t>Alt boyut</w:t>
            </w:r>
          </w:p>
        </w:tc>
        <w:tc>
          <w:tcPr>
            <w:tcW w:w="1701" w:type="dxa"/>
            <w:vAlign w:val="center"/>
          </w:tcPr>
          <w:p w:rsidR="00981074" w:rsidRPr="00C93969" w:rsidRDefault="00981074" w:rsidP="00597461">
            <w:pPr>
              <w:jc w:val="center"/>
              <w:rPr>
                <w:rFonts w:eastAsia="Calibri"/>
                <w:b/>
              </w:rPr>
            </w:pPr>
            <w:r w:rsidRPr="00C93969">
              <w:rPr>
                <w:rFonts w:eastAsia="Calibri"/>
                <w:b/>
              </w:rPr>
              <w:t>Yaş</w:t>
            </w:r>
          </w:p>
        </w:tc>
        <w:tc>
          <w:tcPr>
            <w:tcW w:w="850" w:type="dxa"/>
            <w:vAlign w:val="center"/>
          </w:tcPr>
          <w:p w:rsidR="00981074" w:rsidRPr="00C93969" w:rsidRDefault="00981074" w:rsidP="00597461">
            <w:pPr>
              <w:jc w:val="center"/>
              <w:rPr>
                <w:rFonts w:eastAsia="Calibri"/>
                <w:b/>
              </w:rPr>
            </w:pPr>
            <w:r w:rsidRPr="00C93969">
              <w:rPr>
                <w:rFonts w:eastAsia="Calibri"/>
                <w:b/>
              </w:rPr>
              <w:t>N</w:t>
            </w:r>
          </w:p>
        </w:tc>
        <w:tc>
          <w:tcPr>
            <w:tcW w:w="851" w:type="dxa"/>
            <w:vAlign w:val="center"/>
          </w:tcPr>
          <w:p w:rsidR="00981074" w:rsidRPr="00C93969" w:rsidRDefault="00981074" w:rsidP="00597461">
            <w:pPr>
              <w:jc w:val="center"/>
              <w:rPr>
                <w:rFonts w:eastAsia="Calibri"/>
                <w:b/>
              </w:rPr>
            </w:pPr>
            <w:r w:rsidRPr="00C93969">
              <w:rPr>
                <w:rFonts w:eastAsia="Calibri"/>
                <w:b/>
              </w:rPr>
              <w:t>X</w:t>
            </w:r>
          </w:p>
        </w:tc>
        <w:tc>
          <w:tcPr>
            <w:tcW w:w="850" w:type="dxa"/>
            <w:vAlign w:val="center"/>
          </w:tcPr>
          <w:p w:rsidR="00981074" w:rsidRPr="00C93969" w:rsidRDefault="00981074" w:rsidP="00597461">
            <w:pPr>
              <w:jc w:val="center"/>
              <w:rPr>
                <w:rFonts w:eastAsia="Calibri"/>
                <w:b/>
              </w:rPr>
            </w:pPr>
            <w:r w:rsidRPr="00C93969">
              <w:rPr>
                <w:rFonts w:eastAsia="Calibri"/>
                <w:b/>
              </w:rPr>
              <w:t>SS</w:t>
            </w:r>
          </w:p>
        </w:tc>
        <w:tc>
          <w:tcPr>
            <w:tcW w:w="851" w:type="dxa"/>
            <w:vAlign w:val="center"/>
          </w:tcPr>
          <w:p w:rsidR="00981074" w:rsidRPr="00C93969" w:rsidRDefault="00981074" w:rsidP="00597461">
            <w:pPr>
              <w:jc w:val="center"/>
              <w:rPr>
                <w:rFonts w:eastAsia="Calibri"/>
                <w:b/>
              </w:rPr>
            </w:pPr>
            <w:r w:rsidRPr="00C93969">
              <w:rPr>
                <w:rFonts w:eastAsia="Calibri"/>
                <w:b/>
              </w:rPr>
              <w:t>F</w:t>
            </w:r>
          </w:p>
        </w:tc>
        <w:tc>
          <w:tcPr>
            <w:tcW w:w="708"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r>
      <w:tr w:rsidR="00981074" w:rsidRPr="00C93969" w:rsidTr="00A62CFC">
        <w:trPr>
          <w:jc w:val="center"/>
        </w:trPr>
        <w:tc>
          <w:tcPr>
            <w:tcW w:w="2235" w:type="dxa"/>
            <w:vMerge w:val="restart"/>
            <w:vAlign w:val="center"/>
          </w:tcPr>
          <w:p w:rsidR="00981074" w:rsidRPr="00C93969" w:rsidRDefault="00981074" w:rsidP="00597461">
            <w:pPr>
              <w:jc w:val="center"/>
              <w:rPr>
                <w:rFonts w:eastAsia="Calibri"/>
              </w:rPr>
            </w:pPr>
            <w:r w:rsidRPr="00C93969">
              <w:rPr>
                <w:rFonts w:eastAsia="Calibri"/>
              </w:rPr>
              <w:t>Dağıtımsal adalet</w:t>
            </w:r>
          </w:p>
        </w:tc>
        <w:tc>
          <w:tcPr>
            <w:tcW w:w="1701" w:type="dxa"/>
            <w:vAlign w:val="center"/>
          </w:tcPr>
          <w:p w:rsidR="00981074" w:rsidRPr="00C93969" w:rsidRDefault="00981074" w:rsidP="00597461">
            <w:pPr>
              <w:jc w:val="center"/>
              <w:rPr>
                <w:rFonts w:eastAsia="Calibri"/>
              </w:rPr>
            </w:pPr>
            <w:r w:rsidRPr="00C93969">
              <w:rPr>
                <w:rFonts w:eastAsia="Calibri"/>
              </w:rPr>
              <w:t>18'den az</w:t>
            </w:r>
          </w:p>
        </w:tc>
        <w:tc>
          <w:tcPr>
            <w:tcW w:w="850" w:type="dxa"/>
            <w:vAlign w:val="center"/>
          </w:tcPr>
          <w:p w:rsidR="00981074" w:rsidRPr="00C93969" w:rsidRDefault="00981074" w:rsidP="00597461">
            <w:pPr>
              <w:jc w:val="center"/>
              <w:rPr>
                <w:rFonts w:eastAsia="Calibri"/>
              </w:rPr>
            </w:pPr>
            <w:r w:rsidRPr="00C93969">
              <w:rPr>
                <w:rFonts w:eastAsia="Calibri"/>
              </w:rPr>
              <w:t>27</w:t>
            </w:r>
          </w:p>
        </w:tc>
        <w:tc>
          <w:tcPr>
            <w:tcW w:w="851" w:type="dxa"/>
            <w:vAlign w:val="center"/>
          </w:tcPr>
          <w:p w:rsidR="00981074" w:rsidRPr="00C93969" w:rsidRDefault="00981074" w:rsidP="00597461">
            <w:pPr>
              <w:jc w:val="center"/>
              <w:rPr>
                <w:rFonts w:eastAsia="Calibri"/>
              </w:rPr>
            </w:pPr>
            <w:r w:rsidRPr="00C93969">
              <w:rPr>
                <w:rFonts w:eastAsia="Calibri"/>
              </w:rPr>
              <w:t>3,15</w:t>
            </w:r>
          </w:p>
        </w:tc>
        <w:tc>
          <w:tcPr>
            <w:tcW w:w="850" w:type="dxa"/>
            <w:vAlign w:val="center"/>
          </w:tcPr>
          <w:p w:rsidR="00981074" w:rsidRPr="00C93969" w:rsidRDefault="00981074" w:rsidP="00597461">
            <w:pPr>
              <w:jc w:val="center"/>
              <w:rPr>
                <w:rFonts w:eastAsia="Calibri"/>
              </w:rPr>
            </w:pPr>
            <w:r w:rsidRPr="00C93969">
              <w:rPr>
                <w:rFonts w:eastAsia="Calibri"/>
              </w:rPr>
              <w:t>0,92</w:t>
            </w:r>
          </w:p>
        </w:tc>
        <w:tc>
          <w:tcPr>
            <w:tcW w:w="851" w:type="dxa"/>
            <w:vMerge w:val="restart"/>
            <w:vAlign w:val="center"/>
          </w:tcPr>
          <w:p w:rsidR="00981074" w:rsidRPr="00C93969" w:rsidRDefault="00981074" w:rsidP="00597461">
            <w:pPr>
              <w:jc w:val="center"/>
              <w:rPr>
                <w:rFonts w:eastAsia="Calibri"/>
              </w:rPr>
            </w:pPr>
            <w:r w:rsidRPr="00C93969">
              <w:rPr>
                <w:rFonts w:eastAsia="Calibri"/>
              </w:rPr>
              <w:t>,964</w:t>
            </w:r>
          </w:p>
        </w:tc>
        <w:tc>
          <w:tcPr>
            <w:tcW w:w="708" w:type="dxa"/>
            <w:vMerge w:val="restart"/>
            <w:vAlign w:val="center"/>
          </w:tcPr>
          <w:p w:rsidR="00981074" w:rsidRPr="00C93969" w:rsidRDefault="00981074" w:rsidP="00597461">
            <w:pPr>
              <w:jc w:val="center"/>
              <w:rPr>
                <w:rFonts w:eastAsia="Calibri"/>
              </w:rPr>
            </w:pPr>
            <w:r w:rsidRPr="00C93969">
              <w:rPr>
                <w:rFonts w:eastAsia="Calibri"/>
              </w:rPr>
              <w:t>,412</w:t>
            </w: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18-25</w:t>
            </w:r>
          </w:p>
        </w:tc>
        <w:tc>
          <w:tcPr>
            <w:tcW w:w="850" w:type="dxa"/>
            <w:vAlign w:val="center"/>
          </w:tcPr>
          <w:p w:rsidR="00981074" w:rsidRPr="00C93969" w:rsidRDefault="00981074" w:rsidP="00597461">
            <w:pPr>
              <w:jc w:val="center"/>
              <w:rPr>
                <w:rFonts w:eastAsia="Calibri"/>
              </w:rPr>
            </w:pPr>
            <w:r w:rsidRPr="00C93969">
              <w:rPr>
                <w:rFonts w:eastAsia="Calibri"/>
              </w:rPr>
              <w:t>68</w:t>
            </w:r>
          </w:p>
        </w:tc>
        <w:tc>
          <w:tcPr>
            <w:tcW w:w="851" w:type="dxa"/>
            <w:vAlign w:val="center"/>
          </w:tcPr>
          <w:p w:rsidR="00981074" w:rsidRPr="00C93969" w:rsidRDefault="00981074" w:rsidP="00597461">
            <w:pPr>
              <w:jc w:val="center"/>
              <w:rPr>
                <w:rFonts w:eastAsia="Calibri"/>
              </w:rPr>
            </w:pPr>
            <w:r w:rsidRPr="00C93969">
              <w:rPr>
                <w:rFonts w:eastAsia="Calibri"/>
              </w:rPr>
              <w:t>3,23</w:t>
            </w:r>
          </w:p>
        </w:tc>
        <w:tc>
          <w:tcPr>
            <w:tcW w:w="850" w:type="dxa"/>
            <w:vAlign w:val="center"/>
          </w:tcPr>
          <w:p w:rsidR="00981074" w:rsidRPr="00C93969" w:rsidRDefault="00981074" w:rsidP="00597461">
            <w:pPr>
              <w:jc w:val="center"/>
              <w:rPr>
                <w:rFonts w:eastAsia="Calibri"/>
              </w:rPr>
            </w:pPr>
            <w:r w:rsidRPr="00C93969">
              <w:rPr>
                <w:rFonts w:eastAsia="Calibri"/>
              </w:rPr>
              <w:t>0,93</w:t>
            </w:r>
          </w:p>
        </w:tc>
        <w:tc>
          <w:tcPr>
            <w:tcW w:w="851" w:type="dxa"/>
            <w:vMerge/>
            <w:vAlign w:val="center"/>
          </w:tcPr>
          <w:p w:rsidR="00981074" w:rsidRPr="00C93969" w:rsidRDefault="00981074" w:rsidP="00597461">
            <w:pPr>
              <w:jc w:val="center"/>
              <w:rPr>
                <w:rFonts w:eastAsia="Calibri"/>
              </w:rPr>
            </w:pPr>
          </w:p>
        </w:tc>
        <w:tc>
          <w:tcPr>
            <w:tcW w:w="708"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25-30</w:t>
            </w:r>
          </w:p>
        </w:tc>
        <w:tc>
          <w:tcPr>
            <w:tcW w:w="850" w:type="dxa"/>
            <w:vAlign w:val="center"/>
          </w:tcPr>
          <w:p w:rsidR="00981074" w:rsidRPr="00C93969" w:rsidRDefault="00981074" w:rsidP="00597461">
            <w:pPr>
              <w:jc w:val="center"/>
              <w:rPr>
                <w:rFonts w:eastAsia="Calibri"/>
              </w:rPr>
            </w:pPr>
            <w:r w:rsidRPr="00C93969">
              <w:rPr>
                <w:rFonts w:eastAsia="Calibri"/>
              </w:rPr>
              <w:t>19</w:t>
            </w:r>
          </w:p>
        </w:tc>
        <w:tc>
          <w:tcPr>
            <w:tcW w:w="851" w:type="dxa"/>
            <w:vAlign w:val="center"/>
          </w:tcPr>
          <w:p w:rsidR="00981074" w:rsidRPr="00C93969" w:rsidRDefault="00981074" w:rsidP="00597461">
            <w:pPr>
              <w:jc w:val="center"/>
              <w:rPr>
                <w:rFonts w:eastAsia="Calibri"/>
              </w:rPr>
            </w:pPr>
            <w:r w:rsidRPr="00C93969">
              <w:rPr>
                <w:rFonts w:eastAsia="Calibri"/>
              </w:rPr>
              <w:t>3,16</w:t>
            </w:r>
          </w:p>
        </w:tc>
        <w:tc>
          <w:tcPr>
            <w:tcW w:w="850" w:type="dxa"/>
            <w:vAlign w:val="center"/>
          </w:tcPr>
          <w:p w:rsidR="00981074" w:rsidRPr="00C93969" w:rsidRDefault="00981074" w:rsidP="00597461">
            <w:pPr>
              <w:jc w:val="center"/>
              <w:rPr>
                <w:rFonts w:eastAsia="Calibri"/>
              </w:rPr>
            </w:pPr>
            <w:r w:rsidRPr="00C93969">
              <w:rPr>
                <w:rFonts w:eastAsia="Calibri"/>
              </w:rPr>
              <w:t>0,93</w:t>
            </w:r>
          </w:p>
        </w:tc>
        <w:tc>
          <w:tcPr>
            <w:tcW w:w="851" w:type="dxa"/>
            <w:vMerge/>
            <w:vAlign w:val="center"/>
          </w:tcPr>
          <w:p w:rsidR="00981074" w:rsidRPr="00C93969" w:rsidRDefault="00981074" w:rsidP="00597461">
            <w:pPr>
              <w:jc w:val="center"/>
              <w:rPr>
                <w:rFonts w:eastAsia="Calibri"/>
              </w:rPr>
            </w:pPr>
          </w:p>
        </w:tc>
        <w:tc>
          <w:tcPr>
            <w:tcW w:w="708"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30 ve üzeri</w:t>
            </w:r>
          </w:p>
        </w:tc>
        <w:tc>
          <w:tcPr>
            <w:tcW w:w="850"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3,70</w:t>
            </w:r>
          </w:p>
        </w:tc>
        <w:tc>
          <w:tcPr>
            <w:tcW w:w="850" w:type="dxa"/>
            <w:vAlign w:val="center"/>
          </w:tcPr>
          <w:p w:rsidR="00981074" w:rsidRPr="00C93969" w:rsidRDefault="00981074" w:rsidP="00597461">
            <w:pPr>
              <w:jc w:val="center"/>
              <w:rPr>
                <w:rFonts w:eastAsia="Calibri"/>
              </w:rPr>
            </w:pPr>
            <w:r w:rsidRPr="00C93969">
              <w:rPr>
                <w:rFonts w:eastAsia="Calibri"/>
              </w:rPr>
              <w:t>1,21</w:t>
            </w:r>
          </w:p>
        </w:tc>
        <w:tc>
          <w:tcPr>
            <w:tcW w:w="851" w:type="dxa"/>
            <w:vMerge/>
            <w:vAlign w:val="center"/>
          </w:tcPr>
          <w:p w:rsidR="00981074" w:rsidRPr="00C93969" w:rsidRDefault="00981074" w:rsidP="00597461">
            <w:pPr>
              <w:jc w:val="center"/>
              <w:rPr>
                <w:rFonts w:eastAsia="Calibri"/>
              </w:rPr>
            </w:pPr>
          </w:p>
        </w:tc>
        <w:tc>
          <w:tcPr>
            <w:tcW w:w="708"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restart"/>
            <w:vAlign w:val="center"/>
          </w:tcPr>
          <w:p w:rsidR="00981074" w:rsidRPr="00C93969" w:rsidRDefault="00981074" w:rsidP="00597461">
            <w:pPr>
              <w:jc w:val="center"/>
              <w:rPr>
                <w:rFonts w:eastAsia="Calibri"/>
              </w:rPr>
            </w:pPr>
            <w:r w:rsidRPr="00C93969">
              <w:rPr>
                <w:rFonts w:eastAsia="Calibri"/>
              </w:rPr>
              <w:t>İşlemsel adalet</w:t>
            </w:r>
          </w:p>
        </w:tc>
        <w:tc>
          <w:tcPr>
            <w:tcW w:w="1701" w:type="dxa"/>
            <w:vAlign w:val="center"/>
          </w:tcPr>
          <w:p w:rsidR="00981074" w:rsidRPr="00C93969" w:rsidRDefault="00981074" w:rsidP="00597461">
            <w:pPr>
              <w:jc w:val="center"/>
              <w:rPr>
                <w:rFonts w:eastAsia="Calibri"/>
              </w:rPr>
            </w:pPr>
            <w:r w:rsidRPr="00C93969">
              <w:rPr>
                <w:rFonts w:eastAsia="Calibri"/>
              </w:rPr>
              <w:t>18'den az</w:t>
            </w:r>
          </w:p>
        </w:tc>
        <w:tc>
          <w:tcPr>
            <w:tcW w:w="850" w:type="dxa"/>
            <w:vAlign w:val="center"/>
          </w:tcPr>
          <w:p w:rsidR="00981074" w:rsidRPr="00C93969" w:rsidRDefault="00981074" w:rsidP="00597461">
            <w:pPr>
              <w:jc w:val="center"/>
              <w:rPr>
                <w:rFonts w:eastAsia="Calibri"/>
              </w:rPr>
            </w:pPr>
            <w:r w:rsidRPr="00C93969">
              <w:rPr>
                <w:rFonts w:eastAsia="Calibri"/>
              </w:rPr>
              <w:t>27</w:t>
            </w:r>
          </w:p>
        </w:tc>
        <w:tc>
          <w:tcPr>
            <w:tcW w:w="851" w:type="dxa"/>
            <w:vAlign w:val="center"/>
          </w:tcPr>
          <w:p w:rsidR="00981074" w:rsidRPr="00C93969" w:rsidRDefault="00981074" w:rsidP="00597461">
            <w:pPr>
              <w:jc w:val="center"/>
              <w:rPr>
                <w:rFonts w:eastAsia="Calibri"/>
              </w:rPr>
            </w:pPr>
            <w:r w:rsidRPr="00C93969">
              <w:rPr>
                <w:rFonts w:eastAsia="Calibri"/>
              </w:rPr>
              <w:t>3,05</w:t>
            </w:r>
          </w:p>
        </w:tc>
        <w:tc>
          <w:tcPr>
            <w:tcW w:w="850" w:type="dxa"/>
            <w:vAlign w:val="center"/>
          </w:tcPr>
          <w:p w:rsidR="00981074" w:rsidRPr="00C93969" w:rsidRDefault="00981074" w:rsidP="00597461">
            <w:pPr>
              <w:jc w:val="center"/>
              <w:rPr>
                <w:rFonts w:eastAsia="Calibri"/>
              </w:rPr>
            </w:pPr>
            <w:r w:rsidRPr="00C93969">
              <w:rPr>
                <w:rFonts w:eastAsia="Calibri"/>
              </w:rPr>
              <w:t>1,03</w:t>
            </w:r>
          </w:p>
        </w:tc>
        <w:tc>
          <w:tcPr>
            <w:tcW w:w="851" w:type="dxa"/>
            <w:vMerge w:val="restart"/>
            <w:vAlign w:val="center"/>
          </w:tcPr>
          <w:p w:rsidR="00981074" w:rsidRPr="00C93969" w:rsidRDefault="00981074" w:rsidP="00597461">
            <w:pPr>
              <w:jc w:val="center"/>
              <w:rPr>
                <w:rFonts w:eastAsia="Calibri"/>
              </w:rPr>
            </w:pPr>
            <w:r w:rsidRPr="00C93969">
              <w:rPr>
                <w:rFonts w:eastAsia="Calibri"/>
              </w:rPr>
              <w:t>,853</w:t>
            </w:r>
          </w:p>
        </w:tc>
        <w:tc>
          <w:tcPr>
            <w:tcW w:w="708" w:type="dxa"/>
            <w:vMerge w:val="restart"/>
            <w:vAlign w:val="center"/>
          </w:tcPr>
          <w:p w:rsidR="00981074" w:rsidRPr="00C93969" w:rsidRDefault="00981074" w:rsidP="00597461">
            <w:pPr>
              <w:jc w:val="center"/>
              <w:rPr>
                <w:rFonts w:eastAsia="Calibri"/>
              </w:rPr>
            </w:pPr>
            <w:r w:rsidRPr="00C93969">
              <w:rPr>
                <w:rFonts w:eastAsia="Calibri"/>
              </w:rPr>
              <w:t>,467</w:t>
            </w: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18-25</w:t>
            </w:r>
          </w:p>
        </w:tc>
        <w:tc>
          <w:tcPr>
            <w:tcW w:w="850" w:type="dxa"/>
            <w:vAlign w:val="center"/>
          </w:tcPr>
          <w:p w:rsidR="00981074" w:rsidRPr="00C93969" w:rsidRDefault="00981074" w:rsidP="00597461">
            <w:pPr>
              <w:jc w:val="center"/>
              <w:rPr>
                <w:rFonts w:eastAsia="Calibri"/>
              </w:rPr>
            </w:pPr>
            <w:r w:rsidRPr="00C93969">
              <w:rPr>
                <w:rFonts w:eastAsia="Calibri"/>
              </w:rPr>
              <w:t>68</w:t>
            </w:r>
          </w:p>
        </w:tc>
        <w:tc>
          <w:tcPr>
            <w:tcW w:w="851" w:type="dxa"/>
            <w:vAlign w:val="center"/>
          </w:tcPr>
          <w:p w:rsidR="00981074" w:rsidRPr="00C93969" w:rsidRDefault="00981074" w:rsidP="00597461">
            <w:pPr>
              <w:jc w:val="center"/>
              <w:rPr>
                <w:rFonts w:eastAsia="Calibri"/>
              </w:rPr>
            </w:pPr>
            <w:r w:rsidRPr="00C93969">
              <w:rPr>
                <w:rFonts w:eastAsia="Calibri"/>
              </w:rPr>
              <w:t>3,28</w:t>
            </w:r>
          </w:p>
        </w:tc>
        <w:tc>
          <w:tcPr>
            <w:tcW w:w="850" w:type="dxa"/>
            <w:vAlign w:val="center"/>
          </w:tcPr>
          <w:p w:rsidR="00981074" w:rsidRPr="00C93969" w:rsidRDefault="00981074" w:rsidP="00597461">
            <w:pPr>
              <w:jc w:val="center"/>
              <w:rPr>
                <w:rFonts w:eastAsia="Calibri"/>
              </w:rPr>
            </w:pPr>
            <w:r w:rsidRPr="00C93969">
              <w:rPr>
                <w:rFonts w:eastAsia="Calibri"/>
              </w:rPr>
              <w:t>1,03</w:t>
            </w:r>
          </w:p>
        </w:tc>
        <w:tc>
          <w:tcPr>
            <w:tcW w:w="851" w:type="dxa"/>
            <w:vMerge/>
            <w:vAlign w:val="center"/>
          </w:tcPr>
          <w:p w:rsidR="00981074" w:rsidRPr="00C93969" w:rsidRDefault="00981074" w:rsidP="00597461">
            <w:pPr>
              <w:jc w:val="center"/>
              <w:rPr>
                <w:rFonts w:eastAsia="Calibri"/>
              </w:rPr>
            </w:pPr>
          </w:p>
        </w:tc>
        <w:tc>
          <w:tcPr>
            <w:tcW w:w="708"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25-30</w:t>
            </w:r>
          </w:p>
        </w:tc>
        <w:tc>
          <w:tcPr>
            <w:tcW w:w="850" w:type="dxa"/>
            <w:vAlign w:val="center"/>
          </w:tcPr>
          <w:p w:rsidR="00981074" w:rsidRPr="00C93969" w:rsidRDefault="00981074" w:rsidP="00597461">
            <w:pPr>
              <w:jc w:val="center"/>
              <w:rPr>
                <w:rFonts w:eastAsia="Calibri"/>
              </w:rPr>
            </w:pPr>
            <w:r w:rsidRPr="00C93969">
              <w:rPr>
                <w:rFonts w:eastAsia="Calibri"/>
              </w:rPr>
              <w:t>19</w:t>
            </w:r>
          </w:p>
        </w:tc>
        <w:tc>
          <w:tcPr>
            <w:tcW w:w="851" w:type="dxa"/>
            <w:vAlign w:val="center"/>
          </w:tcPr>
          <w:p w:rsidR="00981074" w:rsidRPr="00C93969" w:rsidRDefault="00981074" w:rsidP="00597461">
            <w:pPr>
              <w:jc w:val="center"/>
              <w:rPr>
                <w:rFonts w:eastAsia="Calibri"/>
              </w:rPr>
            </w:pPr>
            <w:r w:rsidRPr="00C93969">
              <w:rPr>
                <w:rFonts w:eastAsia="Calibri"/>
              </w:rPr>
              <w:t>2,91</w:t>
            </w:r>
          </w:p>
        </w:tc>
        <w:tc>
          <w:tcPr>
            <w:tcW w:w="850" w:type="dxa"/>
            <w:vAlign w:val="center"/>
          </w:tcPr>
          <w:p w:rsidR="00981074" w:rsidRPr="00C93969" w:rsidRDefault="00981074" w:rsidP="00597461">
            <w:pPr>
              <w:jc w:val="center"/>
              <w:rPr>
                <w:rFonts w:eastAsia="Calibri"/>
              </w:rPr>
            </w:pPr>
            <w:r w:rsidRPr="00C93969">
              <w:rPr>
                <w:rFonts w:eastAsia="Calibri"/>
              </w:rPr>
              <w:t>0,98</w:t>
            </w:r>
          </w:p>
        </w:tc>
        <w:tc>
          <w:tcPr>
            <w:tcW w:w="851" w:type="dxa"/>
            <w:vMerge/>
            <w:vAlign w:val="center"/>
          </w:tcPr>
          <w:p w:rsidR="00981074" w:rsidRPr="00C93969" w:rsidRDefault="00981074" w:rsidP="00597461">
            <w:pPr>
              <w:jc w:val="center"/>
              <w:rPr>
                <w:rFonts w:eastAsia="Calibri"/>
              </w:rPr>
            </w:pPr>
          </w:p>
        </w:tc>
        <w:tc>
          <w:tcPr>
            <w:tcW w:w="708"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30 ve üzeri</w:t>
            </w:r>
          </w:p>
        </w:tc>
        <w:tc>
          <w:tcPr>
            <w:tcW w:w="850"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3,35</w:t>
            </w:r>
          </w:p>
        </w:tc>
        <w:tc>
          <w:tcPr>
            <w:tcW w:w="850" w:type="dxa"/>
            <w:vAlign w:val="center"/>
          </w:tcPr>
          <w:p w:rsidR="00981074" w:rsidRPr="00C93969" w:rsidRDefault="00981074" w:rsidP="00597461">
            <w:pPr>
              <w:jc w:val="center"/>
              <w:rPr>
                <w:rFonts w:eastAsia="Calibri"/>
              </w:rPr>
            </w:pPr>
            <w:r w:rsidRPr="00C93969">
              <w:rPr>
                <w:rFonts w:eastAsia="Calibri"/>
              </w:rPr>
              <w:t>1,42</w:t>
            </w:r>
          </w:p>
        </w:tc>
        <w:tc>
          <w:tcPr>
            <w:tcW w:w="851" w:type="dxa"/>
            <w:vMerge/>
            <w:vAlign w:val="center"/>
          </w:tcPr>
          <w:p w:rsidR="00981074" w:rsidRPr="00C93969" w:rsidRDefault="00981074" w:rsidP="00597461">
            <w:pPr>
              <w:jc w:val="center"/>
              <w:rPr>
                <w:rFonts w:eastAsia="Calibri"/>
              </w:rPr>
            </w:pPr>
          </w:p>
        </w:tc>
        <w:tc>
          <w:tcPr>
            <w:tcW w:w="708"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restart"/>
            <w:vAlign w:val="center"/>
          </w:tcPr>
          <w:p w:rsidR="00981074" w:rsidRPr="00C93969" w:rsidRDefault="00981074" w:rsidP="00597461">
            <w:pPr>
              <w:jc w:val="center"/>
              <w:rPr>
                <w:rFonts w:eastAsia="Calibri"/>
              </w:rPr>
            </w:pPr>
            <w:r w:rsidRPr="00C93969">
              <w:rPr>
                <w:rFonts w:eastAsia="Calibri"/>
              </w:rPr>
              <w:t>Etkileşimsel adalet</w:t>
            </w:r>
          </w:p>
        </w:tc>
        <w:tc>
          <w:tcPr>
            <w:tcW w:w="1701" w:type="dxa"/>
            <w:vAlign w:val="center"/>
          </w:tcPr>
          <w:p w:rsidR="00981074" w:rsidRPr="00C93969" w:rsidRDefault="00981074" w:rsidP="00597461">
            <w:pPr>
              <w:jc w:val="center"/>
              <w:rPr>
                <w:rFonts w:eastAsia="Calibri"/>
              </w:rPr>
            </w:pPr>
            <w:r w:rsidRPr="00C93969">
              <w:rPr>
                <w:rFonts w:eastAsia="Calibri"/>
              </w:rPr>
              <w:t>18'den az</w:t>
            </w:r>
          </w:p>
        </w:tc>
        <w:tc>
          <w:tcPr>
            <w:tcW w:w="850" w:type="dxa"/>
            <w:vAlign w:val="center"/>
          </w:tcPr>
          <w:p w:rsidR="00981074" w:rsidRPr="00C93969" w:rsidRDefault="00981074" w:rsidP="00597461">
            <w:pPr>
              <w:jc w:val="center"/>
              <w:rPr>
                <w:rFonts w:eastAsia="Calibri"/>
              </w:rPr>
            </w:pPr>
            <w:r w:rsidRPr="00C93969">
              <w:rPr>
                <w:rFonts w:eastAsia="Calibri"/>
              </w:rPr>
              <w:t>27</w:t>
            </w:r>
          </w:p>
        </w:tc>
        <w:tc>
          <w:tcPr>
            <w:tcW w:w="851" w:type="dxa"/>
            <w:vAlign w:val="center"/>
          </w:tcPr>
          <w:p w:rsidR="00981074" w:rsidRPr="00C93969" w:rsidRDefault="00981074" w:rsidP="00597461">
            <w:pPr>
              <w:jc w:val="center"/>
              <w:rPr>
                <w:rFonts w:eastAsia="Calibri"/>
              </w:rPr>
            </w:pPr>
            <w:r w:rsidRPr="00C93969">
              <w:rPr>
                <w:rFonts w:eastAsia="Calibri"/>
              </w:rPr>
              <w:t>2,96</w:t>
            </w:r>
          </w:p>
        </w:tc>
        <w:tc>
          <w:tcPr>
            <w:tcW w:w="850" w:type="dxa"/>
            <w:vAlign w:val="center"/>
          </w:tcPr>
          <w:p w:rsidR="00981074" w:rsidRPr="00C93969" w:rsidRDefault="00981074" w:rsidP="00597461">
            <w:pPr>
              <w:jc w:val="center"/>
              <w:rPr>
                <w:rFonts w:eastAsia="Calibri"/>
              </w:rPr>
            </w:pPr>
            <w:r w:rsidRPr="00C93969">
              <w:rPr>
                <w:rFonts w:eastAsia="Calibri"/>
              </w:rPr>
              <w:t>1,10</w:t>
            </w:r>
          </w:p>
        </w:tc>
        <w:tc>
          <w:tcPr>
            <w:tcW w:w="851" w:type="dxa"/>
            <w:vMerge w:val="restart"/>
            <w:vAlign w:val="center"/>
          </w:tcPr>
          <w:p w:rsidR="00981074" w:rsidRPr="00C93969" w:rsidRDefault="00981074" w:rsidP="00597461">
            <w:pPr>
              <w:jc w:val="center"/>
              <w:rPr>
                <w:rFonts w:eastAsia="Calibri"/>
              </w:rPr>
            </w:pPr>
            <w:r w:rsidRPr="00C93969">
              <w:rPr>
                <w:rFonts w:eastAsia="Calibri"/>
              </w:rPr>
              <w:t>1,409</w:t>
            </w:r>
          </w:p>
        </w:tc>
        <w:tc>
          <w:tcPr>
            <w:tcW w:w="708" w:type="dxa"/>
            <w:vMerge w:val="restart"/>
            <w:vAlign w:val="center"/>
          </w:tcPr>
          <w:p w:rsidR="00981074" w:rsidRPr="00C93969" w:rsidRDefault="00981074" w:rsidP="00597461">
            <w:pPr>
              <w:jc w:val="center"/>
              <w:rPr>
                <w:rFonts w:eastAsia="Calibri"/>
              </w:rPr>
            </w:pPr>
            <w:r w:rsidRPr="00C93969">
              <w:rPr>
                <w:rFonts w:eastAsia="Calibri"/>
              </w:rPr>
              <w:t>,244</w:t>
            </w: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18-25</w:t>
            </w:r>
          </w:p>
        </w:tc>
        <w:tc>
          <w:tcPr>
            <w:tcW w:w="850" w:type="dxa"/>
            <w:vAlign w:val="center"/>
          </w:tcPr>
          <w:p w:rsidR="00981074" w:rsidRPr="00C93969" w:rsidRDefault="00981074" w:rsidP="00597461">
            <w:pPr>
              <w:jc w:val="center"/>
              <w:rPr>
                <w:rFonts w:eastAsia="Calibri"/>
              </w:rPr>
            </w:pPr>
            <w:r w:rsidRPr="00C93969">
              <w:rPr>
                <w:rFonts w:eastAsia="Calibri"/>
              </w:rPr>
              <w:t>68</w:t>
            </w:r>
          </w:p>
        </w:tc>
        <w:tc>
          <w:tcPr>
            <w:tcW w:w="851" w:type="dxa"/>
            <w:vAlign w:val="center"/>
          </w:tcPr>
          <w:p w:rsidR="00981074" w:rsidRPr="00C93969" w:rsidRDefault="00981074" w:rsidP="00597461">
            <w:pPr>
              <w:jc w:val="center"/>
              <w:rPr>
                <w:rFonts w:eastAsia="Calibri"/>
              </w:rPr>
            </w:pPr>
            <w:r w:rsidRPr="00C93969">
              <w:rPr>
                <w:rFonts w:eastAsia="Calibri"/>
              </w:rPr>
              <w:t>3,36</w:t>
            </w:r>
          </w:p>
        </w:tc>
        <w:tc>
          <w:tcPr>
            <w:tcW w:w="850" w:type="dxa"/>
            <w:vAlign w:val="center"/>
          </w:tcPr>
          <w:p w:rsidR="00981074" w:rsidRPr="00C93969" w:rsidRDefault="00981074" w:rsidP="00597461">
            <w:pPr>
              <w:jc w:val="center"/>
              <w:rPr>
                <w:rFonts w:eastAsia="Calibri"/>
              </w:rPr>
            </w:pPr>
            <w:r w:rsidRPr="00C93969">
              <w:rPr>
                <w:rFonts w:eastAsia="Calibri"/>
              </w:rPr>
              <w:t>1,00</w:t>
            </w:r>
          </w:p>
        </w:tc>
        <w:tc>
          <w:tcPr>
            <w:tcW w:w="851" w:type="dxa"/>
            <w:vMerge/>
            <w:vAlign w:val="center"/>
          </w:tcPr>
          <w:p w:rsidR="00981074" w:rsidRPr="00C93969" w:rsidRDefault="00981074" w:rsidP="00597461">
            <w:pPr>
              <w:jc w:val="center"/>
              <w:rPr>
                <w:rFonts w:eastAsia="Calibri"/>
              </w:rPr>
            </w:pPr>
          </w:p>
        </w:tc>
        <w:tc>
          <w:tcPr>
            <w:tcW w:w="708"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25-30</w:t>
            </w:r>
          </w:p>
        </w:tc>
        <w:tc>
          <w:tcPr>
            <w:tcW w:w="850" w:type="dxa"/>
            <w:vAlign w:val="center"/>
          </w:tcPr>
          <w:p w:rsidR="00981074" w:rsidRPr="00C93969" w:rsidRDefault="00981074" w:rsidP="00597461">
            <w:pPr>
              <w:jc w:val="center"/>
              <w:rPr>
                <w:rFonts w:eastAsia="Calibri"/>
              </w:rPr>
            </w:pPr>
            <w:r w:rsidRPr="00C93969">
              <w:rPr>
                <w:rFonts w:eastAsia="Calibri"/>
              </w:rPr>
              <w:t>19</w:t>
            </w:r>
          </w:p>
        </w:tc>
        <w:tc>
          <w:tcPr>
            <w:tcW w:w="851" w:type="dxa"/>
            <w:vAlign w:val="center"/>
          </w:tcPr>
          <w:p w:rsidR="00981074" w:rsidRPr="00C93969" w:rsidRDefault="00981074" w:rsidP="00597461">
            <w:pPr>
              <w:jc w:val="center"/>
              <w:rPr>
                <w:rFonts w:eastAsia="Calibri"/>
              </w:rPr>
            </w:pPr>
            <w:r w:rsidRPr="00C93969">
              <w:rPr>
                <w:rFonts w:eastAsia="Calibri"/>
              </w:rPr>
              <w:t>3,07</w:t>
            </w:r>
          </w:p>
        </w:tc>
        <w:tc>
          <w:tcPr>
            <w:tcW w:w="850" w:type="dxa"/>
            <w:vAlign w:val="center"/>
          </w:tcPr>
          <w:p w:rsidR="00981074" w:rsidRPr="00C93969" w:rsidRDefault="00981074" w:rsidP="00597461">
            <w:pPr>
              <w:jc w:val="center"/>
              <w:rPr>
                <w:rFonts w:eastAsia="Calibri"/>
              </w:rPr>
            </w:pPr>
            <w:r w:rsidRPr="00C93969">
              <w:rPr>
                <w:rFonts w:eastAsia="Calibri"/>
              </w:rPr>
              <w:t>1,13</w:t>
            </w:r>
          </w:p>
        </w:tc>
        <w:tc>
          <w:tcPr>
            <w:tcW w:w="851" w:type="dxa"/>
            <w:vMerge/>
            <w:vAlign w:val="center"/>
          </w:tcPr>
          <w:p w:rsidR="00981074" w:rsidRPr="00C93969" w:rsidRDefault="00981074" w:rsidP="00597461">
            <w:pPr>
              <w:jc w:val="center"/>
              <w:rPr>
                <w:rFonts w:eastAsia="Calibri"/>
              </w:rPr>
            </w:pPr>
          </w:p>
        </w:tc>
        <w:tc>
          <w:tcPr>
            <w:tcW w:w="708"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30 ve üzeri</w:t>
            </w:r>
          </w:p>
        </w:tc>
        <w:tc>
          <w:tcPr>
            <w:tcW w:w="850"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3,59</w:t>
            </w:r>
          </w:p>
        </w:tc>
        <w:tc>
          <w:tcPr>
            <w:tcW w:w="850" w:type="dxa"/>
            <w:vAlign w:val="center"/>
          </w:tcPr>
          <w:p w:rsidR="00981074" w:rsidRPr="00C93969" w:rsidRDefault="00981074" w:rsidP="00597461">
            <w:pPr>
              <w:jc w:val="center"/>
              <w:rPr>
                <w:rFonts w:eastAsia="Calibri"/>
              </w:rPr>
            </w:pPr>
            <w:r w:rsidRPr="00C93969">
              <w:rPr>
                <w:rFonts w:eastAsia="Calibri"/>
              </w:rPr>
              <w:t>1,40</w:t>
            </w:r>
          </w:p>
        </w:tc>
        <w:tc>
          <w:tcPr>
            <w:tcW w:w="851" w:type="dxa"/>
            <w:vMerge/>
            <w:vAlign w:val="center"/>
          </w:tcPr>
          <w:p w:rsidR="00981074" w:rsidRPr="00C93969" w:rsidRDefault="00981074" w:rsidP="00597461">
            <w:pPr>
              <w:jc w:val="center"/>
              <w:rPr>
                <w:rFonts w:eastAsia="Calibri"/>
              </w:rPr>
            </w:pPr>
          </w:p>
        </w:tc>
        <w:tc>
          <w:tcPr>
            <w:tcW w:w="708"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restart"/>
            <w:vAlign w:val="center"/>
          </w:tcPr>
          <w:p w:rsidR="00981074" w:rsidRPr="00C93969" w:rsidRDefault="00981074" w:rsidP="00597461">
            <w:pPr>
              <w:jc w:val="center"/>
              <w:rPr>
                <w:rFonts w:eastAsia="Calibri"/>
              </w:rPr>
            </w:pPr>
            <w:r w:rsidRPr="00C93969">
              <w:rPr>
                <w:rFonts w:eastAsia="Calibri"/>
              </w:rPr>
              <w:t>Toplam örgütsel adalet</w:t>
            </w:r>
          </w:p>
        </w:tc>
        <w:tc>
          <w:tcPr>
            <w:tcW w:w="1701" w:type="dxa"/>
            <w:vAlign w:val="center"/>
          </w:tcPr>
          <w:p w:rsidR="00981074" w:rsidRPr="00C93969" w:rsidRDefault="00981074" w:rsidP="00597461">
            <w:pPr>
              <w:jc w:val="center"/>
              <w:rPr>
                <w:rFonts w:eastAsia="Calibri"/>
              </w:rPr>
            </w:pPr>
            <w:r w:rsidRPr="00C93969">
              <w:rPr>
                <w:rFonts w:eastAsia="Calibri"/>
              </w:rPr>
              <w:t>18'den az</w:t>
            </w:r>
          </w:p>
        </w:tc>
        <w:tc>
          <w:tcPr>
            <w:tcW w:w="850" w:type="dxa"/>
            <w:vAlign w:val="center"/>
          </w:tcPr>
          <w:p w:rsidR="00981074" w:rsidRPr="00C93969" w:rsidRDefault="00981074" w:rsidP="00597461">
            <w:pPr>
              <w:jc w:val="center"/>
              <w:rPr>
                <w:rFonts w:eastAsia="Calibri"/>
              </w:rPr>
            </w:pPr>
            <w:r w:rsidRPr="00C93969">
              <w:rPr>
                <w:rFonts w:eastAsia="Calibri"/>
              </w:rPr>
              <w:t>27</w:t>
            </w:r>
          </w:p>
        </w:tc>
        <w:tc>
          <w:tcPr>
            <w:tcW w:w="851" w:type="dxa"/>
            <w:vAlign w:val="center"/>
          </w:tcPr>
          <w:p w:rsidR="00981074" w:rsidRPr="00C93969" w:rsidRDefault="00981074" w:rsidP="00597461">
            <w:pPr>
              <w:jc w:val="center"/>
              <w:rPr>
                <w:rFonts w:eastAsia="Calibri"/>
              </w:rPr>
            </w:pPr>
            <w:r w:rsidRPr="00C93969">
              <w:rPr>
                <w:rFonts w:eastAsia="Calibri"/>
              </w:rPr>
              <w:t>3,07</w:t>
            </w:r>
          </w:p>
        </w:tc>
        <w:tc>
          <w:tcPr>
            <w:tcW w:w="850" w:type="dxa"/>
            <w:vAlign w:val="center"/>
          </w:tcPr>
          <w:p w:rsidR="00981074" w:rsidRPr="00C93969" w:rsidRDefault="00981074" w:rsidP="00597461">
            <w:pPr>
              <w:jc w:val="center"/>
              <w:rPr>
                <w:rFonts w:eastAsia="Calibri"/>
              </w:rPr>
            </w:pPr>
            <w:r w:rsidRPr="00C93969">
              <w:rPr>
                <w:rFonts w:eastAsia="Calibri"/>
              </w:rPr>
              <w:t>0,97</w:t>
            </w:r>
          </w:p>
        </w:tc>
        <w:tc>
          <w:tcPr>
            <w:tcW w:w="851" w:type="dxa"/>
            <w:vMerge w:val="restart"/>
            <w:vAlign w:val="center"/>
          </w:tcPr>
          <w:p w:rsidR="00981074" w:rsidRPr="00C93969" w:rsidRDefault="00981074" w:rsidP="00597461">
            <w:pPr>
              <w:jc w:val="center"/>
              <w:rPr>
                <w:rFonts w:eastAsia="Calibri"/>
              </w:rPr>
            </w:pPr>
            <w:r w:rsidRPr="00C93969">
              <w:rPr>
                <w:rFonts w:eastAsia="Calibri"/>
              </w:rPr>
              <w:t>,876</w:t>
            </w:r>
          </w:p>
        </w:tc>
        <w:tc>
          <w:tcPr>
            <w:tcW w:w="708" w:type="dxa"/>
            <w:vMerge w:val="restart"/>
            <w:vAlign w:val="center"/>
          </w:tcPr>
          <w:p w:rsidR="00981074" w:rsidRPr="00C93969" w:rsidRDefault="00981074" w:rsidP="00597461">
            <w:pPr>
              <w:jc w:val="center"/>
              <w:rPr>
                <w:rFonts w:eastAsia="Calibri"/>
              </w:rPr>
            </w:pPr>
            <w:r w:rsidRPr="00C93969">
              <w:rPr>
                <w:rFonts w:eastAsia="Calibri"/>
              </w:rPr>
              <w:t>,455</w:t>
            </w: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18-25</w:t>
            </w:r>
          </w:p>
        </w:tc>
        <w:tc>
          <w:tcPr>
            <w:tcW w:w="850" w:type="dxa"/>
            <w:vAlign w:val="center"/>
          </w:tcPr>
          <w:p w:rsidR="00981074" w:rsidRPr="00C93969" w:rsidRDefault="00981074" w:rsidP="00597461">
            <w:pPr>
              <w:jc w:val="center"/>
              <w:rPr>
                <w:rFonts w:eastAsia="Calibri"/>
              </w:rPr>
            </w:pPr>
            <w:r w:rsidRPr="00C93969">
              <w:rPr>
                <w:rFonts w:eastAsia="Calibri"/>
              </w:rPr>
              <w:t>68</w:t>
            </w:r>
          </w:p>
        </w:tc>
        <w:tc>
          <w:tcPr>
            <w:tcW w:w="851" w:type="dxa"/>
            <w:vAlign w:val="center"/>
          </w:tcPr>
          <w:p w:rsidR="00981074" w:rsidRPr="00C93969" w:rsidRDefault="00981074" w:rsidP="00597461">
            <w:pPr>
              <w:jc w:val="center"/>
              <w:rPr>
                <w:rFonts w:eastAsia="Calibri"/>
              </w:rPr>
            </w:pPr>
            <w:r w:rsidRPr="00C93969">
              <w:rPr>
                <w:rFonts w:eastAsia="Calibri"/>
              </w:rPr>
              <w:t>3,28</w:t>
            </w:r>
          </w:p>
        </w:tc>
        <w:tc>
          <w:tcPr>
            <w:tcW w:w="850" w:type="dxa"/>
            <w:vAlign w:val="center"/>
          </w:tcPr>
          <w:p w:rsidR="00981074" w:rsidRPr="00C93969" w:rsidRDefault="00981074" w:rsidP="00597461">
            <w:pPr>
              <w:jc w:val="center"/>
              <w:rPr>
                <w:rFonts w:eastAsia="Calibri"/>
              </w:rPr>
            </w:pPr>
            <w:r w:rsidRPr="00C93969">
              <w:rPr>
                <w:rFonts w:eastAsia="Calibri"/>
              </w:rPr>
              <w:t>0,95</w:t>
            </w:r>
          </w:p>
        </w:tc>
        <w:tc>
          <w:tcPr>
            <w:tcW w:w="851" w:type="dxa"/>
            <w:vMerge/>
            <w:vAlign w:val="center"/>
          </w:tcPr>
          <w:p w:rsidR="00981074" w:rsidRPr="00C93969" w:rsidRDefault="00981074" w:rsidP="00597461">
            <w:pPr>
              <w:jc w:val="center"/>
              <w:rPr>
                <w:rFonts w:eastAsia="Calibri"/>
              </w:rPr>
            </w:pPr>
          </w:p>
        </w:tc>
        <w:tc>
          <w:tcPr>
            <w:tcW w:w="708"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25-30</w:t>
            </w:r>
          </w:p>
        </w:tc>
        <w:tc>
          <w:tcPr>
            <w:tcW w:w="850" w:type="dxa"/>
            <w:vAlign w:val="center"/>
          </w:tcPr>
          <w:p w:rsidR="00981074" w:rsidRPr="00C93969" w:rsidRDefault="00981074" w:rsidP="00597461">
            <w:pPr>
              <w:jc w:val="center"/>
              <w:rPr>
                <w:rFonts w:eastAsia="Calibri"/>
              </w:rPr>
            </w:pPr>
            <w:r w:rsidRPr="00C93969">
              <w:rPr>
                <w:rFonts w:eastAsia="Calibri"/>
              </w:rPr>
              <w:t>19</w:t>
            </w:r>
          </w:p>
        </w:tc>
        <w:tc>
          <w:tcPr>
            <w:tcW w:w="851" w:type="dxa"/>
            <w:vAlign w:val="center"/>
          </w:tcPr>
          <w:p w:rsidR="00981074" w:rsidRPr="00C93969" w:rsidRDefault="00981074" w:rsidP="00597461">
            <w:pPr>
              <w:jc w:val="center"/>
              <w:rPr>
                <w:rFonts w:eastAsia="Calibri"/>
              </w:rPr>
            </w:pPr>
            <w:r w:rsidRPr="00C93969">
              <w:rPr>
                <w:rFonts w:eastAsia="Calibri"/>
              </w:rPr>
              <w:t>3,02</w:t>
            </w:r>
          </w:p>
        </w:tc>
        <w:tc>
          <w:tcPr>
            <w:tcW w:w="850" w:type="dxa"/>
            <w:vAlign w:val="center"/>
          </w:tcPr>
          <w:p w:rsidR="00981074" w:rsidRPr="00C93969" w:rsidRDefault="00981074" w:rsidP="00597461">
            <w:pPr>
              <w:jc w:val="center"/>
              <w:rPr>
                <w:rFonts w:eastAsia="Calibri"/>
              </w:rPr>
            </w:pPr>
            <w:r w:rsidRPr="00C93969">
              <w:rPr>
                <w:rFonts w:eastAsia="Calibri"/>
              </w:rPr>
              <w:t>0,95</w:t>
            </w:r>
          </w:p>
        </w:tc>
        <w:tc>
          <w:tcPr>
            <w:tcW w:w="851" w:type="dxa"/>
            <w:vMerge/>
            <w:vAlign w:val="center"/>
          </w:tcPr>
          <w:p w:rsidR="00981074" w:rsidRPr="00C93969" w:rsidRDefault="00981074" w:rsidP="00597461">
            <w:pPr>
              <w:jc w:val="center"/>
              <w:rPr>
                <w:rFonts w:eastAsia="Calibri"/>
              </w:rPr>
            </w:pPr>
          </w:p>
        </w:tc>
        <w:tc>
          <w:tcPr>
            <w:tcW w:w="708"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701" w:type="dxa"/>
            <w:vAlign w:val="center"/>
          </w:tcPr>
          <w:p w:rsidR="00981074" w:rsidRPr="00C93969" w:rsidRDefault="00981074" w:rsidP="00597461">
            <w:pPr>
              <w:jc w:val="center"/>
              <w:rPr>
                <w:rFonts w:eastAsia="Calibri"/>
              </w:rPr>
            </w:pPr>
            <w:r w:rsidRPr="00C93969">
              <w:rPr>
                <w:rFonts w:eastAsia="Calibri"/>
              </w:rPr>
              <w:t>30 ve üzeri</w:t>
            </w:r>
          </w:p>
        </w:tc>
        <w:tc>
          <w:tcPr>
            <w:tcW w:w="850"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3,51</w:t>
            </w:r>
          </w:p>
        </w:tc>
        <w:tc>
          <w:tcPr>
            <w:tcW w:w="850" w:type="dxa"/>
            <w:vAlign w:val="center"/>
          </w:tcPr>
          <w:p w:rsidR="00981074" w:rsidRPr="00C93969" w:rsidRDefault="00981074" w:rsidP="00597461">
            <w:pPr>
              <w:jc w:val="center"/>
              <w:rPr>
                <w:rFonts w:eastAsia="Calibri"/>
              </w:rPr>
            </w:pPr>
            <w:r w:rsidRPr="00C93969">
              <w:rPr>
                <w:rFonts w:eastAsia="Calibri"/>
              </w:rPr>
              <w:t>1,32</w:t>
            </w:r>
          </w:p>
        </w:tc>
        <w:tc>
          <w:tcPr>
            <w:tcW w:w="851" w:type="dxa"/>
            <w:vMerge/>
            <w:vAlign w:val="center"/>
          </w:tcPr>
          <w:p w:rsidR="00981074" w:rsidRPr="00C93969" w:rsidRDefault="00981074" w:rsidP="00597461">
            <w:pPr>
              <w:jc w:val="center"/>
              <w:rPr>
                <w:rFonts w:eastAsia="Calibri"/>
              </w:rPr>
            </w:pPr>
          </w:p>
        </w:tc>
        <w:tc>
          <w:tcPr>
            <w:tcW w:w="708" w:type="dxa"/>
            <w:vMerge/>
            <w:vAlign w:val="center"/>
          </w:tcPr>
          <w:p w:rsidR="00981074" w:rsidRPr="00C93969" w:rsidRDefault="00981074" w:rsidP="00597461">
            <w:pPr>
              <w:jc w:val="center"/>
              <w:rPr>
                <w:rFonts w:eastAsia="Calibri"/>
              </w:rPr>
            </w:pPr>
          </w:p>
        </w:tc>
      </w:tr>
    </w:tbl>
    <w:p w:rsidR="00A62CFC" w:rsidRPr="00C93969" w:rsidRDefault="00A62CFC" w:rsidP="00981074">
      <w:pPr>
        <w:spacing w:after="240"/>
        <w:ind w:firstLine="709"/>
        <w:jc w:val="both"/>
        <w:rPr>
          <w:rFonts w:eastAsia="Calibri"/>
        </w:rPr>
      </w:pPr>
    </w:p>
    <w:p w:rsidR="002A7F33" w:rsidRPr="00C93969" w:rsidRDefault="00981074" w:rsidP="00981074">
      <w:pPr>
        <w:spacing w:after="240"/>
        <w:ind w:firstLine="709"/>
        <w:jc w:val="both"/>
        <w:rPr>
          <w:rFonts w:eastAsia="Calibri"/>
        </w:rPr>
      </w:pPr>
      <w:r w:rsidRPr="00C93969">
        <w:rPr>
          <w:rFonts w:eastAsia="Calibri"/>
        </w:rPr>
        <w:t>Tablo 10 incelendiğinde, katılımcıların yaşlarına göre dağıtımsal adalet, işlemsel adalet, etkileşimsel adalet ve toplam örgütsel adalet algı düzeylerinde istatistiksel olarak anlamlı düzeyde farklılık olmadığı görülmektedir (p&gt;0,05).</w:t>
      </w:r>
    </w:p>
    <w:p w:rsidR="004E636D" w:rsidRPr="00F11590" w:rsidRDefault="004E636D" w:rsidP="00F11590">
      <w:pPr>
        <w:pStyle w:val="TABLOLAR"/>
      </w:pPr>
    </w:p>
    <w:p w:rsidR="004E636D" w:rsidRPr="00F11590" w:rsidRDefault="004E636D" w:rsidP="00F11590">
      <w:pPr>
        <w:pStyle w:val="TABLOLAR"/>
      </w:pPr>
    </w:p>
    <w:p w:rsidR="00981074" w:rsidRPr="00F11590" w:rsidRDefault="00981074" w:rsidP="00F11590">
      <w:pPr>
        <w:pStyle w:val="TABLOLAR"/>
      </w:pPr>
      <w:bookmarkStart w:id="112" w:name="_Toc170223946"/>
      <w:r w:rsidRPr="00F11590">
        <w:t>Tablo 11. Araştırmaya Katılan Sporcuların Örgütsel Adalet Ölçeği Puanlarının Medeni Durum Değişkenine Göre Karşılaştırılması</w:t>
      </w:r>
      <w:bookmarkEnd w:id="112"/>
    </w:p>
    <w:tbl>
      <w:tblPr>
        <w:tblStyle w:val="TabloKlavuzu"/>
        <w:tblW w:w="4769" w:type="pct"/>
        <w:jc w:val="center"/>
        <w:tblLook w:val="04A0" w:firstRow="1" w:lastRow="0" w:firstColumn="1" w:lastColumn="0" w:noHBand="0" w:noVBand="1"/>
      </w:tblPr>
      <w:tblGrid>
        <w:gridCol w:w="1712"/>
        <w:gridCol w:w="1440"/>
        <w:gridCol w:w="955"/>
        <w:gridCol w:w="832"/>
        <w:gridCol w:w="831"/>
        <w:gridCol w:w="971"/>
        <w:gridCol w:w="1090"/>
      </w:tblGrid>
      <w:tr w:rsidR="00981074" w:rsidRPr="00C93969" w:rsidTr="00A62CFC">
        <w:trPr>
          <w:jc w:val="center"/>
        </w:trPr>
        <w:tc>
          <w:tcPr>
            <w:tcW w:w="1743" w:type="dxa"/>
            <w:vAlign w:val="center"/>
          </w:tcPr>
          <w:p w:rsidR="00981074" w:rsidRPr="00C93969" w:rsidRDefault="00981074" w:rsidP="00597461">
            <w:pPr>
              <w:jc w:val="center"/>
              <w:rPr>
                <w:rFonts w:eastAsia="Calibri"/>
                <w:b/>
              </w:rPr>
            </w:pPr>
            <w:r w:rsidRPr="00C93969">
              <w:rPr>
                <w:rFonts w:eastAsia="Calibri"/>
                <w:b/>
              </w:rPr>
              <w:t>Alt boyut</w:t>
            </w:r>
          </w:p>
        </w:tc>
        <w:tc>
          <w:tcPr>
            <w:tcW w:w="1484" w:type="dxa"/>
            <w:vAlign w:val="center"/>
          </w:tcPr>
          <w:p w:rsidR="00A62CFC" w:rsidRPr="00C93969" w:rsidRDefault="00981074" w:rsidP="00597461">
            <w:pPr>
              <w:jc w:val="center"/>
              <w:rPr>
                <w:rFonts w:eastAsia="Calibri"/>
                <w:b/>
              </w:rPr>
            </w:pPr>
            <w:r w:rsidRPr="00C93969">
              <w:rPr>
                <w:rFonts w:eastAsia="Calibri"/>
                <w:b/>
              </w:rPr>
              <w:t xml:space="preserve">Medeni </w:t>
            </w:r>
          </w:p>
          <w:p w:rsidR="00981074" w:rsidRPr="00C93969" w:rsidRDefault="00981074" w:rsidP="00597461">
            <w:pPr>
              <w:jc w:val="center"/>
              <w:rPr>
                <w:rFonts w:eastAsia="Calibri"/>
                <w:b/>
              </w:rPr>
            </w:pPr>
            <w:proofErr w:type="gramStart"/>
            <w:r w:rsidRPr="00C93969">
              <w:rPr>
                <w:rFonts w:eastAsia="Calibri"/>
                <w:b/>
              </w:rPr>
              <w:t>durum</w:t>
            </w:r>
            <w:proofErr w:type="gramEnd"/>
          </w:p>
        </w:tc>
        <w:tc>
          <w:tcPr>
            <w:tcW w:w="992" w:type="dxa"/>
            <w:vAlign w:val="center"/>
          </w:tcPr>
          <w:p w:rsidR="00981074" w:rsidRPr="00C93969" w:rsidRDefault="00981074" w:rsidP="00597461">
            <w:pPr>
              <w:jc w:val="center"/>
              <w:rPr>
                <w:rFonts w:eastAsia="Calibri"/>
                <w:b/>
              </w:rPr>
            </w:pPr>
            <w:r w:rsidRPr="00C93969">
              <w:rPr>
                <w:rFonts w:eastAsia="Calibri"/>
                <w:b/>
              </w:rPr>
              <w:t>N</w:t>
            </w:r>
          </w:p>
        </w:tc>
        <w:tc>
          <w:tcPr>
            <w:tcW w:w="851" w:type="dxa"/>
            <w:vAlign w:val="center"/>
          </w:tcPr>
          <w:p w:rsidR="00981074" w:rsidRPr="00C93969" w:rsidRDefault="00981074" w:rsidP="00597461">
            <w:pPr>
              <w:jc w:val="center"/>
              <w:rPr>
                <w:rFonts w:eastAsia="Calibri"/>
                <w:b/>
              </w:rPr>
            </w:pPr>
            <w:r w:rsidRPr="00C93969">
              <w:rPr>
                <w:rFonts w:eastAsia="Calibri"/>
                <w:b/>
              </w:rPr>
              <w:t>X</w:t>
            </w:r>
          </w:p>
        </w:tc>
        <w:tc>
          <w:tcPr>
            <w:tcW w:w="850" w:type="dxa"/>
            <w:vAlign w:val="center"/>
          </w:tcPr>
          <w:p w:rsidR="00981074" w:rsidRPr="00C93969" w:rsidRDefault="00981074" w:rsidP="00597461">
            <w:pPr>
              <w:jc w:val="center"/>
              <w:rPr>
                <w:rFonts w:eastAsia="Calibri"/>
                <w:b/>
              </w:rPr>
            </w:pPr>
            <w:r w:rsidRPr="00C93969">
              <w:rPr>
                <w:rFonts w:eastAsia="Calibri"/>
                <w:b/>
              </w:rPr>
              <w:t>SS</w:t>
            </w:r>
          </w:p>
        </w:tc>
        <w:tc>
          <w:tcPr>
            <w:tcW w:w="992" w:type="dxa"/>
            <w:vAlign w:val="center"/>
          </w:tcPr>
          <w:p w:rsidR="00981074" w:rsidRPr="00C93969" w:rsidRDefault="00981074" w:rsidP="00597461">
            <w:pPr>
              <w:jc w:val="center"/>
              <w:rPr>
                <w:rFonts w:eastAsia="Calibri"/>
                <w:b/>
              </w:rPr>
            </w:pPr>
            <w:r w:rsidRPr="00C93969">
              <w:rPr>
                <w:rFonts w:eastAsia="Calibri"/>
                <w:b/>
              </w:rPr>
              <w:t>T</w:t>
            </w:r>
          </w:p>
        </w:tc>
        <w:tc>
          <w:tcPr>
            <w:tcW w:w="1134"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r>
      <w:tr w:rsidR="00981074" w:rsidRPr="00C93969" w:rsidTr="00A62CFC">
        <w:trPr>
          <w:jc w:val="center"/>
        </w:trPr>
        <w:tc>
          <w:tcPr>
            <w:tcW w:w="1743" w:type="dxa"/>
            <w:vMerge w:val="restart"/>
            <w:vAlign w:val="center"/>
          </w:tcPr>
          <w:p w:rsidR="00981074" w:rsidRPr="00C93969" w:rsidRDefault="00981074" w:rsidP="00597461">
            <w:pPr>
              <w:jc w:val="center"/>
              <w:rPr>
                <w:rFonts w:eastAsia="Calibri"/>
              </w:rPr>
            </w:pPr>
            <w:r w:rsidRPr="00C93969">
              <w:rPr>
                <w:rFonts w:eastAsia="Calibri"/>
              </w:rPr>
              <w:t>Dağıtımsal adalet</w:t>
            </w:r>
          </w:p>
        </w:tc>
        <w:tc>
          <w:tcPr>
            <w:tcW w:w="1484" w:type="dxa"/>
            <w:vAlign w:val="center"/>
          </w:tcPr>
          <w:p w:rsidR="00981074" w:rsidRPr="00C93969" w:rsidRDefault="00981074" w:rsidP="00597461">
            <w:pPr>
              <w:jc w:val="center"/>
              <w:rPr>
                <w:rFonts w:eastAsia="Calibri"/>
              </w:rPr>
            </w:pPr>
            <w:r w:rsidRPr="00C93969">
              <w:rPr>
                <w:rFonts w:eastAsia="Calibri"/>
              </w:rPr>
              <w:t>Evli</w:t>
            </w:r>
          </w:p>
        </w:tc>
        <w:tc>
          <w:tcPr>
            <w:tcW w:w="992"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2,80</w:t>
            </w:r>
          </w:p>
        </w:tc>
        <w:tc>
          <w:tcPr>
            <w:tcW w:w="850" w:type="dxa"/>
            <w:vAlign w:val="center"/>
          </w:tcPr>
          <w:p w:rsidR="00981074" w:rsidRPr="00C93969" w:rsidRDefault="00981074" w:rsidP="00597461">
            <w:pPr>
              <w:jc w:val="center"/>
              <w:rPr>
                <w:rFonts w:eastAsia="Calibri"/>
              </w:rPr>
            </w:pPr>
            <w:r w:rsidRPr="00C93969">
              <w:rPr>
                <w:rFonts w:eastAsia="Calibri"/>
              </w:rPr>
              <w:t>0,00</w:t>
            </w:r>
          </w:p>
        </w:tc>
        <w:tc>
          <w:tcPr>
            <w:tcW w:w="992" w:type="dxa"/>
            <w:vMerge w:val="restart"/>
            <w:vAlign w:val="center"/>
          </w:tcPr>
          <w:p w:rsidR="00981074" w:rsidRPr="00C93969" w:rsidRDefault="00981074" w:rsidP="00597461">
            <w:pPr>
              <w:jc w:val="center"/>
              <w:rPr>
                <w:rFonts w:eastAsia="Calibri"/>
              </w:rPr>
            </w:pPr>
            <w:r w:rsidRPr="00C93969">
              <w:rPr>
                <w:rFonts w:eastAsia="Calibri"/>
              </w:rPr>
              <w:t>-1,605</w:t>
            </w:r>
          </w:p>
        </w:tc>
        <w:tc>
          <w:tcPr>
            <w:tcW w:w="1134" w:type="dxa"/>
            <w:vMerge w:val="restart"/>
            <w:vAlign w:val="center"/>
          </w:tcPr>
          <w:p w:rsidR="00981074" w:rsidRPr="00C93969" w:rsidRDefault="00981074" w:rsidP="00597461">
            <w:pPr>
              <w:jc w:val="center"/>
              <w:rPr>
                <w:rFonts w:eastAsia="Calibri"/>
              </w:rPr>
            </w:pPr>
            <w:r w:rsidRPr="00C93969">
              <w:rPr>
                <w:rFonts w:eastAsia="Calibri"/>
              </w:rPr>
              <w:t>,111</w:t>
            </w:r>
          </w:p>
        </w:tc>
      </w:tr>
      <w:tr w:rsidR="00981074" w:rsidRPr="00C93969" w:rsidTr="00A62CFC">
        <w:trPr>
          <w:jc w:val="center"/>
        </w:trPr>
        <w:tc>
          <w:tcPr>
            <w:tcW w:w="1743" w:type="dxa"/>
            <w:vMerge/>
            <w:vAlign w:val="center"/>
          </w:tcPr>
          <w:p w:rsidR="00981074" w:rsidRPr="00C93969" w:rsidRDefault="00981074" w:rsidP="00597461">
            <w:pPr>
              <w:jc w:val="center"/>
              <w:rPr>
                <w:rFonts w:eastAsia="Calibri"/>
              </w:rPr>
            </w:pPr>
          </w:p>
        </w:tc>
        <w:tc>
          <w:tcPr>
            <w:tcW w:w="1484" w:type="dxa"/>
            <w:vAlign w:val="center"/>
          </w:tcPr>
          <w:p w:rsidR="00981074" w:rsidRPr="00C93969" w:rsidRDefault="00981074" w:rsidP="00597461">
            <w:pPr>
              <w:jc w:val="center"/>
              <w:rPr>
                <w:rFonts w:eastAsia="Calibri"/>
              </w:rPr>
            </w:pPr>
            <w:r w:rsidRPr="00C93969">
              <w:rPr>
                <w:rFonts w:eastAsia="Calibri"/>
              </w:rPr>
              <w:t>Bekar</w:t>
            </w:r>
          </w:p>
        </w:tc>
        <w:tc>
          <w:tcPr>
            <w:tcW w:w="992" w:type="dxa"/>
            <w:vAlign w:val="center"/>
          </w:tcPr>
          <w:p w:rsidR="00981074" w:rsidRPr="00C93969" w:rsidRDefault="00981074" w:rsidP="00597461">
            <w:pPr>
              <w:jc w:val="center"/>
              <w:rPr>
                <w:rFonts w:eastAsia="Calibri"/>
              </w:rPr>
            </w:pPr>
            <w:r w:rsidRPr="00C93969">
              <w:rPr>
                <w:rFonts w:eastAsia="Calibri"/>
              </w:rPr>
              <w:t>114</w:t>
            </w:r>
          </w:p>
        </w:tc>
        <w:tc>
          <w:tcPr>
            <w:tcW w:w="851" w:type="dxa"/>
            <w:vAlign w:val="center"/>
          </w:tcPr>
          <w:p w:rsidR="00981074" w:rsidRPr="00C93969" w:rsidRDefault="00981074" w:rsidP="00597461">
            <w:pPr>
              <w:jc w:val="center"/>
              <w:rPr>
                <w:rFonts w:eastAsia="Calibri"/>
              </w:rPr>
            </w:pPr>
            <w:r w:rsidRPr="00C93969">
              <w:rPr>
                <w:rFonts w:eastAsia="Calibri"/>
              </w:rPr>
              <w:t>3,28</w:t>
            </w:r>
          </w:p>
        </w:tc>
        <w:tc>
          <w:tcPr>
            <w:tcW w:w="850" w:type="dxa"/>
            <w:vAlign w:val="center"/>
          </w:tcPr>
          <w:p w:rsidR="00981074" w:rsidRPr="00C93969" w:rsidRDefault="00981074" w:rsidP="00597461">
            <w:pPr>
              <w:jc w:val="center"/>
              <w:rPr>
                <w:rFonts w:eastAsia="Calibri"/>
              </w:rPr>
            </w:pPr>
            <w:r w:rsidRPr="00C93969">
              <w:rPr>
                <w:rFonts w:eastAsia="Calibri"/>
              </w:rPr>
              <w:t>0,00</w:t>
            </w:r>
          </w:p>
        </w:tc>
        <w:tc>
          <w:tcPr>
            <w:tcW w:w="992"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743" w:type="dxa"/>
            <w:vMerge w:val="restart"/>
            <w:vAlign w:val="center"/>
          </w:tcPr>
          <w:p w:rsidR="00981074" w:rsidRPr="00C93969" w:rsidRDefault="00981074" w:rsidP="00597461">
            <w:pPr>
              <w:jc w:val="center"/>
              <w:rPr>
                <w:rFonts w:eastAsia="Calibri"/>
              </w:rPr>
            </w:pPr>
            <w:r w:rsidRPr="00C93969">
              <w:rPr>
                <w:rFonts w:eastAsia="Calibri"/>
              </w:rPr>
              <w:t>İşlemsel adalet</w:t>
            </w:r>
          </w:p>
        </w:tc>
        <w:tc>
          <w:tcPr>
            <w:tcW w:w="1484" w:type="dxa"/>
            <w:vAlign w:val="center"/>
          </w:tcPr>
          <w:p w:rsidR="00981074" w:rsidRPr="00C93969" w:rsidRDefault="00981074" w:rsidP="00597461">
            <w:pPr>
              <w:jc w:val="center"/>
              <w:rPr>
                <w:rFonts w:eastAsia="Calibri"/>
              </w:rPr>
            </w:pPr>
            <w:r w:rsidRPr="00C93969">
              <w:rPr>
                <w:rFonts w:eastAsia="Calibri"/>
              </w:rPr>
              <w:t>Evli</w:t>
            </w:r>
          </w:p>
        </w:tc>
        <w:tc>
          <w:tcPr>
            <w:tcW w:w="992"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2,56</w:t>
            </w:r>
          </w:p>
        </w:tc>
        <w:tc>
          <w:tcPr>
            <w:tcW w:w="850" w:type="dxa"/>
            <w:vAlign w:val="center"/>
          </w:tcPr>
          <w:p w:rsidR="00981074" w:rsidRPr="00C93969" w:rsidRDefault="00981074" w:rsidP="00597461">
            <w:pPr>
              <w:jc w:val="center"/>
              <w:rPr>
                <w:rFonts w:eastAsia="Calibri"/>
              </w:rPr>
            </w:pPr>
            <w:r w:rsidRPr="00C93969">
              <w:rPr>
                <w:rFonts w:eastAsia="Calibri"/>
              </w:rPr>
              <w:t>0,00</w:t>
            </w:r>
          </w:p>
        </w:tc>
        <w:tc>
          <w:tcPr>
            <w:tcW w:w="992" w:type="dxa"/>
            <w:vMerge w:val="restart"/>
            <w:vAlign w:val="center"/>
          </w:tcPr>
          <w:p w:rsidR="00981074" w:rsidRPr="00C93969" w:rsidRDefault="00981074" w:rsidP="00597461">
            <w:pPr>
              <w:jc w:val="center"/>
              <w:rPr>
                <w:rFonts w:eastAsia="Calibri"/>
              </w:rPr>
            </w:pPr>
            <w:r w:rsidRPr="00C93969">
              <w:rPr>
                <w:rFonts w:eastAsia="Calibri"/>
              </w:rPr>
              <w:t>-2,080</w:t>
            </w:r>
          </w:p>
        </w:tc>
        <w:tc>
          <w:tcPr>
            <w:tcW w:w="1134" w:type="dxa"/>
            <w:vMerge w:val="restart"/>
            <w:vAlign w:val="center"/>
          </w:tcPr>
          <w:p w:rsidR="00981074" w:rsidRPr="00C93969" w:rsidRDefault="00981074" w:rsidP="00597461">
            <w:pPr>
              <w:jc w:val="center"/>
              <w:rPr>
                <w:rFonts w:eastAsia="Calibri"/>
              </w:rPr>
            </w:pPr>
            <w:r w:rsidRPr="00C93969">
              <w:rPr>
                <w:rFonts w:eastAsia="Calibri"/>
              </w:rPr>
              <w:t>,040</w:t>
            </w:r>
          </w:p>
        </w:tc>
      </w:tr>
      <w:tr w:rsidR="00981074" w:rsidRPr="00C93969" w:rsidTr="00A62CFC">
        <w:trPr>
          <w:jc w:val="center"/>
        </w:trPr>
        <w:tc>
          <w:tcPr>
            <w:tcW w:w="1743" w:type="dxa"/>
            <w:vMerge/>
            <w:vAlign w:val="center"/>
          </w:tcPr>
          <w:p w:rsidR="00981074" w:rsidRPr="00C93969" w:rsidRDefault="00981074" w:rsidP="00597461">
            <w:pPr>
              <w:jc w:val="center"/>
              <w:rPr>
                <w:rFonts w:eastAsia="Calibri"/>
              </w:rPr>
            </w:pPr>
          </w:p>
        </w:tc>
        <w:tc>
          <w:tcPr>
            <w:tcW w:w="1484" w:type="dxa"/>
            <w:vAlign w:val="center"/>
          </w:tcPr>
          <w:p w:rsidR="00981074" w:rsidRPr="00C93969" w:rsidRDefault="00981074" w:rsidP="00597461">
            <w:pPr>
              <w:jc w:val="center"/>
              <w:rPr>
                <w:rFonts w:eastAsia="Calibri"/>
              </w:rPr>
            </w:pPr>
            <w:r w:rsidRPr="00C93969">
              <w:rPr>
                <w:rFonts w:eastAsia="Calibri"/>
              </w:rPr>
              <w:t>Bekar</w:t>
            </w:r>
          </w:p>
        </w:tc>
        <w:tc>
          <w:tcPr>
            <w:tcW w:w="992" w:type="dxa"/>
            <w:vAlign w:val="center"/>
          </w:tcPr>
          <w:p w:rsidR="00981074" w:rsidRPr="00C93969" w:rsidRDefault="00981074" w:rsidP="00597461">
            <w:pPr>
              <w:jc w:val="center"/>
              <w:rPr>
                <w:rFonts w:eastAsia="Calibri"/>
              </w:rPr>
            </w:pPr>
            <w:r w:rsidRPr="00C93969">
              <w:rPr>
                <w:rFonts w:eastAsia="Calibri"/>
              </w:rPr>
              <w:t>114</w:t>
            </w:r>
          </w:p>
        </w:tc>
        <w:tc>
          <w:tcPr>
            <w:tcW w:w="851" w:type="dxa"/>
            <w:vAlign w:val="center"/>
          </w:tcPr>
          <w:p w:rsidR="00981074" w:rsidRPr="00C93969" w:rsidRDefault="00981074" w:rsidP="00597461">
            <w:pPr>
              <w:jc w:val="center"/>
              <w:rPr>
                <w:rFonts w:eastAsia="Calibri"/>
              </w:rPr>
            </w:pPr>
            <w:r w:rsidRPr="00C93969">
              <w:rPr>
                <w:rFonts w:eastAsia="Calibri"/>
              </w:rPr>
              <w:t>3,24</w:t>
            </w:r>
          </w:p>
        </w:tc>
        <w:tc>
          <w:tcPr>
            <w:tcW w:w="850" w:type="dxa"/>
            <w:vAlign w:val="center"/>
          </w:tcPr>
          <w:p w:rsidR="00981074" w:rsidRPr="00C93969" w:rsidRDefault="00981074" w:rsidP="00597461">
            <w:pPr>
              <w:jc w:val="center"/>
              <w:rPr>
                <w:rFonts w:eastAsia="Calibri"/>
              </w:rPr>
            </w:pPr>
            <w:r w:rsidRPr="00C93969">
              <w:rPr>
                <w:rFonts w:eastAsia="Calibri"/>
              </w:rPr>
              <w:t>0,00</w:t>
            </w:r>
          </w:p>
        </w:tc>
        <w:tc>
          <w:tcPr>
            <w:tcW w:w="992"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743" w:type="dxa"/>
            <w:vMerge w:val="restart"/>
            <w:vAlign w:val="center"/>
          </w:tcPr>
          <w:p w:rsidR="00981074" w:rsidRPr="00C93969" w:rsidRDefault="00981074" w:rsidP="00597461">
            <w:pPr>
              <w:jc w:val="center"/>
              <w:rPr>
                <w:rFonts w:eastAsia="Calibri"/>
              </w:rPr>
            </w:pPr>
            <w:r w:rsidRPr="00C93969">
              <w:rPr>
                <w:rFonts w:eastAsia="Calibri"/>
              </w:rPr>
              <w:t>Etkileşimsel adalet</w:t>
            </w:r>
          </w:p>
        </w:tc>
        <w:tc>
          <w:tcPr>
            <w:tcW w:w="1484" w:type="dxa"/>
            <w:vAlign w:val="center"/>
          </w:tcPr>
          <w:p w:rsidR="00981074" w:rsidRPr="00C93969" w:rsidRDefault="00981074" w:rsidP="00597461">
            <w:pPr>
              <w:jc w:val="center"/>
              <w:rPr>
                <w:rFonts w:eastAsia="Calibri"/>
              </w:rPr>
            </w:pPr>
            <w:r w:rsidRPr="00C93969">
              <w:rPr>
                <w:rFonts w:eastAsia="Calibri"/>
              </w:rPr>
              <w:t>Evli</w:t>
            </w:r>
          </w:p>
        </w:tc>
        <w:tc>
          <w:tcPr>
            <w:tcW w:w="992"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2,89</w:t>
            </w:r>
          </w:p>
        </w:tc>
        <w:tc>
          <w:tcPr>
            <w:tcW w:w="850" w:type="dxa"/>
            <w:vAlign w:val="center"/>
          </w:tcPr>
          <w:p w:rsidR="00981074" w:rsidRPr="00C93969" w:rsidRDefault="00981074" w:rsidP="00597461">
            <w:pPr>
              <w:jc w:val="center"/>
              <w:rPr>
                <w:rFonts w:eastAsia="Calibri"/>
              </w:rPr>
            </w:pPr>
            <w:r w:rsidRPr="00C93969">
              <w:rPr>
                <w:rFonts w:eastAsia="Calibri"/>
              </w:rPr>
              <w:t>0,00</w:t>
            </w:r>
          </w:p>
        </w:tc>
        <w:tc>
          <w:tcPr>
            <w:tcW w:w="992" w:type="dxa"/>
            <w:vMerge w:val="restart"/>
            <w:vAlign w:val="center"/>
          </w:tcPr>
          <w:p w:rsidR="00981074" w:rsidRPr="00C93969" w:rsidRDefault="00981074" w:rsidP="00597461">
            <w:pPr>
              <w:jc w:val="center"/>
              <w:rPr>
                <w:rFonts w:eastAsia="Calibri"/>
              </w:rPr>
            </w:pPr>
            <w:r w:rsidRPr="00C93969">
              <w:rPr>
                <w:rFonts w:eastAsia="Calibri"/>
              </w:rPr>
              <w:t>-1,160</w:t>
            </w:r>
          </w:p>
        </w:tc>
        <w:tc>
          <w:tcPr>
            <w:tcW w:w="1134" w:type="dxa"/>
            <w:vMerge w:val="restart"/>
            <w:vAlign w:val="center"/>
          </w:tcPr>
          <w:p w:rsidR="00981074" w:rsidRPr="00C93969" w:rsidRDefault="00981074" w:rsidP="00597461">
            <w:pPr>
              <w:jc w:val="center"/>
              <w:rPr>
                <w:rFonts w:eastAsia="Calibri"/>
              </w:rPr>
            </w:pPr>
            <w:r w:rsidRPr="00C93969">
              <w:rPr>
                <w:rFonts w:eastAsia="Calibri"/>
              </w:rPr>
              <w:t>,248</w:t>
            </w:r>
          </w:p>
        </w:tc>
      </w:tr>
      <w:tr w:rsidR="00981074" w:rsidRPr="00C93969" w:rsidTr="00A62CFC">
        <w:trPr>
          <w:jc w:val="center"/>
        </w:trPr>
        <w:tc>
          <w:tcPr>
            <w:tcW w:w="1743" w:type="dxa"/>
            <w:vMerge/>
            <w:vAlign w:val="center"/>
          </w:tcPr>
          <w:p w:rsidR="00981074" w:rsidRPr="00C93969" w:rsidRDefault="00981074" w:rsidP="00597461">
            <w:pPr>
              <w:jc w:val="center"/>
              <w:rPr>
                <w:rFonts w:eastAsia="Calibri"/>
              </w:rPr>
            </w:pPr>
          </w:p>
        </w:tc>
        <w:tc>
          <w:tcPr>
            <w:tcW w:w="1484" w:type="dxa"/>
            <w:vAlign w:val="center"/>
          </w:tcPr>
          <w:p w:rsidR="00981074" w:rsidRPr="00C93969" w:rsidRDefault="00981074" w:rsidP="00597461">
            <w:pPr>
              <w:jc w:val="center"/>
              <w:rPr>
                <w:rFonts w:eastAsia="Calibri"/>
              </w:rPr>
            </w:pPr>
            <w:r w:rsidRPr="00C93969">
              <w:rPr>
                <w:rFonts w:eastAsia="Calibri"/>
              </w:rPr>
              <w:t>Bekar</w:t>
            </w:r>
          </w:p>
        </w:tc>
        <w:tc>
          <w:tcPr>
            <w:tcW w:w="992" w:type="dxa"/>
            <w:vAlign w:val="center"/>
          </w:tcPr>
          <w:p w:rsidR="00981074" w:rsidRPr="00C93969" w:rsidRDefault="00981074" w:rsidP="00597461">
            <w:pPr>
              <w:jc w:val="center"/>
              <w:rPr>
                <w:rFonts w:eastAsia="Calibri"/>
              </w:rPr>
            </w:pPr>
            <w:r w:rsidRPr="00C93969">
              <w:rPr>
                <w:rFonts w:eastAsia="Calibri"/>
              </w:rPr>
              <w:t>114</w:t>
            </w:r>
          </w:p>
        </w:tc>
        <w:tc>
          <w:tcPr>
            <w:tcW w:w="851" w:type="dxa"/>
            <w:vAlign w:val="center"/>
          </w:tcPr>
          <w:p w:rsidR="00981074" w:rsidRPr="00C93969" w:rsidRDefault="00981074" w:rsidP="00597461">
            <w:pPr>
              <w:jc w:val="center"/>
              <w:rPr>
                <w:rFonts w:eastAsia="Calibri"/>
              </w:rPr>
            </w:pPr>
            <w:r w:rsidRPr="00C93969">
              <w:rPr>
                <w:rFonts w:eastAsia="Calibri"/>
              </w:rPr>
              <w:t>3,28</w:t>
            </w:r>
          </w:p>
        </w:tc>
        <w:tc>
          <w:tcPr>
            <w:tcW w:w="850" w:type="dxa"/>
            <w:vAlign w:val="center"/>
          </w:tcPr>
          <w:p w:rsidR="00981074" w:rsidRPr="00C93969" w:rsidRDefault="00981074" w:rsidP="00597461">
            <w:pPr>
              <w:jc w:val="center"/>
              <w:rPr>
                <w:rFonts w:eastAsia="Calibri"/>
              </w:rPr>
            </w:pPr>
            <w:r w:rsidRPr="00C93969">
              <w:rPr>
                <w:rFonts w:eastAsia="Calibri"/>
              </w:rPr>
              <w:t>0,00</w:t>
            </w:r>
          </w:p>
        </w:tc>
        <w:tc>
          <w:tcPr>
            <w:tcW w:w="992"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743" w:type="dxa"/>
            <w:vMerge w:val="restart"/>
            <w:vAlign w:val="center"/>
          </w:tcPr>
          <w:p w:rsidR="00981074" w:rsidRPr="00C93969" w:rsidRDefault="00981074" w:rsidP="00597461">
            <w:pPr>
              <w:jc w:val="center"/>
              <w:rPr>
                <w:rFonts w:eastAsia="Calibri"/>
              </w:rPr>
            </w:pPr>
            <w:r w:rsidRPr="00C93969">
              <w:rPr>
                <w:rFonts w:eastAsia="Calibri"/>
              </w:rPr>
              <w:t>Toplam örgütsel adalet</w:t>
            </w:r>
          </w:p>
        </w:tc>
        <w:tc>
          <w:tcPr>
            <w:tcW w:w="1484" w:type="dxa"/>
            <w:vAlign w:val="center"/>
          </w:tcPr>
          <w:p w:rsidR="00981074" w:rsidRPr="00C93969" w:rsidRDefault="00981074" w:rsidP="00597461">
            <w:pPr>
              <w:jc w:val="center"/>
              <w:rPr>
                <w:rFonts w:eastAsia="Calibri"/>
              </w:rPr>
            </w:pPr>
            <w:r w:rsidRPr="00C93969">
              <w:rPr>
                <w:rFonts w:eastAsia="Calibri"/>
              </w:rPr>
              <w:t>Evli</w:t>
            </w:r>
          </w:p>
        </w:tc>
        <w:tc>
          <w:tcPr>
            <w:tcW w:w="992"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2,70</w:t>
            </w:r>
          </w:p>
        </w:tc>
        <w:tc>
          <w:tcPr>
            <w:tcW w:w="850" w:type="dxa"/>
            <w:vAlign w:val="center"/>
          </w:tcPr>
          <w:p w:rsidR="00981074" w:rsidRPr="00C93969" w:rsidRDefault="00981074" w:rsidP="00597461">
            <w:pPr>
              <w:jc w:val="center"/>
              <w:rPr>
                <w:rFonts w:eastAsia="Calibri"/>
              </w:rPr>
            </w:pPr>
            <w:r w:rsidRPr="00C93969">
              <w:rPr>
                <w:rFonts w:eastAsia="Calibri"/>
              </w:rPr>
              <w:t>0,00</w:t>
            </w:r>
          </w:p>
        </w:tc>
        <w:tc>
          <w:tcPr>
            <w:tcW w:w="992" w:type="dxa"/>
            <w:vMerge w:val="restart"/>
            <w:vAlign w:val="center"/>
          </w:tcPr>
          <w:p w:rsidR="00981074" w:rsidRPr="00C93969" w:rsidRDefault="00981074" w:rsidP="00597461">
            <w:pPr>
              <w:jc w:val="center"/>
              <w:rPr>
                <w:rFonts w:eastAsia="Calibri"/>
              </w:rPr>
            </w:pPr>
            <w:r w:rsidRPr="00C93969">
              <w:rPr>
                <w:rFonts w:eastAsia="Calibri"/>
              </w:rPr>
              <w:t>-1,812</w:t>
            </w:r>
          </w:p>
        </w:tc>
        <w:tc>
          <w:tcPr>
            <w:tcW w:w="1134" w:type="dxa"/>
            <w:vMerge w:val="restart"/>
            <w:vAlign w:val="center"/>
          </w:tcPr>
          <w:p w:rsidR="00981074" w:rsidRPr="00C93969" w:rsidRDefault="00981074" w:rsidP="00597461">
            <w:pPr>
              <w:jc w:val="center"/>
              <w:rPr>
                <w:rFonts w:eastAsia="Calibri"/>
              </w:rPr>
            </w:pPr>
            <w:r w:rsidRPr="00C93969">
              <w:rPr>
                <w:rFonts w:eastAsia="Calibri"/>
              </w:rPr>
              <w:t>,072</w:t>
            </w:r>
          </w:p>
        </w:tc>
      </w:tr>
      <w:tr w:rsidR="00981074" w:rsidRPr="00C93969" w:rsidTr="00A62CFC">
        <w:trPr>
          <w:jc w:val="center"/>
        </w:trPr>
        <w:tc>
          <w:tcPr>
            <w:tcW w:w="1743" w:type="dxa"/>
            <w:vMerge/>
            <w:vAlign w:val="center"/>
          </w:tcPr>
          <w:p w:rsidR="00981074" w:rsidRPr="00C93969" w:rsidRDefault="00981074" w:rsidP="00597461">
            <w:pPr>
              <w:jc w:val="center"/>
              <w:rPr>
                <w:rFonts w:eastAsia="Calibri"/>
              </w:rPr>
            </w:pPr>
          </w:p>
        </w:tc>
        <w:tc>
          <w:tcPr>
            <w:tcW w:w="1484" w:type="dxa"/>
            <w:vAlign w:val="center"/>
          </w:tcPr>
          <w:p w:rsidR="00981074" w:rsidRPr="00C93969" w:rsidRDefault="00981074" w:rsidP="00597461">
            <w:pPr>
              <w:jc w:val="center"/>
              <w:rPr>
                <w:rFonts w:eastAsia="Calibri"/>
              </w:rPr>
            </w:pPr>
            <w:r w:rsidRPr="00C93969">
              <w:rPr>
                <w:rFonts w:eastAsia="Calibri"/>
              </w:rPr>
              <w:t>Bekar</w:t>
            </w:r>
          </w:p>
        </w:tc>
        <w:tc>
          <w:tcPr>
            <w:tcW w:w="992" w:type="dxa"/>
            <w:vAlign w:val="center"/>
          </w:tcPr>
          <w:p w:rsidR="00981074" w:rsidRPr="00C93969" w:rsidRDefault="00981074" w:rsidP="00597461">
            <w:pPr>
              <w:jc w:val="center"/>
              <w:rPr>
                <w:rFonts w:eastAsia="Calibri"/>
              </w:rPr>
            </w:pPr>
            <w:r w:rsidRPr="00C93969">
              <w:rPr>
                <w:rFonts w:eastAsia="Calibri"/>
              </w:rPr>
              <w:t>114</w:t>
            </w:r>
          </w:p>
        </w:tc>
        <w:tc>
          <w:tcPr>
            <w:tcW w:w="851" w:type="dxa"/>
            <w:vAlign w:val="center"/>
          </w:tcPr>
          <w:p w:rsidR="00981074" w:rsidRPr="00C93969" w:rsidRDefault="00981074" w:rsidP="00597461">
            <w:pPr>
              <w:jc w:val="center"/>
              <w:rPr>
                <w:rFonts w:eastAsia="Calibri"/>
              </w:rPr>
            </w:pPr>
            <w:r w:rsidRPr="00C93969">
              <w:rPr>
                <w:rFonts w:eastAsia="Calibri"/>
              </w:rPr>
              <w:t>3,26</w:t>
            </w:r>
          </w:p>
        </w:tc>
        <w:tc>
          <w:tcPr>
            <w:tcW w:w="850" w:type="dxa"/>
            <w:vAlign w:val="center"/>
          </w:tcPr>
          <w:p w:rsidR="00981074" w:rsidRPr="00C93969" w:rsidRDefault="00981074" w:rsidP="00597461">
            <w:pPr>
              <w:jc w:val="center"/>
              <w:rPr>
                <w:rFonts w:eastAsia="Calibri"/>
              </w:rPr>
            </w:pPr>
            <w:r w:rsidRPr="00C93969">
              <w:rPr>
                <w:rFonts w:eastAsia="Calibri"/>
              </w:rPr>
              <w:t>0,00</w:t>
            </w:r>
          </w:p>
        </w:tc>
        <w:tc>
          <w:tcPr>
            <w:tcW w:w="992" w:type="dxa"/>
            <w:vMerge/>
            <w:vAlign w:val="center"/>
          </w:tcPr>
          <w:p w:rsidR="00981074" w:rsidRPr="00C93969" w:rsidRDefault="00981074" w:rsidP="00597461">
            <w:pPr>
              <w:jc w:val="center"/>
              <w:rPr>
                <w:rFonts w:eastAsia="Calibri"/>
              </w:rPr>
            </w:pPr>
          </w:p>
        </w:tc>
        <w:tc>
          <w:tcPr>
            <w:tcW w:w="1134" w:type="dxa"/>
            <w:vMerge/>
            <w:vAlign w:val="center"/>
          </w:tcPr>
          <w:p w:rsidR="00981074" w:rsidRPr="00C93969" w:rsidRDefault="00981074" w:rsidP="00597461">
            <w:pPr>
              <w:jc w:val="center"/>
              <w:rPr>
                <w:rFonts w:eastAsia="Calibri"/>
              </w:rPr>
            </w:pPr>
          </w:p>
        </w:tc>
      </w:tr>
    </w:tbl>
    <w:p w:rsidR="00103337" w:rsidRPr="00C93969" w:rsidRDefault="00103337" w:rsidP="00981074">
      <w:pPr>
        <w:spacing w:after="240"/>
        <w:ind w:firstLine="709"/>
        <w:jc w:val="both"/>
        <w:rPr>
          <w:rFonts w:eastAsia="Calibri"/>
        </w:rPr>
      </w:pPr>
    </w:p>
    <w:p w:rsidR="00981074" w:rsidRPr="00C93969" w:rsidRDefault="00981074" w:rsidP="00981074">
      <w:pPr>
        <w:spacing w:after="240"/>
        <w:ind w:firstLine="709"/>
        <w:jc w:val="both"/>
        <w:rPr>
          <w:rFonts w:eastAsia="Calibri"/>
        </w:rPr>
      </w:pPr>
      <w:r w:rsidRPr="00C93969">
        <w:rPr>
          <w:rFonts w:eastAsia="Calibri"/>
        </w:rPr>
        <w:t>Tablo</w:t>
      </w:r>
      <w:r w:rsidRPr="00C93969">
        <w:rPr>
          <w:rStyle w:val="AklamaBavurusu"/>
        </w:rPr>
        <w:t xml:space="preserve"> </w:t>
      </w:r>
      <w:r w:rsidRPr="00C93969">
        <w:rPr>
          <w:rStyle w:val="AklamaBavurusu"/>
          <w:sz w:val="24"/>
          <w:szCs w:val="24"/>
        </w:rPr>
        <w:t>11 i</w:t>
      </w:r>
      <w:r w:rsidRPr="00C93969">
        <w:rPr>
          <w:rFonts w:eastAsia="Calibri"/>
        </w:rPr>
        <w:t>ncelendiğinde, katılımcıların medeni durumlarına göre dağıtımsal adalet, etkileşimsel adalet ve toplam örgütsel adalet algı düzeylerinde istatistiksel olarak anlamlı düzeyde farklılık olmadığı (p&gt;0,05), ancak işlemsel adalet algı düzeyinde istatistiksel olarak anlamlı düzeyde farklılık olduğu (p&lt;0,05) görülmektedir. İşlemsel adalet algı düzeyinde, bekar katılımcıların algı düzeyinin evli katılımcılardan anlamlı düzeyde daha yüksek olduğu görülmektedir (p&lt;0,05).</w:t>
      </w:r>
    </w:p>
    <w:p w:rsidR="00981074" w:rsidRPr="00F11590" w:rsidRDefault="00981074" w:rsidP="00F11590">
      <w:pPr>
        <w:pStyle w:val="TABLOLAR"/>
      </w:pPr>
      <w:bookmarkStart w:id="113" w:name="_Toc170223947"/>
      <w:r w:rsidRPr="00F11590">
        <w:t>Tablo 12. Araştırmaya Katılan Sporcuların Örgütsel Adalet Ölçeği Puanlarının Eğitim Durumu Değişkenine Göre Karşılaştırılması</w:t>
      </w:r>
      <w:bookmarkEnd w:id="113"/>
    </w:p>
    <w:tbl>
      <w:tblPr>
        <w:tblStyle w:val="TabloKlavuzu"/>
        <w:tblW w:w="4853" w:type="pct"/>
        <w:jc w:val="center"/>
        <w:tblLook w:val="04A0" w:firstRow="1" w:lastRow="0" w:firstColumn="1" w:lastColumn="0" w:noHBand="0" w:noVBand="1"/>
      </w:tblPr>
      <w:tblGrid>
        <w:gridCol w:w="2030"/>
        <w:gridCol w:w="1788"/>
        <w:gridCol w:w="944"/>
        <w:gridCol w:w="831"/>
        <w:gridCol w:w="832"/>
        <w:gridCol w:w="756"/>
        <w:gridCol w:w="788"/>
      </w:tblGrid>
      <w:tr w:rsidR="00981074" w:rsidRPr="00C93969" w:rsidTr="00A62CFC">
        <w:trPr>
          <w:jc w:val="center"/>
        </w:trPr>
        <w:tc>
          <w:tcPr>
            <w:tcW w:w="2093" w:type="dxa"/>
            <w:vAlign w:val="center"/>
          </w:tcPr>
          <w:p w:rsidR="00981074" w:rsidRPr="00C93969" w:rsidRDefault="00981074" w:rsidP="00597461">
            <w:pPr>
              <w:jc w:val="center"/>
              <w:rPr>
                <w:rFonts w:eastAsia="Calibri"/>
                <w:b/>
              </w:rPr>
            </w:pPr>
            <w:r w:rsidRPr="00C93969">
              <w:rPr>
                <w:rFonts w:eastAsia="Calibri"/>
                <w:b/>
              </w:rPr>
              <w:t>Alt boyut</w:t>
            </w:r>
          </w:p>
        </w:tc>
        <w:tc>
          <w:tcPr>
            <w:tcW w:w="1843" w:type="dxa"/>
            <w:vAlign w:val="center"/>
          </w:tcPr>
          <w:p w:rsidR="00981074" w:rsidRPr="00C93969" w:rsidRDefault="00981074" w:rsidP="00597461">
            <w:pPr>
              <w:jc w:val="center"/>
              <w:rPr>
                <w:rFonts w:eastAsia="Calibri"/>
                <w:b/>
              </w:rPr>
            </w:pPr>
            <w:r w:rsidRPr="00C93969">
              <w:rPr>
                <w:rFonts w:eastAsia="Calibri"/>
                <w:b/>
              </w:rPr>
              <w:t>Eğitim durumu</w:t>
            </w:r>
          </w:p>
        </w:tc>
        <w:tc>
          <w:tcPr>
            <w:tcW w:w="992" w:type="dxa"/>
            <w:vAlign w:val="center"/>
          </w:tcPr>
          <w:p w:rsidR="00981074" w:rsidRPr="00C93969" w:rsidRDefault="00981074" w:rsidP="00597461">
            <w:pPr>
              <w:jc w:val="center"/>
              <w:rPr>
                <w:rFonts w:eastAsia="Calibri"/>
                <w:b/>
              </w:rPr>
            </w:pPr>
            <w:r w:rsidRPr="00C93969">
              <w:rPr>
                <w:rFonts w:eastAsia="Calibri"/>
                <w:b/>
              </w:rPr>
              <w:t>N</w:t>
            </w:r>
          </w:p>
        </w:tc>
        <w:tc>
          <w:tcPr>
            <w:tcW w:w="850" w:type="dxa"/>
            <w:vAlign w:val="center"/>
          </w:tcPr>
          <w:p w:rsidR="00981074" w:rsidRPr="00C93969" w:rsidRDefault="00981074" w:rsidP="00597461">
            <w:pPr>
              <w:jc w:val="center"/>
              <w:rPr>
                <w:rFonts w:eastAsia="Calibri"/>
                <w:b/>
              </w:rPr>
            </w:pPr>
            <w:r w:rsidRPr="00C93969">
              <w:rPr>
                <w:rFonts w:eastAsia="Calibri"/>
                <w:b/>
              </w:rPr>
              <w:t>X</w:t>
            </w:r>
          </w:p>
        </w:tc>
        <w:tc>
          <w:tcPr>
            <w:tcW w:w="851" w:type="dxa"/>
            <w:vAlign w:val="center"/>
          </w:tcPr>
          <w:p w:rsidR="00981074" w:rsidRPr="00C93969" w:rsidRDefault="00981074" w:rsidP="00597461">
            <w:pPr>
              <w:jc w:val="center"/>
              <w:rPr>
                <w:rFonts w:eastAsia="Calibri"/>
                <w:b/>
              </w:rPr>
            </w:pPr>
            <w:r w:rsidRPr="00C93969">
              <w:rPr>
                <w:rFonts w:eastAsia="Calibri"/>
                <w:b/>
              </w:rPr>
              <w:t>SS</w:t>
            </w:r>
          </w:p>
        </w:tc>
        <w:tc>
          <w:tcPr>
            <w:tcW w:w="756" w:type="dxa"/>
            <w:vAlign w:val="center"/>
          </w:tcPr>
          <w:p w:rsidR="00981074" w:rsidRPr="00C93969" w:rsidRDefault="00981074" w:rsidP="00597461">
            <w:pPr>
              <w:jc w:val="center"/>
              <w:rPr>
                <w:rFonts w:eastAsia="Calibri"/>
                <w:b/>
              </w:rPr>
            </w:pPr>
            <w:r w:rsidRPr="00C93969">
              <w:rPr>
                <w:rFonts w:eastAsia="Calibri"/>
                <w:b/>
              </w:rPr>
              <w:t>F</w:t>
            </w:r>
          </w:p>
        </w:tc>
        <w:tc>
          <w:tcPr>
            <w:tcW w:w="803"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r>
      <w:tr w:rsidR="00981074" w:rsidRPr="00C93969" w:rsidTr="00A62CFC">
        <w:trPr>
          <w:jc w:val="center"/>
        </w:trPr>
        <w:tc>
          <w:tcPr>
            <w:tcW w:w="2093" w:type="dxa"/>
            <w:vMerge w:val="restart"/>
            <w:vAlign w:val="center"/>
          </w:tcPr>
          <w:p w:rsidR="00981074" w:rsidRPr="00C93969" w:rsidRDefault="00981074" w:rsidP="00597461">
            <w:pPr>
              <w:jc w:val="center"/>
              <w:rPr>
                <w:rFonts w:eastAsia="Calibri"/>
              </w:rPr>
            </w:pPr>
            <w:r w:rsidRPr="00C93969">
              <w:rPr>
                <w:rFonts w:eastAsia="Calibri"/>
              </w:rPr>
              <w:t>Dağıtımsal adalet</w:t>
            </w:r>
          </w:p>
        </w:tc>
        <w:tc>
          <w:tcPr>
            <w:tcW w:w="1843" w:type="dxa"/>
            <w:vAlign w:val="center"/>
          </w:tcPr>
          <w:p w:rsidR="00981074" w:rsidRPr="00C93969" w:rsidRDefault="00981074" w:rsidP="00597461">
            <w:pPr>
              <w:jc w:val="center"/>
              <w:rPr>
                <w:rFonts w:eastAsia="Calibri"/>
              </w:rPr>
            </w:pPr>
            <w:r w:rsidRPr="00C93969">
              <w:rPr>
                <w:rFonts w:eastAsia="Calibri"/>
              </w:rPr>
              <w:t>İlköğretim</w:t>
            </w:r>
          </w:p>
        </w:tc>
        <w:tc>
          <w:tcPr>
            <w:tcW w:w="992" w:type="dxa"/>
            <w:vAlign w:val="center"/>
          </w:tcPr>
          <w:p w:rsidR="00981074" w:rsidRPr="00C93969" w:rsidRDefault="00981074" w:rsidP="00597461">
            <w:pPr>
              <w:jc w:val="center"/>
              <w:rPr>
                <w:rFonts w:eastAsia="Calibri"/>
              </w:rPr>
            </w:pPr>
            <w:r w:rsidRPr="00C93969">
              <w:rPr>
                <w:rFonts w:eastAsia="Calibri"/>
              </w:rPr>
              <w:t>2</w:t>
            </w:r>
          </w:p>
        </w:tc>
        <w:tc>
          <w:tcPr>
            <w:tcW w:w="850" w:type="dxa"/>
            <w:vAlign w:val="center"/>
          </w:tcPr>
          <w:p w:rsidR="00981074" w:rsidRPr="00C93969" w:rsidRDefault="00981074" w:rsidP="00597461">
            <w:pPr>
              <w:jc w:val="center"/>
              <w:rPr>
                <w:rFonts w:eastAsia="Calibri"/>
              </w:rPr>
            </w:pPr>
            <w:r w:rsidRPr="00C93969">
              <w:rPr>
                <w:rFonts w:eastAsia="Calibri"/>
              </w:rPr>
              <w:t>3,25</w:t>
            </w:r>
          </w:p>
        </w:tc>
        <w:tc>
          <w:tcPr>
            <w:tcW w:w="851" w:type="dxa"/>
            <w:vAlign w:val="center"/>
          </w:tcPr>
          <w:p w:rsidR="00981074" w:rsidRPr="00C93969" w:rsidRDefault="00981074" w:rsidP="00597461">
            <w:pPr>
              <w:jc w:val="center"/>
              <w:rPr>
                <w:rFonts w:eastAsia="Calibri"/>
              </w:rPr>
            </w:pPr>
            <w:r w:rsidRPr="00C93969">
              <w:rPr>
                <w:rFonts w:eastAsia="Calibri"/>
              </w:rPr>
              <w:t>1,53</w:t>
            </w:r>
          </w:p>
        </w:tc>
        <w:tc>
          <w:tcPr>
            <w:tcW w:w="756" w:type="dxa"/>
            <w:vMerge w:val="restart"/>
            <w:vAlign w:val="center"/>
          </w:tcPr>
          <w:p w:rsidR="00981074" w:rsidRPr="00C93969" w:rsidRDefault="00981074" w:rsidP="00597461">
            <w:pPr>
              <w:jc w:val="center"/>
              <w:rPr>
                <w:rFonts w:eastAsia="Calibri"/>
              </w:rPr>
            </w:pPr>
            <w:r w:rsidRPr="00C93969">
              <w:rPr>
                <w:rFonts w:eastAsia="Calibri"/>
              </w:rPr>
              <w:t>1,137</w:t>
            </w:r>
          </w:p>
        </w:tc>
        <w:tc>
          <w:tcPr>
            <w:tcW w:w="803" w:type="dxa"/>
            <w:vMerge w:val="restart"/>
            <w:vAlign w:val="center"/>
          </w:tcPr>
          <w:p w:rsidR="00981074" w:rsidRPr="00C93969" w:rsidRDefault="00981074" w:rsidP="00597461">
            <w:pPr>
              <w:jc w:val="center"/>
              <w:rPr>
                <w:rFonts w:eastAsia="Calibri"/>
              </w:rPr>
            </w:pPr>
            <w:r w:rsidRPr="00C93969">
              <w:rPr>
                <w:rFonts w:eastAsia="Calibri"/>
              </w:rPr>
              <w:t>,342</w:t>
            </w: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Lise</w:t>
            </w:r>
          </w:p>
        </w:tc>
        <w:tc>
          <w:tcPr>
            <w:tcW w:w="992" w:type="dxa"/>
            <w:vAlign w:val="center"/>
          </w:tcPr>
          <w:p w:rsidR="00981074" w:rsidRPr="00C93969" w:rsidRDefault="00981074" w:rsidP="00597461">
            <w:pPr>
              <w:jc w:val="center"/>
              <w:rPr>
                <w:rFonts w:eastAsia="Calibri"/>
              </w:rPr>
            </w:pPr>
            <w:r w:rsidRPr="00C93969">
              <w:rPr>
                <w:rFonts w:eastAsia="Calibri"/>
              </w:rPr>
              <w:t>79</w:t>
            </w:r>
          </w:p>
        </w:tc>
        <w:tc>
          <w:tcPr>
            <w:tcW w:w="850" w:type="dxa"/>
            <w:vAlign w:val="center"/>
          </w:tcPr>
          <w:p w:rsidR="00981074" w:rsidRPr="00C93969" w:rsidRDefault="00981074" w:rsidP="00597461">
            <w:pPr>
              <w:jc w:val="center"/>
              <w:rPr>
                <w:rFonts w:eastAsia="Calibri"/>
              </w:rPr>
            </w:pPr>
            <w:r w:rsidRPr="00C93969">
              <w:rPr>
                <w:rFonts w:eastAsia="Calibri"/>
              </w:rPr>
              <w:t>3,15</w:t>
            </w:r>
          </w:p>
        </w:tc>
        <w:tc>
          <w:tcPr>
            <w:tcW w:w="851" w:type="dxa"/>
            <w:vAlign w:val="center"/>
          </w:tcPr>
          <w:p w:rsidR="00981074" w:rsidRPr="00C93969" w:rsidRDefault="00981074" w:rsidP="00597461">
            <w:pPr>
              <w:jc w:val="center"/>
              <w:rPr>
                <w:rFonts w:eastAsia="Calibri"/>
              </w:rPr>
            </w:pPr>
            <w:r w:rsidRPr="00C93969">
              <w:rPr>
                <w:rFonts w:eastAsia="Calibri"/>
              </w:rPr>
              <w:t>1,00</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Ön lisans</w:t>
            </w:r>
          </w:p>
        </w:tc>
        <w:tc>
          <w:tcPr>
            <w:tcW w:w="992" w:type="dxa"/>
            <w:vAlign w:val="center"/>
          </w:tcPr>
          <w:p w:rsidR="00981074" w:rsidRPr="00C93969" w:rsidRDefault="00981074" w:rsidP="00597461">
            <w:pPr>
              <w:jc w:val="center"/>
              <w:rPr>
                <w:rFonts w:eastAsia="Calibri"/>
              </w:rPr>
            </w:pPr>
            <w:r w:rsidRPr="00C93969">
              <w:rPr>
                <w:rFonts w:eastAsia="Calibri"/>
              </w:rPr>
              <w:t>10</w:t>
            </w:r>
          </w:p>
        </w:tc>
        <w:tc>
          <w:tcPr>
            <w:tcW w:w="850" w:type="dxa"/>
            <w:vAlign w:val="center"/>
          </w:tcPr>
          <w:p w:rsidR="00981074" w:rsidRPr="00C93969" w:rsidRDefault="00981074" w:rsidP="00597461">
            <w:pPr>
              <w:jc w:val="center"/>
              <w:rPr>
                <w:rFonts w:eastAsia="Calibri"/>
              </w:rPr>
            </w:pPr>
            <w:r w:rsidRPr="00C93969">
              <w:rPr>
                <w:rFonts w:eastAsia="Calibri"/>
              </w:rPr>
              <w:t>3,22</w:t>
            </w:r>
          </w:p>
        </w:tc>
        <w:tc>
          <w:tcPr>
            <w:tcW w:w="851" w:type="dxa"/>
            <w:vAlign w:val="center"/>
          </w:tcPr>
          <w:p w:rsidR="00981074" w:rsidRPr="00C93969" w:rsidRDefault="00981074" w:rsidP="00597461">
            <w:pPr>
              <w:jc w:val="center"/>
              <w:rPr>
                <w:rFonts w:eastAsia="Calibri"/>
              </w:rPr>
            </w:pPr>
            <w:r w:rsidRPr="00C93969">
              <w:rPr>
                <w:rFonts w:eastAsia="Calibri"/>
              </w:rPr>
              <w:t>0,97</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Lisans</w:t>
            </w:r>
          </w:p>
        </w:tc>
        <w:tc>
          <w:tcPr>
            <w:tcW w:w="992" w:type="dxa"/>
            <w:vAlign w:val="center"/>
          </w:tcPr>
          <w:p w:rsidR="00981074" w:rsidRPr="00C93969" w:rsidRDefault="00981074" w:rsidP="00597461">
            <w:pPr>
              <w:jc w:val="center"/>
              <w:rPr>
                <w:rFonts w:eastAsia="Calibri"/>
              </w:rPr>
            </w:pPr>
            <w:r w:rsidRPr="00C93969">
              <w:rPr>
                <w:rFonts w:eastAsia="Calibri"/>
              </w:rPr>
              <w:t>22</w:t>
            </w:r>
          </w:p>
        </w:tc>
        <w:tc>
          <w:tcPr>
            <w:tcW w:w="850" w:type="dxa"/>
            <w:vAlign w:val="center"/>
          </w:tcPr>
          <w:p w:rsidR="00981074" w:rsidRPr="00C93969" w:rsidRDefault="00981074" w:rsidP="00597461">
            <w:pPr>
              <w:jc w:val="center"/>
              <w:rPr>
                <w:rFonts w:eastAsia="Calibri"/>
              </w:rPr>
            </w:pPr>
            <w:r w:rsidRPr="00C93969">
              <w:rPr>
                <w:rFonts w:eastAsia="Calibri"/>
              </w:rPr>
              <w:t>3,28</w:t>
            </w:r>
          </w:p>
        </w:tc>
        <w:tc>
          <w:tcPr>
            <w:tcW w:w="851" w:type="dxa"/>
            <w:vAlign w:val="center"/>
          </w:tcPr>
          <w:p w:rsidR="00981074" w:rsidRPr="00C93969" w:rsidRDefault="00981074" w:rsidP="00597461">
            <w:pPr>
              <w:jc w:val="center"/>
              <w:rPr>
                <w:rFonts w:eastAsia="Calibri"/>
              </w:rPr>
            </w:pPr>
            <w:r w:rsidRPr="00C93969">
              <w:rPr>
                <w:rFonts w:eastAsia="Calibri"/>
              </w:rPr>
              <w:t>0,84</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Lisansüstü</w:t>
            </w:r>
          </w:p>
        </w:tc>
        <w:tc>
          <w:tcPr>
            <w:tcW w:w="992" w:type="dxa"/>
            <w:vAlign w:val="center"/>
          </w:tcPr>
          <w:p w:rsidR="00981074" w:rsidRPr="00C93969" w:rsidRDefault="00981074" w:rsidP="00597461">
            <w:pPr>
              <w:jc w:val="center"/>
              <w:rPr>
                <w:rFonts w:eastAsia="Calibri"/>
              </w:rPr>
            </w:pPr>
            <w:r w:rsidRPr="00C93969">
              <w:rPr>
                <w:rFonts w:eastAsia="Calibri"/>
              </w:rPr>
              <w:t>12</w:t>
            </w:r>
          </w:p>
        </w:tc>
        <w:tc>
          <w:tcPr>
            <w:tcW w:w="850" w:type="dxa"/>
            <w:vAlign w:val="center"/>
          </w:tcPr>
          <w:p w:rsidR="00981074" w:rsidRPr="00C93969" w:rsidRDefault="00981074" w:rsidP="00597461">
            <w:pPr>
              <w:jc w:val="center"/>
              <w:rPr>
                <w:rFonts w:eastAsia="Calibri"/>
              </w:rPr>
            </w:pPr>
            <w:r w:rsidRPr="00C93969">
              <w:rPr>
                <w:rFonts w:eastAsia="Calibri"/>
              </w:rPr>
              <w:t>3,78</w:t>
            </w:r>
          </w:p>
        </w:tc>
        <w:tc>
          <w:tcPr>
            <w:tcW w:w="851" w:type="dxa"/>
            <w:vAlign w:val="center"/>
          </w:tcPr>
          <w:p w:rsidR="00981074" w:rsidRPr="00C93969" w:rsidRDefault="00981074" w:rsidP="00597461">
            <w:pPr>
              <w:jc w:val="center"/>
              <w:rPr>
                <w:rFonts w:eastAsia="Calibri"/>
              </w:rPr>
            </w:pPr>
            <w:r w:rsidRPr="00C93969">
              <w:rPr>
                <w:rFonts w:eastAsia="Calibri"/>
              </w:rPr>
              <w:t>0,69</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restart"/>
            <w:vAlign w:val="center"/>
          </w:tcPr>
          <w:p w:rsidR="00981074" w:rsidRPr="00C93969" w:rsidRDefault="00981074" w:rsidP="00597461">
            <w:pPr>
              <w:jc w:val="center"/>
              <w:rPr>
                <w:rFonts w:eastAsia="Calibri"/>
              </w:rPr>
            </w:pPr>
            <w:r w:rsidRPr="00C93969">
              <w:rPr>
                <w:rFonts w:eastAsia="Calibri"/>
              </w:rPr>
              <w:t>İşlemsel adalet</w:t>
            </w:r>
          </w:p>
        </w:tc>
        <w:tc>
          <w:tcPr>
            <w:tcW w:w="1843" w:type="dxa"/>
            <w:vAlign w:val="center"/>
          </w:tcPr>
          <w:p w:rsidR="00981074" w:rsidRPr="00C93969" w:rsidRDefault="00981074" w:rsidP="00597461">
            <w:pPr>
              <w:jc w:val="center"/>
              <w:rPr>
                <w:rFonts w:eastAsia="Calibri"/>
              </w:rPr>
            </w:pPr>
            <w:r w:rsidRPr="00C93969">
              <w:rPr>
                <w:rFonts w:eastAsia="Calibri"/>
              </w:rPr>
              <w:t>İlköğretim</w:t>
            </w:r>
          </w:p>
        </w:tc>
        <w:tc>
          <w:tcPr>
            <w:tcW w:w="992" w:type="dxa"/>
            <w:vAlign w:val="center"/>
          </w:tcPr>
          <w:p w:rsidR="00981074" w:rsidRPr="00C93969" w:rsidRDefault="00981074" w:rsidP="00597461">
            <w:pPr>
              <w:jc w:val="center"/>
              <w:rPr>
                <w:rFonts w:eastAsia="Calibri"/>
              </w:rPr>
            </w:pPr>
            <w:r w:rsidRPr="00C93969">
              <w:rPr>
                <w:rFonts w:eastAsia="Calibri"/>
              </w:rPr>
              <w:t>2</w:t>
            </w:r>
          </w:p>
        </w:tc>
        <w:tc>
          <w:tcPr>
            <w:tcW w:w="850" w:type="dxa"/>
            <w:vAlign w:val="center"/>
          </w:tcPr>
          <w:p w:rsidR="00981074" w:rsidRPr="00C93969" w:rsidRDefault="00981074" w:rsidP="00597461">
            <w:pPr>
              <w:jc w:val="center"/>
              <w:rPr>
                <w:rFonts w:eastAsia="Calibri"/>
              </w:rPr>
            </w:pPr>
            <w:r w:rsidRPr="00C93969">
              <w:rPr>
                <w:rFonts w:eastAsia="Calibri"/>
              </w:rPr>
              <w:t>3,06</w:t>
            </w:r>
          </w:p>
        </w:tc>
        <w:tc>
          <w:tcPr>
            <w:tcW w:w="851" w:type="dxa"/>
            <w:vAlign w:val="center"/>
          </w:tcPr>
          <w:p w:rsidR="00981074" w:rsidRPr="00C93969" w:rsidRDefault="00981074" w:rsidP="00597461">
            <w:pPr>
              <w:jc w:val="center"/>
              <w:rPr>
                <w:rFonts w:eastAsia="Calibri"/>
              </w:rPr>
            </w:pPr>
            <w:r w:rsidRPr="00C93969">
              <w:rPr>
                <w:rFonts w:eastAsia="Calibri"/>
              </w:rPr>
              <w:t>1,49</w:t>
            </w:r>
          </w:p>
        </w:tc>
        <w:tc>
          <w:tcPr>
            <w:tcW w:w="756" w:type="dxa"/>
            <w:vMerge w:val="restart"/>
            <w:vAlign w:val="center"/>
          </w:tcPr>
          <w:p w:rsidR="00981074" w:rsidRPr="00C93969" w:rsidRDefault="00981074" w:rsidP="00597461">
            <w:pPr>
              <w:jc w:val="center"/>
              <w:rPr>
                <w:rFonts w:eastAsia="Calibri"/>
              </w:rPr>
            </w:pPr>
            <w:r w:rsidRPr="00C93969">
              <w:rPr>
                <w:rFonts w:eastAsia="Calibri"/>
              </w:rPr>
              <w:t>,528</w:t>
            </w:r>
          </w:p>
        </w:tc>
        <w:tc>
          <w:tcPr>
            <w:tcW w:w="803" w:type="dxa"/>
            <w:vMerge w:val="restart"/>
            <w:vAlign w:val="center"/>
          </w:tcPr>
          <w:p w:rsidR="00981074" w:rsidRPr="00C93969" w:rsidRDefault="00981074" w:rsidP="00597461">
            <w:pPr>
              <w:jc w:val="center"/>
              <w:rPr>
                <w:rFonts w:eastAsia="Calibri"/>
              </w:rPr>
            </w:pPr>
            <w:r w:rsidRPr="00C93969">
              <w:rPr>
                <w:rFonts w:eastAsia="Calibri"/>
              </w:rPr>
              <w:t>,716</w:t>
            </w: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Lise</w:t>
            </w:r>
          </w:p>
        </w:tc>
        <w:tc>
          <w:tcPr>
            <w:tcW w:w="992" w:type="dxa"/>
            <w:vAlign w:val="center"/>
          </w:tcPr>
          <w:p w:rsidR="00981074" w:rsidRPr="00C93969" w:rsidRDefault="00981074" w:rsidP="00597461">
            <w:pPr>
              <w:jc w:val="center"/>
              <w:rPr>
                <w:rFonts w:eastAsia="Calibri"/>
              </w:rPr>
            </w:pPr>
            <w:r w:rsidRPr="00C93969">
              <w:rPr>
                <w:rFonts w:eastAsia="Calibri"/>
              </w:rPr>
              <w:t>79</w:t>
            </w:r>
          </w:p>
        </w:tc>
        <w:tc>
          <w:tcPr>
            <w:tcW w:w="850" w:type="dxa"/>
            <w:vAlign w:val="center"/>
          </w:tcPr>
          <w:p w:rsidR="00981074" w:rsidRPr="00C93969" w:rsidRDefault="00981074" w:rsidP="00597461">
            <w:pPr>
              <w:jc w:val="center"/>
              <w:rPr>
                <w:rFonts w:eastAsia="Calibri"/>
              </w:rPr>
            </w:pPr>
            <w:r w:rsidRPr="00C93969">
              <w:rPr>
                <w:rFonts w:eastAsia="Calibri"/>
              </w:rPr>
              <w:t>3,16</w:t>
            </w:r>
          </w:p>
        </w:tc>
        <w:tc>
          <w:tcPr>
            <w:tcW w:w="851" w:type="dxa"/>
            <w:vAlign w:val="center"/>
          </w:tcPr>
          <w:p w:rsidR="00981074" w:rsidRPr="00C93969" w:rsidRDefault="00981074" w:rsidP="00597461">
            <w:pPr>
              <w:jc w:val="center"/>
              <w:rPr>
                <w:rFonts w:eastAsia="Calibri"/>
              </w:rPr>
            </w:pPr>
            <w:r w:rsidRPr="00C93969">
              <w:rPr>
                <w:rFonts w:eastAsia="Calibri"/>
              </w:rPr>
              <w:t>1,08</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Ön lisans</w:t>
            </w:r>
          </w:p>
        </w:tc>
        <w:tc>
          <w:tcPr>
            <w:tcW w:w="992" w:type="dxa"/>
            <w:vAlign w:val="center"/>
          </w:tcPr>
          <w:p w:rsidR="00981074" w:rsidRPr="00C93969" w:rsidRDefault="00981074" w:rsidP="00597461">
            <w:pPr>
              <w:jc w:val="center"/>
              <w:rPr>
                <w:rFonts w:eastAsia="Calibri"/>
              </w:rPr>
            </w:pPr>
            <w:r w:rsidRPr="00C93969">
              <w:rPr>
                <w:rFonts w:eastAsia="Calibri"/>
              </w:rPr>
              <w:t>10</w:t>
            </w:r>
          </w:p>
        </w:tc>
        <w:tc>
          <w:tcPr>
            <w:tcW w:w="850" w:type="dxa"/>
            <w:vAlign w:val="center"/>
          </w:tcPr>
          <w:p w:rsidR="00981074" w:rsidRPr="00C93969" w:rsidRDefault="00981074" w:rsidP="00597461">
            <w:pPr>
              <w:jc w:val="center"/>
              <w:rPr>
                <w:rFonts w:eastAsia="Calibri"/>
              </w:rPr>
            </w:pPr>
            <w:r w:rsidRPr="00C93969">
              <w:rPr>
                <w:rFonts w:eastAsia="Calibri"/>
              </w:rPr>
              <w:t>3,33</w:t>
            </w:r>
          </w:p>
        </w:tc>
        <w:tc>
          <w:tcPr>
            <w:tcW w:w="851" w:type="dxa"/>
            <w:vAlign w:val="center"/>
          </w:tcPr>
          <w:p w:rsidR="00981074" w:rsidRPr="00C93969" w:rsidRDefault="00981074" w:rsidP="00597461">
            <w:pPr>
              <w:jc w:val="center"/>
              <w:rPr>
                <w:rFonts w:eastAsia="Calibri"/>
              </w:rPr>
            </w:pPr>
            <w:r w:rsidRPr="00C93969">
              <w:rPr>
                <w:rFonts w:eastAsia="Calibri"/>
              </w:rPr>
              <w:t>1,14</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Lisans</w:t>
            </w:r>
          </w:p>
        </w:tc>
        <w:tc>
          <w:tcPr>
            <w:tcW w:w="992" w:type="dxa"/>
            <w:vAlign w:val="center"/>
          </w:tcPr>
          <w:p w:rsidR="00981074" w:rsidRPr="00C93969" w:rsidRDefault="00981074" w:rsidP="00597461">
            <w:pPr>
              <w:jc w:val="center"/>
              <w:rPr>
                <w:rFonts w:eastAsia="Calibri"/>
              </w:rPr>
            </w:pPr>
            <w:r w:rsidRPr="00C93969">
              <w:rPr>
                <w:rFonts w:eastAsia="Calibri"/>
              </w:rPr>
              <w:t>22</w:t>
            </w:r>
          </w:p>
        </w:tc>
        <w:tc>
          <w:tcPr>
            <w:tcW w:w="850" w:type="dxa"/>
            <w:vAlign w:val="center"/>
          </w:tcPr>
          <w:p w:rsidR="00981074" w:rsidRPr="00C93969" w:rsidRDefault="00981074" w:rsidP="00597461">
            <w:pPr>
              <w:jc w:val="center"/>
              <w:rPr>
                <w:rFonts w:eastAsia="Calibri"/>
              </w:rPr>
            </w:pPr>
            <w:r w:rsidRPr="00C93969">
              <w:rPr>
                <w:rFonts w:eastAsia="Calibri"/>
              </w:rPr>
              <w:t>3,02</w:t>
            </w:r>
          </w:p>
        </w:tc>
        <w:tc>
          <w:tcPr>
            <w:tcW w:w="851" w:type="dxa"/>
            <w:vAlign w:val="center"/>
          </w:tcPr>
          <w:p w:rsidR="00981074" w:rsidRPr="00C93969" w:rsidRDefault="00981074" w:rsidP="00597461">
            <w:pPr>
              <w:jc w:val="center"/>
              <w:rPr>
                <w:rFonts w:eastAsia="Calibri"/>
              </w:rPr>
            </w:pPr>
            <w:r w:rsidRPr="00C93969">
              <w:rPr>
                <w:rFonts w:eastAsia="Calibri"/>
              </w:rPr>
              <w:t>1,04</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Lisansüstü</w:t>
            </w:r>
          </w:p>
        </w:tc>
        <w:tc>
          <w:tcPr>
            <w:tcW w:w="992" w:type="dxa"/>
            <w:vAlign w:val="center"/>
          </w:tcPr>
          <w:p w:rsidR="00981074" w:rsidRPr="00C93969" w:rsidRDefault="00981074" w:rsidP="00597461">
            <w:pPr>
              <w:jc w:val="center"/>
              <w:rPr>
                <w:rFonts w:eastAsia="Calibri"/>
              </w:rPr>
            </w:pPr>
            <w:r w:rsidRPr="00C93969">
              <w:rPr>
                <w:rFonts w:eastAsia="Calibri"/>
              </w:rPr>
              <w:t>12</w:t>
            </w:r>
          </w:p>
        </w:tc>
        <w:tc>
          <w:tcPr>
            <w:tcW w:w="850" w:type="dxa"/>
            <w:vAlign w:val="center"/>
          </w:tcPr>
          <w:p w:rsidR="00981074" w:rsidRPr="00C93969" w:rsidRDefault="00981074" w:rsidP="00597461">
            <w:pPr>
              <w:jc w:val="center"/>
              <w:rPr>
                <w:rFonts w:eastAsia="Calibri"/>
              </w:rPr>
            </w:pPr>
            <w:r w:rsidRPr="00C93969">
              <w:rPr>
                <w:rFonts w:eastAsia="Calibri"/>
              </w:rPr>
              <w:t>3,54</w:t>
            </w:r>
          </w:p>
        </w:tc>
        <w:tc>
          <w:tcPr>
            <w:tcW w:w="851" w:type="dxa"/>
            <w:vAlign w:val="center"/>
          </w:tcPr>
          <w:p w:rsidR="00981074" w:rsidRPr="00C93969" w:rsidRDefault="00981074" w:rsidP="00597461">
            <w:pPr>
              <w:jc w:val="center"/>
              <w:rPr>
                <w:rFonts w:eastAsia="Calibri"/>
              </w:rPr>
            </w:pPr>
            <w:r w:rsidRPr="00C93969">
              <w:rPr>
                <w:rFonts w:eastAsia="Calibri"/>
              </w:rPr>
              <w:t>0,89</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restart"/>
            <w:vAlign w:val="center"/>
          </w:tcPr>
          <w:p w:rsidR="00981074" w:rsidRPr="00C93969" w:rsidRDefault="00981074" w:rsidP="00597461">
            <w:pPr>
              <w:jc w:val="center"/>
              <w:rPr>
                <w:rFonts w:eastAsia="Calibri"/>
              </w:rPr>
            </w:pPr>
            <w:r w:rsidRPr="00C93969">
              <w:rPr>
                <w:rFonts w:eastAsia="Calibri"/>
              </w:rPr>
              <w:t>Etkileşimsel adalet</w:t>
            </w:r>
          </w:p>
        </w:tc>
        <w:tc>
          <w:tcPr>
            <w:tcW w:w="1843" w:type="dxa"/>
            <w:vAlign w:val="center"/>
          </w:tcPr>
          <w:p w:rsidR="00981074" w:rsidRPr="00C93969" w:rsidRDefault="00981074" w:rsidP="00597461">
            <w:pPr>
              <w:jc w:val="center"/>
              <w:rPr>
                <w:rFonts w:eastAsia="Calibri"/>
              </w:rPr>
            </w:pPr>
            <w:r w:rsidRPr="00C93969">
              <w:rPr>
                <w:rFonts w:eastAsia="Calibri"/>
              </w:rPr>
              <w:t>İlköğretim</w:t>
            </w:r>
          </w:p>
        </w:tc>
        <w:tc>
          <w:tcPr>
            <w:tcW w:w="992" w:type="dxa"/>
            <w:vAlign w:val="center"/>
          </w:tcPr>
          <w:p w:rsidR="00981074" w:rsidRPr="00C93969" w:rsidRDefault="00981074" w:rsidP="00597461">
            <w:pPr>
              <w:jc w:val="center"/>
              <w:rPr>
                <w:rFonts w:eastAsia="Calibri"/>
              </w:rPr>
            </w:pPr>
            <w:r w:rsidRPr="00C93969">
              <w:rPr>
                <w:rFonts w:eastAsia="Calibri"/>
              </w:rPr>
              <w:t>2</w:t>
            </w:r>
          </w:p>
        </w:tc>
        <w:tc>
          <w:tcPr>
            <w:tcW w:w="850" w:type="dxa"/>
            <w:vAlign w:val="center"/>
          </w:tcPr>
          <w:p w:rsidR="00981074" w:rsidRPr="00C93969" w:rsidRDefault="00981074" w:rsidP="00597461">
            <w:pPr>
              <w:jc w:val="center"/>
              <w:rPr>
                <w:rFonts w:eastAsia="Calibri"/>
              </w:rPr>
            </w:pPr>
            <w:r w:rsidRPr="00C93969">
              <w:rPr>
                <w:rFonts w:eastAsia="Calibri"/>
              </w:rPr>
              <w:t>3,00</w:t>
            </w:r>
          </w:p>
        </w:tc>
        <w:tc>
          <w:tcPr>
            <w:tcW w:w="851" w:type="dxa"/>
            <w:vAlign w:val="center"/>
          </w:tcPr>
          <w:p w:rsidR="00981074" w:rsidRPr="00C93969" w:rsidRDefault="00981074" w:rsidP="00597461">
            <w:pPr>
              <w:jc w:val="center"/>
              <w:rPr>
                <w:rFonts w:eastAsia="Calibri"/>
              </w:rPr>
            </w:pPr>
            <w:r w:rsidRPr="00C93969">
              <w:rPr>
                <w:rFonts w:eastAsia="Calibri"/>
              </w:rPr>
              <w:t>1,41</w:t>
            </w:r>
          </w:p>
        </w:tc>
        <w:tc>
          <w:tcPr>
            <w:tcW w:w="756" w:type="dxa"/>
            <w:vMerge w:val="restart"/>
            <w:vAlign w:val="center"/>
          </w:tcPr>
          <w:p w:rsidR="00981074" w:rsidRPr="00C93969" w:rsidRDefault="00981074" w:rsidP="00597461">
            <w:pPr>
              <w:jc w:val="center"/>
              <w:rPr>
                <w:rFonts w:eastAsia="Calibri"/>
              </w:rPr>
            </w:pPr>
            <w:r w:rsidRPr="00C93969">
              <w:rPr>
                <w:rFonts w:eastAsia="Calibri"/>
              </w:rPr>
              <w:t>,820</w:t>
            </w:r>
          </w:p>
        </w:tc>
        <w:tc>
          <w:tcPr>
            <w:tcW w:w="803" w:type="dxa"/>
            <w:vMerge w:val="restart"/>
            <w:vAlign w:val="center"/>
          </w:tcPr>
          <w:p w:rsidR="00981074" w:rsidRPr="00C93969" w:rsidRDefault="00981074" w:rsidP="00597461">
            <w:pPr>
              <w:jc w:val="center"/>
              <w:rPr>
                <w:rFonts w:eastAsia="Calibri"/>
              </w:rPr>
            </w:pPr>
            <w:r w:rsidRPr="00C93969">
              <w:rPr>
                <w:rFonts w:eastAsia="Calibri"/>
              </w:rPr>
              <w:t>,515</w:t>
            </w: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Lise</w:t>
            </w:r>
          </w:p>
        </w:tc>
        <w:tc>
          <w:tcPr>
            <w:tcW w:w="992" w:type="dxa"/>
            <w:vAlign w:val="center"/>
          </w:tcPr>
          <w:p w:rsidR="00981074" w:rsidRPr="00C93969" w:rsidRDefault="00981074" w:rsidP="00597461">
            <w:pPr>
              <w:jc w:val="center"/>
              <w:rPr>
                <w:rFonts w:eastAsia="Calibri"/>
              </w:rPr>
            </w:pPr>
            <w:r w:rsidRPr="00C93969">
              <w:rPr>
                <w:rFonts w:eastAsia="Calibri"/>
              </w:rPr>
              <w:t>79</w:t>
            </w:r>
          </w:p>
        </w:tc>
        <w:tc>
          <w:tcPr>
            <w:tcW w:w="850" w:type="dxa"/>
            <w:vAlign w:val="center"/>
          </w:tcPr>
          <w:p w:rsidR="00981074" w:rsidRPr="00C93969" w:rsidRDefault="00981074" w:rsidP="00597461">
            <w:pPr>
              <w:jc w:val="center"/>
              <w:rPr>
                <w:rFonts w:eastAsia="Calibri"/>
              </w:rPr>
            </w:pPr>
            <w:r w:rsidRPr="00C93969">
              <w:rPr>
                <w:rFonts w:eastAsia="Calibri"/>
              </w:rPr>
              <w:t>3,19</w:t>
            </w:r>
          </w:p>
        </w:tc>
        <w:tc>
          <w:tcPr>
            <w:tcW w:w="851" w:type="dxa"/>
            <w:vAlign w:val="center"/>
          </w:tcPr>
          <w:p w:rsidR="00981074" w:rsidRPr="00C93969" w:rsidRDefault="00981074" w:rsidP="00597461">
            <w:pPr>
              <w:jc w:val="center"/>
              <w:rPr>
                <w:rFonts w:eastAsia="Calibri"/>
              </w:rPr>
            </w:pPr>
            <w:r w:rsidRPr="00C93969">
              <w:rPr>
                <w:rFonts w:eastAsia="Calibri"/>
              </w:rPr>
              <w:t>1,12</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Ön lisans</w:t>
            </w:r>
          </w:p>
        </w:tc>
        <w:tc>
          <w:tcPr>
            <w:tcW w:w="992" w:type="dxa"/>
            <w:vAlign w:val="center"/>
          </w:tcPr>
          <w:p w:rsidR="00981074" w:rsidRPr="00C93969" w:rsidRDefault="00981074" w:rsidP="00597461">
            <w:pPr>
              <w:jc w:val="center"/>
              <w:rPr>
                <w:rFonts w:eastAsia="Calibri"/>
              </w:rPr>
            </w:pPr>
            <w:r w:rsidRPr="00C93969">
              <w:rPr>
                <w:rFonts w:eastAsia="Calibri"/>
              </w:rPr>
              <w:t>10</w:t>
            </w:r>
          </w:p>
        </w:tc>
        <w:tc>
          <w:tcPr>
            <w:tcW w:w="850" w:type="dxa"/>
            <w:vAlign w:val="center"/>
          </w:tcPr>
          <w:p w:rsidR="00981074" w:rsidRPr="00C93969" w:rsidRDefault="00981074" w:rsidP="00597461">
            <w:pPr>
              <w:jc w:val="center"/>
              <w:rPr>
                <w:rFonts w:eastAsia="Calibri"/>
              </w:rPr>
            </w:pPr>
            <w:r w:rsidRPr="00C93969">
              <w:rPr>
                <w:rFonts w:eastAsia="Calibri"/>
              </w:rPr>
              <w:t>3,45</w:t>
            </w:r>
          </w:p>
        </w:tc>
        <w:tc>
          <w:tcPr>
            <w:tcW w:w="851" w:type="dxa"/>
            <w:vAlign w:val="center"/>
          </w:tcPr>
          <w:p w:rsidR="00981074" w:rsidRPr="00C93969" w:rsidRDefault="00981074" w:rsidP="00597461">
            <w:pPr>
              <w:jc w:val="center"/>
              <w:rPr>
                <w:rFonts w:eastAsia="Calibri"/>
              </w:rPr>
            </w:pPr>
            <w:r w:rsidRPr="00C93969">
              <w:rPr>
                <w:rFonts w:eastAsia="Calibri"/>
              </w:rPr>
              <w:t>0,87</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Lisans</w:t>
            </w:r>
          </w:p>
        </w:tc>
        <w:tc>
          <w:tcPr>
            <w:tcW w:w="992" w:type="dxa"/>
            <w:vAlign w:val="center"/>
          </w:tcPr>
          <w:p w:rsidR="00981074" w:rsidRPr="00C93969" w:rsidRDefault="00981074" w:rsidP="00597461">
            <w:pPr>
              <w:jc w:val="center"/>
              <w:rPr>
                <w:rFonts w:eastAsia="Calibri"/>
              </w:rPr>
            </w:pPr>
            <w:r w:rsidRPr="00C93969">
              <w:rPr>
                <w:rFonts w:eastAsia="Calibri"/>
              </w:rPr>
              <w:t>22</w:t>
            </w:r>
          </w:p>
        </w:tc>
        <w:tc>
          <w:tcPr>
            <w:tcW w:w="850" w:type="dxa"/>
            <w:vAlign w:val="center"/>
          </w:tcPr>
          <w:p w:rsidR="00981074" w:rsidRPr="00C93969" w:rsidRDefault="00981074" w:rsidP="00597461">
            <w:pPr>
              <w:jc w:val="center"/>
              <w:rPr>
                <w:rFonts w:eastAsia="Calibri"/>
              </w:rPr>
            </w:pPr>
            <w:r w:rsidRPr="00C93969">
              <w:rPr>
                <w:rFonts w:eastAsia="Calibri"/>
              </w:rPr>
              <w:t>3,14</w:t>
            </w:r>
          </w:p>
        </w:tc>
        <w:tc>
          <w:tcPr>
            <w:tcW w:w="851" w:type="dxa"/>
            <w:vAlign w:val="center"/>
          </w:tcPr>
          <w:p w:rsidR="00981074" w:rsidRPr="00C93969" w:rsidRDefault="00981074" w:rsidP="00597461">
            <w:pPr>
              <w:jc w:val="center"/>
              <w:rPr>
                <w:rFonts w:eastAsia="Calibri"/>
              </w:rPr>
            </w:pPr>
            <w:r w:rsidRPr="00C93969">
              <w:rPr>
                <w:rFonts w:eastAsia="Calibri"/>
              </w:rPr>
              <w:t>1,12</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Lisansüstü</w:t>
            </w:r>
          </w:p>
        </w:tc>
        <w:tc>
          <w:tcPr>
            <w:tcW w:w="992" w:type="dxa"/>
            <w:vAlign w:val="center"/>
          </w:tcPr>
          <w:p w:rsidR="00981074" w:rsidRPr="00C93969" w:rsidRDefault="00981074" w:rsidP="00597461">
            <w:pPr>
              <w:jc w:val="center"/>
              <w:rPr>
                <w:rFonts w:eastAsia="Calibri"/>
              </w:rPr>
            </w:pPr>
            <w:r w:rsidRPr="00C93969">
              <w:rPr>
                <w:rFonts w:eastAsia="Calibri"/>
              </w:rPr>
              <w:t>12</w:t>
            </w:r>
          </w:p>
        </w:tc>
        <w:tc>
          <w:tcPr>
            <w:tcW w:w="850" w:type="dxa"/>
            <w:vAlign w:val="center"/>
          </w:tcPr>
          <w:p w:rsidR="00981074" w:rsidRPr="00C93969" w:rsidRDefault="00981074" w:rsidP="00597461">
            <w:pPr>
              <w:jc w:val="center"/>
              <w:rPr>
                <w:rFonts w:eastAsia="Calibri"/>
              </w:rPr>
            </w:pPr>
            <w:r w:rsidRPr="00C93969">
              <w:rPr>
                <w:rFonts w:eastAsia="Calibri"/>
              </w:rPr>
              <w:t>3,73</w:t>
            </w:r>
          </w:p>
        </w:tc>
        <w:tc>
          <w:tcPr>
            <w:tcW w:w="851" w:type="dxa"/>
            <w:vAlign w:val="center"/>
          </w:tcPr>
          <w:p w:rsidR="00981074" w:rsidRPr="00C93969" w:rsidRDefault="00981074" w:rsidP="00597461">
            <w:pPr>
              <w:jc w:val="center"/>
              <w:rPr>
                <w:rFonts w:eastAsia="Calibri"/>
              </w:rPr>
            </w:pPr>
            <w:r w:rsidRPr="00C93969">
              <w:rPr>
                <w:rFonts w:eastAsia="Calibri"/>
              </w:rPr>
              <w:t>0,90</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restart"/>
            <w:vAlign w:val="center"/>
          </w:tcPr>
          <w:p w:rsidR="00981074" w:rsidRPr="00C93969" w:rsidRDefault="00981074" w:rsidP="00597461">
            <w:pPr>
              <w:jc w:val="center"/>
              <w:rPr>
                <w:rFonts w:eastAsia="Calibri"/>
              </w:rPr>
            </w:pPr>
            <w:r w:rsidRPr="00C93969">
              <w:rPr>
                <w:rFonts w:eastAsia="Calibri"/>
              </w:rPr>
              <w:t>Toplam örgütsel adalet</w:t>
            </w:r>
          </w:p>
        </w:tc>
        <w:tc>
          <w:tcPr>
            <w:tcW w:w="1843" w:type="dxa"/>
            <w:vAlign w:val="center"/>
          </w:tcPr>
          <w:p w:rsidR="00981074" w:rsidRPr="00C93969" w:rsidRDefault="00981074" w:rsidP="00597461">
            <w:pPr>
              <w:jc w:val="center"/>
              <w:rPr>
                <w:rFonts w:eastAsia="Calibri"/>
              </w:rPr>
            </w:pPr>
            <w:r w:rsidRPr="00C93969">
              <w:rPr>
                <w:rFonts w:eastAsia="Calibri"/>
              </w:rPr>
              <w:t>İlköğretim</w:t>
            </w:r>
          </w:p>
        </w:tc>
        <w:tc>
          <w:tcPr>
            <w:tcW w:w="992" w:type="dxa"/>
            <w:vAlign w:val="center"/>
          </w:tcPr>
          <w:p w:rsidR="00981074" w:rsidRPr="00C93969" w:rsidRDefault="00981074" w:rsidP="00597461">
            <w:pPr>
              <w:jc w:val="center"/>
              <w:rPr>
                <w:rFonts w:eastAsia="Calibri"/>
              </w:rPr>
            </w:pPr>
            <w:r w:rsidRPr="00C93969">
              <w:rPr>
                <w:rFonts w:eastAsia="Calibri"/>
              </w:rPr>
              <w:t>2</w:t>
            </w:r>
          </w:p>
        </w:tc>
        <w:tc>
          <w:tcPr>
            <w:tcW w:w="850" w:type="dxa"/>
            <w:vAlign w:val="center"/>
          </w:tcPr>
          <w:p w:rsidR="00981074" w:rsidRPr="00C93969" w:rsidRDefault="00981074" w:rsidP="00597461">
            <w:pPr>
              <w:jc w:val="center"/>
              <w:rPr>
                <w:rFonts w:eastAsia="Calibri"/>
              </w:rPr>
            </w:pPr>
            <w:r w:rsidRPr="00C93969">
              <w:rPr>
                <w:rFonts w:eastAsia="Calibri"/>
              </w:rPr>
              <w:t>3,11</w:t>
            </w:r>
          </w:p>
        </w:tc>
        <w:tc>
          <w:tcPr>
            <w:tcW w:w="851" w:type="dxa"/>
            <w:vAlign w:val="center"/>
          </w:tcPr>
          <w:p w:rsidR="00981074" w:rsidRPr="00C93969" w:rsidRDefault="00981074" w:rsidP="00597461">
            <w:pPr>
              <w:jc w:val="center"/>
              <w:rPr>
                <w:rFonts w:eastAsia="Calibri"/>
              </w:rPr>
            </w:pPr>
            <w:r w:rsidRPr="00C93969">
              <w:rPr>
                <w:rFonts w:eastAsia="Calibri"/>
              </w:rPr>
              <w:t>1,49</w:t>
            </w:r>
          </w:p>
        </w:tc>
        <w:tc>
          <w:tcPr>
            <w:tcW w:w="756" w:type="dxa"/>
            <w:vMerge w:val="restart"/>
            <w:vAlign w:val="center"/>
          </w:tcPr>
          <w:p w:rsidR="00981074" w:rsidRPr="00C93969" w:rsidRDefault="00981074" w:rsidP="00597461">
            <w:pPr>
              <w:jc w:val="center"/>
              <w:rPr>
                <w:rFonts w:eastAsia="Calibri"/>
              </w:rPr>
            </w:pPr>
            <w:r w:rsidRPr="00C93969">
              <w:rPr>
                <w:rFonts w:eastAsia="Calibri"/>
              </w:rPr>
              <w:t>,721</w:t>
            </w:r>
          </w:p>
        </w:tc>
        <w:tc>
          <w:tcPr>
            <w:tcW w:w="803" w:type="dxa"/>
            <w:vMerge w:val="restart"/>
            <w:vAlign w:val="center"/>
          </w:tcPr>
          <w:p w:rsidR="00981074" w:rsidRPr="00C93969" w:rsidRDefault="00981074" w:rsidP="00597461">
            <w:pPr>
              <w:jc w:val="center"/>
              <w:rPr>
                <w:rFonts w:eastAsia="Calibri"/>
              </w:rPr>
            </w:pPr>
            <w:r w:rsidRPr="00C93969">
              <w:rPr>
                <w:rFonts w:eastAsia="Calibri"/>
              </w:rPr>
              <w:t>,579</w:t>
            </w: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Lise</w:t>
            </w:r>
          </w:p>
        </w:tc>
        <w:tc>
          <w:tcPr>
            <w:tcW w:w="992" w:type="dxa"/>
            <w:vAlign w:val="center"/>
          </w:tcPr>
          <w:p w:rsidR="00981074" w:rsidRPr="00C93969" w:rsidRDefault="00981074" w:rsidP="00597461">
            <w:pPr>
              <w:jc w:val="center"/>
              <w:rPr>
                <w:rFonts w:eastAsia="Calibri"/>
              </w:rPr>
            </w:pPr>
            <w:r w:rsidRPr="00C93969">
              <w:rPr>
                <w:rFonts w:eastAsia="Calibri"/>
              </w:rPr>
              <w:t>79</w:t>
            </w:r>
          </w:p>
        </w:tc>
        <w:tc>
          <w:tcPr>
            <w:tcW w:w="850" w:type="dxa"/>
            <w:vAlign w:val="center"/>
          </w:tcPr>
          <w:p w:rsidR="00981074" w:rsidRPr="00C93969" w:rsidRDefault="00981074" w:rsidP="00597461">
            <w:pPr>
              <w:jc w:val="center"/>
              <w:rPr>
                <w:rFonts w:eastAsia="Calibri"/>
              </w:rPr>
            </w:pPr>
            <w:r w:rsidRPr="00C93969">
              <w:rPr>
                <w:rFonts w:eastAsia="Calibri"/>
              </w:rPr>
              <w:t>3,16</w:t>
            </w:r>
          </w:p>
        </w:tc>
        <w:tc>
          <w:tcPr>
            <w:tcW w:w="851" w:type="dxa"/>
            <w:vAlign w:val="center"/>
          </w:tcPr>
          <w:p w:rsidR="00981074" w:rsidRPr="00C93969" w:rsidRDefault="00981074" w:rsidP="00597461">
            <w:pPr>
              <w:jc w:val="center"/>
              <w:rPr>
                <w:rFonts w:eastAsia="Calibri"/>
              </w:rPr>
            </w:pPr>
            <w:r w:rsidRPr="00C93969">
              <w:rPr>
                <w:rFonts w:eastAsia="Calibri"/>
              </w:rPr>
              <w:t>1,03</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Ön lisans</w:t>
            </w:r>
          </w:p>
        </w:tc>
        <w:tc>
          <w:tcPr>
            <w:tcW w:w="992" w:type="dxa"/>
            <w:vAlign w:val="center"/>
          </w:tcPr>
          <w:p w:rsidR="00981074" w:rsidRPr="00C93969" w:rsidRDefault="00981074" w:rsidP="00597461">
            <w:pPr>
              <w:jc w:val="center"/>
              <w:rPr>
                <w:rFonts w:eastAsia="Calibri"/>
              </w:rPr>
            </w:pPr>
            <w:r w:rsidRPr="00C93969">
              <w:rPr>
                <w:rFonts w:eastAsia="Calibri"/>
              </w:rPr>
              <w:t>10</w:t>
            </w:r>
          </w:p>
        </w:tc>
        <w:tc>
          <w:tcPr>
            <w:tcW w:w="850" w:type="dxa"/>
            <w:vAlign w:val="center"/>
          </w:tcPr>
          <w:p w:rsidR="00981074" w:rsidRPr="00C93969" w:rsidRDefault="00981074" w:rsidP="00597461">
            <w:pPr>
              <w:jc w:val="center"/>
              <w:rPr>
                <w:rFonts w:eastAsia="Calibri"/>
              </w:rPr>
            </w:pPr>
            <w:r w:rsidRPr="00C93969">
              <w:rPr>
                <w:rFonts w:eastAsia="Calibri"/>
              </w:rPr>
              <w:t>3,32</w:t>
            </w:r>
          </w:p>
        </w:tc>
        <w:tc>
          <w:tcPr>
            <w:tcW w:w="851" w:type="dxa"/>
            <w:vAlign w:val="center"/>
          </w:tcPr>
          <w:p w:rsidR="00981074" w:rsidRPr="00C93969" w:rsidRDefault="00981074" w:rsidP="00597461">
            <w:pPr>
              <w:jc w:val="center"/>
              <w:rPr>
                <w:rFonts w:eastAsia="Calibri"/>
              </w:rPr>
            </w:pPr>
            <w:r w:rsidRPr="00C93969">
              <w:rPr>
                <w:rFonts w:eastAsia="Calibri"/>
              </w:rPr>
              <w:t>0,97</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Lisans</w:t>
            </w:r>
          </w:p>
        </w:tc>
        <w:tc>
          <w:tcPr>
            <w:tcW w:w="992" w:type="dxa"/>
            <w:vAlign w:val="center"/>
          </w:tcPr>
          <w:p w:rsidR="00981074" w:rsidRPr="00C93969" w:rsidRDefault="00981074" w:rsidP="00597461">
            <w:pPr>
              <w:jc w:val="center"/>
              <w:rPr>
                <w:rFonts w:eastAsia="Calibri"/>
              </w:rPr>
            </w:pPr>
            <w:r w:rsidRPr="00C93969">
              <w:rPr>
                <w:rFonts w:eastAsia="Calibri"/>
              </w:rPr>
              <w:t>22</w:t>
            </w:r>
          </w:p>
        </w:tc>
        <w:tc>
          <w:tcPr>
            <w:tcW w:w="850" w:type="dxa"/>
            <w:vAlign w:val="center"/>
          </w:tcPr>
          <w:p w:rsidR="00981074" w:rsidRPr="00C93969" w:rsidRDefault="00981074" w:rsidP="00597461">
            <w:pPr>
              <w:jc w:val="center"/>
              <w:rPr>
                <w:rFonts w:eastAsia="Calibri"/>
              </w:rPr>
            </w:pPr>
            <w:r w:rsidRPr="00C93969">
              <w:rPr>
                <w:rFonts w:eastAsia="Calibri"/>
              </w:rPr>
              <w:t>3,13</w:t>
            </w:r>
          </w:p>
        </w:tc>
        <w:tc>
          <w:tcPr>
            <w:tcW w:w="851" w:type="dxa"/>
            <w:vAlign w:val="center"/>
          </w:tcPr>
          <w:p w:rsidR="00981074" w:rsidRPr="00C93969" w:rsidRDefault="00981074" w:rsidP="00597461">
            <w:pPr>
              <w:jc w:val="center"/>
              <w:rPr>
                <w:rFonts w:eastAsia="Calibri"/>
              </w:rPr>
            </w:pPr>
            <w:r w:rsidRPr="00C93969">
              <w:rPr>
                <w:rFonts w:eastAsia="Calibri"/>
              </w:rPr>
              <w:t>0,93</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093" w:type="dxa"/>
            <w:vMerge/>
            <w:vAlign w:val="center"/>
          </w:tcPr>
          <w:p w:rsidR="00981074" w:rsidRPr="00C93969" w:rsidRDefault="00981074" w:rsidP="00597461">
            <w:pPr>
              <w:jc w:val="center"/>
              <w:rPr>
                <w:rFonts w:eastAsia="Calibri"/>
              </w:rPr>
            </w:pPr>
          </w:p>
        </w:tc>
        <w:tc>
          <w:tcPr>
            <w:tcW w:w="1843" w:type="dxa"/>
            <w:vAlign w:val="center"/>
          </w:tcPr>
          <w:p w:rsidR="00981074" w:rsidRPr="00C93969" w:rsidRDefault="00981074" w:rsidP="00597461">
            <w:pPr>
              <w:jc w:val="center"/>
              <w:rPr>
                <w:rFonts w:eastAsia="Calibri"/>
              </w:rPr>
            </w:pPr>
            <w:r w:rsidRPr="00C93969">
              <w:rPr>
                <w:rFonts w:eastAsia="Calibri"/>
              </w:rPr>
              <w:t>Lisansüstü</w:t>
            </w:r>
          </w:p>
        </w:tc>
        <w:tc>
          <w:tcPr>
            <w:tcW w:w="992" w:type="dxa"/>
            <w:vAlign w:val="center"/>
          </w:tcPr>
          <w:p w:rsidR="00981074" w:rsidRPr="00C93969" w:rsidRDefault="00981074" w:rsidP="00597461">
            <w:pPr>
              <w:jc w:val="center"/>
              <w:rPr>
                <w:rFonts w:eastAsia="Calibri"/>
              </w:rPr>
            </w:pPr>
            <w:r w:rsidRPr="00C93969">
              <w:rPr>
                <w:rFonts w:eastAsia="Calibri"/>
              </w:rPr>
              <w:t>12</w:t>
            </w:r>
          </w:p>
        </w:tc>
        <w:tc>
          <w:tcPr>
            <w:tcW w:w="850" w:type="dxa"/>
            <w:vAlign w:val="center"/>
          </w:tcPr>
          <w:p w:rsidR="00981074" w:rsidRPr="00C93969" w:rsidRDefault="00981074" w:rsidP="00597461">
            <w:pPr>
              <w:jc w:val="center"/>
              <w:rPr>
                <w:rFonts w:eastAsia="Calibri"/>
              </w:rPr>
            </w:pPr>
            <w:r w:rsidRPr="00C93969">
              <w:rPr>
                <w:rFonts w:eastAsia="Calibri"/>
              </w:rPr>
              <w:t>3,65</w:t>
            </w:r>
          </w:p>
        </w:tc>
        <w:tc>
          <w:tcPr>
            <w:tcW w:w="851" w:type="dxa"/>
            <w:vAlign w:val="center"/>
          </w:tcPr>
          <w:p w:rsidR="00981074" w:rsidRPr="00C93969" w:rsidRDefault="00981074" w:rsidP="00597461">
            <w:pPr>
              <w:jc w:val="center"/>
              <w:rPr>
                <w:rFonts w:eastAsia="Calibri"/>
              </w:rPr>
            </w:pPr>
            <w:r w:rsidRPr="00C93969">
              <w:rPr>
                <w:rFonts w:eastAsia="Calibri"/>
              </w:rPr>
              <w:t>0,77</w:t>
            </w:r>
          </w:p>
        </w:tc>
        <w:tc>
          <w:tcPr>
            <w:tcW w:w="756" w:type="dxa"/>
            <w:vMerge/>
            <w:vAlign w:val="center"/>
          </w:tcPr>
          <w:p w:rsidR="00981074" w:rsidRPr="00C93969" w:rsidRDefault="00981074" w:rsidP="00597461">
            <w:pPr>
              <w:jc w:val="center"/>
              <w:rPr>
                <w:rFonts w:eastAsia="Calibri"/>
              </w:rPr>
            </w:pPr>
          </w:p>
        </w:tc>
        <w:tc>
          <w:tcPr>
            <w:tcW w:w="803" w:type="dxa"/>
            <w:vMerge/>
            <w:vAlign w:val="center"/>
          </w:tcPr>
          <w:p w:rsidR="00981074" w:rsidRPr="00C93969" w:rsidRDefault="00981074" w:rsidP="00597461">
            <w:pPr>
              <w:jc w:val="center"/>
              <w:rPr>
                <w:rFonts w:eastAsia="Calibri"/>
              </w:rPr>
            </w:pPr>
          </w:p>
        </w:tc>
      </w:tr>
    </w:tbl>
    <w:p w:rsidR="00103337" w:rsidRPr="00C93969" w:rsidRDefault="00103337" w:rsidP="00981074">
      <w:pPr>
        <w:spacing w:after="240"/>
        <w:ind w:firstLine="709"/>
        <w:jc w:val="both"/>
        <w:rPr>
          <w:rFonts w:eastAsia="Calibri"/>
        </w:rPr>
      </w:pPr>
    </w:p>
    <w:p w:rsidR="00103337" w:rsidRPr="00C93969" w:rsidRDefault="00981074" w:rsidP="00981074">
      <w:pPr>
        <w:spacing w:after="240"/>
        <w:ind w:firstLine="709"/>
        <w:jc w:val="both"/>
        <w:rPr>
          <w:rFonts w:eastAsia="Calibri"/>
        </w:rPr>
      </w:pPr>
      <w:r w:rsidRPr="00C93969">
        <w:rPr>
          <w:rFonts w:eastAsia="Calibri"/>
        </w:rPr>
        <w:t>Tablo</w:t>
      </w:r>
      <w:r w:rsidRPr="00C93969">
        <w:rPr>
          <w:rStyle w:val="AklamaBavurusu"/>
        </w:rPr>
        <w:t xml:space="preserve"> </w:t>
      </w:r>
      <w:r w:rsidRPr="00C93969">
        <w:rPr>
          <w:rStyle w:val="AklamaBavurusu"/>
          <w:sz w:val="24"/>
          <w:szCs w:val="24"/>
        </w:rPr>
        <w:t>12 i</w:t>
      </w:r>
      <w:r w:rsidRPr="00C93969">
        <w:rPr>
          <w:rFonts w:eastAsia="Calibri"/>
        </w:rPr>
        <w:t>ncelendiğinde, katılımcıların eğitim durumlarına göre dağıtımsal adalet, işlemsel adalet, etkileşimsel adalet ve toplam örgütsel adalet algı düzeylerinde istatistiksel olarak anlamlı düzeyde farklılık olmadığı görülmektedir (p&gt;0,05).</w:t>
      </w:r>
    </w:p>
    <w:p w:rsidR="00981074" w:rsidRPr="00F11590" w:rsidRDefault="00981074" w:rsidP="00F11590">
      <w:pPr>
        <w:pStyle w:val="TABLOLAR"/>
      </w:pPr>
      <w:bookmarkStart w:id="114" w:name="_Toc170223948"/>
      <w:r w:rsidRPr="00F11590">
        <w:t>Tablo 13. Araştırmaya Katılan Sporcuların Örgütsel Adalet Ölçeği Puanlarının Kulüpte Oynama Yılı Değişkenine Göre Karşılaştırılması</w:t>
      </w:r>
      <w:bookmarkEnd w:id="114"/>
    </w:p>
    <w:tbl>
      <w:tblPr>
        <w:tblStyle w:val="TabloKlavuzu"/>
        <w:tblW w:w="4990" w:type="pct"/>
        <w:jc w:val="center"/>
        <w:tblLayout w:type="fixed"/>
        <w:tblLook w:val="04A0" w:firstRow="1" w:lastRow="0" w:firstColumn="1" w:lastColumn="0" w:noHBand="0" w:noVBand="1"/>
      </w:tblPr>
      <w:tblGrid>
        <w:gridCol w:w="1410"/>
        <w:gridCol w:w="2368"/>
        <w:gridCol w:w="461"/>
        <w:gridCol w:w="658"/>
        <w:gridCol w:w="751"/>
        <w:gridCol w:w="793"/>
        <w:gridCol w:w="700"/>
        <w:gridCol w:w="1053"/>
      </w:tblGrid>
      <w:tr w:rsidR="00981074" w:rsidRPr="00C93969" w:rsidTr="00A62CFC">
        <w:trPr>
          <w:jc w:val="center"/>
        </w:trPr>
        <w:tc>
          <w:tcPr>
            <w:tcW w:w="1452" w:type="dxa"/>
            <w:vAlign w:val="center"/>
          </w:tcPr>
          <w:p w:rsidR="00981074" w:rsidRPr="00C93969" w:rsidRDefault="00981074" w:rsidP="00597461">
            <w:pPr>
              <w:jc w:val="center"/>
              <w:rPr>
                <w:rFonts w:eastAsia="Calibri"/>
                <w:b/>
              </w:rPr>
            </w:pPr>
            <w:r w:rsidRPr="00C93969">
              <w:rPr>
                <w:rFonts w:eastAsia="Calibri"/>
                <w:b/>
              </w:rPr>
              <w:lastRenderedPageBreak/>
              <w:t>Alt boyut</w:t>
            </w:r>
          </w:p>
        </w:tc>
        <w:tc>
          <w:tcPr>
            <w:tcW w:w="2444" w:type="dxa"/>
            <w:vAlign w:val="center"/>
          </w:tcPr>
          <w:p w:rsidR="00981074" w:rsidRPr="00C93969" w:rsidRDefault="00981074" w:rsidP="00597461">
            <w:pPr>
              <w:jc w:val="center"/>
              <w:rPr>
                <w:rFonts w:eastAsia="Calibri"/>
                <w:b/>
              </w:rPr>
            </w:pPr>
            <w:r w:rsidRPr="00C93969">
              <w:rPr>
                <w:rFonts w:eastAsia="Calibri"/>
                <w:b/>
              </w:rPr>
              <w:t>Kulüpte oynama yılı</w:t>
            </w:r>
          </w:p>
        </w:tc>
        <w:tc>
          <w:tcPr>
            <w:tcW w:w="469" w:type="dxa"/>
            <w:vAlign w:val="center"/>
          </w:tcPr>
          <w:p w:rsidR="00981074" w:rsidRPr="00C93969" w:rsidRDefault="00981074" w:rsidP="00597461">
            <w:pPr>
              <w:jc w:val="center"/>
              <w:rPr>
                <w:rFonts w:eastAsia="Calibri"/>
                <w:b/>
              </w:rPr>
            </w:pPr>
            <w:r w:rsidRPr="00C93969">
              <w:rPr>
                <w:rFonts w:eastAsia="Calibri"/>
                <w:b/>
              </w:rPr>
              <w:t>N</w:t>
            </w:r>
          </w:p>
        </w:tc>
        <w:tc>
          <w:tcPr>
            <w:tcW w:w="673" w:type="dxa"/>
            <w:vAlign w:val="center"/>
          </w:tcPr>
          <w:p w:rsidR="00981074" w:rsidRPr="00C93969" w:rsidRDefault="00981074" w:rsidP="00597461">
            <w:pPr>
              <w:jc w:val="center"/>
              <w:rPr>
                <w:rFonts w:eastAsia="Calibri"/>
                <w:b/>
              </w:rPr>
            </w:pPr>
            <w:r w:rsidRPr="00C93969">
              <w:rPr>
                <w:rFonts w:eastAsia="Calibri"/>
                <w:b/>
              </w:rPr>
              <w:t>X</w:t>
            </w:r>
          </w:p>
        </w:tc>
        <w:tc>
          <w:tcPr>
            <w:tcW w:w="769" w:type="dxa"/>
            <w:vAlign w:val="center"/>
          </w:tcPr>
          <w:p w:rsidR="00981074" w:rsidRPr="00C93969" w:rsidRDefault="00981074" w:rsidP="00597461">
            <w:pPr>
              <w:jc w:val="center"/>
              <w:rPr>
                <w:rFonts w:eastAsia="Calibri"/>
                <w:b/>
              </w:rPr>
            </w:pPr>
            <w:r w:rsidRPr="00C93969">
              <w:rPr>
                <w:rFonts w:eastAsia="Calibri"/>
                <w:b/>
              </w:rPr>
              <w:t>SS</w:t>
            </w:r>
          </w:p>
        </w:tc>
        <w:tc>
          <w:tcPr>
            <w:tcW w:w="813" w:type="dxa"/>
            <w:vAlign w:val="center"/>
          </w:tcPr>
          <w:p w:rsidR="00981074" w:rsidRPr="00C93969" w:rsidRDefault="00981074" w:rsidP="00597461">
            <w:pPr>
              <w:jc w:val="center"/>
              <w:rPr>
                <w:rFonts w:eastAsia="Calibri"/>
                <w:b/>
              </w:rPr>
            </w:pPr>
            <w:r w:rsidRPr="00C93969">
              <w:rPr>
                <w:rFonts w:eastAsia="Calibri"/>
                <w:b/>
              </w:rPr>
              <w:t>F</w:t>
            </w:r>
          </w:p>
        </w:tc>
        <w:tc>
          <w:tcPr>
            <w:tcW w:w="717" w:type="dxa"/>
            <w:vAlign w:val="center"/>
          </w:tcPr>
          <w:p w:rsidR="00981074" w:rsidRPr="00C93969" w:rsidRDefault="00981074" w:rsidP="00597461">
            <w:pPr>
              <w:jc w:val="center"/>
              <w:rPr>
                <w:rFonts w:eastAsia="Calibri"/>
                <w:b/>
              </w:rPr>
            </w:pPr>
            <w:r w:rsidRPr="00C93969">
              <w:rPr>
                <w:rFonts w:eastAsia="Calibri"/>
                <w:b/>
              </w:rPr>
              <w:t>P</w:t>
            </w:r>
          </w:p>
        </w:tc>
        <w:tc>
          <w:tcPr>
            <w:tcW w:w="1082" w:type="dxa"/>
            <w:vAlign w:val="center"/>
          </w:tcPr>
          <w:p w:rsidR="00981074" w:rsidRPr="00C93969" w:rsidRDefault="00981074" w:rsidP="00597461">
            <w:pPr>
              <w:jc w:val="center"/>
              <w:rPr>
                <w:rFonts w:eastAsia="Calibri"/>
                <w:b/>
              </w:rPr>
            </w:pPr>
            <w:r w:rsidRPr="00C93969">
              <w:rPr>
                <w:rFonts w:eastAsia="Calibri"/>
                <w:b/>
              </w:rPr>
              <w:t>Gruplar arası fark</w:t>
            </w:r>
          </w:p>
        </w:tc>
      </w:tr>
      <w:tr w:rsidR="00981074" w:rsidRPr="00C93969" w:rsidTr="00A62CFC">
        <w:trPr>
          <w:jc w:val="center"/>
        </w:trPr>
        <w:tc>
          <w:tcPr>
            <w:tcW w:w="1452" w:type="dxa"/>
            <w:vMerge w:val="restart"/>
            <w:vAlign w:val="center"/>
          </w:tcPr>
          <w:p w:rsidR="00981074" w:rsidRPr="00C93969" w:rsidRDefault="00981074" w:rsidP="00597461">
            <w:pPr>
              <w:jc w:val="center"/>
              <w:rPr>
                <w:rFonts w:eastAsia="Calibri"/>
              </w:rPr>
            </w:pPr>
            <w:r w:rsidRPr="00C93969">
              <w:rPr>
                <w:rFonts w:eastAsia="Calibri"/>
              </w:rPr>
              <w:t>Dağıtımsal adalet</w:t>
            </w:r>
          </w:p>
        </w:tc>
        <w:tc>
          <w:tcPr>
            <w:tcW w:w="2444" w:type="dxa"/>
            <w:vAlign w:val="center"/>
          </w:tcPr>
          <w:p w:rsidR="00981074" w:rsidRPr="00C93969" w:rsidRDefault="00981074" w:rsidP="00597461">
            <w:pPr>
              <w:jc w:val="center"/>
              <w:rPr>
                <w:rFonts w:eastAsia="Calibri"/>
              </w:rPr>
            </w:pPr>
            <w:r w:rsidRPr="00C93969">
              <w:rPr>
                <w:rFonts w:eastAsia="Calibri"/>
              </w:rPr>
              <w:t>1-3</w:t>
            </w:r>
          </w:p>
        </w:tc>
        <w:tc>
          <w:tcPr>
            <w:tcW w:w="469" w:type="dxa"/>
            <w:vAlign w:val="center"/>
          </w:tcPr>
          <w:p w:rsidR="00981074" w:rsidRPr="00C93969" w:rsidRDefault="00981074" w:rsidP="00597461">
            <w:pPr>
              <w:jc w:val="center"/>
              <w:rPr>
                <w:rFonts w:eastAsia="Calibri"/>
              </w:rPr>
            </w:pPr>
            <w:r w:rsidRPr="00C93969">
              <w:rPr>
                <w:rFonts w:eastAsia="Calibri"/>
              </w:rPr>
              <w:t>86</w:t>
            </w:r>
          </w:p>
        </w:tc>
        <w:tc>
          <w:tcPr>
            <w:tcW w:w="673" w:type="dxa"/>
            <w:vAlign w:val="center"/>
          </w:tcPr>
          <w:p w:rsidR="00981074" w:rsidRPr="00C93969" w:rsidRDefault="00981074" w:rsidP="00597461">
            <w:pPr>
              <w:jc w:val="center"/>
              <w:rPr>
                <w:rFonts w:eastAsia="Calibri"/>
              </w:rPr>
            </w:pPr>
            <w:r w:rsidRPr="00C93969">
              <w:rPr>
                <w:rFonts w:eastAsia="Calibri"/>
              </w:rPr>
              <w:t>3,40</w:t>
            </w:r>
          </w:p>
        </w:tc>
        <w:tc>
          <w:tcPr>
            <w:tcW w:w="769" w:type="dxa"/>
            <w:vAlign w:val="center"/>
          </w:tcPr>
          <w:p w:rsidR="00981074" w:rsidRPr="00C93969" w:rsidRDefault="00981074" w:rsidP="00597461">
            <w:pPr>
              <w:jc w:val="center"/>
              <w:rPr>
                <w:rFonts w:eastAsia="Calibri"/>
              </w:rPr>
            </w:pPr>
            <w:r w:rsidRPr="00C93969">
              <w:rPr>
                <w:rFonts w:eastAsia="Calibri"/>
              </w:rPr>
              <w:t>0,92</w:t>
            </w:r>
          </w:p>
        </w:tc>
        <w:tc>
          <w:tcPr>
            <w:tcW w:w="813" w:type="dxa"/>
            <w:vMerge w:val="restart"/>
            <w:vAlign w:val="center"/>
          </w:tcPr>
          <w:p w:rsidR="00981074" w:rsidRPr="00C93969" w:rsidRDefault="00981074" w:rsidP="00597461">
            <w:pPr>
              <w:jc w:val="center"/>
              <w:rPr>
                <w:rFonts w:eastAsia="Calibri"/>
              </w:rPr>
            </w:pPr>
            <w:r w:rsidRPr="00C93969">
              <w:rPr>
                <w:rFonts w:eastAsia="Calibri"/>
              </w:rPr>
              <w:t>3,282</w:t>
            </w:r>
          </w:p>
        </w:tc>
        <w:tc>
          <w:tcPr>
            <w:tcW w:w="717" w:type="dxa"/>
            <w:vMerge w:val="restart"/>
            <w:vAlign w:val="center"/>
          </w:tcPr>
          <w:p w:rsidR="00981074" w:rsidRPr="00C93969" w:rsidRDefault="00981074" w:rsidP="00597461">
            <w:pPr>
              <w:jc w:val="center"/>
              <w:rPr>
                <w:rFonts w:eastAsia="Calibri"/>
              </w:rPr>
            </w:pPr>
            <w:r w:rsidRPr="00C93969">
              <w:rPr>
                <w:rFonts w:eastAsia="Calibri"/>
              </w:rPr>
              <w:t>,023</w:t>
            </w:r>
          </w:p>
        </w:tc>
        <w:tc>
          <w:tcPr>
            <w:tcW w:w="1082" w:type="dxa"/>
            <w:vMerge w:val="restart"/>
            <w:vAlign w:val="center"/>
          </w:tcPr>
          <w:p w:rsidR="00981074" w:rsidRPr="00C93969" w:rsidRDefault="00981074" w:rsidP="00597461">
            <w:pPr>
              <w:jc w:val="center"/>
              <w:rPr>
                <w:rFonts w:eastAsia="Calibri"/>
              </w:rPr>
            </w:pPr>
            <w:r w:rsidRPr="00C93969">
              <w:rPr>
                <w:rFonts w:eastAsia="Calibri"/>
              </w:rPr>
              <w:t>1&gt;3</w:t>
            </w: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2444" w:type="dxa"/>
            <w:vAlign w:val="center"/>
          </w:tcPr>
          <w:p w:rsidR="00981074" w:rsidRPr="00C93969" w:rsidRDefault="00981074" w:rsidP="00597461">
            <w:pPr>
              <w:jc w:val="center"/>
              <w:rPr>
                <w:rFonts w:eastAsia="Calibri"/>
              </w:rPr>
            </w:pPr>
            <w:r w:rsidRPr="00C93969">
              <w:rPr>
                <w:rFonts w:eastAsia="Calibri"/>
              </w:rPr>
              <w:t>3-5</w:t>
            </w:r>
          </w:p>
        </w:tc>
        <w:tc>
          <w:tcPr>
            <w:tcW w:w="469" w:type="dxa"/>
            <w:vAlign w:val="center"/>
          </w:tcPr>
          <w:p w:rsidR="00981074" w:rsidRPr="00C93969" w:rsidRDefault="00981074" w:rsidP="00597461">
            <w:pPr>
              <w:jc w:val="center"/>
              <w:rPr>
                <w:rFonts w:eastAsia="Calibri"/>
              </w:rPr>
            </w:pPr>
            <w:r w:rsidRPr="00C93969">
              <w:rPr>
                <w:rFonts w:eastAsia="Calibri"/>
              </w:rPr>
              <w:t>20</w:t>
            </w:r>
          </w:p>
        </w:tc>
        <w:tc>
          <w:tcPr>
            <w:tcW w:w="673" w:type="dxa"/>
            <w:vAlign w:val="center"/>
          </w:tcPr>
          <w:p w:rsidR="00981074" w:rsidRPr="00C93969" w:rsidRDefault="00981074" w:rsidP="00597461">
            <w:pPr>
              <w:jc w:val="center"/>
              <w:rPr>
                <w:rFonts w:eastAsia="Calibri"/>
              </w:rPr>
            </w:pPr>
            <w:r w:rsidRPr="00C93969">
              <w:rPr>
                <w:rFonts w:eastAsia="Calibri"/>
              </w:rPr>
              <w:t>2,96</w:t>
            </w:r>
          </w:p>
        </w:tc>
        <w:tc>
          <w:tcPr>
            <w:tcW w:w="769" w:type="dxa"/>
            <w:vAlign w:val="center"/>
          </w:tcPr>
          <w:p w:rsidR="00981074" w:rsidRPr="00C93969" w:rsidRDefault="00981074" w:rsidP="00597461">
            <w:pPr>
              <w:jc w:val="center"/>
              <w:rPr>
                <w:rFonts w:eastAsia="Calibri"/>
              </w:rPr>
            </w:pPr>
            <w:r w:rsidRPr="00C93969">
              <w:rPr>
                <w:rFonts w:eastAsia="Calibri"/>
              </w:rPr>
              <w:t>1,00</w:t>
            </w:r>
          </w:p>
        </w:tc>
        <w:tc>
          <w:tcPr>
            <w:tcW w:w="813" w:type="dxa"/>
            <w:vMerge/>
            <w:vAlign w:val="center"/>
          </w:tcPr>
          <w:p w:rsidR="00981074" w:rsidRPr="00C93969" w:rsidRDefault="00981074" w:rsidP="00597461">
            <w:pPr>
              <w:jc w:val="center"/>
              <w:rPr>
                <w:rFonts w:eastAsia="Calibri"/>
              </w:rPr>
            </w:pPr>
          </w:p>
        </w:tc>
        <w:tc>
          <w:tcPr>
            <w:tcW w:w="717" w:type="dxa"/>
            <w:vMerge/>
            <w:vAlign w:val="center"/>
          </w:tcPr>
          <w:p w:rsidR="00981074" w:rsidRPr="00C93969" w:rsidRDefault="00981074" w:rsidP="00597461">
            <w:pPr>
              <w:jc w:val="center"/>
              <w:rPr>
                <w:rFonts w:eastAsia="Calibri"/>
              </w:rPr>
            </w:pPr>
          </w:p>
        </w:tc>
        <w:tc>
          <w:tcPr>
            <w:tcW w:w="1082"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2444" w:type="dxa"/>
            <w:vAlign w:val="center"/>
          </w:tcPr>
          <w:p w:rsidR="00981074" w:rsidRPr="00C93969" w:rsidRDefault="00981074" w:rsidP="00597461">
            <w:pPr>
              <w:jc w:val="center"/>
              <w:rPr>
                <w:rFonts w:eastAsia="Calibri"/>
              </w:rPr>
            </w:pPr>
            <w:r w:rsidRPr="00C93969">
              <w:rPr>
                <w:rFonts w:eastAsia="Calibri"/>
              </w:rPr>
              <w:t>5-8</w:t>
            </w:r>
          </w:p>
        </w:tc>
        <w:tc>
          <w:tcPr>
            <w:tcW w:w="469" w:type="dxa"/>
            <w:vAlign w:val="center"/>
          </w:tcPr>
          <w:p w:rsidR="00981074" w:rsidRPr="00C93969" w:rsidRDefault="00981074" w:rsidP="00597461">
            <w:pPr>
              <w:jc w:val="center"/>
              <w:rPr>
                <w:rFonts w:eastAsia="Calibri"/>
              </w:rPr>
            </w:pPr>
            <w:r w:rsidRPr="00C93969">
              <w:rPr>
                <w:rFonts w:eastAsia="Calibri"/>
              </w:rPr>
              <w:t>8</w:t>
            </w:r>
          </w:p>
        </w:tc>
        <w:tc>
          <w:tcPr>
            <w:tcW w:w="673" w:type="dxa"/>
            <w:vAlign w:val="center"/>
          </w:tcPr>
          <w:p w:rsidR="00981074" w:rsidRPr="00C93969" w:rsidRDefault="00981074" w:rsidP="00597461">
            <w:pPr>
              <w:jc w:val="center"/>
              <w:rPr>
                <w:rFonts w:eastAsia="Calibri"/>
              </w:rPr>
            </w:pPr>
            <w:r w:rsidRPr="00C93969">
              <w:rPr>
                <w:rFonts w:eastAsia="Calibri"/>
              </w:rPr>
              <w:t>2,50</w:t>
            </w:r>
          </w:p>
        </w:tc>
        <w:tc>
          <w:tcPr>
            <w:tcW w:w="769" w:type="dxa"/>
            <w:vAlign w:val="center"/>
          </w:tcPr>
          <w:p w:rsidR="00981074" w:rsidRPr="00C93969" w:rsidRDefault="00981074" w:rsidP="00597461">
            <w:pPr>
              <w:jc w:val="center"/>
              <w:rPr>
                <w:rFonts w:eastAsia="Calibri"/>
              </w:rPr>
            </w:pPr>
            <w:r w:rsidRPr="00C93969">
              <w:rPr>
                <w:rFonts w:eastAsia="Calibri"/>
              </w:rPr>
              <w:t>0,84</w:t>
            </w:r>
          </w:p>
        </w:tc>
        <w:tc>
          <w:tcPr>
            <w:tcW w:w="813" w:type="dxa"/>
            <w:vMerge/>
            <w:vAlign w:val="center"/>
          </w:tcPr>
          <w:p w:rsidR="00981074" w:rsidRPr="00C93969" w:rsidRDefault="00981074" w:rsidP="00597461">
            <w:pPr>
              <w:jc w:val="center"/>
              <w:rPr>
                <w:rFonts w:eastAsia="Calibri"/>
              </w:rPr>
            </w:pPr>
          </w:p>
        </w:tc>
        <w:tc>
          <w:tcPr>
            <w:tcW w:w="717" w:type="dxa"/>
            <w:vMerge/>
            <w:vAlign w:val="center"/>
          </w:tcPr>
          <w:p w:rsidR="00981074" w:rsidRPr="00C93969" w:rsidRDefault="00981074" w:rsidP="00597461">
            <w:pPr>
              <w:jc w:val="center"/>
              <w:rPr>
                <w:rFonts w:eastAsia="Calibri"/>
              </w:rPr>
            </w:pPr>
          </w:p>
        </w:tc>
        <w:tc>
          <w:tcPr>
            <w:tcW w:w="1082"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2444" w:type="dxa"/>
            <w:vAlign w:val="center"/>
          </w:tcPr>
          <w:p w:rsidR="00981074" w:rsidRPr="00C93969" w:rsidRDefault="00981074" w:rsidP="00597461">
            <w:pPr>
              <w:jc w:val="center"/>
              <w:rPr>
                <w:rFonts w:eastAsia="Calibri"/>
              </w:rPr>
            </w:pPr>
            <w:r w:rsidRPr="00C93969">
              <w:rPr>
                <w:rFonts w:eastAsia="Calibri"/>
              </w:rPr>
              <w:t>8'den fazla</w:t>
            </w:r>
          </w:p>
        </w:tc>
        <w:tc>
          <w:tcPr>
            <w:tcW w:w="469" w:type="dxa"/>
            <w:vAlign w:val="center"/>
          </w:tcPr>
          <w:p w:rsidR="00981074" w:rsidRPr="00C93969" w:rsidRDefault="00981074" w:rsidP="00597461">
            <w:pPr>
              <w:jc w:val="center"/>
              <w:rPr>
                <w:rFonts w:eastAsia="Calibri"/>
              </w:rPr>
            </w:pPr>
            <w:r w:rsidRPr="00C93969">
              <w:rPr>
                <w:rFonts w:eastAsia="Calibri"/>
              </w:rPr>
              <w:t>11</w:t>
            </w:r>
          </w:p>
        </w:tc>
        <w:tc>
          <w:tcPr>
            <w:tcW w:w="673" w:type="dxa"/>
            <w:vAlign w:val="center"/>
          </w:tcPr>
          <w:p w:rsidR="00981074" w:rsidRPr="00C93969" w:rsidRDefault="00981074" w:rsidP="00597461">
            <w:pPr>
              <w:jc w:val="center"/>
              <w:rPr>
                <w:rFonts w:eastAsia="Calibri"/>
              </w:rPr>
            </w:pPr>
            <w:r w:rsidRPr="00C93969">
              <w:rPr>
                <w:rFonts w:eastAsia="Calibri"/>
              </w:rPr>
              <w:t>3,06</w:t>
            </w:r>
          </w:p>
        </w:tc>
        <w:tc>
          <w:tcPr>
            <w:tcW w:w="769" w:type="dxa"/>
            <w:vAlign w:val="center"/>
          </w:tcPr>
          <w:p w:rsidR="00981074" w:rsidRPr="00C93969" w:rsidRDefault="00981074" w:rsidP="00597461">
            <w:pPr>
              <w:jc w:val="center"/>
              <w:rPr>
                <w:rFonts w:eastAsia="Calibri"/>
              </w:rPr>
            </w:pPr>
            <w:r w:rsidRPr="00C93969">
              <w:rPr>
                <w:rFonts w:eastAsia="Calibri"/>
              </w:rPr>
              <w:t>0,90</w:t>
            </w:r>
          </w:p>
        </w:tc>
        <w:tc>
          <w:tcPr>
            <w:tcW w:w="813" w:type="dxa"/>
            <w:vMerge/>
            <w:vAlign w:val="center"/>
          </w:tcPr>
          <w:p w:rsidR="00981074" w:rsidRPr="00C93969" w:rsidRDefault="00981074" w:rsidP="00597461">
            <w:pPr>
              <w:jc w:val="center"/>
              <w:rPr>
                <w:rFonts w:eastAsia="Calibri"/>
              </w:rPr>
            </w:pPr>
          </w:p>
        </w:tc>
        <w:tc>
          <w:tcPr>
            <w:tcW w:w="717" w:type="dxa"/>
            <w:vMerge/>
            <w:vAlign w:val="center"/>
          </w:tcPr>
          <w:p w:rsidR="00981074" w:rsidRPr="00C93969" w:rsidRDefault="00981074" w:rsidP="00597461">
            <w:pPr>
              <w:jc w:val="center"/>
              <w:rPr>
                <w:rFonts w:eastAsia="Calibri"/>
              </w:rPr>
            </w:pPr>
          </w:p>
        </w:tc>
        <w:tc>
          <w:tcPr>
            <w:tcW w:w="1082"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restart"/>
            <w:vAlign w:val="center"/>
          </w:tcPr>
          <w:p w:rsidR="00981074" w:rsidRPr="00C93969" w:rsidRDefault="00981074" w:rsidP="00597461">
            <w:pPr>
              <w:jc w:val="center"/>
              <w:rPr>
                <w:rFonts w:eastAsia="Calibri"/>
              </w:rPr>
            </w:pPr>
            <w:r w:rsidRPr="00C93969">
              <w:rPr>
                <w:rFonts w:eastAsia="Calibri"/>
              </w:rPr>
              <w:t>İşlemsel adalet</w:t>
            </w:r>
          </w:p>
        </w:tc>
        <w:tc>
          <w:tcPr>
            <w:tcW w:w="2444" w:type="dxa"/>
            <w:vAlign w:val="center"/>
          </w:tcPr>
          <w:p w:rsidR="00981074" w:rsidRPr="00C93969" w:rsidRDefault="00981074" w:rsidP="00597461">
            <w:pPr>
              <w:jc w:val="center"/>
              <w:rPr>
                <w:rFonts w:eastAsia="Calibri"/>
              </w:rPr>
            </w:pPr>
            <w:r w:rsidRPr="00C93969">
              <w:rPr>
                <w:rFonts w:eastAsia="Calibri"/>
              </w:rPr>
              <w:t>1-3</w:t>
            </w:r>
          </w:p>
        </w:tc>
        <w:tc>
          <w:tcPr>
            <w:tcW w:w="469" w:type="dxa"/>
            <w:vAlign w:val="center"/>
          </w:tcPr>
          <w:p w:rsidR="00981074" w:rsidRPr="00C93969" w:rsidRDefault="00981074" w:rsidP="00597461">
            <w:pPr>
              <w:jc w:val="center"/>
              <w:rPr>
                <w:rFonts w:eastAsia="Calibri"/>
              </w:rPr>
            </w:pPr>
            <w:r w:rsidRPr="00C93969">
              <w:rPr>
                <w:rFonts w:eastAsia="Calibri"/>
              </w:rPr>
              <w:t>86</w:t>
            </w:r>
          </w:p>
        </w:tc>
        <w:tc>
          <w:tcPr>
            <w:tcW w:w="673" w:type="dxa"/>
            <w:vAlign w:val="center"/>
          </w:tcPr>
          <w:p w:rsidR="00981074" w:rsidRPr="00C93969" w:rsidRDefault="00981074" w:rsidP="00597461">
            <w:pPr>
              <w:jc w:val="center"/>
              <w:rPr>
                <w:rFonts w:eastAsia="Calibri"/>
              </w:rPr>
            </w:pPr>
            <w:r w:rsidRPr="00C93969">
              <w:rPr>
                <w:rFonts w:eastAsia="Calibri"/>
              </w:rPr>
              <w:t>3,40</w:t>
            </w:r>
          </w:p>
        </w:tc>
        <w:tc>
          <w:tcPr>
            <w:tcW w:w="769" w:type="dxa"/>
            <w:vAlign w:val="center"/>
          </w:tcPr>
          <w:p w:rsidR="00981074" w:rsidRPr="00C93969" w:rsidRDefault="00981074" w:rsidP="00597461">
            <w:pPr>
              <w:jc w:val="center"/>
              <w:rPr>
                <w:rFonts w:eastAsia="Calibri"/>
              </w:rPr>
            </w:pPr>
            <w:r w:rsidRPr="00C93969">
              <w:rPr>
                <w:rFonts w:eastAsia="Calibri"/>
              </w:rPr>
              <w:t>0,98</w:t>
            </w:r>
          </w:p>
        </w:tc>
        <w:tc>
          <w:tcPr>
            <w:tcW w:w="813" w:type="dxa"/>
            <w:vMerge w:val="restart"/>
            <w:vAlign w:val="center"/>
          </w:tcPr>
          <w:p w:rsidR="00981074" w:rsidRPr="00C93969" w:rsidRDefault="00981074" w:rsidP="00597461">
            <w:pPr>
              <w:jc w:val="center"/>
              <w:rPr>
                <w:rFonts w:eastAsia="Calibri"/>
              </w:rPr>
            </w:pPr>
            <w:r w:rsidRPr="00C93969">
              <w:rPr>
                <w:rFonts w:eastAsia="Calibri"/>
              </w:rPr>
              <w:t>5,580</w:t>
            </w:r>
          </w:p>
        </w:tc>
        <w:tc>
          <w:tcPr>
            <w:tcW w:w="717" w:type="dxa"/>
            <w:vMerge w:val="restart"/>
            <w:vAlign w:val="center"/>
          </w:tcPr>
          <w:p w:rsidR="00981074" w:rsidRPr="00C93969" w:rsidRDefault="00981074" w:rsidP="00597461">
            <w:pPr>
              <w:jc w:val="center"/>
              <w:rPr>
                <w:rFonts w:eastAsia="Calibri"/>
              </w:rPr>
            </w:pPr>
            <w:r w:rsidRPr="00C93969">
              <w:rPr>
                <w:rFonts w:eastAsia="Calibri"/>
              </w:rPr>
              <w:t>,001</w:t>
            </w:r>
          </w:p>
        </w:tc>
        <w:tc>
          <w:tcPr>
            <w:tcW w:w="1082" w:type="dxa"/>
            <w:vMerge w:val="restart"/>
            <w:vAlign w:val="center"/>
          </w:tcPr>
          <w:p w:rsidR="00981074" w:rsidRPr="00C93969" w:rsidRDefault="00981074" w:rsidP="00597461">
            <w:pPr>
              <w:jc w:val="center"/>
              <w:rPr>
                <w:rFonts w:eastAsia="Calibri"/>
              </w:rPr>
            </w:pPr>
            <w:r w:rsidRPr="00C93969">
              <w:rPr>
                <w:rFonts w:eastAsia="Calibri"/>
              </w:rPr>
              <w:t>1&gt;2, 1&gt;3</w:t>
            </w: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2444" w:type="dxa"/>
            <w:vAlign w:val="center"/>
          </w:tcPr>
          <w:p w:rsidR="00981074" w:rsidRPr="00C93969" w:rsidRDefault="00981074" w:rsidP="00597461">
            <w:pPr>
              <w:jc w:val="center"/>
              <w:rPr>
                <w:rFonts w:eastAsia="Calibri"/>
              </w:rPr>
            </w:pPr>
            <w:r w:rsidRPr="00C93969">
              <w:rPr>
                <w:rFonts w:eastAsia="Calibri"/>
              </w:rPr>
              <w:t>3-5</w:t>
            </w:r>
          </w:p>
        </w:tc>
        <w:tc>
          <w:tcPr>
            <w:tcW w:w="469" w:type="dxa"/>
            <w:vAlign w:val="center"/>
          </w:tcPr>
          <w:p w:rsidR="00981074" w:rsidRPr="00C93969" w:rsidRDefault="00981074" w:rsidP="00597461">
            <w:pPr>
              <w:jc w:val="center"/>
              <w:rPr>
                <w:rFonts w:eastAsia="Calibri"/>
              </w:rPr>
            </w:pPr>
            <w:r w:rsidRPr="00C93969">
              <w:rPr>
                <w:rFonts w:eastAsia="Calibri"/>
              </w:rPr>
              <w:t>20</w:t>
            </w:r>
          </w:p>
        </w:tc>
        <w:tc>
          <w:tcPr>
            <w:tcW w:w="673" w:type="dxa"/>
            <w:vAlign w:val="center"/>
          </w:tcPr>
          <w:p w:rsidR="00981074" w:rsidRPr="00C93969" w:rsidRDefault="00981074" w:rsidP="00597461">
            <w:pPr>
              <w:jc w:val="center"/>
              <w:rPr>
                <w:rFonts w:eastAsia="Calibri"/>
              </w:rPr>
            </w:pPr>
            <w:r w:rsidRPr="00C93969">
              <w:rPr>
                <w:rFonts w:eastAsia="Calibri"/>
              </w:rPr>
              <w:t>2,74</w:t>
            </w:r>
          </w:p>
        </w:tc>
        <w:tc>
          <w:tcPr>
            <w:tcW w:w="769" w:type="dxa"/>
            <w:vAlign w:val="center"/>
          </w:tcPr>
          <w:p w:rsidR="00981074" w:rsidRPr="00C93969" w:rsidRDefault="00981074" w:rsidP="00597461">
            <w:pPr>
              <w:jc w:val="center"/>
              <w:rPr>
                <w:rFonts w:eastAsia="Calibri"/>
              </w:rPr>
            </w:pPr>
            <w:r w:rsidRPr="00C93969">
              <w:rPr>
                <w:rFonts w:eastAsia="Calibri"/>
              </w:rPr>
              <w:t>1,07</w:t>
            </w:r>
          </w:p>
        </w:tc>
        <w:tc>
          <w:tcPr>
            <w:tcW w:w="813" w:type="dxa"/>
            <w:vMerge/>
            <w:vAlign w:val="center"/>
          </w:tcPr>
          <w:p w:rsidR="00981074" w:rsidRPr="00C93969" w:rsidRDefault="00981074" w:rsidP="00597461">
            <w:pPr>
              <w:jc w:val="center"/>
              <w:rPr>
                <w:rFonts w:eastAsia="Calibri"/>
              </w:rPr>
            </w:pPr>
          </w:p>
        </w:tc>
        <w:tc>
          <w:tcPr>
            <w:tcW w:w="717" w:type="dxa"/>
            <w:vMerge/>
            <w:vAlign w:val="center"/>
          </w:tcPr>
          <w:p w:rsidR="00981074" w:rsidRPr="00C93969" w:rsidRDefault="00981074" w:rsidP="00597461">
            <w:pPr>
              <w:jc w:val="center"/>
              <w:rPr>
                <w:rFonts w:eastAsia="Calibri"/>
              </w:rPr>
            </w:pPr>
          </w:p>
        </w:tc>
        <w:tc>
          <w:tcPr>
            <w:tcW w:w="1082"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2444" w:type="dxa"/>
            <w:vAlign w:val="center"/>
          </w:tcPr>
          <w:p w:rsidR="00981074" w:rsidRPr="00C93969" w:rsidRDefault="00981074" w:rsidP="00597461">
            <w:pPr>
              <w:jc w:val="center"/>
              <w:rPr>
                <w:rFonts w:eastAsia="Calibri"/>
              </w:rPr>
            </w:pPr>
            <w:r w:rsidRPr="00C93969">
              <w:rPr>
                <w:rFonts w:eastAsia="Calibri"/>
              </w:rPr>
              <w:t>5-8</w:t>
            </w:r>
          </w:p>
        </w:tc>
        <w:tc>
          <w:tcPr>
            <w:tcW w:w="469" w:type="dxa"/>
            <w:vAlign w:val="center"/>
          </w:tcPr>
          <w:p w:rsidR="00981074" w:rsidRPr="00C93969" w:rsidRDefault="00981074" w:rsidP="00597461">
            <w:pPr>
              <w:jc w:val="center"/>
              <w:rPr>
                <w:rFonts w:eastAsia="Calibri"/>
              </w:rPr>
            </w:pPr>
            <w:r w:rsidRPr="00C93969">
              <w:rPr>
                <w:rFonts w:eastAsia="Calibri"/>
              </w:rPr>
              <w:t>8</w:t>
            </w:r>
          </w:p>
        </w:tc>
        <w:tc>
          <w:tcPr>
            <w:tcW w:w="673" w:type="dxa"/>
            <w:vAlign w:val="center"/>
          </w:tcPr>
          <w:p w:rsidR="00981074" w:rsidRPr="00C93969" w:rsidRDefault="00981074" w:rsidP="00597461">
            <w:pPr>
              <w:jc w:val="center"/>
              <w:rPr>
                <w:rFonts w:eastAsia="Calibri"/>
              </w:rPr>
            </w:pPr>
            <w:r w:rsidRPr="00C93969">
              <w:rPr>
                <w:rFonts w:eastAsia="Calibri"/>
              </w:rPr>
              <w:t>2,13</w:t>
            </w:r>
          </w:p>
        </w:tc>
        <w:tc>
          <w:tcPr>
            <w:tcW w:w="769" w:type="dxa"/>
            <w:vAlign w:val="center"/>
          </w:tcPr>
          <w:p w:rsidR="00981074" w:rsidRPr="00C93969" w:rsidRDefault="00981074" w:rsidP="00597461">
            <w:pPr>
              <w:jc w:val="center"/>
              <w:rPr>
                <w:rFonts w:eastAsia="Calibri"/>
              </w:rPr>
            </w:pPr>
            <w:r w:rsidRPr="00C93969">
              <w:rPr>
                <w:rFonts w:eastAsia="Calibri"/>
              </w:rPr>
              <w:t>0,91</w:t>
            </w:r>
          </w:p>
        </w:tc>
        <w:tc>
          <w:tcPr>
            <w:tcW w:w="813" w:type="dxa"/>
            <w:vMerge/>
            <w:vAlign w:val="center"/>
          </w:tcPr>
          <w:p w:rsidR="00981074" w:rsidRPr="00C93969" w:rsidRDefault="00981074" w:rsidP="00597461">
            <w:pPr>
              <w:jc w:val="center"/>
              <w:rPr>
                <w:rFonts w:eastAsia="Calibri"/>
              </w:rPr>
            </w:pPr>
          </w:p>
        </w:tc>
        <w:tc>
          <w:tcPr>
            <w:tcW w:w="717" w:type="dxa"/>
            <w:vMerge/>
            <w:vAlign w:val="center"/>
          </w:tcPr>
          <w:p w:rsidR="00981074" w:rsidRPr="00C93969" w:rsidRDefault="00981074" w:rsidP="00597461">
            <w:pPr>
              <w:jc w:val="center"/>
              <w:rPr>
                <w:rFonts w:eastAsia="Calibri"/>
              </w:rPr>
            </w:pPr>
          </w:p>
        </w:tc>
        <w:tc>
          <w:tcPr>
            <w:tcW w:w="1082"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2444" w:type="dxa"/>
            <w:vAlign w:val="center"/>
          </w:tcPr>
          <w:p w:rsidR="00981074" w:rsidRPr="00C93969" w:rsidRDefault="00981074" w:rsidP="00597461">
            <w:pPr>
              <w:jc w:val="center"/>
              <w:rPr>
                <w:rFonts w:eastAsia="Calibri"/>
              </w:rPr>
            </w:pPr>
            <w:r w:rsidRPr="00C93969">
              <w:rPr>
                <w:rFonts w:eastAsia="Calibri"/>
              </w:rPr>
              <w:t>8'den fazla</w:t>
            </w:r>
          </w:p>
        </w:tc>
        <w:tc>
          <w:tcPr>
            <w:tcW w:w="469" w:type="dxa"/>
            <w:vAlign w:val="center"/>
          </w:tcPr>
          <w:p w:rsidR="00981074" w:rsidRPr="00C93969" w:rsidRDefault="00981074" w:rsidP="00597461">
            <w:pPr>
              <w:jc w:val="center"/>
              <w:rPr>
                <w:rFonts w:eastAsia="Calibri"/>
              </w:rPr>
            </w:pPr>
            <w:r w:rsidRPr="00C93969">
              <w:rPr>
                <w:rFonts w:eastAsia="Calibri"/>
              </w:rPr>
              <w:t>11</w:t>
            </w:r>
          </w:p>
        </w:tc>
        <w:tc>
          <w:tcPr>
            <w:tcW w:w="673" w:type="dxa"/>
            <w:vAlign w:val="center"/>
          </w:tcPr>
          <w:p w:rsidR="00981074" w:rsidRPr="00C93969" w:rsidRDefault="00981074" w:rsidP="00597461">
            <w:pPr>
              <w:jc w:val="center"/>
              <w:rPr>
                <w:rFonts w:eastAsia="Calibri"/>
              </w:rPr>
            </w:pPr>
            <w:r w:rsidRPr="00C93969">
              <w:rPr>
                <w:rFonts w:eastAsia="Calibri"/>
              </w:rPr>
              <w:t>3,06</w:t>
            </w:r>
          </w:p>
        </w:tc>
        <w:tc>
          <w:tcPr>
            <w:tcW w:w="769" w:type="dxa"/>
            <w:vAlign w:val="center"/>
          </w:tcPr>
          <w:p w:rsidR="00981074" w:rsidRPr="00C93969" w:rsidRDefault="00981074" w:rsidP="00597461">
            <w:pPr>
              <w:jc w:val="center"/>
              <w:rPr>
                <w:rFonts w:eastAsia="Calibri"/>
              </w:rPr>
            </w:pPr>
            <w:r w:rsidRPr="00C93969">
              <w:rPr>
                <w:rFonts w:eastAsia="Calibri"/>
              </w:rPr>
              <w:t>1,14</w:t>
            </w:r>
          </w:p>
        </w:tc>
        <w:tc>
          <w:tcPr>
            <w:tcW w:w="813" w:type="dxa"/>
            <w:vMerge/>
            <w:vAlign w:val="center"/>
          </w:tcPr>
          <w:p w:rsidR="00981074" w:rsidRPr="00C93969" w:rsidRDefault="00981074" w:rsidP="00597461">
            <w:pPr>
              <w:jc w:val="center"/>
              <w:rPr>
                <w:rFonts w:eastAsia="Calibri"/>
              </w:rPr>
            </w:pPr>
          </w:p>
        </w:tc>
        <w:tc>
          <w:tcPr>
            <w:tcW w:w="717" w:type="dxa"/>
            <w:vMerge/>
            <w:vAlign w:val="center"/>
          </w:tcPr>
          <w:p w:rsidR="00981074" w:rsidRPr="00C93969" w:rsidRDefault="00981074" w:rsidP="00597461">
            <w:pPr>
              <w:jc w:val="center"/>
              <w:rPr>
                <w:rFonts w:eastAsia="Calibri"/>
              </w:rPr>
            </w:pPr>
          </w:p>
        </w:tc>
        <w:tc>
          <w:tcPr>
            <w:tcW w:w="1082"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restart"/>
            <w:vAlign w:val="center"/>
          </w:tcPr>
          <w:p w:rsidR="00981074" w:rsidRPr="00C93969" w:rsidRDefault="00981074" w:rsidP="00597461">
            <w:pPr>
              <w:jc w:val="center"/>
              <w:rPr>
                <w:rFonts w:eastAsia="Calibri"/>
              </w:rPr>
            </w:pPr>
            <w:r w:rsidRPr="00C93969">
              <w:rPr>
                <w:rFonts w:eastAsia="Calibri"/>
              </w:rPr>
              <w:t>Etkileşimsel adalet</w:t>
            </w:r>
          </w:p>
        </w:tc>
        <w:tc>
          <w:tcPr>
            <w:tcW w:w="2444" w:type="dxa"/>
            <w:vAlign w:val="center"/>
          </w:tcPr>
          <w:p w:rsidR="00981074" w:rsidRPr="00C93969" w:rsidRDefault="00981074" w:rsidP="00597461">
            <w:pPr>
              <w:jc w:val="center"/>
              <w:rPr>
                <w:rFonts w:eastAsia="Calibri"/>
              </w:rPr>
            </w:pPr>
            <w:r w:rsidRPr="00C93969">
              <w:rPr>
                <w:rFonts w:eastAsia="Calibri"/>
              </w:rPr>
              <w:t>1-3</w:t>
            </w:r>
          </w:p>
        </w:tc>
        <w:tc>
          <w:tcPr>
            <w:tcW w:w="469" w:type="dxa"/>
            <w:vAlign w:val="center"/>
          </w:tcPr>
          <w:p w:rsidR="00981074" w:rsidRPr="00C93969" w:rsidRDefault="00981074" w:rsidP="00597461">
            <w:pPr>
              <w:jc w:val="center"/>
              <w:rPr>
                <w:rFonts w:eastAsia="Calibri"/>
              </w:rPr>
            </w:pPr>
            <w:r w:rsidRPr="00C93969">
              <w:rPr>
                <w:rFonts w:eastAsia="Calibri"/>
              </w:rPr>
              <w:t>86</w:t>
            </w:r>
          </w:p>
        </w:tc>
        <w:tc>
          <w:tcPr>
            <w:tcW w:w="673" w:type="dxa"/>
            <w:vAlign w:val="center"/>
          </w:tcPr>
          <w:p w:rsidR="00981074" w:rsidRPr="00C93969" w:rsidRDefault="00981074" w:rsidP="00597461">
            <w:pPr>
              <w:jc w:val="center"/>
              <w:rPr>
                <w:rFonts w:eastAsia="Calibri"/>
              </w:rPr>
            </w:pPr>
            <w:r w:rsidRPr="00C93969">
              <w:rPr>
                <w:rFonts w:eastAsia="Calibri"/>
              </w:rPr>
              <w:t>3,45</w:t>
            </w:r>
          </w:p>
        </w:tc>
        <w:tc>
          <w:tcPr>
            <w:tcW w:w="769" w:type="dxa"/>
            <w:vAlign w:val="center"/>
          </w:tcPr>
          <w:p w:rsidR="00981074" w:rsidRPr="00C93969" w:rsidRDefault="00981074" w:rsidP="00597461">
            <w:pPr>
              <w:jc w:val="center"/>
              <w:rPr>
                <w:rFonts w:eastAsia="Calibri"/>
              </w:rPr>
            </w:pPr>
            <w:r w:rsidRPr="00C93969">
              <w:rPr>
                <w:rFonts w:eastAsia="Calibri"/>
              </w:rPr>
              <w:t>0,99</w:t>
            </w:r>
          </w:p>
        </w:tc>
        <w:tc>
          <w:tcPr>
            <w:tcW w:w="813" w:type="dxa"/>
            <w:vMerge w:val="restart"/>
            <w:vAlign w:val="center"/>
          </w:tcPr>
          <w:p w:rsidR="00981074" w:rsidRPr="00C93969" w:rsidRDefault="00981074" w:rsidP="00597461">
            <w:pPr>
              <w:jc w:val="center"/>
              <w:rPr>
                <w:rFonts w:eastAsia="Calibri"/>
              </w:rPr>
            </w:pPr>
            <w:r w:rsidRPr="00C93969">
              <w:rPr>
                <w:rFonts w:eastAsia="Calibri"/>
              </w:rPr>
              <w:t>4,645</w:t>
            </w:r>
          </w:p>
        </w:tc>
        <w:tc>
          <w:tcPr>
            <w:tcW w:w="717" w:type="dxa"/>
            <w:vMerge w:val="restart"/>
            <w:vAlign w:val="center"/>
          </w:tcPr>
          <w:p w:rsidR="00981074" w:rsidRPr="00C93969" w:rsidRDefault="00981074" w:rsidP="00597461">
            <w:pPr>
              <w:jc w:val="center"/>
              <w:rPr>
                <w:rFonts w:eastAsia="Calibri"/>
              </w:rPr>
            </w:pPr>
            <w:r w:rsidRPr="00C93969">
              <w:rPr>
                <w:rFonts w:eastAsia="Calibri"/>
              </w:rPr>
              <w:t>,004</w:t>
            </w:r>
          </w:p>
        </w:tc>
        <w:tc>
          <w:tcPr>
            <w:tcW w:w="1082" w:type="dxa"/>
            <w:vMerge w:val="restart"/>
            <w:vAlign w:val="center"/>
          </w:tcPr>
          <w:p w:rsidR="00981074" w:rsidRPr="00C93969" w:rsidRDefault="00981074" w:rsidP="00597461">
            <w:pPr>
              <w:jc w:val="center"/>
              <w:rPr>
                <w:rFonts w:eastAsia="Calibri"/>
              </w:rPr>
            </w:pPr>
            <w:r w:rsidRPr="00C93969">
              <w:rPr>
                <w:rFonts w:eastAsia="Calibri"/>
              </w:rPr>
              <w:t>1&gt;2, 1&gt;3</w:t>
            </w: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2444" w:type="dxa"/>
            <w:vAlign w:val="center"/>
          </w:tcPr>
          <w:p w:rsidR="00981074" w:rsidRPr="00C93969" w:rsidRDefault="00981074" w:rsidP="00597461">
            <w:pPr>
              <w:jc w:val="center"/>
              <w:rPr>
                <w:rFonts w:eastAsia="Calibri"/>
              </w:rPr>
            </w:pPr>
            <w:r w:rsidRPr="00C93969">
              <w:rPr>
                <w:rFonts w:eastAsia="Calibri"/>
              </w:rPr>
              <w:t>3-5</w:t>
            </w:r>
          </w:p>
        </w:tc>
        <w:tc>
          <w:tcPr>
            <w:tcW w:w="469" w:type="dxa"/>
            <w:vAlign w:val="center"/>
          </w:tcPr>
          <w:p w:rsidR="00981074" w:rsidRPr="00C93969" w:rsidRDefault="00981074" w:rsidP="00597461">
            <w:pPr>
              <w:jc w:val="center"/>
              <w:rPr>
                <w:rFonts w:eastAsia="Calibri"/>
              </w:rPr>
            </w:pPr>
            <w:r w:rsidRPr="00C93969">
              <w:rPr>
                <w:rFonts w:eastAsia="Calibri"/>
              </w:rPr>
              <w:t>20</w:t>
            </w:r>
          </w:p>
        </w:tc>
        <w:tc>
          <w:tcPr>
            <w:tcW w:w="673" w:type="dxa"/>
            <w:vAlign w:val="center"/>
          </w:tcPr>
          <w:p w:rsidR="00981074" w:rsidRPr="00C93969" w:rsidRDefault="00981074" w:rsidP="00597461">
            <w:pPr>
              <w:jc w:val="center"/>
              <w:rPr>
                <w:rFonts w:eastAsia="Calibri"/>
              </w:rPr>
            </w:pPr>
            <w:r w:rsidRPr="00C93969">
              <w:rPr>
                <w:rFonts w:eastAsia="Calibri"/>
              </w:rPr>
              <w:t>2,88</w:t>
            </w:r>
          </w:p>
        </w:tc>
        <w:tc>
          <w:tcPr>
            <w:tcW w:w="769" w:type="dxa"/>
            <w:vAlign w:val="center"/>
          </w:tcPr>
          <w:p w:rsidR="00981074" w:rsidRPr="00C93969" w:rsidRDefault="00981074" w:rsidP="00597461">
            <w:pPr>
              <w:jc w:val="center"/>
              <w:rPr>
                <w:rFonts w:eastAsia="Calibri"/>
              </w:rPr>
            </w:pPr>
            <w:r w:rsidRPr="00C93969">
              <w:rPr>
                <w:rFonts w:eastAsia="Calibri"/>
              </w:rPr>
              <w:t>1,15</w:t>
            </w:r>
          </w:p>
        </w:tc>
        <w:tc>
          <w:tcPr>
            <w:tcW w:w="813" w:type="dxa"/>
            <w:vMerge/>
            <w:vAlign w:val="center"/>
          </w:tcPr>
          <w:p w:rsidR="00981074" w:rsidRPr="00C93969" w:rsidRDefault="00981074" w:rsidP="00597461">
            <w:pPr>
              <w:jc w:val="center"/>
              <w:rPr>
                <w:rFonts w:eastAsia="Calibri"/>
              </w:rPr>
            </w:pPr>
          </w:p>
        </w:tc>
        <w:tc>
          <w:tcPr>
            <w:tcW w:w="717" w:type="dxa"/>
            <w:vMerge/>
            <w:vAlign w:val="center"/>
          </w:tcPr>
          <w:p w:rsidR="00981074" w:rsidRPr="00C93969" w:rsidRDefault="00981074" w:rsidP="00597461">
            <w:pPr>
              <w:jc w:val="center"/>
              <w:rPr>
                <w:rFonts w:eastAsia="Calibri"/>
              </w:rPr>
            </w:pPr>
          </w:p>
        </w:tc>
        <w:tc>
          <w:tcPr>
            <w:tcW w:w="1082"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2444" w:type="dxa"/>
            <w:vAlign w:val="center"/>
          </w:tcPr>
          <w:p w:rsidR="00981074" w:rsidRPr="00C93969" w:rsidRDefault="00981074" w:rsidP="00597461">
            <w:pPr>
              <w:jc w:val="center"/>
              <w:rPr>
                <w:rFonts w:eastAsia="Calibri"/>
              </w:rPr>
            </w:pPr>
            <w:r w:rsidRPr="00C93969">
              <w:rPr>
                <w:rFonts w:eastAsia="Calibri"/>
              </w:rPr>
              <w:t>5-8</w:t>
            </w:r>
          </w:p>
        </w:tc>
        <w:tc>
          <w:tcPr>
            <w:tcW w:w="469" w:type="dxa"/>
            <w:vAlign w:val="center"/>
          </w:tcPr>
          <w:p w:rsidR="00981074" w:rsidRPr="00C93969" w:rsidRDefault="00981074" w:rsidP="00597461">
            <w:pPr>
              <w:jc w:val="center"/>
              <w:rPr>
                <w:rFonts w:eastAsia="Calibri"/>
              </w:rPr>
            </w:pPr>
            <w:r w:rsidRPr="00C93969">
              <w:rPr>
                <w:rFonts w:eastAsia="Calibri"/>
              </w:rPr>
              <w:t>8</w:t>
            </w:r>
          </w:p>
        </w:tc>
        <w:tc>
          <w:tcPr>
            <w:tcW w:w="673" w:type="dxa"/>
            <w:vAlign w:val="center"/>
          </w:tcPr>
          <w:p w:rsidR="00981074" w:rsidRPr="00C93969" w:rsidRDefault="00981074" w:rsidP="00597461">
            <w:pPr>
              <w:jc w:val="center"/>
              <w:rPr>
                <w:rFonts w:eastAsia="Calibri"/>
              </w:rPr>
            </w:pPr>
            <w:r w:rsidRPr="00C93969">
              <w:rPr>
                <w:rFonts w:eastAsia="Calibri"/>
              </w:rPr>
              <w:t>2,22</w:t>
            </w:r>
          </w:p>
        </w:tc>
        <w:tc>
          <w:tcPr>
            <w:tcW w:w="769" w:type="dxa"/>
            <w:vAlign w:val="center"/>
          </w:tcPr>
          <w:p w:rsidR="00981074" w:rsidRPr="00C93969" w:rsidRDefault="00981074" w:rsidP="00597461">
            <w:pPr>
              <w:jc w:val="center"/>
              <w:rPr>
                <w:rFonts w:eastAsia="Calibri"/>
              </w:rPr>
            </w:pPr>
            <w:r w:rsidRPr="00C93969">
              <w:rPr>
                <w:rFonts w:eastAsia="Calibri"/>
              </w:rPr>
              <w:t>1,25</w:t>
            </w:r>
          </w:p>
        </w:tc>
        <w:tc>
          <w:tcPr>
            <w:tcW w:w="813" w:type="dxa"/>
            <w:vMerge/>
            <w:vAlign w:val="center"/>
          </w:tcPr>
          <w:p w:rsidR="00981074" w:rsidRPr="00C93969" w:rsidRDefault="00981074" w:rsidP="00597461">
            <w:pPr>
              <w:jc w:val="center"/>
              <w:rPr>
                <w:rFonts w:eastAsia="Calibri"/>
              </w:rPr>
            </w:pPr>
          </w:p>
        </w:tc>
        <w:tc>
          <w:tcPr>
            <w:tcW w:w="717" w:type="dxa"/>
            <w:vMerge/>
            <w:vAlign w:val="center"/>
          </w:tcPr>
          <w:p w:rsidR="00981074" w:rsidRPr="00C93969" w:rsidRDefault="00981074" w:rsidP="00597461">
            <w:pPr>
              <w:jc w:val="center"/>
              <w:rPr>
                <w:rFonts w:eastAsia="Calibri"/>
              </w:rPr>
            </w:pPr>
          </w:p>
        </w:tc>
        <w:tc>
          <w:tcPr>
            <w:tcW w:w="1082"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2444" w:type="dxa"/>
            <w:vAlign w:val="center"/>
          </w:tcPr>
          <w:p w:rsidR="00981074" w:rsidRPr="00C93969" w:rsidRDefault="00981074" w:rsidP="00597461">
            <w:pPr>
              <w:jc w:val="center"/>
              <w:rPr>
                <w:rFonts w:eastAsia="Calibri"/>
              </w:rPr>
            </w:pPr>
            <w:r w:rsidRPr="00C93969">
              <w:rPr>
                <w:rFonts w:eastAsia="Calibri"/>
              </w:rPr>
              <w:t>8'den fazla</w:t>
            </w:r>
          </w:p>
        </w:tc>
        <w:tc>
          <w:tcPr>
            <w:tcW w:w="469" w:type="dxa"/>
            <w:vAlign w:val="center"/>
          </w:tcPr>
          <w:p w:rsidR="00981074" w:rsidRPr="00C93969" w:rsidRDefault="00981074" w:rsidP="00597461">
            <w:pPr>
              <w:jc w:val="center"/>
              <w:rPr>
                <w:rFonts w:eastAsia="Calibri"/>
              </w:rPr>
            </w:pPr>
            <w:r w:rsidRPr="00C93969">
              <w:rPr>
                <w:rFonts w:eastAsia="Calibri"/>
              </w:rPr>
              <w:t>11</w:t>
            </w:r>
          </w:p>
        </w:tc>
        <w:tc>
          <w:tcPr>
            <w:tcW w:w="673" w:type="dxa"/>
            <w:vAlign w:val="center"/>
          </w:tcPr>
          <w:p w:rsidR="00981074" w:rsidRPr="00C93969" w:rsidRDefault="00981074" w:rsidP="00597461">
            <w:pPr>
              <w:jc w:val="center"/>
              <w:rPr>
                <w:rFonts w:eastAsia="Calibri"/>
              </w:rPr>
            </w:pPr>
            <w:r w:rsidRPr="00C93969">
              <w:rPr>
                <w:rFonts w:eastAsia="Calibri"/>
              </w:rPr>
              <w:t>3,09</w:t>
            </w:r>
          </w:p>
        </w:tc>
        <w:tc>
          <w:tcPr>
            <w:tcW w:w="769" w:type="dxa"/>
            <w:vAlign w:val="center"/>
          </w:tcPr>
          <w:p w:rsidR="00981074" w:rsidRPr="00C93969" w:rsidRDefault="00981074" w:rsidP="00597461">
            <w:pPr>
              <w:jc w:val="center"/>
              <w:rPr>
                <w:rFonts w:eastAsia="Calibri"/>
              </w:rPr>
            </w:pPr>
            <w:r w:rsidRPr="00C93969">
              <w:rPr>
                <w:rFonts w:eastAsia="Calibri"/>
              </w:rPr>
              <w:t>1,10</w:t>
            </w:r>
          </w:p>
        </w:tc>
        <w:tc>
          <w:tcPr>
            <w:tcW w:w="813" w:type="dxa"/>
            <w:vMerge/>
            <w:vAlign w:val="center"/>
          </w:tcPr>
          <w:p w:rsidR="00981074" w:rsidRPr="00C93969" w:rsidRDefault="00981074" w:rsidP="00597461">
            <w:pPr>
              <w:jc w:val="center"/>
              <w:rPr>
                <w:rFonts w:eastAsia="Calibri"/>
              </w:rPr>
            </w:pPr>
          </w:p>
        </w:tc>
        <w:tc>
          <w:tcPr>
            <w:tcW w:w="717" w:type="dxa"/>
            <w:vMerge/>
            <w:vAlign w:val="center"/>
          </w:tcPr>
          <w:p w:rsidR="00981074" w:rsidRPr="00C93969" w:rsidRDefault="00981074" w:rsidP="00597461">
            <w:pPr>
              <w:jc w:val="center"/>
              <w:rPr>
                <w:rFonts w:eastAsia="Calibri"/>
              </w:rPr>
            </w:pPr>
          </w:p>
        </w:tc>
        <w:tc>
          <w:tcPr>
            <w:tcW w:w="1082"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restart"/>
            <w:vAlign w:val="center"/>
          </w:tcPr>
          <w:p w:rsidR="00981074" w:rsidRPr="00C93969" w:rsidRDefault="00981074" w:rsidP="00597461">
            <w:pPr>
              <w:jc w:val="center"/>
              <w:rPr>
                <w:rFonts w:eastAsia="Calibri"/>
              </w:rPr>
            </w:pPr>
            <w:r w:rsidRPr="00C93969">
              <w:rPr>
                <w:rFonts w:eastAsia="Calibri"/>
              </w:rPr>
              <w:t>Toplam örgütsel adalet</w:t>
            </w:r>
          </w:p>
        </w:tc>
        <w:tc>
          <w:tcPr>
            <w:tcW w:w="2444" w:type="dxa"/>
            <w:vAlign w:val="center"/>
          </w:tcPr>
          <w:p w:rsidR="00981074" w:rsidRPr="00C93969" w:rsidRDefault="00981074" w:rsidP="00597461">
            <w:pPr>
              <w:jc w:val="center"/>
              <w:rPr>
                <w:rFonts w:eastAsia="Calibri"/>
              </w:rPr>
            </w:pPr>
            <w:r w:rsidRPr="00C93969">
              <w:rPr>
                <w:rFonts w:eastAsia="Calibri"/>
              </w:rPr>
              <w:t>1-3</w:t>
            </w:r>
          </w:p>
        </w:tc>
        <w:tc>
          <w:tcPr>
            <w:tcW w:w="469" w:type="dxa"/>
            <w:vAlign w:val="center"/>
          </w:tcPr>
          <w:p w:rsidR="00981074" w:rsidRPr="00C93969" w:rsidRDefault="00981074" w:rsidP="00597461">
            <w:pPr>
              <w:jc w:val="center"/>
              <w:rPr>
                <w:rFonts w:eastAsia="Calibri"/>
              </w:rPr>
            </w:pPr>
            <w:r w:rsidRPr="00C93969">
              <w:rPr>
                <w:rFonts w:eastAsia="Calibri"/>
              </w:rPr>
              <w:t>86</w:t>
            </w:r>
          </w:p>
        </w:tc>
        <w:tc>
          <w:tcPr>
            <w:tcW w:w="673" w:type="dxa"/>
            <w:vAlign w:val="center"/>
          </w:tcPr>
          <w:p w:rsidR="00981074" w:rsidRPr="00C93969" w:rsidRDefault="00981074" w:rsidP="00597461">
            <w:pPr>
              <w:jc w:val="center"/>
              <w:rPr>
                <w:rFonts w:eastAsia="Calibri"/>
              </w:rPr>
            </w:pPr>
            <w:r w:rsidRPr="00C93969">
              <w:rPr>
                <w:rFonts w:eastAsia="Calibri"/>
              </w:rPr>
              <w:t>3,41</w:t>
            </w:r>
          </w:p>
        </w:tc>
        <w:tc>
          <w:tcPr>
            <w:tcW w:w="769" w:type="dxa"/>
            <w:vAlign w:val="center"/>
          </w:tcPr>
          <w:p w:rsidR="00981074" w:rsidRPr="00C93969" w:rsidRDefault="00981074" w:rsidP="00597461">
            <w:pPr>
              <w:jc w:val="center"/>
              <w:rPr>
                <w:rFonts w:eastAsia="Calibri"/>
              </w:rPr>
            </w:pPr>
            <w:r w:rsidRPr="00C93969">
              <w:rPr>
                <w:rFonts w:eastAsia="Calibri"/>
              </w:rPr>
              <w:t>0,92</w:t>
            </w:r>
          </w:p>
        </w:tc>
        <w:tc>
          <w:tcPr>
            <w:tcW w:w="813" w:type="dxa"/>
            <w:vMerge w:val="restart"/>
            <w:vAlign w:val="center"/>
          </w:tcPr>
          <w:p w:rsidR="00981074" w:rsidRPr="00C93969" w:rsidRDefault="00981074" w:rsidP="00597461">
            <w:pPr>
              <w:jc w:val="center"/>
              <w:rPr>
                <w:rFonts w:eastAsia="Calibri"/>
              </w:rPr>
            </w:pPr>
            <w:r w:rsidRPr="00C93969">
              <w:rPr>
                <w:rFonts w:eastAsia="Calibri"/>
              </w:rPr>
              <w:t>5,074</w:t>
            </w:r>
          </w:p>
        </w:tc>
        <w:tc>
          <w:tcPr>
            <w:tcW w:w="717" w:type="dxa"/>
            <w:vMerge w:val="restart"/>
            <w:vAlign w:val="center"/>
          </w:tcPr>
          <w:p w:rsidR="00981074" w:rsidRPr="00C93969" w:rsidRDefault="00981074" w:rsidP="00597461">
            <w:pPr>
              <w:jc w:val="center"/>
              <w:rPr>
                <w:rFonts w:eastAsia="Calibri"/>
              </w:rPr>
            </w:pPr>
            <w:r w:rsidRPr="00C93969">
              <w:rPr>
                <w:rFonts w:eastAsia="Calibri"/>
              </w:rPr>
              <w:t>,002</w:t>
            </w:r>
          </w:p>
        </w:tc>
        <w:tc>
          <w:tcPr>
            <w:tcW w:w="1082" w:type="dxa"/>
            <w:vMerge w:val="restart"/>
            <w:vAlign w:val="center"/>
          </w:tcPr>
          <w:p w:rsidR="00981074" w:rsidRPr="00C93969" w:rsidRDefault="00981074" w:rsidP="00597461">
            <w:pPr>
              <w:jc w:val="center"/>
              <w:rPr>
                <w:rFonts w:eastAsia="Calibri"/>
              </w:rPr>
            </w:pPr>
            <w:r w:rsidRPr="00C93969">
              <w:rPr>
                <w:rFonts w:eastAsia="Calibri"/>
              </w:rPr>
              <w:t>1&gt;2, 1&gt;3</w:t>
            </w: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2444" w:type="dxa"/>
            <w:vAlign w:val="center"/>
          </w:tcPr>
          <w:p w:rsidR="00981074" w:rsidRPr="00C93969" w:rsidRDefault="00981074" w:rsidP="00597461">
            <w:pPr>
              <w:jc w:val="center"/>
              <w:rPr>
                <w:rFonts w:eastAsia="Calibri"/>
              </w:rPr>
            </w:pPr>
            <w:r w:rsidRPr="00C93969">
              <w:rPr>
                <w:rFonts w:eastAsia="Calibri"/>
              </w:rPr>
              <w:t>3-5</w:t>
            </w:r>
          </w:p>
        </w:tc>
        <w:tc>
          <w:tcPr>
            <w:tcW w:w="469" w:type="dxa"/>
            <w:vAlign w:val="center"/>
          </w:tcPr>
          <w:p w:rsidR="00981074" w:rsidRPr="00C93969" w:rsidRDefault="00981074" w:rsidP="00597461">
            <w:pPr>
              <w:jc w:val="center"/>
              <w:rPr>
                <w:rFonts w:eastAsia="Calibri"/>
              </w:rPr>
            </w:pPr>
            <w:r w:rsidRPr="00C93969">
              <w:rPr>
                <w:rFonts w:eastAsia="Calibri"/>
              </w:rPr>
              <w:t>20</w:t>
            </w:r>
          </w:p>
        </w:tc>
        <w:tc>
          <w:tcPr>
            <w:tcW w:w="673" w:type="dxa"/>
            <w:vAlign w:val="center"/>
          </w:tcPr>
          <w:p w:rsidR="00981074" w:rsidRPr="00C93969" w:rsidRDefault="00981074" w:rsidP="00597461">
            <w:pPr>
              <w:jc w:val="center"/>
              <w:rPr>
                <w:rFonts w:eastAsia="Calibri"/>
              </w:rPr>
            </w:pPr>
            <w:r w:rsidRPr="00C93969">
              <w:rPr>
                <w:rFonts w:eastAsia="Calibri"/>
              </w:rPr>
              <w:t>2,84</w:t>
            </w:r>
          </w:p>
        </w:tc>
        <w:tc>
          <w:tcPr>
            <w:tcW w:w="769" w:type="dxa"/>
            <w:vAlign w:val="center"/>
          </w:tcPr>
          <w:p w:rsidR="00981074" w:rsidRPr="00C93969" w:rsidRDefault="00981074" w:rsidP="00597461">
            <w:pPr>
              <w:jc w:val="center"/>
              <w:rPr>
                <w:rFonts w:eastAsia="Calibri"/>
              </w:rPr>
            </w:pPr>
            <w:r w:rsidRPr="00C93969">
              <w:rPr>
                <w:rFonts w:eastAsia="Calibri"/>
              </w:rPr>
              <w:t>1,03</w:t>
            </w:r>
          </w:p>
        </w:tc>
        <w:tc>
          <w:tcPr>
            <w:tcW w:w="813" w:type="dxa"/>
            <w:vMerge/>
            <w:vAlign w:val="center"/>
          </w:tcPr>
          <w:p w:rsidR="00981074" w:rsidRPr="00C93969" w:rsidRDefault="00981074" w:rsidP="00597461">
            <w:pPr>
              <w:jc w:val="center"/>
              <w:rPr>
                <w:rFonts w:eastAsia="Calibri"/>
              </w:rPr>
            </w:pPr>
          </w:p>
        </w:tc>
        <w:tc>
          <w:tcPr>
            <w:tcW w:w="717" w:type="dxa"/>
            <w:vMerge/>
            <w:vAlign w:val="center"/>
          </w:tcPr>
          <w:p w:rsidR="00981074" w:rsidRPr="00C93969" w:rsidRDefault="00981074" w:rsidP="00597461">
            <w:pPr>
              <w:jc w:val="center"/>
              <w:rPr>
                <w:rFonts w:eastAsia="Calibri"/>
              </w:rPr>
            </w:pPr>
          </w:p>
        </w:tc>
        <w:tc>
          <w:tcPr>
            <w:tcW w:w="1082"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2444" w:type="dxa"/>
            <w:vAlign w:val="center"/>
          </w:tcPr>
          <w:p w:rsidR="00981074" w:rsidRPr="00C93969" w:rsidRDefault="00981074" w:rsidP="00597461">
            <w:pPr>
              <w:jc w:val="center"/>
              <w:rPr>
                <w:rFonts w:eastAsia="Calibri"/>
              </w:rPr>
            </w:pPr>
            <w:r w:rsidRPr="00C93969">
              <w:rPr>
                <w:rFonts w:eastAsia="Calibri"/>
              </w:rPr>
              <w:t>5-8</w:t>
            </w:r>
          </w:p>
        </w:tc>
        <w:tc>
          <w:tcPr>
            <w:tcW w:w="469" w:type="dxa"/>
            <w:vAlign w:val="center"/>
          </w:tcPr>
          <w:p w:rsidR="00981074" w:rsidRPr="00C93969" w:rsidRDefault="00981074" w:rsidP="00597461">
            <w:pPr>
              <w:jc w:val="center"/>
              <w:rPr>
                <w:rFonts w:eastAsia="Calibri"/>
              </w:rPr>
            </w:pPr>
            <w:r w:rsidRPr="00C93969">
              <w:rPr>
                <w:rFonts w:eastAsia="Calibri"/>
              </w:rPr>
              <w:t>8</w:t>
            </w:r>
          </w:p>
        </w:tc>
        <w:tc>
          <w:tcPr>
            <w:tcW w:w="673" w:type="dxa"/>
            <w:vAlign w:val="center"/>
          </w:tcPr>
          <w:p w:rsidR="00981074" w:rsidRPr="00C93969" w:rsidRDefault="00981074" w:rsidP="00597461">
            <w:pPr>
              <w:jc w:val="center"/>
              <w:rPr>
                <w:rFonts w:eastAsia="Calibri"/>
              </w:rPr>
            </w:pPr>
            <w:r w:rsidRPr="00C93969">
              <w:rPr>
                <w:rFonts w:eastAsia="Calibri"/>
              </w:rPr>
              <w:t>2,26</w:t>
            </w:r>
          </w:p>
        </w:tc>
        <w:tc>
          <w:tcPr>
            <w:tcW w:w="769" w:type="dxa"/>
            <w:vAlign w:val="center"/>
          </w:tcPr>
          <w:p w:rsidR="00981074" w:rsidRPr="00C93969" w:rsidRDefault="00981074" w:rsidP="00597461">
            <w:pPr>
              <w:jc w:val="center"/>
              <w:rPr>
                <w:rFonts w:eastAsia="Calibri"/>
              </w:rPr>
            </w:pPr>
            <w:r w:rsidRPr="00C93969">
              <w:rPr>
                <w:rFonts w:eastAsia="Calibri"/>
              </w:rPr>
              <w:t>0,84</w:t>
            </w:r>
          </w:p>
        </w:tc>
        <w:tc>
          <w:tcPr>
            <w:tcW w:w="813" w:type="dxa"/>
            <w:vMerge/>
            <w:vAlign w:val="center"/>
          </w:tcPr>
          <w:p w:rsidR="00981074" w:rsidRPr="00C93969" w:rsidRDefault="00981074" w:rsidP="00597461">
            <w:pPr>
              <w:jc w:val="center"/>
              <w:rPr>
                <w:rFonts w:eastAsia="Calibri"/>
              </w:rPr>
            </w:pPr>
          </w:p>
        </w:tc>
        <w:tc>
          <w:tcPr>
            <w:tcW w:w="717" w:type="dxa"/>
            <w:vMerge/>
            <w:vAlign w:val="center"/>
          </w:tcPr>
          <w:p w:rsidR="00981074" w:rsidRPr="00C93969" w:rsidRDefault="00981074" w:rsidP="00597461">
            <w:pPr>
              <w:jc w:val="center"/>
              <w:rPr>
                <w:rFonts w:eastAsia="Calibri"/>
              </w:rPr>
            </w:pPr>
          </w:p>
        </w:tc>
        <w:tc>
          <w:tcPr>
            <w:tcW w:w="1082"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2444" w:type="dxa"/>
            <w:vAlign w:val="center"/>
          </w:tcPr>
          <w:p w:rsidR="00981074" w:rsidRPr="00C93969" w:rsidRDefault="00981074" w:rsidP="00597461">
            <w:pPr>
              <w:jc w:val="center"/>
              <w:rPr>
                <w:rFonts w:eastAsia="Calibri"/>
              </w:rPr>
            </w:pPr>
            <w:r w:rsidRPr="00C93969">
              <w:rPr>
                <w:rFonts w:eastAsia="Calibri"/>
              </w:rPr>
              <w:t>8'den fazla</w:t>
            </w:r>
          </w:p>
        </w:tc>
        <w:tc>
          <w:tcPr>
            <w:tcW w:w="469" w:type="dxa"/>
            <w:vAlign w:val="center"/>
          </w:tcPr>
          <w:p w:rsidR="00981074" w:rsidRPr="00C93969" w:rsidRDefault="00981074" w:rsidP="00597461">
            <w:pPr>
              <w:jc w:val="center"/>
              <w:rPr>
                <w:rFonts w:eastAsia="Calibri"/>
              </w:rPr>
            </w:pPr>
            <w:r w:rsidRPr="00C93969">
              <w:rPr>
                <w:rFonts w:eastAsia="Calibri"/>
              </w:rPr>
              <w:t>11</w:t>
            </w:r>
          </w:p>
        </w:tc>
        <w:tc>
          <w:tcPr>
            <w:tcW w:w="673" w:type="dxa"/>
            <w:vAlign w:val="center"/>
          </w:tcPr>
          <w:p w:rsidR="00981074" w:rsidRPr="00C93969" w:rsidRDefault="00981074" w:rsidP="00597461">
            <w:pPr>
              <w:jc w:val="center"/>
              <w:rPr>
                <w:rFonts w:eastAsia="Calibri"/>
              </w:rPr>
            </w:pPr>
            <w:r w:rsidRPr="00C93969">
              <w:rPr>
                <w:rFonts w:eastAsia="Calibri"/>
              </w:rPr>
              <w:t>3,07</w:t>
            </w:r>
          </w:p>
        </w:tc>
        <w:tc>
          <w:tcPr>
            <w:tcW w:w="769" w:type="dxa"/>
            <w:vAlign w:val="center"/>
          </w:tcPr>
          <w:p w:rsidR="00981074" w:rsidRPr="00C93969" w:rsidRDefault="00981074" w:rsidP="00597461">
            <w:pPr>
              <w:jc w:val="center"/>
              <w:rPr>
                <w:rFonts w:eastAsia="Calibri"/>
              </w:rPr>
            </w:pPr>
            <w:r w:rsidRPr="00C93969">
              <w:rPr>
                <w:rFonts w:eastAsia="Calibri"/>
              </w:rPr>
              <w:t>1,04</w:t>
            </w:r>
          </w:p>
        </w:tc>
        <w:tc>
          <w:tcPr>
            <w:tcW w:w="813" w:type="dxa"/>
            <w:vMerge/>
            <w:vAlign w:val="center"/>
          </w:tcPr>
          <w:p w:rsidR="00981074" w:rsidRPr="00C93969" w:rsidRDefault="00981074" w:rsidP="00597461">
            <w:pPr>
              <w:jc w:val="center"/>
              <w:rPr>
                <w:rFonts w:eastAsia="Calibri"/>
              </w:rPr>
            </w:pPr>
          </w:p>
        </w:tc>
        <w:tc>
          <w:tcPr>
            <w:tcW w:w="717" w:type="dxa"/>
            <w:vMerge/>
            <w:vAlign w:val="center"/>
          </w:tcPr>
          <w:p w:rsidR="00981074" w:rsidRPr="00C93969" w:rsidRDefault="00981074" w:rsidP="00597461">
            <w:pPr>
              <w:jc w:val="center"/>
              <w:rPr>
                <w:rFonts w:eastAsia="Calibri"/>
              </w:rPr>
            </w:pPr>
          </w:p>
        </w:tc>
        <w:tc>
          <w:tcPr>
            <w:tcW w:w="1082" w:type="dxa"/>
            <w:vMerge/>
            <w:vAlign w:val="center"/>
          </w:tcPr>
          <w:p w:rsidR="00981074" w:rsidRPr="00C93969" w:rsidRDefault="00981074" w:rsidP="00597461">
            <w:pPr>
              <w:jc w:val="center"/>
              <w:rPr>
                <w:rFonts w:eastAsia="Calibri"/>
              </w:rPr>
            </w:pPr>
          </w:p>
        </w:tc>
      </w:tr>
    </w:tbl>
    <w:p w:rsidR="00A62CFC" w:rsidRPr="00C93969" w:rsidRDefault="00A62CFC" w:rsidP="00981074">
      <w:pPr>
        <w:spacing w:after="240"/>
        <w:ind w:firstLine="709"/>
        <w:jc w:val="both"/>
        <w:rPr>
          <w:rFonts w:eastAsia="Calibri"/>
        </w:rPr>
      </w:pPr>
    </w:p>
    <w:p w:rsidR="00981074" w:rsidRPr="00C93969" w:rsidRDefault="00981074" w:rsidP="00981074">
      <w:pPr>
        <w:spacing w:after="240"/>
        <w:ind w:firstLine="709"/>
        <w:jc w:val="both"/>
        <w:rPr>
          <w:rFonts w:eastAsia="Calibri"/>
        </w:rPr>
      </w:pPr>
      <w:r w:rsidRPr="00C93969">
        <w:rPr>
          <w:rFonts w:eastAsia="Calibri"/>
        </w:rPr>
        <w:t>Tablo</w:t>
      </w:r>
      <w:r w:rsidRPr="00C93969">
        <w:rPr>
          <w:rStyle w:val="AklamaBavurusu"/>
        </w:rPr>
        <w:t xml:space="preserve"> </w:t>
      </w:r>
      <w:r w:rsidRPr="00C93969">
        <w:rPr>
          <w:rStyle w:val="AklamaBavurusu"/>
          <w:sz w:val="24"/>
          <w:szCs w:val="24"/>
        </w:rPr>
        <w:t>13 i</w:t>
      </w:r>
      <w:r w:rsidRPr="00C93969">
        <w:rPr>
          <w:rFonts w:eastAsia="Calibri"/>
        </w:rPr>
        <w:t>ncelendiğinde, katılımcıların kulüpte oynama yıllarına göre dağıtımsal adalet, işlemsel adalet, etkileşimsel adalet ve toplam örgütsel adalet algı düzeylerinde istatistiksel olarak anlamlı düzeyde farklılık olduğu görülmektedir (p&lt;0,05). İşlemsel adalet, etkileşimsel adalet ve toplam örgütsel adalet algı düzeylerinde, 1-3 yıldır kulüpte oynayan katılımcıların algı düzeylerinin 3-5 ve 5-8 yıldır kulüpte oynayan katılımcılardan anlamlı düzeyde daha yüksek olduğu görülmektedir (p&lt;0,05). Dağıtımsal adalet algı düzeyinde, 1-3 yıldır kulüpte oynayan katılımcıların algı düzeyinin 5-8 yıldır kulüpte oynayan katılımcılardan anlamlı düzeyde daha yüksek olduğu görülmektedir (p&lt;0,05).</w:t>
      </w:r>
    </w:p>
    <w:p w:rsidR="00A62CFC" w:rsidRPr="00C93969" w:rsidRDefault="00A62CFC" w:rsidP="00981074">
      <w:pPr>
        <w:spacing w:after="240"/>
        <w:ind w:firstLine="709"/>
        <w:jc w:val="both"/>
        <w:rPr>
          <w:rFonts w:eastAsia="Calibri"/>
        </w:rPr>
      </w:pPr>
    </w:p>
    <w:p w:rsidR="002A7F33" w:rsidRPr="00C93969" w:rsidRDefault="002A7F33" w:rsidP="00981074">
      <w:pPr>
        <w:spacing w:after="240"/>
        <w:ind w:firstLine="709"/>
        <w:jc w:val="both"/>
        <w:rPr>
          <w:rFonts w:eastAsia="Calibri"/>
        </w:rPr>
      </w:pPr>
    </w:p>
    <w:p w:rsidR="00103337" w:rsidRPr="00C93969" w:rsidRDefault="00103337" w:rsidP="00981074">
      <w:pPr>
        <w:spacing w:after="240"/>
        <w:ind w:firstLine="709"/>
        <w:jc w:val="both"/>
        <w:rPr>
          <w:rFonts w:eastAsia="Calibri"/>
        </w:rPr>
      </w:pPr>
    </w:p>
    <w:p w:rsidR="00103337" w:rsidRPr="00C93969" w:rsidRDefault="00103337" w:rsidP="00981074">
      <w:pPr>
        <w:spacing w:after="240"/>
        <w:ind w:firstLine="709"/>
        <w:jc w:val="both"/>
        <w:rPr>
          <w:rFonts w:eastAsia="Calibri"/>
        </w:rPr>
      </w:pPr>
    </w:p>
    <w:p w:rsidR="00981074" w:rsidRPr="00F11590" w:rsidRDefault="00981074" w:rsidP="00F11590">
      <w:pPr>
        <w:pStyle w:val="TABLOLAR"/>
      </w:pPr>
      <w:bookmarkStart w:id="115" w:name="_Toc170223949"/>
      <w:r w:rsidRPr="00F11590">
        <w:t>Tablo 14. Araştırmaya Katılan Sporcuların Örgütsel Adalet Ölçeği Puanlarının Aylık Gelir Durumu Değişkenine Göre Karşılaştırılması</w:t>
      </w:r>
      <w:bookmarkEnd w:id="115"/>
    </w:p>
    <w:tbl>
      <w:tblPr>
        <w:tblStyle w:val="TabloKlavuzu"/>
        <w:tblW w:w="5000" w:type="pct"/>
        <w:jc w:val="center"/>
        <w:tblLook w:val="04A0" w:firstRow="1" w:lastRow="0" w:firstColumn="1" w:lastColumn="0" w:noHBand="0" w:noVBand="1"/>
      </w:tblPr>
      <w:tblGrid>
        <w:gridCol w:w="1413"/>
        <w:gridCol w:w="2268"/>
        <w:gridCol w:w="567"/>
        <w:gridCol w:w="655"/>
        <w:gridCol w:w="748"/>
        <w:gridCol w:w="791"/>
        <w:gridCol w:w="698"/>
        <w:gridCol w:w="1070"/>
      </w:tblGrid>
      <w:tr w:rsidR="00981074" w:rsidRPr="00C93969" w:rsidTr="00597461">
        <w:trPr>
          <w:jc w:val="center"/>
        </w:trPr>
        <w:tc>
          <w:tcPr>
            <w:tcW w:w="1413" w:type="dxa"/>
            <w:vAlign w:val="center"/>
          </w:tcPr>
          <w:p w:rsidR="00981074" w:rsidRPr="00C93969" w:rsidRDefault="00981074" w:rsidP="00597461">
            <w:pPr>
              <w:jc w:val="center"/>
              <w:rPr>
                <w:rFonts w:eastAsia="Calibri"/>
                <w:b/>
              </w:rPr>
            </w:pPr>
            <w:r w:rsidRPr="00C93969">
              <w:rPr>
                <w:rFonts w:eastAsia="Calibri"/>
                <w:b/>
              </w:rPr>
              <w:lastRenderedPageBreak/>
              <w:t>Alt boyut</w:t>
            </w:r>
          </w:p>
        </w:tc>
        <w:tc>
          <w:tcPr>
            <w:tcW w:w="2268" w:type="dxa"/>
            <w:vAlign w:val="center"/>
          </w:tcPr>
          <w:p w:rsidR="00981074" w:rsidRPr="00C93969" w:rsidRDefault="00981074" w:rsidP="00597461">
            <w:pPr>
              <w:jc w:val="center"/>
              <w:rPr>
                <w:rFonts w:eastAsia="Calibri"/>
                <w:b/>
              </w:rPr>
            </w:pPr>
            <w:r w:rsidRPr="00C93969">
              <w:rPr>
                <w:rFonts w:eastAsia="Calibri"/>
                <w:b/>
              </w:rPr>
              <w:t>Aylık gelir durumu</w:t>
            </w:r>
          </w:p>
        </w:tc>
        <w:tc>
          <w:tcPr>
            <w:tcW w:w="567" w:type="dxa"/>
            <w:vAlign w:val="center"/>
          </w:tcPr>
          <w:p w:rsidR="00981074" w:rsidRPr="00C93969" w:rsidRDefault="00981074" w:rsidP="00597461">
            <w:pPr>
              <w:jc w:val="center"/>
              <w:rPr>
                <w:rFonts w:eastAsia="Calibri"/>
                <w:b/>
              </w:rPr>
            </w:pPr>
            <w:r w:rsidRPr="00C93969">
              <w:rPr>
                <w:rFonts w:eastAsia="Calibri"/>
                <w:b/>
              </w:rPr>
              <w:t>N</w:t>
            </w:r>
          </w:p>
        </w:tc>
        <w:tc>
          <w:tcPr>
            <w:tcW w:w="655" w:type="dxa"/>
            <w:vAlign w:val="center"/>
          </w:tcPr>
          <w:p w:rsidR="00981074" w:rsidRPr="00C93969" w:rsidRDefault="00981074" w:rsidP="00597461">
            <w:pPr>
              <w:jc w:val="center"/>
              <w:rPr>
                <w:rFonts w:eastAsia="Calibri"/>
                <w:b/>
              </w:rPr>
            </w:pPr>
            <w:r w:rsidRPr="00C93969">
              <w:rPr>
                <w:rFonts w:eastAsia="Calibri"/>
                <w:b/>
              </w:rPr>
              <w:t>X</w:t>
            </w:r>
          </w:p>
        </w:tc>
        <w:tc>
          <w:tcPr>
            <w:tcW w:w="748" w:type="dxa"/>
            <w:vAlign w:val="center"/>
          </w:tcPr>
          <w:p w:rsidR="00981074" w:rsidRPr="00C93969" w:rsidRDefault="00981074" w:rsidP="00597461">
            <w:pPr>
              <w:jc w:val="center"/>
              <w:rPr>
                <w:rFonts w:eastAsia="Calibri"/>
                <w:b/>
              </w:rPr>
            </w:pPr>
            <w:r w:rsidRPr="00C93969">
              <w:rPr>
                <w:rFonts w:eastAsia="Calibri"/>
                <w:b/>
              </w:rPr>
              <w:t>SS</w:t>
            </w:r>
          </w:p>
        </w:tc>
        <w:tc>
          <w:tcPr>
            <w:tcW w:w="791" w:type="dxa"/>
            <w:vAlign w:val="center"/>
          </w:tcPr>
          <w:p w:rsidR="00981074" w:rsidRPr="00C93969" w:rsidRDefault="00981074" w:rsidP="00597461">
            <w:pPr>
              <w:jc w:val="center"/>
              <w:rPr>
                <w:rFonts w:eastAsia="Calibri"/>
                <w:b/>
              </w:rPr>
            </w:pPr>
            <w:r w:rsidRPr="00C93969">
              <w:rPr>
                <w:rFonts w:eastAsia="Calibri"/>
                <w:b/>
              </w:rPr>
              <w:t>F</w:t>
            </w:r>
          </w:p>
        </w:tc>
        <w:tc>
          <w:tcPr>
            <w:tcW w:w="698"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c>
          <w:tcPr>
            <w:tcW w:w="1070" w:type="dxa"/>
            <w:vAlign w:val="center"/>
          </w:tcPr>
          <w:p w:rsidR="00981074" w:rsidRPr="00C93969" w:rsidRDefault="00981074" w:rsidP="00597461">
            <w:pPr>
              <w:jc w:val="center"/>
              <w:rPr>
                <w:rFonts w:eastAsia="Calibri"/>
                <w:b/>
              </w:rPr>
            </w:pPr>
            <w:r w:rsidRPr="00C93969">
              <w:rPr>
                <w:rFonts w:eastAsia="Calibri"/>
                <w:b/>
              </w:rPr>
              <w:t>Gruplar arası fark</w:t>
            </w:r>
          </w:p>
        </w:tc>
      </w:tr>
      <w:tr w:rsidR="00981074" w:rsidRPr="00C93969" w:rsidTr="00597461">
        <w:trPr>
          <w:jc w:val="center"/>
        </w:trPr>
        <w:tc>
          <w:tcPr>
            <w:tcW w:w="1413" w:type="dxa"/>
            <w:vMerge w:val="restart"/>
            <w:vAlign w:val="center"/>
          </w:tcPr>
          <w:p w:rsidR="00981074" w:rsidRPr="00C93969" w:rsidRDefault="00981074" w:rsidP="00597461">
            <w:pPr>
              <w:jc w:val="center"/>
              <w:rPr>
                <w:rFonts w:eastAsia="Calibri"/>
              </w:rPr>
            </w:pPr>
            <w:r w:rsidRPr="00C93969">
              <w:rPr>
                <w:rFonts w:eastAsia="Calibri"/>
              </w:rPr>
              <w:t>Dağıtımsal adalet</w:t>
            </w:r>
          </w:p>
        </w:tc>
        <w:tc>
          <w:tcPr>
            <w:tcW w:w="2268" w:type="dxa"/>
            <w:vAlign w:val="center"/>
          </w:tcPr>
          <w:p w:rsidR="00981074" w:rsidRPr="00C93969" w:rsidRDefault="00981074" w:rsidP="00597461">
            <w:pPr>
              <w:jc w:val="center"/>
              <w:rPr>
                <w:rFonts w:eastAsia="Calibri"/>
              </w:rPr>
            </w:pPr>
            <w:r w:rsidRPr="00C93969">
              <w:rPr>
                <w:rFonts w:eastAsia="Calibri"/>
              </w:rPr>
              <w:t>8.500-12.000 TL</w:t>
            </w:r>
          </w:p>
        </w:tc>
        <w:tc>
          <w:tcPr>
            <w:tcW w:w="567" w:type="dxa"/>
            <w:vAlign w:val="center"/>
          </w:tcPr>
          <w:p w:rsidR="00981074" w:rsidRPr="00C93969" w:rsidRDefault="00981074" w:rsidP="00597461">
            <w:pPr>
              <w:jc w:val="center"/>
              <w:rPr>
                <w:rFonts w:eastAsia="Calibri"/>
              </w:rPr>
            </w:pPr>
            <w:r w:rsidRPr="00C93969">
              <w:rPr>
                <w:rFonts w:eastAsia="Calibri"/>
              </w:rPr>
              <w:t>83</w:t>
            </w:r>
          </w:p>
        </w:tc>
        <w:tc>
          <w:tcPr>
            <w:tcW w:w="655" w:type="dxa"/>
            <w:vAlign w:val="center"/>
          </w:tcPr>
          <w:p w:rsidR="00981074" w:rsidRPr="00C93969" w:rsidRDefault="00981074" w:rsidP="00597461">
            <w:pPr>
              <w:jc w:val="center"/>
              <w:rPr>
                <w:rFonts w:eastAsia="Calibri"/>
              </w:rPr>
            </w:pPr>
            <w:r w:rsidRPr="00C93969">
              <w:rPr>
                <w:rFonts w:eastAsia="Calibri"/>
              </w:rPr>
              <w:t>3,08</w:t>
            </w:r>
          </w:p>
        </w:tc>
        <w:tc>
          <w:tcPr>
            <w:tcW w:w="748" w:type="dxa"/>
            <w:vAlign w:val="center"/>
          </w:tcPr>
          <w:p w:rsidR="00981074" w:rsidRPr="00C93969" w:rsidRDefault="00981074" w:rsidP="00597461">
            <w:pPr>
              <w:jc w:val="center"/>
              <w:rPr>
                <w:rFonts w:eastAsia="Calibri"/>
              </w:rPr>
            </w:pPr>
            <w:r w:rsidRPr="00C93969">
              <w:rPr>
                <w:rFonts w:eastAsia="Calibri"/>
              </w:rPr>
              <w:t>0,89</w:t>
            </w:r>
          </w:p>
        </w:tc>
        <w:tc>
          <w:tcPr>
            <w:tcW w:w="791" w:type="dxa"/>
            <w:vMerge w:val="restart"/>
            <w:vAlign w:val="center"/>
          </w:tcPr>
          <w:p w:rsidR="00981074" w:rsidRPr="00C93969" w:rsidRDefault="00981074" w:rsidP="00597461">
            <w:pPr>
              <w:jc w:val="center"/>
              <w:rPr>
                <w:rFonts w:eastAsia="Calibri"/>
              </w:rPr>
            </w:pPr>
            <w:r w:rsidRPr="00C93969">
              <w:rPr>
                <w:rFonts w:eastAsia="Calibri"/>
              </w:rPr>
              <w:t>3,571</w:t>
            </w:r>
          </w:p>
        </w:tc>
        <w:tc>
          <w:tcPr>
            <w:tcW w:w="698" w:type="dxa"/>
            <w:vMerge w:val="restart"/>
            <w:vAlign w:val="center"/>
          </w:tcPr>
          <w:p w:rsidR="00981074" w:rsidRPr="00C93969" w:rsidRDefault="00981074" w:rsidP="00597461">
            <w:pPr>
              <w:jc w:val="center"/>
              <w:rPr>
                <w:rFonts w:eastAsia="Calibri"/>
              </w:rPr>
            </w:pPr>
            <w:r w:rsidRPr="00C93969">
              <w:rPr>
                <w:rFonts w:eastAsia="Calibri"/>
              </w:rPr>
              <w:t>,009</w:t>
            </w:r>
          </w:p>
        </w:tc>
        <w:tc>
          <w:tcPr>
            <w:tcW w:w="1070" w:type="dxa"/>
            <w:vMerge w:val="restart"/>
            <w:vAlign w:val="center"/>
          </w:tcPr>
          <w:p w:rsidR="00981074" w:rsidRPr="00C93969" w:rsidRDefault="00981074" w:rsidP="00597461">
            <w:pPr>
              <w:jc w:val="center"/>
              <w:rPr>
                <w:rFonts w:eastAsia="Calibri"/>
              </w:rPr>
            </w:pPr>
            <w:r w:rsidRPr="00C93969">
              <w:rPr>
                <w:rFonts w:eastAsia="Calibri"/>
              </w:rPr>
              <w:t>1&lt;3, 2&lt;3, 3&gt;5</w:t>
            </w: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12.001-15.000 TL</w:t>
            </w:r>
          </w:p>
        </w:tc>
        <w:tc>
          <w:tcPr>
            <w:tcW w:w="567" w:type="dxa"/>
            <w:vAlign w:val="center"/>
          </w:tcPr>
          <w:p w:rsidR="00981074" w:rsidRPr="00C93969" w:rsidRDefault="00981074" w:rsidP="00597461">
            <w:pPr>
              <w:jc w:val="center"/>
              <w:rPr>
                <w:rFonts w:eastAsia="Calibri"/>
              </w:rPr>
            </w:pPr>
            <w:r w:rsidRPr="00C93969">
              <w:rPr>
                <w:rFonts w:eastAsia="Calibri"/>
              </w:rPr>
              <w:t>15</w:t>
            </w:r>
          </w:p>
        </w:tc>
        <w:tc>
          <w:tcPr>
            <w:tcW w:w="655" w:type="dxa"/>
            <w:vAlign w:val="center"/>
          </w:tcPr>
          <w:p w:rsidR="00981074" w:rsidRPr="00C93969" w:rsidRDefault="00981074" w:rsidP="00597461">
            <w:pPr>
              <w:jc w:val="center"/>
              <w:rPr>
                <w:rFonts w:eastAsia="Calibri"/>
              </w:rPr>
            </w:pPr>
            <w:r w:rsidRPr="00C93969">
              <w:rPr>
                <w:rFonts w:eastAsia="Calibri"/>
              </w:rPr>
              <w:t>3,39</w:t>
            </w:r>
          </w:p>
        </w:tc>
        <w:tc>
          <w:tcPr>
            <w:tcW w:w="748" w:type="dxa"/>
            <w:vAlign w:val="center"/>
          </w:tcPr>
          <w:p w:rsidR="00981074" w:rsidRPr="00C93969" w:rsidRDefault="00981074" w:rsidP="00597461">
            <w:pPr>
              <w:jc w:val="center"/>
              <w:rPr>
                <w:rFonts w:eastAsia="Calibri"/>
              </w:rPr>
            </w:pPr>
            <w:r w:rsidRPr="00C93969">
              <w:rPr>
                <w:rFonts w:eastAsia="Calibri"/>
              </w:rPr>
              <w:t>1,01</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15.001-20.000 TL</w:t>
            </w:r>
          </w:p>
        </w:tc>
        <w:tc>
          <w:tcPr>
            <w:tcW w:w="567" w:type="dxa"/>
            <w:vAlign w:val="center"/>
          </w:tcPr>
          <w:p w:rsidR="00981074" w:rsidRPr="00C93969" w:rsidRDefault="00981074" w:rsidP="00597461">
            <w:pPr>
              <w:jc w:val="center"/>
              <w:rPr>
                <w:rFonts w:eastAsia="Calibri"/>
              </w:rPr>
            </w:pPr>
            <w:r w:rsidRPr="00C93969">
              <w:rPr>
                <w:rFonts w:eastAsia="Calibri"/>
              </w:rPr>
              <w:t>12</w:t>
            </w:r>
          </w:p>
        </w:tc>
        <w:tc>
          <w:tcPr>
            <w:tcW w:w="655" w:type="dxa"/>
            <w:vAlign w:val="center"/>
          </w:tcPr>
          <w:p w:rsidR="00981074" w:rsidRPr="00C93969" w:rsidRDefault="00981074" w:rsidP="00597461">
            <w:pPr>
              <w:jc w:val="center"/>
              <w:rPr>
                <w:rFonts w:eastAsia="Calibri"/>
              </w:rPr>
            </w:pPr>
            <w:r w:rsidRPr="00C93969">
              <w:rPr>
                <w:rFonts w:eastAsia="Calibri"/>
              </w:rPr>
              <w:t>4,10</w:t>
            </w:r>
          </w:p>
        </w:tc>
        <w:tc>
          <w:tcPr>
            <w:tcW w:w="748" w:type="dxa"/>
            <w:vAlign w:val="center"/>
          </w:tcPr>
          <w:p w:rsidR="00981074" w:rsidRPr="00C93969" w:rsidRDefault="00981074" w:rsidP="00597461">
            <w:pPr>
              <w:jc w:val="center"/>
              <w:rPr>
                <w:rFonts w:eastAsia="Calibri"/>
              </w:rPr>
            </w:pPr>
            <w:r w:rsidRPr="00C93969">
              <w:rPr>
                <w:rFonts w:eastAsia="Calibri"/>
              </w:rPr>
              <w:t>0,79</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20.001-25.000 TL</w:t>
            </w:r>
          </w:p>
        </w:tc>
        <w:tc>
          <w:tcPr>
            <w:tcW w:w="567" w:type="dxa"/>
            <w:vAlign w:val="center"/>
          </w:tcPr>
          <w:p w:rsidR="00981074" w:rsidRPr="00C93969" w:rsidRDefault="00981074" w:rsidP="00597461">
            <w:pPr>
              <w:jc w:val="center"/>
              <w:rPr>
                <w:rFonts w:eastAsia="Calibri"/>
              </w:rPr>
            </w:pPr>
            <w:r w:rsidRPr="00C93969">
              <w:rPr>
                <w:rFonts w:eastAsia="Calibri"/>
              </w:rPr>
              <w:t>8</w:t>
            </w:r>
          </w:p>
        </w:tc>
        <w:tc>
          <w:tcPr>
            <w:tcW w:w="655" w:type="dxa"/>
            <w:vAlign w:val="center"/>
          </w:tcPr>
          <w:p w:rsidR="00981074" w:rsidRPr="00C93969" w:rsidRDefault="00981074" w:rsidP="00597461">
            <w:pPr>
              <w:jc w:val="center"/>
              <w:rPr>
                <w:rFonts w:eastAsia="Calibri"/>
              </w:rPr>
            </w:pPr>
            <w:r w:rsidRPr="00C93969">
              <w:rPr>
                <w:rFonts w:eastAsia="Calibri"/>
              </w:rPr>
              <w:t>3,50</w:t>
            </w:r>
          </w:p>
        </w:tc>
        <w:tc>
          <w:tcPr>
            <w:tcW w:w="748" w:type="dxa"/>
            <w:vAlign w:val="center"/>
          </w:tcPr>
          <w:p w:rsidR="00981074" w:rsidRPr="00C93969" w:rsidRDefault="00981074" w:rsidP="00597461">
            <w:pPr>
              <w:jc w:val="center"/>
              <w:rPr>
                <w:rFonts w:eastAsia="Calibri"/>
              </w:rPr>
            </w:pPr>
            <w:r w:rsidRPr="00C93969">
              <w:rPr>
                <w:rFonts w:eastAsia="Calibri"/>
              </w:rPr>
              <w:t>0,76</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25.001 TL ve üstü</w:t>
            </w:r>
          </w:p>
        </w:tc>
        <w:tc>
          <w:tcPr>
            <w:tcW w:w="567" w:type="dxa"/>
            <w:vAlign w:val="center"/>
          </w:tcPr>
          <w:p w:rsidR="00981074" w:rsidRPr="00C93969" w:rsidRDefault="00981074" w:rsidP="00597461">
            <w:pPr>
              <w:jc w:val="center"/>
              <w:rPr>
                <w:rFonts w:eastAsia="Calibri"/>
              </w:rPr>
            </w:pPr>
            <w:r w:rsidRPr="00C93969">
              <w:rPr>
                <w:rFonts w:eastAsia="Calibri"/>
              </w:rPr>
              <w:t>7</w:t>
            </w:r>
          </w:p>
        </w:tc>
        <w:tc>
          <w:tcPr>
            <w:tcW w:w="655" w:type="dxa"/>
            <w:vAlign w:val="center"/>
          </w:tcPr>
          <w:p w:rsidR="00981074" w:rsidRPr="00C93969" w:rsidRDefault="00981074" w:rsidP="00597461">
            <w:pPr>
              <w:jc w:val="center"/>
              <w:rPr>
                <w:rFonts w:eastAsia="Calibri"/>
              </w:rPr>
            </w:pPr>
            <w:r w:rsidRPr="00C93969">
              <w:rPr>
                <w:rFonts w:eastAsia="Calibri"/>
              </w:rPr>
              <w:t>3,12</w:t>
            </w:r>
          </w:p>
        </w:tc>
        <w:tc>
          <w:tcPr>
            <w:tcW w:w="748" w:type="dxa"/>
            <w:vAlign w:val="center"/>
          </w:tcPr>
          <w:p w:rsidR="00981074" w:rsidRPr="00C93969" w:rsidRDefault="00981074" w:rsidP="00597461">
            <w:pPr>
              <w:jc w:val="center"/>
              <w:rPr>
                <w:rFonts w:eastAsia="Calibri"/>
              </w:rPr>
            </w:pPr>
            <w:r w:rsidRPr="00C93969">
              <w:rPr>
                <w:rFonts w:eastAsia="Calibri"/>
              </w:rPr>
              <w:t>1,38</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restart"/>
            <w:vAlign w:val="center"/>
          </w:tcPr>
          <w:p w:rsidR="00981074" w:rsidRPr="00C93969" w:rsidRDefault="00981074" w:rsidP="00597461">
            <w:pPr>
              <w:jc w:val="center"/>
              <w:rPr>
                <w:rFonts w:eastAsia="Calibri"/>
              </w:rPr>
            </w:pPr>
            <w:r w:rsidRPr="00C93969">
              <w:rPr>
                <w:rFonts w:eastAsia="Calibri"/>
              </w:rPr>
              <w:t>İşlemsel adalet</w:t>
            </w:r>
          </w:p>
        </w:tc>
        <w:tc>
          <w:tcPr>
            <w:tcW w:w="2268" w:type="dxa"/>
            <w:vAlign w:val="center"/>
          </w:tcPr>
          <w:p w:rsidR="00981074" w:rsidRPr="00C93969" w:rsidRDefault="00981074" w:rsidP="00597461">
            <w:pPr>
              <w:jc w:val="center"/>
              <w:rPr>
                <w:rFonts w:eastAsia="Calibri"/>
              </w:rPr>
            </w:pPr>
            <w:r w:rsidRPr="00C93969">
              <w:rPr>
                <w:rFonts w:eastAsia="Calibri"/>
              </w:rPr>
              <w:t>8.500-12.000 TL</w:t>
            </w:r>
          </w:p>
        </w:tc>
        <w:tc>
          <w:tcPr>
            <w:tcW w:w="567" w:type="dxa"/>
            <w:vAlign w:val="center"/>
          </w:tcPr>
          <w:p w:rsidR="00981074" w:rsidRPr="00C93969" w:rsidRDefault="00981074" w:rsidP="00597461">
            <w:pPr>
              <w:jc w:val="center"/>
              <w:rPr>
                <w:rFonts w:eastAsia="Calibri"/>
              </w:rPr>
            </w:pPr>
            <w:r w:rsidRPr="00C93969">
              <w:rPr>
                <w:rFonts w:eastAsia="Calibri"/>
              </w:rPr>
              <w:t>83</w:t>
            </w:r>
          </w:p>
        </w:tc>
        <w:tc>
          <w:tcPr>
            <w:tcW w:w="655" w:type="dxa"/>
            <w:vAlign w:val="center"/>
          </w:tcPr>
          <w:p w:rsidR="00981074" w:rsidRPr="00C93969" w:rsidRDefault="00981074" w:rsidP="00597461">
            <w:pPr>
              <w:jc w:val="center"/>
              <w:rPr>
                <w:rFonts w:eastAsia="Calibri"/>
              </w:rPr>
            </w:pPr>
            <w:r w:rsidRPr="00C93969">
              <w:rPr>
                <w:rFonts w:eastAsia="Calibri"/>
              </w:rPr>
              <w:t>3,06</w:t>
            </w:r>
          </w:p>
        </w:tc>
        <w:tc>
          <w:tcPr>
            <w:tcW w:w="748" w:type="dxa"/>
            <w:vAlign w:val="center"/>
          </w:tcPr>
          <w:p w:rsidR="00981074" w:rsidRPr="00C93969" w:rsidRDefault="00981074" w:rsidP="00597461">
            <w:pPr>
              <w:jc w:val="center"/>
              <w:rPr>
                <w:rFonts w:eastAsia="Calibri"/>
              </w:rPr>
            </w:pPr>
            <w:r w:rsidRPr="00C93969">
              <w:rPr>
                <w:rFonts w:eastAsia="Calibri"/>
              </w:rPr>
              <w:t>1,02</w:t>
            </w:r>
          </w:p>
        </w:tc>
        <w:tc>
          <w:tcPr>
            <w:tcW w:w="791" w:type="dxa"/>
            <w:vMerge w:val="restart"/>
            <w:vAlign w:val="center"/>
          </w:tcPr>
          <w:p w:rsidR="00981074" w:rsidRPr="00C93969" w:rsidRDefault="00981074" w:rsidP="00597461">
            <w:pPr>
              <w:jc w:val="center"/>
              <w:rPr>
                <w:rFonts w:eastAsia="Calibri"/>
              </w:rPr>
            </w:pPr>
            <w:r w:rsidRPr="00C93969">
              <w:rPr>
                <w:rFonts w:eastAsia="Calibri"/>
              </w:rPr>
              <w:t>1,302</w:t>
            </w:r>
          </w:p>
        </w:tc>
        <w:tc>
          <w:tcPr>
            <w:tcW w:w="698" w:type="dxa"/>
            <w:vMerge w:val="restart"/>
            <w:vAlign w:val="center"/>
          </w:tcPr>
          <w:p w:rsidR="00981074" w:rsidRPr="00C93969" w:rsidRDefault="00981074" w:rsidP="00597461">
            <w:pPr>
              <w:jc w:val="center"/>
              <w:rPr>
                <w:rFonts w:eastAsia="Calibri"/>
              </w:rPr>
            </w:pPr>
            <w:r w:rsidRPr="00C93969">
              <w:rPr>
                <w:rFonts w:eastAsia="Calibri"/>
              </w:rPr>
              <w:t>,273</w:t>
            </w:r>
          </w:p>
        </w:tc>
        <w:tc>
          <w:tcPr>
            <w:tcW w:w="1070" w:type="dxa"/>
            <w:vMerge w:val="restart"/>
            <w:vAlign w:val="center"/>
          </w:tcPr>
          <w:p w:rsidR="00981074" w:rsidRPr="00C93969" w:rsidRDefault="00981074" w:rsidP="00597461">
            <w:pPr>
              <w:jc w:val="center"/>
              <w:rPr>
                <w:rFonts w:eastAsia="Calibri"/>
              </w:rPr>
            </w:pPr>
            <w:r w:rsidRPr="00C93969">
              <w:rPr>
                <w:rFonts w:eastAsia="Calibri"/>
              </w:rPr>
              <w:t>-</w:t>
            </w: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12.001-15.000 TL</w:t>
            </w:r>
          </w:p>
        </w:tc>
        <w:tc>
          <w:tcPr>
            <w:tcW w:w="567" w:type="dxa"/>
            <w:vAlign w:val="center"/>
          </w:tcPr>
          <w:p w:rsidR="00981074" w:rsidRPr="00C93969" w:rsidRDefault="00981074" w:rsidP="00597461">
            <w:pPr>
              <w:jc w:val="center"/>
              <w:rPr>
                <w:rFonts w:eastAsia="Calibri"/>
              </w:rPr>
            </w:pPr>
            <w:r w:rsidRPr="00C93969">
              <w:rPr>
                <w:rFonts w:eastAsia="Calibri"/>
              </w:rPr>
              <w:t>15</w:t>
            </w:r>
          </w:p>
        </w:tc>
        <w:tc>
          <w:tcPr>
            <w:tcW w:w="655" w:type="dxa"/>
            <w:vAlign w:val="center"/>
          </w:tcPr>
          <w:p w:rsidR="00981074" w:rsidRPr="00C93969" w:rsidRDefault="00981074" w:rsidP="00597461">
            <w:pPr>
              <w:jc w:val="center"/>
              <w:rPr>
                <w:rFonts w:eastAsia="Calibri"/>
              </w:rPr>
            </w:pPr>
            <w:r w:rsidRPr="00C93969">
              <w:rPr>
                <w:rFonts w:eastAsia="Calibri"/>
              </w:rPr>
              <w:t>3,23</w:t>
            </w:r>
          </w:p>
        </w:tc>
        <w:tc>
          <w:tcPr>
            <w:tcW w:w="748" w:type="dxa"/>
            <w:vAlign w:val="center"/>
          </w:tcPr>
          <w:p w:rsidR="00981074" w:rsidRPr="00C93969" w:rsidRDefault="00981074" w:rsidP="00597461">
            <w:pPr>
              <w:jc w:val="center"/>
              <w:rPr>
                <w:rFonts w:eastAsia="Calibri"/>
              </w:rPr>
            </w:pPr>
            <w:r w:rsidRPr="00C93969">
              <w:rPr>
                <w:rFonts w:eastAsia="Calibri"/>
              </w:rPr>
              <w:t>1,11</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15.001-20.000 TL</w:t>
            </w:r>
          </w:p>
        </w:tc>
        <w:tc>
          <w:tcPr>
            <w:tcW w:w="567" w:type="dxa"/>
            <w:vAlign w:val="center"/>
          </w:tcPr>
          <w:p w:rsidR="00981074" w:rsidRPr="00C93969" w:rsidRDefault="00981074" w:rsidP="00597461">
            <w:pPr>
              <w:jc w:val="center"/>
              <w:rPr>
                <w:rFonts w:eastAsia="Calibri"/>
              </w:rPr>
            </w:pPr>
            <w:r w:rsidRPr="00C93969">
              <w:rPr>
                <w:rFonts w:eastAsia="Calibri"/>
              </w:rPr>
              <w:t>12</w:t>
            </w:r>
          </w:p>
        </w:tc>
        <w:tc>
          <w:tcPr>
            <w:tcW w:w="655" w:type="dxa"/>
            <w:vAlign w:val="center"/>
          </w:tcPr>
          <w:p w:rsidR="00981074" w:rsidRPr="00C93969" w:rsidRDefault="00981074" w:rsidP="00597461">
            <w:pPr>
              <w:jc w:val="center"/>
              <w:rPr>
                <w:rFonts w:eastAsia="Calibri"/>
              </w:rPr>
            </w:pPr>
            <w:r w:rsidRPr="00C93969">
              <w:rPr>
                <w:rFonts w:eastAsia="Calibri"/>
              </w:rPr>
              <w:t>3,79</w:t>
            </w:r>
          </w:p>
        </w:tc>
        <w:tc>
          <w:tcPr>
            <w:tcW w:w="748" w:type="dxa"/>
            <w:vAlign w:val="center"/>
          </w:tcPr>
          <w:p w:rsidR="00981074" w:rsidRPr="00C93969" w:rsidRDefault="00981074" w:rsidP="00597461">
            <w:pPr>
              <w:jc w:val="center"/>
              <w:rPr>
                <w:rFonts w:eastAsia="Calibri"/>
              </w:rPr>
            </w:pPr>
            <w:r w:rsidRPr="00C93969">
              <w:rPr>
                <w:rFonts w:eastAsia="Calibri"/>
              </w:rPr>
              <w:t>1,21</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20.001-25.000 TL</w:t>
            </w:r>
          </w:p>
        </w:tc>
        <w:tc>
          <w:tcPr>
            <w:tcW w:w="567" w:type="dxa"/>
            <w:vAlign w:val="center"/>
          </w:tcPr>
          <w:p w:rsidR="00981074" w:rsidRPr="00C93969" w:rsidRDefault="00981074" w:rsidP="00597461">
            <w:pPr>
              <w:jc w:val="center"/>
              <w:rPr>
                <w:rFonts w:eastAsia="Calibri"/>
              </w:rPr>
            </w:pPr>
            <w:r w:rsidRPr="00C93969">
              <w:rPr>
                <w:rFonts w:eastAsia="Calibri"/>
              </w:rPr>
              <w:t>8</w:t>
            </w:r>
          </w:p>
        </w:tc>
        <w:tc>
          <w:tcPr>
            <w:tcW w:w="655" w:type="dxa"/>
            <w:vAlign w:val="center"/>
          </w:tcPr>
          <w:p w:rsidR="00981074" w:rsidRPr="00C93969" w:rsidRDefault="00981074" w:rsidP="00597461">
            <w:pPr>
              <w:jc w:val="center"/>
              <w:rPr>
                <w:rFonts w:eastAsia="Calibri"/>
              </w:rPr>
            </w:pPr>
            <w:r w:rsidRPr="00C93969">
              <w:rPr>
                <w:rFonts w:eastAsia="Calibri"/>
              </w:rPr>
              <w:t>3,32</w:t>
            </w:r>
          </w:p>
        </w:tc>
        <w:tc>
          <w:tcPr>
            <w:tcW w:w="748" w:type="dxa"/>
            <w:vAlign w:val="center"/>
          </w:tcPr>
          <w:p w:rsidR="00981074" w:rsidRPr="00C93969" w:rsidRDefault="00981074" w:rsidP="00597461">
            <w:pPr>
              <w:jc w:val="center"/>
              <w:rPr>
                <w:rFonts w:eastAsia="Calibri"/>
              </w:rPr>
            </w:pPr>
            <w:r w:rsidRPr="00C93969">
              <w:rPr>
                <w:rFonts w:eastAsia="Calibri"/>
              </w:rPr>
              <w:t>0,88</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25.001 TL ve üstü</w:t>
            </w:r>
          </w:p>
        </w:tc>
        <w:tc>
          <w:tcPr>
            <w:tcW w:w="567" w:type="dxa"/>
            <w:vAlign w:val="center"/>
          </w:tcPr>
          <w:p w:rsidR="00981074" w:rsidRPr="00C93969" w:rsidRDefault="00981074" w:rsidP="00597461">
            <w:pPr>
              <w:jc w:val="center"/>
              <w:rPr>
                <w:rFonts w:eastAsia="Calibri"/>
              </w:rPr>
            </w:pPr>
            <w:r w:rsidRPr="00C93969">
              <w:rPr>
                <w:rFonts w:eastAsia="Calibri"/>
              </w:rPr>
              <w:t>7</w:t>
            </w:r>
          </w:p>
        </w:tc>
        <w:tc>
          <w:tcPr>
            <w:tcW w:w="655" w:type="dxa"/>
            <w:vAlign w:val="center"/>
          </w:tcPr>
          <w:p w:rsidR="00981074" w:rsidRPr="00C93969" w:rsidRDefault="00981074" w:rsidP="00597461">
            <w:pPr>
              <w:jc w:val="center"/>
              <w:rPr>
                <w:rFonts w:eastAsia="Calibri"/>
              </w:rPr>
            </w:pPr>
            <w:r w:rsidRPr="00C93969">
              <w:rPr>
                <w:rFonts w:eastAsia="Calibri"/>
              </w:rPr>
              <w:t>3,27</w:t>
            </w:r>
          </w:p>
        </w:tc>
        <w:tc>
          <w:tcPr>
            <w:tcW w:w="748" w:type="dxa"/>
            <w:vAlign w:val="center"/>
          </w:tcPr>
          <w:p w:rsidR="00981074" w:rsidRPr="00C93969" w:rsidRDefault="00981074" w:rsidP="00597461">
            <w:pPr>
              <w:jc w:val="center"/>
              <w:rPr>
                <w:rFonts w:eastAsia="Calibri"/>
              </w:rPr>
            </w:pPr>
            <w:r w:rsidRPr="00C93969">
              <w:rPr>
                <w:rFonts w:eastAsia="Calibri"/>
              </w:rPr>
              <w:t>1,21</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restart"/>
            <w:vAlign w:val="center"/>
          </w:tcPr>
          <w:p w:rsidR="00981074" w:rsidRPr="00C93969" w:rsidRDefault="00981074" w:rsidP="00597461">
            <w:pPr>
              <w:jc w:val="center"/>
              <w:rPr>
                <w:rFonts w:eastAsia="Calibri"/>
              </w:rPr>
            </w:pPr>
            <w:r w:rsidRPr="00C93969">
              <w:rPr>
                <w:rFonts w:eastAsia="Calibri"/>
              </w:rPr>
              <w:t>Etkileşimsel adalet</w:t>
            </w:r>
          </w:p>
        </w:tc>
        <w:tc>
          <w:tcPr>
            <w:tcW w:w="2268" w:type="dxa"/>
            <w:vAlign w:val="center"/>
          </w:tcPr>
          <w:p w:rsidR="00981074" w:rsidRPr="00C93969" w:rsidRDefault="00981074" w:rsidP="00597461">
            <w:pPr>
              <w:jc w:val="center"/>
              <w:rPr>
                <w:rFonts w:eastAsia="Calibri"/>
              </w:rPr>
            </w:pPr>
            <w:r w:rsidRPr="00C93969">
              <w:rPr>
                <w:rFonts w:eastAsia="Calibri"/>
              </w:rPr>
              <w:t>8.500-12.000 TL</w:t>
            </w:r>
          </w:p>
        </w:tc>
        <w:tc>
          <w:tcPr>
            <w:tcW w:w="567" w:type="dxa"/>
            <w:vAlign w:val="center"/>
          </w:tcPr>
          <w:p w:rsidR="00981074" w:rsidRPr="00C93969" w:rsidRDefault="00981074" w:rsidP="00597461">
            <w:pPr>
              <w:jc w:val="center"/>
              <w:rPr>
                <w:rFonts w:eastAsia="Calibri"/>
              </w:rPr>
            </w:pPr>
            <w:r w:rsidRPr="00C93969">
              <w:rPr>
                <w:rFonts w:eastAsia="Calibri"/>
              </w:rPr>
              <w:t>83</w:t>
            </w:r>
          </w:p>
        </w:tc>
        <w:tc>
          <w:tcPr>
            <w:tcW w:w="655" w:type="dxa"/>
            <w:vAlign w:val="center"/>
          </w:tcPr>
          <w:p w:rsidR="00981074" w:rsidRPr="00C93969" w:rsidRDefault="00981074" w:rsidP="00597461">
            <w:pPr>
              <w:jc w:val="center"/>
              <w:rPr>
                <w:rFonts w:eastAsia="Calibri"/>
              </w:rPr>
            </w:pPr>
            <w:r w:rsidRPr="00C93969">
              <w:rPr>
                <w:rFonts w:eastAsia="Calibri"/>
              </w:rPr>
              <w:t>3,08</w:t>
            </w:r>
          </w:p>
        </w:tc>
        <w:tc>
          <w:tcPr>
            <w:tcW w:w="748" w:type="dxa"/>
            <w:vAlign w:val="center"/>
          </w:tcPr>
          <w:p w:rsidR="00981074" w:rsidRPr="00C93969" w:rsidRDefault="00981074" w:rsidP="00597461">
            <w:pPr>
              <w:jc w:val="center"/>
              <w:rPr>
                <w:rFonts w:eastAsia="Calibri"/>
              </w:rPr>
            </w:pPr>
            <w:r w:rsidRPr="00C93969">
              <w:rPr>
                <w:rFonts w:eastAsia="Calibri"/>
              </w:rPr>
              <w:t>1,01</w:t>
            </w:r>
          </w:p>
        </w:tc>
        <w:tc>
          <w:tcPr>
            <w:tcW w:w="791" w:type="dxa"/>
            <w:vMerge w:val="restart"/>
            <w:vAlign w:val="center"/>
          </w:tcPr>
          <w:p w:rsidR="00981074" w:rsidRPr="00C93969" w:rsidRDefault="00981074" w:rsidP="00597461">
            <w:pPr>
              <w:jc w:val="center"/>
              <w:rPr>
                <w:rFonts w:eastAsia="Calibri"/>
              </w:rPr>
            </w:pPr>
            <w:r w:rsidRPr="00C93969">
              <w:rPr>
                <w:rFonts w:eastAsia="Calibri"/>
              </w:rPr>
              <w:t>2,246</w:t>
            </w:r>
          </w:p>
        </w:tc>
        <w:tc>
          <w:tcPr>
            <w:tcW w:w="698" w:type="dxa"/>
            <w:vMerge w:val="restart"/>
            <w:vAlign w:val="center"/>
          </w:tcPr>
          <w:p w:rsidR="00981074" w:rsidRPr="00C93969" w:rsidRDefault="00981074" w:rsidP="00597461">
            <w:pPr>
              <w:jc w:val="center"/>
              <w:rPr>
                <w:rFonts w:eastAsia="Calibri"/>
              </w:rPr>
            </w:pPr>
            <w:r w:rsidRPr="00C93969">
              <w:rPr>
                <w:rFonts w:eastAsia="Calibri"/>
              </w:rPr>
              <w:t>,068</w:t>
            </w:r>
          </w:p>
        </w:tc>
        <w:tc>
          <w:tcPr>
            <w:tcW w:w="1070" w:type="dxa"/>
            <w:vMerge w:val="restart"/>
            <w:vAlign w:val="center"/>
          </w:tcPr>
          <w:p w:rsidR="00981074" w:rsidRPr="00C93969" w:rsidRDefault="00981074" w:rsidP="00597461">
            <w:pPr>
              <w:jc w:val="center"/>
              <w:rPr>
                <w:rFonts w:eastAsia="Calibri"/>
              </w:rPr>
            </w:pPr>
            <w:r w:rsidRPr="00C93969">
              <w:rPr>
                <w:rFonts w:eastAsia="Calibri"/>
              </w:rPr>
              <w:t>-</w:t>
            </w: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12.001-15.000 TL</w:t>
            </w:r>
          </w:p>
        </w:tc>
        <w:tc>
          <w:tcPr>
            <w:tcW w:w="567" w:type="dxa"/>
            <w:vAlign w:val="center"/>
          </w:tcPr>
          <w:p w:rsidR="00981074" w:rsidRPr="00C93969" w:rsidRDefault="00981074" w:rsidP="00597461">
            <w:pPr>
              <w:jc w:val="center"/>
              <w:rPr>
                <w:rFonts w:eastAsia="Calibri"/>
              </w:rPr>
            </w:pPr>
            <w:r w:rsidRPr="00C93969">
              <w:rPr>
                <w:rFonts w:eastAsia="Calibri"/>
              </w:rPr>
              <w:t>15</w:t>
            </w:r>
          </w:p>
        </w:tc>
        <w:tc>
          <w:tcPr>
            <w:tcW w:w="655" w:type="dxa"/>
            <w:vAlign w:val="center"/>
          </w:tcPr>
          <w:p w:rsidR="00981074" w:rsidRPr="00C93969" w:rsidRDefault="00981074" w:rsidP="00597461">
            <w:pPr>
              <w:jc w:val="center"/>
              <w:rPr>
                <w:rFonts w:eastAsia="Calibri"/>
              </w:rPr>
            </w:pPr>
            <w:r w:rsidRPr="00C93969">
              <w:rPr>
                <w:rFonts w:eastAsia="Calibri"/>
              </w:rPr>
              <w:t>3,32</w:t>
            </w:r>
          </w:p>
        </w:tc>
        <w:tc>
          <w:tcPr>
            <w:tcW w:w="748" w:type="dxa"/>
            <w:vAlign w:val="center"/>
          </w:tcPr>
          <w:p w:rsidR="00981074" w:rsidRPr="00C93969" w:rsidRDefault="00981074" w:rsidP="00597461">
            <w:pPr>
              <w:jc w:val="center"/>
              <w:rPr>
                <w:rFonts w:eastAsia="Calibri"/>
              </w:rPr>
            </w:pPr>
            <w:r w:rsidRPr="00C93969">
              <w:rPr>
                <w:rFonts w:eastAsia="Calibri"/>
              </w:rPr>
              <w:t>1,14</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15.001-20.000 TL</w:t>
            </w:r>
          </w:p>
        </w:tc>
        <w:tc>
          <w:tcPr>
            <w:tcW w:w="567" w:type="dxa"/>
            <w:vAlign w:val="center"/>
          </w:tcPr>
          <w:p w:rsidR="00981074" w:rsidRPr="00C93969" w:rsidRDefault="00981074" w:rsidP="00597461">
            <w:pPr>
              <w:jc w:val="center"/>
              <w:rPr>
                <w:rFonts w:eastAsia="Calibri"/>
              </w:rPr>
            </w:pPr>
            <w:r w:rsidRPr="00C93969">
              <w:rPr>
                <w:rFonts w:eastAsia="Calibri"/>
              </w:rPr>
              <w:t>12</w:t>
            </w:r>
          </w:p>
        </w:tc>
        <w:tc>
          <w:tcPr>
            <w:tcW w:w="655" w:type="dxa"/>
            <w:vAlign w:val="center"/>
          </w:tcPr>
          <w:p w:rsidR="00981074" w:rsidRPr="00C93969" w:rsidRDefault="00981074" w:rsidP="00597461">
            <w:pPr>
              <w:jc w:val="center"/>
              <w:rPr>
                <w:rFonts w:eastAsia="Calibri"/>
              </w:rPr>
            </w:pPr>
            <w:r w:rsidRPr="00C93969">
              <w:rPr>
                <w:rFonts w:eastAsia="Calibri"/>
              </w:rPr>
              <w:t>3,92</w:t>
            </w:r>
          </w:p>
        </w:tc>
        <w:tc>
          <w:tcPr>
            <w:tcW w:w="748" w:type="dxa"/>
            <w:vAlign w:val="center"/>
          </w:tcPr>
          <w:p w:rsidR="00981074" w:rsidRPr="00C93969" w:rsidRDefault="00981074" w:rsidP="00597461">
            <w:pPr>
              <w:jc w:val="center"/>
              <w:rPr>
                <w:rFonts w:eastAsia="Calibri"/>
              </w:rPr>
            </w:pPr>
            <w:r w:rsidRPr="00C93969">
              <w:rPr>
                <w:rFonts w:eastAsia="Calibri"/>
              </w:rPr>
              <w:t>1,28</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20.001-25.000 TL</w:t>
            </w:r>
          </w:p>
        </w:tc>
        <w:tc>
          <w:tcPr>
            <w:tcW w:w="567" w:type="dxa"/>
            <w:vAlign w:val="center"/>
          </w:tcPr>
          <w:p w:rsidR="00981074" w:rsidRPr="00C93969" w:rsidRDefault="00981074" w:rsidP="00597461">
            <w:pPr>
              <w:jc w:val="center"/>
              <w:rPr>
                <w:rFonts w:eastAsia="Calibri"/>
              </w:rPr>
            </w:pPr>
            <w:r w:rsidRPr="00C93969">
              <w:rPr>
                <w:rFonts w:eastAsia="Calibri"/>
              </w:rPr>
              <w:t>8</w:t>
            </w:r>
          </w:p>
        </w:tc>
        <w:tc>
          <w:tcPr>
            <w:tcW w:w="655" w:type="dxa"/>
            <w:vAlign w:val="center"/>
          </w:tcPr>
          <w:p w:rsidR="00981074" w:rsidRPr="00C93969" w:rsidRDefault="00981074" w:rsidP="00597461">
            <w:pPr>
              <w:jc w:val="center"/>
              <w:rPr>
                <w:rFonts w:eastAsia="Calibri"/>
              </w:rPr>
            </w:pPr>
            <w:r w:rsidRPr="00C93969">
              <w:rPr>
                <w:rFonts w:eastAsia="Calibri"/>
              </w:rPr>
              <w:t>3,75</w:t>
            </w:r>
          </w:p>
        </w:tc>
        <w:tc>
          <w:tcPr>
            <w:tcW w:w="748" w:type="dxa"/>
            <w:vAlign w:val="center"/>
          </w:tcPr>
          <w:p w:rsidR="00981074" w:rsidRPr="00C93969" w:rsidRDefault="00981074" w:rsidP="00597461">
            <w:pPr>
              <w:jc w:val="center"/>
              <w:rPr>
                <w:rFonts w:eastAsia="Calibri"/>
              </w:rPr>
            </w:pPr>
            <w:r w:rsidRPr="00C93969">
              <w:rPr>
                <w:rFonts w:eastAsia="Calibri"/>
              </w:rPr>
              <w:t>0,97</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25.001 TL ve üstü</w:t>
            </w:r>
          </w:p>
        </w:tc>
        <w:tc>
          <w:tcPr>
            <w:tcW w:w="567" w:type="dxa"/>
            <w:vAlign w:val="center"/>
          </w:tcPr>
          <w:p w:rsidR="00981074" w:rsidRPr="00C93969" w:rsidRDefault="00981074" w:rsidP="00597461">
            <w:pPr>
              <w:jc w:val="center"/>
              <w:rPr>
                <w:rFonts w:eastAsia="Calibri"/>
              </w:rPr>
            </w:pPr>
            <w:r w:rsidRPr="00C93969">
              <w:rPr>
                <w:rFonts w:eastAsia="Calibri"/>
              </w:rPr>
              <w:t>7</w:t>
            </w:r>
          </w:p>
        </w:tc>
        <w:tc>
          <w:tcPr>
            <w:tcW w:w="655" w:type="dxa"/>
            <w:vAlign w:val="center"/>
          </w:tcPr>
          <w:p w:rsidR="00981074" w:rsidRPr="00C93969" w:rsidRDefault="00981074" w:rsidP="00597461">
            <w:pPr>
              <w:jc w:val="center"/>
              <w:rPr>
                <w:rFonts w:eastAsia="Calibri"/>
              </w:rPr>
            </w:pPr>
            <w:r w:rsidRPr="00C93969">
              <w:rPr>
                <w:rFonts w:eastAsia="Calibri"/>
              </w:rPr>
              <w:t>3,43</w:t>
            </w:r>
          </w:p>
        </w:tc>
        <w:tc>
          <w:tcPr>
            <w:tcW w:w="748" w:type="dxa"/>
            <w:vAlign w:val="center"/>
          </w:tcPr>
          <w:p w:rsidR="00981074" w:rsidRPr="00C93969" w:rsidRDefault="00981074" w:rsidP="00597461">
            <w:pPr>
              <w:jc w:val="center"/>
              <w:rPr>
                <w:rFonts w:eastAsia="Calibri"/>
              </w:rPr>
            </w:pPr>
            <w:r w:rsidRPr="00C93969">
              <w:rPr>
                <w:rFonts w:eastAsia="Calibri"/>
              </w:rPr>
              <w:t>1,24</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restart"/>
            <w:vAlign w:val="center"/>
          </w:tcPr>
          <w:p w:rsidR="00981074" w:rsidRPr="00C93969" w:rsidRDefault="00981074" w:rsidP="00597461">
            <w:pPr>
              <w:jc w:val="center"/>
              <w:rPr>
                <w:rFonts w:eastAsia="Calibri"/>
              </w:rPr>
            </w:pPr>
            <w:r w:rsidRPr="00C93969">
              <w:rPr>
                <w:rFonts w:eastAsia="Calibri"/>
              </w:rPr>
              <w:t>Toplam örgütsel adalet</w:t>
            </w:r>
          </w:p>
        </w:tc>
        <w:tc>
          <w:tcPr>
            <w:tcW w:w="2268" w:type="dxa"/>
            <w:vAlign w:val="center"/>
          </w:tcPr>
          <w:p w:rsidR="00981074" w:rsidRPr="00C93969" w:rsidRDefault="00981074" w:rsidP="00597461">
            <w:pPr>
              <w:jc w:val="center"/>
              <w:rPr>
                <w:rFonts w:eastAsia="Calibri"/>
              </w:rPr>
            </w:pPr>
            <w:r w:rsidRPr="00C93969">
              <w:rPr>
                <w:rFonts w:eastAsia="Calibri"/>
              </w:rPr>
              <w:t>8.500-12.000 TL</w:t>
            </w:r>
          </w:p>
        </w:tc>
        <w:tc>
          <w:tcPr>
            <w:tcW w:w="567" w:type="dxa"/>
            <w:vAlign w:val="center"/>
          </w:tcPr>
          <w:p w:rsidR="00981074" w:rsidRPr="00C93969" w:rsidRDefault="00981074" w:rsidP="00597461">
            <w:pPr>
              <w:jc w:val="center"/>
              <w:rPr>
                <w:rFonts w:eastAsia="Calibri"/>
              </w:rPr>
            </w:pPr>
            <w:r w:rsidRPr="00C93969">
              <w:rPr>
                <w:rFonts w:eastAsia="Calibri"/>
              </w:rPr>
              <w:t>83</w:t>
            </w:r>
          </w:p>
        </w:tc>
        <w:tc>
          <w:tcPr>
            <w:tcW w:w="655" w:type="dxa"/>
            <w:vAlign w:val="center"/>
          </w:tcPr>
          <w:p w:rsidR="00981074" w:rsidRPr="00C93969" w:rsidRDefault="00981074" w:rsidP="00597461">
            <w:pPr>
              <w:jc w:val="center"/>
              <w:rPr>
                <w:rFonts w:eastAsia="Calibri"/>
              </w:rPr>
            </w:pPr>
            <w:r w:rsidRPr="00C93969">
              <w:rPr>
                <w:rFonts w:eastAsia="Calibri"/>
              </w:rPr>
              <w:t>3,07</w:t>
            </w:r>
          </w:p>
        </w:tc>
        <w:tc>
          <w:tcPr>
            <w:tcW w:w="748" w:type="dxa"/>
            <w:vAlign w:val="center"/>
          </w:tcPr>
          <w:p w:rsidR="00981074" w:rsidRPr="00C93969" w:rsidRDefault="00981074" w:rsidP="00597461">
            <w:pPr>
              <w:jc w:val="center"/>
              <w:rPr>
                <w:rFonts w:eastAsia="Calibri"/>
              </w:rPr>
            </w:pPr>
            <w:r w:rsidRPr="00C93969">
              <w:rPr>
                <w:rFonts w:eastAsia="Calibri"/>
              </w:rPr>
              <w:t>0,93</w:t>
            </w:r>
          </w:p>
        </w:tc>
        <w:tc>
          <w:tcPr>
            <w:tcW w:w="791" w:type="dxa"/>
            <w:vMerge w:val="restart"/>
            <w:vAlign w:val="center"/>
          </w:tcPr>
          <w:p w:rsidR="00981074" w:rsidRPr="00C93969" w:rsidRDefault="00981074" w:rsidP="00597461">
            <w:pPr>
              <w:jc w:val="center"/>
              <w:rPr>
                <w:rFonts w:eastAsia="Calibri"/>
              </w:rPr>
            </w:pPr>
            <w:r w:rsidRPr="00C93969">
              <w:rPr>
                <w:rFonts w:eastAsia="Calibri"/>
              </w:rPr>
              <w:t>2,176</w:t>
            </w:r>
          </w:p>
        </w:tc>
        <w:tc>
          <w:tcPr>
            <w:tcW w:w="698" w:type="dxa"/>
            <w:vMerge w:val="restart"/>
            <w:vAlign w:val="center"/>
          </w:tcPr>
          <w:p w:rsidR="00981074" w:rsidRPr="00C93969" w:rsidRDefault="00981074" w:rsidP="00597461">
            <w:pPr>
              <w:jc w:val="center"/>
              <w:rPr>
                <w:rFonts w:eastAsia="Calibri"/>
              </w:rPr>
            </w:pPr>
            <w:r w:rsidRPr="00C93969">
              <w:rPr>
                <w:rFonts w:eastAsia="Calibri"/>
              </w:rPr>
              <w:t>,076</w:t>
            </w:r>
          </w:p>
        </w:tc>
        <w:tc>
          <w:tcPr>
            <w:tcW w:w="1070" w:type="dxa"/>
            <w:vMerge w:val="restart"/>
            <w:vAlign w:val="center"/>
          </w:tcPr>
          <w:p w:rsidR="00981074" w:rsidRPr="00C93969" w:rsidRDefault="00981074" w:rsidP="00597461">
            <w:pPr>
              <w:jc w:val="center"/>
              <w:rPr>
                <w:rFonts w:eastAsia="Calibri"/>
              </w:rPr>
            </w:pPr>
            <w:r w:rsidRPr="00C93969">
              <w:rPr>
                <w:rFonts w:eastAsia="Calibri"/>
              </w:rPr>
              <w:t>-</w:t>
            </w: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12.001-15.000 TL</w:t>
            </w:r>
          </w:p>
        </w:tc>
        <w:tc>
          <w:tcPr>
            <w:tcW w:w="567" w:type="dxa"/>
            <w:vAlign w:val="center"/>
          </w:tcPr>
          <w:p w:rsidR="00981074" w:rsidRPr="00C93969" w:rsidRDefault="00981074" w:rsidP="00597461">
            <w:pPr>
              <w:jc w:val="center"/>
              <w:rPr>
                <w:rFonts w:eastAsia="Calibri"/>
              </w:rPr>
            </w:pPr>
            <w:r w:rsidRPr="00C93969">
              <w:rPr>
                <w:rFonts w:eastAsia="Calibri"/>
              </w:rPr>
              <w:t>15</w:t>
            </w:r>
          </w:p>
        </w:tc>
        <w:tc>
          <w:tcPr>
            <w:tcW w:w="655" w:type="dxa"/>
            <w:vAlign w:val="center"/>
          </w:tcPr>
          <w:p w:rsidR="00981074" w:rsidRPr="00C93969" w:rsidRDefault="00981074" w:rsidP="00597461">
            <w:pPr>
              <w:jc w:val="center"/>
              <w:rPr>
                <w:rFonts w:eastAsia="Calibri"/>
              </w:rPr>
            </w:pPr>
            <w:r w:rsidRPr="00C93969">
              <w:rPr>
                <w:rFonts w:eastAsia="Calibri"/>
              </w:rPr>
              <w:t>3,30</w:t>
            </w:r>
          </w:p>
        </w:tc>
        <w:tc>
          <w:tcPr>
            <w:tcW w:w="748" w:type="dxa"/>
            <w:vAlign w:val="center"/>
          </w:tcPr>
          <w:p w:rsidR="00981074" w:rsidRPr="00C93969" w:rsidRDefault="00981074" w:rsidP="00597461">
            <w:pPr>
              <w:jc w:val="center"/>
              <w:rPr>
                <w:rFonts w:eastAsia="Calibri"/>
              </w:rPr>
            </w:pPr>
            <w:r w:rsidRPr="00C93969">
              <w:rPr>
                <w:rFonts w:eastAsia="Calibri"/>
              </w:rPr>
              <w:t>1,06</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15.001-20.000 TL</w:t>
            </w:r>
          </w:p>
        </w:tc>
        <w:tc>
          <w:tcPr>
            <w:tcW w:w="567" w:type="dxa"/>
            <w:vAlign w:val="center"/>
          </w:tcPr>
          <w:p w:rsidR="00981074" w:rsidRPr="00C93969" w:rsidRDefault="00981074" w:rsidP="00597461">
            <w:pPr>
              <w:jc w:val="center"/>
              <w:rPr>
                <w:rFonts w:eastAsia="Calibri"/>
              </w:rPr>
            </w:pPr>
            <w:r w:rsidRPr="00C93969">
              <w:rPr>
                <w:rFonts w:eastAsia="Calibri"/>
              </w:rPr>
              <w:t>12</w:t>
            </w:r>
          </w:p>
        </w:tc>
        <w:tc>
          <w:tcPr>
            <w:tcW w:w="655" w:type="dxa"/>
            <w:vAlign w:val="center"/>
          </w:tcPr>
          <w:p w:rsidR="00981074" w:rsidRPr="00C93969" w:rsidRDefault="00981074" w:rsidP="00597461">
            <w:pPr>
              <w:jc w:val="center"/>
              <w:rPr>
                <w:rFonts w:eastAsia="Calibri"/>
              </w:rPr>
            </w:pPr>
            <w:r w:rsidRPr="00C93969">
              <w:rPr>
                <w:rFonts w:eastAsia="Calibri"/>
              </w:rPr>
              <w:t>3,91</w:t>
            </w:r>
          </w:p>
        </w:tc>
        <w:tc>
          <w:tcPr>
            <w:tcW w:w="748" w:type="dxa"/>
            <w:vAlign w:val="center"/>
          </w:tcPr>
          <w:p w:rsidR="00981074" w:rsidRPr="00C93969" w:rsidRDefault="00981074" w:rsidP="00597461">
            <w:pPr>
              <w:jc w:val="center"/>
              <w:rPr>
                <w:rFonts w:eastAsia="Calibri"/>
              </w:rPr>
            </w:pPr>
            <w:r w:rsidRPr="00C93969">
              <w:rPr>
                <w:rFonts w:eastAsia="Calibri"/>
              </w:rPr>
              <w:t>1,07</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20.001-25.000 TL</w:t>
            </w:r>
          </w:p>
        </w:tc>
        <w:tc>
          <w:tcPr>
            <w:tcW w:w="567" w:type="dxa"/>
            <w:vAlign w:val="center"/>
          </w:tcPr>
          <w:p w:rsidR="00981074" w:rsidRPr="00C93969" w:rsidRDefault="00981074" w:rsidP="00597461">
            <w:pPr>
              <w:jc w:val="center"/>
              <w:rPr>
                <w:rFonts w:eastAsia="Calibri"/>
              </w:rPr>
            </w:pPr>
            <w:r w:rsidRPr="00C93969">
              <w:rPr>
                <w:rFonts w:eastAsia="Calibri"/>
              </w:rPr>
              <w:t>8</w:t>
            </w:r>
          </w:p>
        </w:tc>
        <w:tc>
          <w:tcPr>
            <w:tcW w:w="655" w:type="dxa"/>
            <w:vAlign w:val="center"/>
          </w:tcPr>
          <w:p w:rsidR="00981074" w:rsidRPr="00C93969" w:rsidRDefault="00981074" w:rsidP="00597461">
            <w:pPr>
              <w:jc w:val="center"/>
              <w:rPr>
                <w:rFonts w:eastAsia="Calibri"/>
              </w:rPr>
            </w:pPr>
            <w:r w:rsidRPr="00C93969">
              <w:rPr>
                <w:rFonts w:eastAsia="Calibri"/>
              </w:rPr>
              <w:t>3,47</w:t>
            </w:r>
          </w:p>
        </w:tc>
        <w:tc>
          <w:tcPr>
            <w:tcW w:w="748" w:type="dxa"/>
            <w:vAlign w:val="center"/>
          </w:tcPr>
          <w:p w:rsidR="00981074" w:rsidRPr="00C93969" w:rsidRDefault="00981074" w:rsidP="00597461">
            <w:pPr>
              <w:jc w:val="center"/>
              <w:rPr>
                <w:rFonts w:eastAsia="Calibri"/>
              </w:rPr>
            </w:pPr>
            <w:r w:rsidRPr="00C93969">
              <w:rPr>
                <w:rFonts w:eastAsia="Calibri"/>
              </w:rPr>
              <w:t>0,81</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413" w:type="dxa"/>
            <w:vMerge/>
            <w:vAlign w:val="center"/>
          </w:tcPr>
          <w:p w:rsidR="00981074" w:rsidRPr="00C93969" w:rsidRDefault="00981074" w:rsidP="00597461">
            <w:pPr>
              <w:jc w:val="center"/>
              <w:rPr>
                <w:rFonts w:eastAsia="Calibri"/>
              </w:rPr>
            </w:pPr>
          </w:p>
        </w:tc>
        <w:tc>
          <w:tcPr>
            <w:tcW w:w="2268" w:type="dxa"/>
            <w:vAlign w:val="center"/>
          </w:tcPr>
          <w:p w:rsidR="00981074" w:rsidRPr="00C93969" w:rsidRDefault="00981074" w:rsidP="00597461">
            <w:pPr>
              <w:jc w:val="center"/>
              <w:rPr>
                <w:rFonts w:eastAsia="Calibri"/>
              </w:rPr>
            </w:pPr>
            <w:r w:rsidRPr="00C93969">
              <w:rPr>
                <w:rFonts w:eastAsia="Calibri"/>
              </w:rPr>
              <w:t>25.001 TL ve üstü</w:t>
            </w:r>
          </w:p>
        </w:tc>
        <w:tc>
          <w:tcPr>
            <w:tcW w:w="567" w:type="dxa"/>
            <w:vAlign w:val="center"/>
          </w:tcPr>
          <w:p w:rsidR="00981074" w:rsidRPr="00C93969" w:rsidRDefault="00981074" w:rsidP="00597461">
            <w:pPr>
              <w:jc w:val="center"/>
              <w:rPr>
                <w:rFonts w:eastAsia="Calibri"/>
              </w:rPr>
            </w:pPr>
            <w:r w:rsidRPr="00C93969">
              <w:rPr>
                <w:rFonts w:eastAsia="Calibri"/>
              </w:rPr>
              <w:t>7</w:t>
            </w:r>
          </w:p>
        </w:tc>
        <w:tc>
          <w:tcPr>
            <w:tcW w:w="655" w:type="dxa"/>
            <w:vAlign w:val="center"/>
          </w:tcPr>
          <w:p w:rsidR="00981074" w:rsidRPr="00C93969" w:rsidRDefault="00981074" w:rsidP="00597461">
            <w:pPr>
              <w:jc w:val="center"/>
              <w:rPr>
                <w:rFonts w:eastAsia="Calibri"/>
              </w:rPr>
            </w:pPr>
            <w:r w:rsidRPr="00C93969">
              <w:rPr>
                <w:rFonts w:eastAsia="Calibri"/>
              </w:rPr>
              <w:t>3,26</w:t>
            </w:r>
          </w:p>
        </w:tc>
        <w:tc>
          <w:tcPr>
            <w:tcW w:w="748" w:type="dxa"/>
            <w:vAlign w:val="center"/>
          </w:tcPr>
          <w:p w:rsidR="00981074" w:rsidRPr="00C93969" w:rsidRDefault="00981074" w:rsidP="00597461">
            <w:pPr>
              <w:jc w:val="center"/>
              <w:rPr>
                <w:rFonts w:eastAsia="Calibri"/>
              </w:rPr>
            </w:pPr>
            <w:r w:rsidRPr="00C93969">
              <w:rPr>
                <w:rFonts w:eastAsia="Calibri"/>
              </w:rPr>
              <w:t>1,22</w:t>
            </w:r>
          </w:p>
        </w:tc>
        <w:tc>
          <w:tcPr>
            <w:tcW w:w="791" w:type="dxa"/>
            <w:vMerge/>
            <w:vAlign w:val="center"/>
          </w:tcPr>
          <w:p w:rsidR="00981074" w:rsidRPr="00C93969" w:rsidRDefault="00981074" w:rsidP="00597461">
            <w:pPr>
              <w:jc w:val="center"/>
              <w:rPr>
                <w:rFonts w:eastAsia="Calibri"/>
              </w:rPr>
            </w:pPr>
          </w:p>
        </w:tc>
        <w:tc>
          <w:tcPr>
            <w:tcW w:w="698"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bl>
    <w:p w:rsidR="00A62CFC" w:rsidRPr="00C93969" w:rsidRDefault="00A62CFC" w:rsidP="00981074">
      <w:pPr>
        <w:spacing w:after="240"/>
        <w:ind w:firstLine="709"/>
        <w:jc w:val="both"/>
        <w:rPr>
          <w:rFonts w:eastAsia="Calibri"/>
        </w:rPr>
      </w:pPr>
    </w:p>
    <w:p w:rsidR="00A62CFC" w:rsidRPr="00C93969" w:rsidRDefault="00981074" w:rsidP="00981074">
      <w:pPr>
        <w:spacing w:after="240"/>
        <w:ind w:firstLine="709"/>
        <w:jc w:val="both"/>
        <w:rPr>
          <w:rFonts w:eastAsia="Calibri"/>
        </w:rPr>
      </w:pPr>
      <w:r w:rsidRPr="00C93969">
        <w:rPr>
          <w:rFonts w:eastAsia="Calibri"/>
        </w:rPr>
        <w:t>Tablo 14 incelendiğinde, katılımcıların aylık gelir durumlarına göre işlemsel adalet, etkileşimsel adalet ve toplam örgütsel adalet algı düzeylerinde istatistiksel olarak anlamlı düzeyde farklılık olmadığı (p&gt;0,05), ancak dağıtımsal adalet algı düzeyinde istatistiksel olarak anlamlı düzeyde farklılık olduğu (p&lt;0,05) görülmektedir. Dağıtımsal adalet algı düzeyinde, 15.001-20.000 TL aylık geliri olan katılımcıların algı düzeyinin 8.500-12.000 TL, 12.001-15.000 TL ve 25.001 TL ve üstü aylık geliri olan katılımcılardan anlamlı düzeyde daha yüksek olduğu görülmektedir (p&lt;0,05).</w:t>
      </w:r>
    </w:p>
    <w:p w:rsidR="00981074" w:rsidRPr="00F11590" w:rsidRDefault="00981074" w:rsidP="00F11590">
      <w:pPr>
        <w:pStyle w:val="TABLOLAR"/>
      </w:pPr>
      <w:bookmarkStart w:id="116" w:name="_Toc170223950"/>
      <w:r w:rsidRPr="00F11590">
        <w:t>Tablo 15. Araştırmaya Katılan Sporcuların Örgütsel Bağlılık Ölçeği Puanlarına İlişkin Tanımlayıcı İstatistikler</w:t>
      </w:r>
      <w:bookmarkEnd w:id="116"/>
    </w:p>
    <w:tbl>
      <w:tblPr>
        <w:tblStyle w:val="TabloKlavuzu"/>
        <w:tblW w:w="3341" w:type="pct"/>
        <w:jc w:val="center"/>
        <w:tblLook w:val="04A0" w:firstRow="1" w:lastRow="0" w:firstColumn="1" w:lastColumn="0" w:noHBand="0" w:noVBand="1"/>
      </w:tblPr>
      <w:tblGrid>
        <w:gridCol w:w="1904"/>
        <w:gridCol w:w="1370"/>
        <w:gridCol w:w="1239"/>
        <w:gridCol w:w="973"/>
      </w:tblGrid>
      <w:tr w:rsidR="00981074" w:rsidRPr="00C93969" w:rsidTr="00A62CFC">
        <w:trPr>
          <w:jc w:val="center"/>
        </w:trPr>
        <w:tc>
          <w:tcPr>
            <w:tcW w:w="1951" w:type="dxa"/>
            <w:vAlign w:val="center"/>
          </w:tcPr>
          <w:p w:rsidR="00981074" w:rsidRPr="00C93969" w:rsidRDefault="00981074" w:rsidP="00597461">
            <w:pPr>
              <w:jc w:val="center"/>
              <w:rPr>
                <w:rFonts w:eastAsia="Calibri"/>
              </w:rPr>
            </w:pPr>
            <w:r w:rsidRPr="00C93969">
              <w:rPr>
                <w:rFonts w:eastAsia="Calibri"/>
                <w:b/>
              </w:rPr>
              <w:t>Alt boyut</w:t>
            </w:r>
          </w:p>
        </w:tc>
        <w:tc>
          <w:tcPr>
            <w:tcW w:w="1418" w:type="dxa"/>
            <w:vAlign w:val="center"/>
          </w:tcPr>
          <w:p w:rsidR="00981074" w:rsidRPr="00C93969" w:rsidRDefault="00981074" w:rsidP="00597461">
            <w:pPr>
              <w:jc w:val="center"/>
              <w:rPr>
                <w:rFonts w:eastAsia="Calibri"/>
              </w:rPr>
            </w:pPr>
            <w:r w:rsidRPr="00C93969">
              <w:rPr>
                <w:rFonts w:eastAsia="Calibri"/>
                <w:b/>
              </w:rPr>
              <w:t>N</w:t>
            </w:r>
          </w:p>
        </w:tc>
        <w:tc>
          <w:tcPr>
            <w:tcW w:w="1275" w:type="dxa"/>
            <w:vAlign w:val="center"/>
          </w:tcPr>
          <w:p w:rsidR="00981074" w:rsidRPr="00C93969" w:rsidRDefault="00981074" w:rsidP="00597461">
            <w:pPr>
              <w:jc w:val="center"/>
              <w:rPr>
                <w:rFonts w:eastAsia="Calibri"/>
              </w:rPr>
            </w:pPr>
            <w:r w:rsidRPr="00C93969">
              <w:rPr>
                <w:rFonts w:eastAsia="Calibri"/>
                <w:b/>
              </w:rPr>
              <w:t>X</w:t>
            </w:r>
          </w:p>
        </w:tc>
        <w:tc>
          <w:tcPr>
            <w:tcW w:w="993" w:type="dxa"/>
            <w:vAlign w:val="center"/>
          </w:tcPr>
          <w:p w:rsidR="00981074" w:rsidRPr="00C93969" w:rsidRDefault="00981074" w:rsidP="00597461">
            <w:pPr>
              <w:jc w:val="center"/>
              <w:rPr>
                <w:rFonts w:eastAsia="Calibri"/>
              </w:rPr>
            </w:pPr>
            <w:r w:rsidRPr="00C93969">
              <w:rPr>
                <w:rFonts w:eastAsia="Calibri"/>
                <w:b/>
              </w:rPr>
              <w:t>SS</w:t>
            </w:r>
          </w:p>
        </w:tc>
      </w:tr>
      <w:tr w:rsidR="00981074" w:rsidRPr="00C93969" w:rsidTr="00A62CFC">
        <w:trPr>
          <w:jc w:val="center"/>
        </w:trPr>
        <w:tc>
          <w:tcPr>
            <w:tcW w:w="1951" w:type="dxa"/>
            <w:vAlign w:val="center"/>
          </w:tcPr>
          <w:p w:rsidR="00A62CFC" w:rsidRPr="00C93969" w:rsidRDefault="00981074" w:rsidP="00597461">
            <w:pPr>
              <w:jc w:val="center"/>
              <w:rPr>
                <w:rFonts w:eastAsia="Calibri"/>
              </w:rPr>
            </w:pPr>
            <w:r w:rsidRPr="00C93969">
              <w:rPr>
                <w:rFonts w:eastAsia="Calibri"/>
              </w:rPr>
              <w:t xml:space="preserve">Duygusal </w:t>
            </w:r>
          </w:p>
          <w:p w:rsidR="00981074" w:rsidRPr="00C93969" w:rsidRDefault="00981074" w:rsidP="00597461">
            <w:pPr>
              <w:jc w:val="center"/>
              <w:rPr>
                <w:rFonts w:eastAsia="Calibri"/>
              </w:rPr>
            </w:pPr>
            <w:proofErr w:type="gramStart"/>
            <w:r w:rsidRPr="00C93969">
              <w:rPr>
                <w:rFonts w:eastAsia="Calibri"/>
              </w:rPr>
              <w:t>bağlılık</w:t>
            </w:r>
            <w:proofErr w:type="gramEnd"/>
          </w:p>
        </w:tc>
        <w:tc>
          <w:tcPr>
            <w:tcW w:w="1418" w:type="dxa"/>
            <w:vAlign w:val="center"/>
          </w:tcPr>
          <w:p w:rsidR="00981074" w:rsidRPr="00C93969" w:rsidRDefault="00981074" w:rsidP="00597461">
            <w:pPr>
              <w:jc w:val="center"/>
              <w:rPr>
                <w:rFonts w:eastAsia="Calibri"/>
              </w:rPr>
            </w:pPr>
            <w:r w:rsidRPr="00C93969">
              <w:rPr>
                <w:rFonts w:eastAsia="Calibri"/>
              </w:rPr>
              <w:t>125</w:t>
            </w:r>
          </w:p>
        </w:tc>
        <w:tc>
          <w:tcPr>
            <w:tcW w:w="1275" w:type="dxa"/>
            <w:vAlign w:val="center"/>
          </w:tcPr>
          <w:p w:rsidR="00981074" w:rsidRPr="00C93969" w:rsidRDefault="00981074" w:rsidP="00597461">
            <w:pPr>
              <w:jc w:val="center"/>
              <w:rPr>
                <w:rFonts w:eastAsia="Calibri"/>
              </w:rPr>
            </w:pPr>
            <w:r w:rsidRPr="00C93969">
              <w:rPr>
                <w:rFonts w:eastAsia="Calibri"/>
              </w:rPr>
              <w:t>3,43</w:t>
            </w:r>
          </w:p>
        </w:tc>
        <w:tc>
          <w:tcPr>
            <w:tcW w:w="993" w:type="dxa"/>
            <w:vAlign w:val="center"/>
          </w:tcPr>
          <w:p w:rsidR="00981074" w:rsidRPr="00C93969" w:rsidRDefault="00981074" w:rsidP="00597461">
            <w:pPr>
              <w:jc w:val="center"/>
              <w:rPr>
                <w:rFonts w:eastAsia="Calibri"/>
              </w:rPr>
            </w:pPr>
            <w:r w:rsidRPr="00C93969">
              <w:rPr>
                <w:rFonts w:eastAsia="Calibri"/>
              </w:rPr>
              <w:t>0,76</w:t>
            </w:r>
          </w:p>
        </w:tc>
      </w:tr>
      <w:tr w:rsidR="00981074" w:rsidRPr="00C93969" w:rsidTr="00A62CFC">
        <w:trPr>
          <w:jc w:val="center"/>
        </w:trPr>
        <w:tc>
          <w:tcPr>
            <w:tcW w:w="1951" w:type="dxa"/>
            <w:vAlign w:val="center"/>
          </w:tcPr>
          <w:p w:rsidR="00A62CFC" w:rsidRPr="00C93969" w:rsidRDefault="00981074" w:rsidP="00597461">
            <w:pPr>
              <w:jc w:val="center"/>
              <w:rPr>
                <w:rFonts w:eastAsia="Calibri"/>
              </w:rPr>
            </w:pPr>
            <w:r w:rsidRPr="00C93969">
              <w:rPr>
                <w:rFonts w:eastAsia="Calibri"/>
              </w:rPr>
              <w:t xml:space="preserve">Normatif </w:t>
            </w:r>
          </w:p>
          <w:p w:rsidR="00981074" w:rsidRPr="00C93969" w:rsidRDefault="00981074" w:rsidP="00597461">
            <w:pPr>
              <w:jc w:val="center"/>
              <w:rPr>
                <w:rFonts w:eastAsia="Calibri"/>
              </w:rPr>
            </w:pPr>
            <w:proofErr w:type="gramStart"/>
            <w:r w:rsidRPr="00C93969">
              <w:rPr>
                <w:rFonts w:eastAsia="Calibri"/>
              </w:rPr>
              <w:t>bağlılık</w:t>
            </w:r>
            <w:proofErr w:type="gramEnd"/>
          </w:p>
        </w:tc>
        <w:tc>
          <w:tcPr>
            <w:tcW w:w="1418" w:type="dxa"/>
            <w:vAlign w:val="center"/>
          </w:tcPr>
          <w:p w:rsidR="00981074" w:rsidRPr="00C93969" w:rsidRDefault="00981074" w:rsidP="00597461">
            <w:pPr>
              <w:jc w:val="center"/>
              <w:rPr>
                <w:rFonts w:eastAsia="Calibri"/>
              </w:rPr>
            </w:pPr>
            <w:r w:rsidRPr="00C93969">
              <w:rPr>
                <w:rFonts w:eastAsia="Calibri"/>
              </w:rPr>
              <w:t>125</w:t>
            </w:r>
          </w:p>
        </w:tc>
        <w:tc>
          <w:tcPr>
            <w:tcW w:w="1275" w:type="dxa"/>
            <w:vAlign w:val="center"/>
          </w:tcPr>
          <w:p w:rsidR="00981074" w:rsidRPr="00C93969" w:rsidRDefault="00981074" w:rsidP="00597461">
            <w:pPr>
              <w:jc w:val="center"/>
              <w:rPr>
                <w:rFonts w:eastAsia="Calibri"/>
              </w:rPr>
            </w:pPr>
            <w:r w:rsidRPr="00C93969">
              <w:rPr>
                <w:rFonts w:eastAsia="Calibri"/>
              </w:rPr>
              <w:t>3,20</w:t>
            </w:r>
          </w:p>
        </w:tc>
        <w:tc>
          <w:tcPr>
            <w:tcW w:w="993" w:type="dxa"/>
            <w:vAlign w:val="center"/>
          </w:tcPr>
          <w:p w:rsidR="00981074" w:rsidRPr="00C93969" w:rsidRDefault="00981074" w:rsidP="00597461">
            <w:pPr>
              <w:jc w:val="center"/>
              <w:rPr>
                <w:rFonts w:eastAsia="Calibri"/>
              </w:rPr>
            </w:pPr>
            <w:r w:rsidRPr="00C93969">
              <w:rPr>
                <w:rFonts w:eastAsia="Calibri"/>
              </w:rPr>
              <w:t>,069</w:t>
            </w:r>
          </w:p>
        </w:tc>
      </w:tr>
      <w:tr w:rsidR="00981074" w:rsidRPr="00C93969" w:rsidTr="00A62CFC">
        <w:trPr>
          <w:jc w:val="center"/>
        </w:trPr>
        <w:tc>
          <w:tcPr>
            <w:tcW w:w="1951" w:type="dxa"/>
            <w:vAlign w:val="center"/>
          </w:tcPr>
          <w:p w:rsidR="00A62CFC" w:rsidRPr="00C93969" w:rsidRDefault="00981074" w:rsidP="00A62CFC">
            <w:pPr>
              <w:jc w:val="center"/>
              <w:rPr>
                <w:rFonts w:eastAsia="Calibri"/>
              </w:rPr>
            </w:pPr>
            <w:r w:rsidRPr="00C93969">
              <w:rPr>
                <w:rFonts w:eastAsia="Calibri"/>
              </w:rPr>
              <w:t>Devam</w:t>
            </w:r>
          </w:p>
          <w:p w:rsidR="00981074" w:rsidRPr="00C93969" w:rsidRDefault="00981074" w:rsidP="00A62CFC">
            <w:pPr>
              <w:jc w:val="center"/>
              <w:rPr>
                <w:rFonts w:eastAsia="Calibri"/>
              </w:rPr>
            </w:pPr>
            <w:proofErr w:type="gramStart"/>
            <w:r w:rsidRPr="00C93969">
              <w:rPr>
                <w:rFonts w:eastAsia="Calibri"/>
              </w:rPr>
              <w:t>bağlılığı</w:t>
            </w:r>
            <w:proofErr w:type="gramEnd"/>
          </w:p>
        </w:tc>
        <w:tc>
          <w:tcPr>
            <w:tcW w:w="1418" w:type="dxa"/>
            <w:vAlign w:val="center"/>
          </w:tcPr>
          <w:p w:rsidR="00981074" w:rsidRPr="00C93969" w:rsidRDefault="00981074" w:rsidP="00597461">
            <w:pPr>
              <w:jc w:val="center"/>
              <w:rPr>
                <w:rFonts w:eastAsia="Calibri"/>
              </w:rPr>
            </w:pPr>
            <w:r w:rsidRPr="00C93969">
              <w:rPr>
                <w:rFonts w:eastAsia="Calibri"/>
              </w:rPr>
              <w:t>125</w:t>
            </w:r>
          </w:p>
        </w:tc>
        <w:tc>
          <w:tcPr>
            <w:tcW w:w="1275" w:type="dxa"/>
            <w:vAlign w:val="center"/>
          </w:tcPr>
          <w:p w:rsidR="00981074" w:rsidRPr="00C93969" w:rsidRDefault="00981074" w:rsidP="00597461">
            <w:pPr>
              <w:jc w:val="center"/>
              <w:rPr>
                <w:rFonts w:eastAsia="Calibri"/>
              </w:rPr>
            </w:pPr>
            <w:r w:rsidRPr="00C93969">
              <w:rPr>
                <w:rFonts w:eastAsia="Calibri"/>
              </w:rPr>
              <w:t>2,70</w:t>
            </w:r>
          </w:p>
        </w:tc>
        <w:tc>
          <w:tcPr>
            <w:tcW w:w="993" w:type="dxa"/>
            <w:vAlign w:val="center"/>
          </w:tcPr>
          <w:p w:rsidR="00981074" w:rsidRPr="00C93969" w:rsidRDefault="00981074" w:rsidP="00597461">
            <w:pPr>
              <w:jc w:val="center"/>
              <w:rPr>
                <w:rFonts w:eastAsia="Calibri"/>
              </w:rPr>
            </w:pPr>
            <w:r w:rsidRPr="00C93969">
              <w:rPr>
                <w:rFonts w:eastAsia="Calibri"/>
              </w:rPr>
              <w:t>0,84</w:t>
            </w:r>
          </w:p>
        </w:tc>
      </w:tr>
    </w:tbl>
    <w:p w:rsidR="00A62CFC" w:rsidRPr="00C93969" w:rsidRDefault="00A62CFC" w:rsidP="00981074">
      <w:pPr>
        <w:spacing w:after="240"/>
        <w:ind w:firstLine="709"/>
        <w:jc w:val="both"/>
        <w:rPr>
          <w:rFonts w:eastAsia="Calibri"/>
        </w:rPr>
      </w:pPr>
    </w:p>
    <w:p w:rsidR="00981074" w:rsidRPr="00C93969" w:rsidRDefault="00981074" w:rsidP="00981074">
      <w:pPr>
        <w:spacing w:after="240"/>
        <w:ind w:firstLine="709"/>
        <w:jc w:val="both"/>
        <w:rPr>
          <w:rFonts w:eastAsia="Calibri"/>
        </w:rPr>
      </w:pPr>
      <w:r w:rsidRPr="00C93969">
        <w:rPr>
          <w:rFonts w:eastAsia="Calibri"/>
        </w:rPr>
        <w:lastRenderedPageBreak/>
        <w:t>Tablo 15 incelendiğinde, katılımcıların duygusal bağlılık düzeyinin orta düzeyin üzerinde, normatif bağlılık ve devam bağlılığı düzeylerinin ise orta düzeyde olduğu görülmektedir.</w:t>
      </w:r>
    </w:p>
    <w:p w:rsidR="00981074" w:rsidRPr="00F11590" w:rsidRDefault="00981074" w:rsidP="00F11590">
      <w:pPr>
        <w:pStyle w:val="TABLOLAR"/>
      </w:pPr>
      <w:bookmarkStart w:id="117" w:name="_Toc170223951"/>
      <w:r w:rsidRPr="00F11590">
        <w:t>Tablo 16. Araştırmaya Katılan Sporcuların Örgütsel Bağlılık Ölçeği Puanlarının Yaş Değişkenine Göre Karşılaştırılması</w:t>
      </w:r>
      <w:bookmarkEnd w:id="117"/>
    </w:p>
    <w:tbl>
      <w:tblPr>
        <w:tblStyle w:val="TabloKlavuzu"/>
        <w:tblW w:w="4685" w:type="pct"/>
        <w:jc w:val="center"/>
        <w:tblLook w:val="04A0" w:firstRow="1" w:lastRow="0" w:firstColumn="1" w:lastColumn="0" w:noHBand="0" w:noVBand="1"/>
      </w:tblPr>
      <w:tblGrid>
        <w:gridCol w:w="2156"/>
        <w:gridCol w:w="1376"/>
        <w:gridCol w:w="953"/>
        <w:gridCol w:w="835"/>
        <w:gridCol w:w="834"/>
        <w:gridCol w:w="704"/>
        <w:gridCol w:w="835"/>
      </w:tblGrid>
      <w:tr w:rsidR="00981074" w:rsidRPr="00C93969" w:rsidTr="00A62CFC">
        <w:trPr>
          <w:jc w:val="center"/>
        </w:trPr>
        <w:tc>
          <w:tcPr>
            <w:tcW w:w="2235" w:type="dxa"/>
            <w:vAlign w:val="center"/>
          </w:tcPr>
          <w:p w:rsidR="00981074" w:rsidRPr="00C93969" w:rsidRDefault="00981074" w:rsidP="00597461">
            <w:pPr>
              <w:jc w:val="center"/>
              <w:rPr>
                <w:rFonts w:eastAsia="Calibri"/>
                <w:b/>
              </w:rPr>
            </w:pPr>
            <w:r w:rsidRPr="00C93969">
              <w:rPr>
                <w:rFonts w:eastAsia="Calibri"/>
                <w:b/>
              </w:rPr>
              <w:t>Alt boyut</w:t>
            </w:r>
          </w:p>
        </w:tc>
        <w:tc>
          <w:tcPr>
            <w:tcW w:w="1417" w:type="dxa"/>
            <w:vAlign w:val="center"/>
          </w:tcPr>
          <w:p w:rsidR="00981074" w:rsidRPr="00C93969" w:rsidRDefault="00981074" w:rsidP="00597461">
            <w:pPr>
              <w:jc w:val="center"/>
              <w:rPr>
                <w:rFonts w:eastAsia="Calibri"/>
                <w:b/>
              </w:rPr>
            </w:pPr>
            <w:r w:rsidRPr="00C93969">
              <w:rPr>
                <w:rFonts w:eastAsia="Calibri"/>
                <w:b/>
              </w:rPr>
              <w:t>Yaş</w:t>
            </w:r>
          </w:p>
        </w:tc>
        <w:tc>
          <w:tcPr>
            <w:tcW w:w="992" w:type="dxa"/>
            <w:vAlign w:val="center"/>
          </w:tcPr>
          <w:p w:rsidR="00981074" w:rsidRPr="00C93969" w:rsidRDefault="00981074" w:rsidP="00597461">
            <w:pPr>
              <w:jc w:val="center"/>
              <w:rPr>
                <w:rFonts w:eastAsia="Calibri"/>
                <w:b/>
              </w:rPr>
            </w:pPr>
            <w:r w:rsidRPr="00C93969">
              <w:rPr>
                <w:rFonts w:eastAsia="Calibri"/>
                <w:b/>
              </w:rPr>
              <w:t>N</w:t>
            </w:r>
          </w:p>
        </w:tc>
        <w:tc>
          <w:tcPr>
            <w:tcW w:w="851" w:type="dxa"/>
            <w:vAlign w:val="center"/>
          </w:tcPr>
          <w:p w:rsidR="00981074" w:rsidRPr="00C93969" w:rsidRDefault="00981074" w:rsidP="00597461">
            <w:pPr>
              <w:jc w:val="center"/>
              <w:rPr>
                <w:rFonts w:eastAsia="Calibri"/>
                <w:b/>
              </w:rPr>
            </w:pPr>
            <w:r w:rsidRPr="00C93969">
              <w:rPr>
                <w:rFonts w:eastAsia="Calibri"/>
                <w:b/>
              </w:rPr>
              <w:t>X</w:t>
            </w:r>
          </w:p>
        </w:tc>
        <w:tc>
          <w:tcPr>
            <w:tcW w:w="850" w:type="dxa"/>
            <w:vAlign w:val="center"/>
          </w:tcPr>
          <w:p w:rsidR="00981074" w:rsidRPr="00C93969" w:rsidRDefault="00981074" w:rsidP="00597461">
            <w:pPr>
              <w:jc w:val="center"/>
              <w:rPr>
                <w:rFonts w:eastAsia="Calibri"/>
                <w:b/>
              </w:rPr>
            </w:pPr>
            <w:r w:rsidRPr="00C93969">
              <w:rPr>
                <w:rFonts w:eastAsia="Calibri"/>
                <w:b/>
              </w:rPr>
              <w:t>SS</w:t>
            </w:r>
          </w:p>
        </w:tc>
        <w:tc>
          <w:tcPr>
            <w:tcW w:w="709" w:type="dxa"/>
            <w:vAlign w:val="center"/>
          </w:tcPr>
          <w:p w:rsidR="00981074" w:rsidRPr="00C93969" w:rsidRDefault="00981074" w:rsidP="00597461">
            <w:pPr>
              <w:jc w:val="center"/>
              <w:rPr>
                <w:rFonts w:eastAsia="Calibri"/>
                <w:b/>
              </w:rPr>
            </w:pPr>
            <w:r w:rsidRPr="00C93969">
              <w:rPr>
                <w:rFonts w:eastAsia="Calibri"/>
                <w:b/>
              </w:rPr>
              <w:t>F</w:t>
            </w:r>
          </w:p>
        </w:tc>
        <w:tc>
          <w:tcPr>
            <w:tcW w:w="851"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r>
      <w:tr w:rsidR="00981074" w:rsidRPr="00C93969" w:rsidTr="00A62CFC">
        <w:trPr>
          <w:jc w:val="center"/>
        </w:trPr>
        <w:tc>
          <w:tcPr>
            <w:tcW w:w="2235" w:type="dxa"/>
            <w:vMerge w:val="restart"/>
            <w:vAlign w:val="center"/>
          </w:tcPr>
          <w:p w:rsidR="00981074" w:rsidRPr="00C93969" w:rsidRDefault="00981074" w:rsidP="00597461">
            <w:pPr>
              <w:jc w:val="center"/>
              <w:rPr>
                <w:rFonts w:eastAsia="Calibri"/>
              </w:rPr>
            </w:pPr>
            <w:r w:rsidRPr="00C93969">
              <w:rPr>
                <w:rFonts w:eastAsia="Calibri"/>
              </w:rPr>
              <w:t>Duygusal bağlılık</w:t>
            </w:r>
          </w:p>
        </w:tc>
        <w:tc>
          <w:tcPr>
            <w:tcW w:w="1417" w:type="dxa"/>
            <w:vAlign w:val="center"/>
          </w:tcPr>
          <w:p w:rsidR="00981074" w:rsidRPr="00C93969" w:rsidRDefault="00981074" w:rsidP="00597461">
            <w:pPr>
              <w:jc w:val="center"/>
              <w:rPr>
                <w:rFonts w:eastAsia="Calibri"/>
              </w:rPr>
            </w:pPr>
            <w:r w:rsidRPr="00C93969">
              <w:rPr>
                <w:rFonts w:eastAsia="Calibri"/>
              </w:rPr>
              <w:t>18'den az</w:t>
            </w:r>
          </w:p>
        </w:tc>
        <w:tc>
          <w:tcPr>
            <w:tcW w:w="992" w:type="dxa"/>
            <w:vAlign w:val="center"/>
          </w:tcPr>
          <w:p w:rsidR="00981074" w:rsidRPr="00C93969" w:rsidRDefault="00981074" w:rsidP="00597461">
            <w:pPr>
              <w:jc w:val="center"/>
              <w:rPr>
                <w:rFonts w:eastAsia="Calibri"/>
              </w:rPr>
            </w:pPr>
            <w:r w:rsidRPr="00C93969">
              <w:rPr>
                <w:rFonts w:eastAsia="Calibri"/>
              </w:rPr>
              <w:t>27</w:t>
            </w:r>
          </w:p>
        </w:tc>
        <w:tc>
          <w:tcPr>
            <w:tcW w:w="851" w:type="dxa"/>
            <w:vAlign w:val="center"/>
          </w:tcPr>
          <w:p w:rsidR="00981074" w:rsidRPr="00C93969" w:rsidRDefault="00981074" w:rsidP="00597461">
            <w:pPr>
              <w:jc w:val="center"/>
              <w:rPr>
                <w:rFonts w:eastAsia="Calibri"/>
              </w:rPr>
            </w:pPr>
            <w:r w:rsidRPr="00C93969">
              <w:rPr>
                <w:rFonts w:eastAsia="Calibri"/>
              </w:rPr>
              <w:t>3,44</w:t>
            </w:r>
          </w:p>
        </w:tc>
        <w:tc>
          <w:tcPr>
            <w:tcW w:w="850" w:type="dxa"/>
            <w:vAlign w:val="center"/>
          </w:tcPr>
          <w:p w:rsidR="00981074" w:rsidRPr="00C93969" w:rsidRDefault="00981074" w:rsidP="00597461">
            <w:pPr>
              <w:jc w:val="center"/>
              <w:rPr>
                <w:rFonts w:eastAsia="Calibri"/>
              </w:rPr>
            </w:pPr>
            <w:r w:rsidRPr="00C93969">
              <w:rPr>
                <w:rFonts w:eastAsia="Calibri"/>
              </w:rPr>
              <w:t>0,66</w:t>
            </w:r>
          </w:p>
        </w:tc>
        <w:tc>
          <w:tcPr>
            <w:tcW w:w="709" w:type="dxa"/>
            <w:vMerge w:val="restart"/>
            <w:vAlign w:val="center"/>
          </w:tcPr>
          <w:p w:rsidR="00981074" w:rsidRPr="00C93969" w:rsidRDefault="00981074" w:rsidP="00597461">
            <w:pPr>
              <w:jc w:val="center"/>
              <w:rPr>
                <w:rFonts w:eastAsia="Calibri"/>
              </w:rPr>
            </w:pPr>
            <w:r w:rsidRPr="00C93969">
              <w:rPr>
                <w:rFonts w:eastAsia="Calibri"/>
              </w:rPr>
              <w:t>,809</w:t>
            </w:r>
          </w:p>
        </w:tc>
        <w:tc>
          <w:tcPr>
            <w:tcW w:w="851" w:type="dxa"/>
            <w:vMerge w:val="restart"/>
            <w:vAlign w:val="center"/>
          </w:tcPr>
          <w:p w:rsidR="00981074" w:rsidRPr="00C93969" w:rsidRDefault="00981074" w:rsidP="00597461">
            <w:pPr>
              <w:jc w:val="center"/>
              <w:rPr>
                <w:rFonts w:eastAsia="Calibri"/>
              </w:rPr>
            </w:pPr>
            <w:r w:rsidRPr="00C93969">
              <w:rPr>
                <w:rFonts w:eastAsia="Calibri"/>
              </w:rPr>
              <w:t>,491</w:t>
            </w: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417" w:type="dxa"/>
            <w:vAlign w:val="center"/>
          </w:tcPr>
          <w:p w:rsidR="00981074" w:rsidRPr="00C93969" w:rsidRDefault="00981074" w:rsidP="00597461">
            <w:pPr>
              <w:jc w:val="center"/>
              <w:rPr>
                <w:rFonts w:eastAsia="Calibri"/>
              </w:rPr>
            </w:pPr>
            <w:r w:rsidRPr="00C93969">
              <w:rPr>
                <w:rFonts w:eastAsia="Calibri"/>
              </w:rPr>
              <w:t>18-25</w:t>
            </w:r>
          </w:p>
        </w:tc>
        <w:tc>
          <w:tcPr>
            <w:tcW w:w="992" w:type="dxa"/>
            <w:vAlign w:val="center"/>
          </w:tcPr>
          <w:p w:rsidR="00981074" w:rsidRPr="00C93969" w:rsidRDefault="00981074" w:rsidP="00597461">
            <w:pPr>
              <w:jc w:val="center"/>
              <w:rPr>
                <w:rFonts w:eastAsia="Calibri"/>
              </w:rPr>
            </w:pPr>
            <w:r w:rsidRPr="00C93969">
              <w:rPr>
                <w:rFonts w:eastAsia="Calibri"/>
              </w:rPr>
              <w:t>68</w:t>
            </w:r>
          </w:p>
        </w:tc>
        <w:tc>
          <w:tcPr>
            <w:tcW w:w="851" w:type="dxa"/>
            <w:vAlign w:val="center"/>
          </w:tcPr>
          <w:p w:rsidR="00981074" w:rsidRPr="00C93969" w:rsidRDefault="00981074" w:rsidP="00597461">
            <w:pPr>
              <w:jc w:val="center"/>
              <w:rPr>
                <w:rFonts w:eastAsia="Calibri"/>
              </w:rPr>
            </w:pPr>
            <w:r w:rsidRPr="00C93969">
              <w:rPr>
                <w:rFonts w:eastAsia="Calibri"/>
              </w:rPr>
              <w:t>3,41</w:t>
            </w:r>
          </w:p>
        </w:tc>
        <w:tc>
          <w:tcPr>
            <w:tcW w:w="850" w:type="dxa"/>
            <w:vAlign w:val="center"/>
          </w:tcPr>
          <w:p w:rsidR="00981074" w:rsidRPr="00C93969" w:rsidRDefault="00981074" w:rsidP="00597461">
            <w:pPr>
              <w:jc w:val="center"/>
              <w:rPr>
                <w:rFonts w:eastAsia="Calibri"/>
              </w:rPr>
            </w:pPr>
            <w:r w:rsidRPr="00C93969">
              <w:rPr>
                <w:rFonts w:eastAsia="Calibri"/>
              </w:rPr>
              <w:t>0,75</w:t>
            </w:r>
          </w:p>
        </w:tc>
        <w:tc>
          <w:tcPr>
            <w:tcW w:w="709" w:type="dxa"/>
            <w:vMerge/>
            <w:vAlign w:val="center"/>
          </w:tcPr>
          <w:p w:rsidR="00981074" w:rsidRPr="00C93969" w:rsidRDefault="00981074" w:rsidP="00597461">
            <w:pPr>
              <w:jc w:val="center"/>
              <w:rPr>
                <w:rFonts w:eastAsia="Calibri"/>
              </w:rPr>
            </w:pPr>
          </w:p>
        </w:tc>
        <w:tc>
          <w:tcPr>
            <w:tcW w:w="8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417" w:type="dxa"/>
            <w:vAlign w:val="center"/>
          </w:tcPr>
          <w:p w:rsidR="00981074" w:rsidRPr="00C93969" w:rsidRDefault="00981074" w:rsidP="00597461">
            <w:pPr>
              <w:jc w:val="center"/>
              <w:rPr>
                <w:rFonts w:eastAsia="Calibri"/>
              </w:rPr>
            </w:pPr>
            <w:r w:rsidRPr="00C93969">
              <w:rPr>
                <w:rFonts w:eastAsia="Calibri"/>
              </w:rPr>
              <w:t>25-30</w:t>
            </w:r>
          </w:p>
        </w:tc>
        <w:tc>
          <w:tcPr>
            <w:tcW w:w="992" w:type="dxa"/>
            <w:vAlign w:val="center"/>
          </w:tcPr>
          <w:p w:rsidR="00981074" w:rsidRPr="00C93969" w:rsidRDefault="00981074" w:rsidP="00597461">
            <w:pPr>
              <w:jc w:val="center"/>
              <w:rPr>
                <w:rFonts w:eastAsia="Calibri"/>
              </w:rPr>
            </w:pPr>
            <w:r w:rsidRPr="00C93969">
              <w:rPr>
                <w:rFonts w:eastAsia="Calibri"/>
              </w:rPr>
              <w:t>19</w:t>
            </w:r>
          </w:p>
        </w:tc>
        <w:tc>
          <w:tcPr>
            <w:tcW w:w="851" w:type="dxa"/>
            <w:vAlign w:val="center"/>
          </w:tcPr>
          <w:p w:rsidR="00981074" w:rsidRPr="00C93969" w:rsidRDefault="00981074" w:rsidP="00597461">
            <w:pPr>
              <w:jc w:val="center"/>
              <w:rPr>
                <w:rFonts w:eastAsia="Calibri"/>
              </w:rPr>
            </w:pPr>
            <w:r w:rsidRPr="00C93969">
              <w:rPr>
                <w:rFonts w:eastAsia="Calibri"/>
              </w:rPr>
              <w:t>3,32</w:t>
            </w:r>
          </w:p>
        </w:tc>
        <w:tc>
          <w:tcPr>
            <w:tcW w:w="850" w:type="dxa"/>
            <w:vAlign w:val="center"/>
          </w:tcPr>
          <w:p w:rsidR="00981074" w:rsidRPr="00C93969" w:rsidRDefault="00981074" w:rsidP="00597461">
            <w:pPr>
              <w:jc w:val="center"/>
              <w:rPr>
                <w:rFonts w:eastAsia="Calibri"/>
              </w:rPr>
            </w:pPr>
            <w:r w:rsidRPr="00C93969">
              <w:rPr>
                <w:rFonts w:eastAsia="Calibri"/>
              </w:rPr>
              <w:t>0,79</w:t>
            </w:r>
          </w:p>
        </w:tc>
        <w:tc>
          <w:tcPr>
            <w:tcW w:w="709" w:type="dxa"/>
            <w:vMerge/>
            <w:vAlign w:val="center"/>
          </w:tcPr>
          <w:p w:rsidR="00981074" w:rsidRPr="00C93969" w:rsidRDefault="00981074" w:rsidP="00597461">
            <w:pPr>
              <w:jc w:val="center"/>
              <w:rPr>
                <w:rFonts w:eastAsia="Calibri"/>
              </w:rPr>
            </w:pPr>
          </w:p>
        </w:tc>
        <w:tc>
          <w:tcPr>
            <w:tcW w:w="8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417" w:type="dxa"/>
            <w:vAlign w:val="center"/>
          </w:tcPr>
          <w:p w:rsidR="00981074" w:rsidRPr="00C93969" w:rsidRDefault="00981074" w:rsidP="00597461">
            <w:pPr>
              <w:jc w:val="center"/>
              <w:rPr>
                <w:rFonts w:eastAsia="Calibri"/>
              </w:rPr>
            </w:pPr>
            <w:r w:rsidRPr="00C93969">
              <w:rPr>
                <w:rFonts w:eastAsia="Calibri"/>
              </w:rPr>
              <w:t>30 ve üzeri</w:t>
            </w:r>
          </w:p>
        </w:tc>
        <w:tc>
          <w:tcPr>
            <w:tcW w:w="992"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3,76</w:t>
            </w:r>
          </w:p>
        </w:tc>
        <w:tc>
          <w:tcPr>
            <w:tcW w:w="850" w:type="dxa"/>
            <w:vAlign w:val="center"/>
          </w:tcPr>
          <w:p w:rsidR="00981074" w:rsidRPr="00C93969" w:rsidRDefault="00981074" w:rsidP="00597461">
            <w:pPr>
              <w:jc w:val="center"/>
              <w:rPr>
                <w:rFonts w:eastAsia="Calibri"/>
              </w:rPr>
            </w:pPr>
            <w:r w:rsidRPr="00C93969">
              <w:rPr>
                <w:rFonts w:eastAsia="Calibri"/>
              </w:rPr>
              <w:t>1,07</w:t>
            </w:r>
          </w:p>
        </w:tc>
        <w:tc>
          <w:tcPr>
            <w:tcW w:w="709" w:type="dxa"/>
            <w:vMerge/>
            <w:vAlign w:val="center"/>
          </w:tcPr>
          <w:p w:rsidR="00981074" w:rsidRPr="00C93969" w:rsidRDefault="00981074" w:rsidP="00597461">
            <w:pPr>
              <w:jc w:val="center"/>
              <w:rPr>
                <w:rFonts w:eastAsia="Calibri"/>
              </w:rPr>
            </w:pPr>
          </w:p>
        </w:tc>
        <w:tc>
          <w:tcPr>
            <w:tcW w:w="8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restart"/>
            <w:vAlign w:val="center"/>
          </w:tcPr>
          <w:p w:rsidR="00981074" w:rsidRPr="00C93969" w:rsidRDefault="00981074" w:rsidP="00597461">
            <w:pPr>
              <w:jc w:val="center"/>
              <w:rPr>
                <w:rFonts w:eastAsia="Calibri"/>
              </w:rPr>
            </w:pPr>
            <w:r w:rsidRPr="00C93969">
              <w:rPr>
                <w:rFonts w:eastAsia="Calibri"/>
              </w:rPr>
              <w:t>Normatif bağlılık</w:t>
            </w:r>
          </w:p>
        </w:tc>
        <w:tc>
          <w:tcPr>
            <w:tcW w:w="1417" w:type="dxa"/>
            <w:vAlign w:val="center"/>
          </w:tcPr>
          <w:p w:rsidR="00981074" w:rsidRPr="00C93969" w:rsidRDefault="00981074" w:rsidP="00597461">
            <w:pPr>
              <w:jc w:val="center"/>
              <w:rPr>
                <w:rFonts w:eastAsia="Calibri"/>
              </w:rPr>
            </w:pPr>
            <w:r w:rsidRPr="00C93969">
              <w:rPr>
                <w:rFonts w:eastAsia="Calibri"/>
              </w:rPr>
              <w:t>18'den az</w:t>
            </w:r>
          </w:p>
        </w:tc>
        <w:tc>
          <w:tcPr>
            <w:tcW w:w="992" w:type="dxa"/>
            <w:vAlign w:val="center"/>
          </w:tcPr>
          <w:p w:rsidR="00981074" w:rsidRPr="00C93969" w:rsidRDefault="00981074" w:rsidP="00597461">
            <w:pPr>
              <w:jc w:val="center"/>
              <w:rPr>
                <w:rFonts w:eastAsia="Calibri"/>
              </w:rPr>
            </w:pPr>
            <w:r w:rsidRPr="00C93969">
              <w:rPr>
                <w:rFonts w:eastAsia="Calibri"/>
              </w:rPr>
              <w:t>27</w:t>
            </w:r>
          </w:p>
        </w:tc>
        <w:tc>
          <w:tcPr>
            <w:tcW w:w="851" w:type="dxa"/>
            <w:vAlign w:val="center"/>
          </w:tcPr>
          <w:p w:rsidR="00981074" w:rsidRPr="00C93969" w:rsidRDefault="00981074" w:rsidP="00597461">
            <w:pPr>
              <w:jc w:val="center"/>
              <w:rPr>
                <w:rFonts w:eastAsia="Calibri"/>
              </w:rPr>
            </w:pPr>
            <w:r w:rsidRPr="00C93969">
              <w:rPr>
                <w:rFonts w:eastAsia="Calibri"/>
              </w:rPr>
              <w:t>3,14</w:t>
            </w:r>
          </w:p>
        </w:tc>
        <w:tc>
          <w:tcPr>
            <w:tcW w:w="850" w:type="dxa"/>
            <w:vAlign w:val="center"/>
          </w:tcPr>
          <w:p w:rsidR="00981074" w:rsidRPr="00C93969" w:rsidRDefault="00981074" w:rsidP="00597461">
            <w:pPr>
              <w:jc w:val="center"/>
              <w:rPr>
                <w:rFonts w:eastAsia="Calibri"/>
              </w:rPr>
            </w:pPr>
            <w:r w:rsidRPr="00C93969">
              <w:rPr>
                <w:rFonts w:eastAsia="Calibri"/>
              </w:rPr>
              <w:t>0,62</w:t>
            </w:r>
          </w:p>
        </w:tc>
        <w:tc>
          <w:tcPr>
            <w:tcW w:w="709" w:type="dxa"/>
            <w:vMerge w:val="restart"/>
            <w:vAlign w:val="center"/>
          </w:tcPr>
          <w:p w:rsidR="00981074" w:rsidRPr="00C93969" w:rsidRDefault="00981074" w:rsidP="00597461">
            <w:pPr>
              <w:jc w:val="center"/>
              <w:rPr>
                <w:rFonts w:eastAsia="Calibri"/>
              </w:rPr>
            </w:pPr>
            <w:r w:rsidRPr="00C93969">
              <w:rPr>
                <w:rFonts w:eastAsia="Calibri"/>
              </w:rPr>
              <w:t>,965</w:t>
            </w:r>
          </w:p>
        </w:tc>
        <w:tc>
          <w:tcPr>
            <w:tcW w:w="851" w:type="dxa"/>
            <w:vMerge w:val="restart"/>
            <w:vAlign w:val="center"/>
          </w:tcPr>
          <w:p w:rsidR="00981074" w:rsidRPr="00C93969" w:rsidRDefault="00981074" w:rsidP="00597461">
            <w:pPr>
              <w:jc w:val="center"/>
              <w:rPr>
                <w:rFonts w:eastAsia="Calibri"/>
              </w:rPr>
            </w:pPr>
            <w:r w:rsidRPr="00C93969">
              <w:rPr>
                <w:rFonts w:eastAsia="Calibri"/>
              </w:rPr>
              <w:t>,412</w:t>
            </w: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417" w:type="dxa"/>
            <w:vAlign w:val="center"/>
          </w:tcPr>
          <w:p w:rsidR="00981074" w:rsidRPr="00C93969" w:rsidRDefault="00981074" w:rsidP="00597461">
            <w:pPr>
              <w:jc w:val="center"/>
              <w:rPr>
                <w:rFonts w:eastAsia="Calibri"/>
              </w:rPr>
            </w:pPr>
            <w:r w:rsidRPr="00C93969">
              <w:rPr>
                <w:rFonts w:eastAsia="Calibri"/>
              </w:rPr>
              <w:t>18-25</w:t>
            </w:r>
          </w:p>
        </w:tc>
        <w:tc>
          <w:tcPr>
            <w:tcW w:w="992" w:type="dxa"/>
            <w:vAlign w:val="center"/>
          </w:tcPr>
          <w:p w:rsidR="00981074" w:rsidRPr="00C93969" w:rsidRDefault="00981074" w:rsidP="00597461">
            <w:pPr>
              <w:jc w:val="center"/>
              <w:rPr>
                <w:rFonts w:eastAsia="Calibri"/>
              </w:rPr>
            </w:pPr>
            <w:r w:rsidRPr="00C93969">
              <w:rPr>
                <w:rFonts w:eastAsia="Calibri"/>
              </w:rPr>
              <w:t>68</w:t>
            </w:r>
          </w:p>
        </w:tc>
        <w:tc>
          <w:tcPr>
            <w:tcW w:w="851" w:type="dxa"/>
            <w:vAlign w:val="center"/>
          </w:tcPr>
          <w:p w:rsidR="00981074" w:rsidRPr="00C93969" w:rsidRDefault="00981074" w:rsidP="00597461">
            <w:pPr>
              <w:jc w:val="center"/>
              <w:rPr>
                <w:rFonts w:eastAsia="Calibri"/>
              </w:rPr>
            </w:pPr>
            <w:r w:rsidRPr="00C93969">
              <w:rPr>
                <w:rFonts w:eastAsia="Calibri"/>
              </w:rPr>
              <w:t>3,18</w:t>
            </w:r>
          </w:p>
        </w:tc>
        <w:tc>
          <w:tcPr>
            <w:tcW w:w="850" w:type="dxa"/>
            <w:vAlign w:val="center"/>
          </w:tcPr>
          <w:p w:rsidR="00981074" w:rsidRPr="00C93969" w:rsidRDefault="00981074" w:rsidP="00597461">
            <w:pPr>
              <w:jc w:val="center"/>
              <w:rPr>
                <w:rFonts w:eastAsia="Calibri"/>
              </w:rPr>
            </w:pPr>
            <w:r w:rsidRPr="00C93969">
              <w:rPr>
                <w:rFonts w:eastAsia="Calibri"/>
              </w:rPr>
              <w:t>0,68</w:t>
            </w:r>
          </w:p>
        </w:tc>
        <w:tc>
          <w:tcPr>
            <w:tcW w:w="709" w:type="dxa"/>
            <w:vMerge/>
            <w:vAlign w:val="center"/>
          </w:tcPr>
          <w:p w:rsidR="00981074" w:rsidRPr="00C93969" w:rsidRDefault="00981074" w:rsidP="00597461">
            <w:pPr>
              <w:jc w:val="center"/>
              <w:rPr>
                <w:rFonts w:eastAsia="Calibri"/>
              </w:rPr>
            </w:pPr>
          </w:p>
        </w:tc>
        <w:tc>
          <w:tcPr>
            <w:tcW w:w="8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417" w:type="dxa"/>
            <w:vAlign w:val="center"/>
          </w:tcPr>
          <w:p w:rsidR="00981074" w:rsidRPr="00C93969" w:rsidRDefault="00981074" w:rsidP="00597461">
            <w:pPr>
              <w:jc w:val="center"/>
              <w:rPr>
                <w:rFonts w:eastAsia="Calibri"/>
              </w:rPr>
            </w:pPr>
            <w:r w:rsidRPr="00C93969">
              <w:rPr>
                <w:rFonts w:eastAsia="Calibri"/>
              </w:rPr>
              <w:t>25-30</w:t>
            </w:r>
          </w:p>
        </w:tc>
        <w:tc>
          <w:tcPr>
            <w:tcW w:w="992" w:type="dxa"/>
            <w:vAlign w:val="center"/>
          </w:tcPr>
          <w:p w:rsidR="00981074" w:rsidRPr="00C93969" w:rsidRDefault="00981074" w:rsidP="00597461">
            <w:pPr>
              <w:jc w:val="center"/>
              <w:rPr>
                <w:rFonts w:eastAsia="Calibri"/>
              </w:rPr>
            </w:pPr>
            <w:r w:rsidRPr="00C93969">
              <w:rPr>
                <w:rFonts w:eastAsia="Calibri"/>
              </w:rPr>
              <w:t>19</w:t>
            </w:r>
          </w:p>
        </w:tc>
        <w:tc>
          <w:tcPr>
            <w:tcW w:w="851" w:type="dxa"/>
            <w:vAlign w:val="center"/>
          </w:tcPr>
          <w:p w:rsidR="00981074" w:rsidRPr="00C93969" w:rsidRDefault="00981074" w:rsidP="00597461">
            <w:pPr>
              <w:jc w:val="center"/>
              <w:rPr>
                <w:rFonts w:eastAsia="Calibri"/>
              </w:rPr>
            </w:pPr>
            <w:r w:rsidRPr="00C93969">
              <w:rPr>
                <w:rFonts w:eastAsia="Calibri"/>
              </w:rPr>
              <w:t>3,15</w:t>
            </w:r>
          </w:p>
        </w:tc>
        <w:tc>
          <w:tcPr>
            <w:tcW w:w="850" w:type="dxa"/>
            <w:vAlign w:val="center"/>
          </w:tcPr>
          <w:p w:rsidR="00981074" w:rsidRPr="00C93969" w:rsidRDefault="00981074" w:rsidP="00597461">
            <w:pPr>
              <w:jc w:val="center"/>
              <w:rPr>
                <w:rFonts w:eastAsia="Calibri"/>
              </w:rPr>
            </w:pPr>
            <w:r w:rsidRPr="00C93969">
              <w:rPr>
                <w:rFonts w:eastAsia="Calibri"/>
              </w:rPr>
              <w:t>0,81</w:t>
            </w:r>
          </w:p>
        </w:tc>
        <w:tc>
          <w:tcPr>
            <w:tcW w:w="709" w:type="dxa"/>
            <w:vMerge/>
            <w:vAlign w:val="center"/>
          </w:tcPr>
          <w:p w:rsidR="00981074" w:rsidRPr="00C93969" w:rsidRDefault="00981074" w:rsidP="00597461">
            <w:pPr>
              <w:jc w:val="center"/>
              <w:rPr>
                <w:rFonts w:eastAsia="Calibri"/>
              </w:rPr>
            </w:pPr>
          </w:p>
        </w:tc>
        <w:tc>
          <w:tcPr>
            <w:tcW w:w="8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417" w:type="dxa"/>
            <w:vAlign w:val="center"/>
          </w:tcPr>
          <w:p w:rsidR="00981074" w:rsidRPr="00C93969" w:rsidRDefault="00981074" w:rsidP="00597461">
            <w:pPr>
              <w:jc w:val="center"/>
              <w:rPr>
                <w:rFonts w:eastAsia="Calibri"/>
              </w:rPr>
            </w:pPr>
            <w:r w:rsidRPr="00C93969">
              <w:rPr>
                <w:rFonts w:eastAsia="Calibri"/>
              </w:rPr>
              <w:t>30 ve üzeri</w:t>
            </w:r>
          </w:p>
        </w:tc>
        <w:tc>
          <w:tcPr>
            <w:tcW w:w="992"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3,53</w:t>
            </w:r>
          </w:p>
        </w:tc>
        <w:tc>
          <w:tcPr>
            <w:tcW w:w="850" w:type="dxa"/>
            <w:vAlign w:val="center"/>
          </w:tcPr>
          <w:p w:rsidR="00981074" w:rsidRPr="00C93969" w:rsidRDefault="00981074" w:rsidP="00597461">
            <w:pPr>
              <w:jc w:val="center"/>
              <w:rPr>
                <w:rFonts w:eastAsia="Calibri"/>
              </w:rPr>
            </w:pPr>
            <w:r w:rsidRPr="00C93969">
              <w:rPr>
                <w:rFonts w:eastAsia="Calibri"/>
              </w:rPr>
              <w:t>0,66</w:t>
            </w:r>
          </w:p>
        </w:tc>
        <w:tc>
          <w:tcPr>
            <w:tcW w:w="709" w:type="dxa"/>
            <w:vMerge/>
            <w:vAlign w:val="center"/>
          </w:tcPr>
          <w:p w:rsidR="00981074" w:rsidRPr="00C93969" w:rsidRDefault="00981074" w:rsidP="00597461">
            <w:pPr>
              <w:jc w:val="center"/>
              <w:rPr>
                <w:rFonts w:eastAsia="Calibri"/>
              </w:rPr>
            </w:pPr>
          </w:p>
        </w:tc>
        <w:tc>
          <w:tcPr>
            <w:tcW w:w="8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restart"/>
            <w:vAlign w:val="center"/>
          </w:tcPr>
          <w:p w:rsidR="00981074" w:rsidRPr="00C93969" w:rsidRDefault="00981074" w:rsidP="00597461">
            <w:pPr>
              <w:jc w:val="center"/>
              <w:rPr>
                <w:rFonts w:eastAsia="Calibri"/>
              </w:rPr>
            </w:pPr>
            <w:r w:rsidRPr="00C93969">
              <w:rPr>
                <w:rFonts w:eastAsia="Calibri"/>
              </w:rPr>
              <w:t>Devam bağlılığı</w:t>
            </w:r>
          </w:p>
        </w:tc>
        <w:tc>
          <w:tcPr>
            <w:tcW w:w="1417" w:type="dxa"/>
            <w:vAlign w:val="center"/>
          </w:tcPr>
          <w:p w:rsidR="00981074" w:rsidRPr="00C93969" w:rsidRDefault="00981074" w:rsidP="00597461">
            <w:pPr>
              <w:jc w:val="center"/>
              <w:rPr>
                <w:rFonts w:eastAsia="Calibri"/>
              </w:rPr>
            </w:pPr>
            <w:r w:rsidRPr="00C93969">
              <w:rPr>
                <w:rFonts w:eastAsia="Calibri"/>
              </w:rPr>
              <w:t>18'den az</w:t>
            </w:r>
          </w:p>
        </w:tc>
        <w:tc>
          <w:tcPr>
            <w:tcW w:w="992" w:type="dxa"/>
            <w:vAlign w:val="center"/>
          </w:tcPr>
          <w:p w:rsidR="00981074" w:rsidRPr="00C93969" w:rsidRDefault="00981074" w:rsidP="00597461">
            <w:pPr>
              <w:jc w:val="center"/>
              <w:rPr>
                <w:rFonts w:eastAsia="Calibri"/>
              </w:rPr>
            </w:pPr>
            <w:r w:rsidRPr="00C93969">
              <w:rPr>
                <w:rFonts w:eastAsia="Calibri"/>
              </w:rPr>
              <w:t>27</w:t>
            </w:r>
          </w:p>
        </w:tc>
        <w:tc>
          <w:tcPr>
            <w:tcW w:w="851" w:type="dxa"/>
            <w:vAlign w:val="center"/>
          </w:tcPr>
          <w:p w:rsidR="00981074" w:rsidRPr="00C93969" w:rsidRDefault="00981074" w:rsidP="00597461">
            <w:pPr>
              <w:jc w:val="center"/>
              <w:rPr>
                <w:rFonts w:eastAsia="Calibri"/>
              </w:rPr>
            </w:pPr>
            <w:r w:rsidRPr="00C93969">
              <w:rPr>
                <w:rFonts w:eastAsia="Calibri"/>
              </w:rPr>
              <w:t>2,56</w:t>
            </w:r>
          </w:p>
        </w:tc>
        <w:tc>
          <w:tcPr>
            <w:tcW w:w="850" w:type="dxa"/>
            <w:vAlign w:val="center"/>
          </w:tcPr>
          <w:p w:rsidR="00981074" w:rsidRPr="00C93969" w:rsidRDefault="00981074" w:rsidP="00597461">
            <w:pPr>
              <w:jc w:val="center"/>
              <w:rPr>
                <w:rFonts w:eastAsia="Calibri"/>
              </w:rPr>
            </w:pPr>
            <w:r w:rsidRPr="00C93969">
              <w:rPr>
                <w:rFonts w:eastAsia="Calibri"/>
              </w:rPr>
              <w:t>0,83</w:t>
            </w:r>
          </w:p>
        </w:tc>
        <w:tc>
          <w:tcPr>
            <w:tcW w:w="709" w:type="dxa"/>
            <w:vMerge w:val="restart"/>
            <w:vAlign w:val="center"/>
          </w:tcPr>
          <w:p w:rsidR="00981074" w:rsidRPr="00C93969" w:rsidRDefault="00981074" w:rsidP="00597461">
            <w:pPr>
              <w:jc w:val="center"/>
              <w:rPr>
                <w:rFonts w:eastAsia="Calibri"/>
              </w:rPr>
            </w:pPr>
            <w:r w:rsidRPr="00C93969">
              <w:rPr>
                <w:rFonts w:eastAsia="Calibri"/>
              </w:rPr>
              <w:t>,587</w:t>
            </w:r>
          </w:p>
        </w:tc>
        <w:tc>
          <w:tcPr>
            <w:tcW w:w="851" w:type="dxa"/>
            <w:vMerge w:val="restart"/>
            <w:vAlign w:val="center"/>
          </w:tcPr>
          <w:p w:rsidR="00981074" w:rsidRPr="00C93969" w:rsidRDefault="00981074" w:rsidP="00597461">
            <w:pPr>
              <w:jc w:val="center"/>
              <w:rPr>
                <w:rFonts w:eastAsia="Calibri"/>
              </w:rPr>
            </w:pPr>
            <w:r w:rsidRPr="00C93969">
              <w:rPr>
                <w:rFonts w:eastAsia="Calibri"/>
              </w:rPr>
              <w:t>,625</w:t>
            </w: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417" w:type="dxa"/>
            <w:vAlign w:val="center"/>
          </w:tcPr>
          <w:p w:rsidR="00981074" w:rsidRPr="00C93969" w:rsidRDefault="00981074" w:rsidP="00597461">
            <w:pPr>
              <w:jc w:val="center"/>
              <w:rPr>
                <w:rFonts w:eastAsia="Calibri"/>
              </w:rPr>
            </w:pPr>
            <w:r w:rsidRPr="00C93969">
              <w:rPr>
                <w:rFonts w:eastAsia="Calibri"/>
              </w:rPr>
              <w:t>18-25</w:t>
            </w:r>
          </w:p>
        </w:tc>
        <w:tc>
          <w:tcPr>
            <w:tcW w:w="992" w:type="dxa"/>
            <w:vAlign w:val="center"/>
          </w:tcPr>
          <w:p w:rsidR="00981074" w:rsidRPr="00C93969" w:rsidRDefault="00981074" w:rsidP="00597461">
            <w:pPr>
              <w:jc w:val="center"/>
              <w:rPr>
                <w:rFonts w:eastAsia="Calibri"/>
              </w:rPr>
            </w:pPr>
            <w:r w:rsidRPr="00C93969">
              <w:rPr>
                <w:rFonts w:eastAsia="Calibri"/>
              </w:rPr>
              <w:t>68</w:t>
            </w:r>
          </w:p>
        </w:tc>
        <w:tc>
          <w:tcPr>
            <w:tcW w:w="851" w:type="dxa"/>
            <w:vAlign w:val="center"/>
          </w:tcPr>
          <w:p w:rsidR="00981074" w:rsidRPr="00C93969" w:rsidRDefault="00981074" w:rsidP="00597461">
            <w:pPr>
              <w:jc w:val="center"/>
              <w:rPr>
                <w:rFonts w:eastAsia="Calibri"/>
              </w:rPr>
            </w:pPr>
            <w:r w:rsidRPr="00C93969">
              <w:rPr>
                <w:rFonts w:eastAsia="Calibri"/>
              </w:rPr>
              <w:t>2,79</w:t>
            </w:r>
          </w:p>
        </w:tc>
        <w:tc>
          <w:tcPr>
            <w:tcW w:w="850" w:type="dxa"/>
            <w:vAlign w:val="center"/>
          </w:tcPr>
          <w:p w:rsidR="00981074" w:rsidRPr="00C93969" w:rsidRDefault="00981074" w:rsidP="00597461">
            <w:pPr>
              <w:jc w:val="center"/>
              <w:rPr>
                <w:rFonts w:eastAsia="Calibri"/>
              </w:rPr>
            </w:pPr>
            <w:r w:rsidRPr="00C93969">
              <w:rPr>
                <w:rFonts w:eastAsia="Calibri"/>
              </w:rPr>
              <w:t>0,78</w:t>
            </w:r>
          </w:p>
        </w:tc>
        <w:tc>
          <w:tcPr>
            <w:tcW w:w="709" w:type="dxa"/>
            <w:vMerge/>
            <w:vAlign w:val="center"/>
          </w:tcPr>
          <w:p w:rsidR="00981074" w:rsidRPr="00C93969" w:rsidRDefault="00981074" w:rsidP="00597461">
            <w:pPr>
              <w:jc w:val="center"/>
              <w:rPr>
                <w:rFonts w:eastAsia="Calibri"/>
              </w:rPr>
            </w:pPr>
          </w:p>
        </w:tc>
        <w:tc>
          <w:tcPr>
            <w:tcW w:w="8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417" w:type="dxa"/>
            <w:vAlign w:val="center"/>
          </w:tcPr>
          <w:p w:rsidR="00981074" w:rsidRPr="00C93969" w:rsidRDefault="00981074" w:rsidP="00597461">
            <w:pPr>
              <w:jc w:val="center"/>
              <w:rPr>
                <w:rFonts w:eastAsia="Calibri"/>
              </w:rPr>
            </w:pPr>
            <w:r w:rsidRPr="00C93969">
              <w:rPr>
                <w:rFonts w:eastAsia="Calibri"/>
              </w:rPr>
              <w:t>25-30</w:t>
            </w:r>
          </w:p>
        </w:tc>
        <w:tc>
          <w:tcPr>
            <w:tcW w:w="992" w:type="dxa"/>
            <w:vAlign w:val="center"/>
          </w:tcPr>
          <w:p w:rsidR="00981074" w:rsidRPr="00C93969" w:rsidRDefault="00981074" w:rsidP="00597461">
            <w:pPr>
              <w:jc w:val="center"/>
              <w:rPr>
                <w:rFonts w:eastAsia="Calibri"/>
              </w:rPr>
            </w:pPr>
            <w:r w:rsidRPr="00C93969">
              <w:rPr>
                <w:rFonts w:eastAsia="Calibri"/>
              </w:rPr>
              <w:t>19</w:t>
            </w:r>
          </w:p>
        </w:tc>
        <w:tc>
          <w:tcPr>
            <w:tcW w:w="851" w:type="dxa"/>
            <w:vAlign w:val="center"/>
          </w:tcPr>
          <w:p w:rsidR="00981074" w:rsidRPr="00C93969" w:rsidRDefault="00981074" w:rsidP="00597461">
            <w:pPr>
              <w:jc w:val="center"/>
              <w:rPr>
                <w:rFonts w:eastAsia="Calibri"/>
              </w:rPr>
            </w:pPr>
            <w:r w:rsidRPr="00C93969">
              <w:rPr>
                <w:rFonts w:eastAsia="Calibri"/>
              </w:rPr>
              <w:t>2,61</w:t>
            </w:r>
          </w:p>
        </w:tc>
        <w:tc>
          <w:tcPr>
            <w:tcW w:w="850" w:type="dxa"/>
            <w:vAlign w:val="center"/>
          </w:tcPr>
          <w:p w:rsidR="00981074" w:rsidRPr="00C93969" w:rsidRDefault="00981074" w:rsidP="00597461">
            <w:pPr>
              <w:jc w:val="center"/>
              <w:rPr>
                <w:rFonts w:eastAsia="Calibri"/>
              </w:rPr>
            </w:pPr>
            <w:r w:rsidRPr="00C93969">
              <w:rPr>
                <w:rFonts w:eastAsia="Calibri"/>
              </w:rPr>
              <w:t>0,98</w:t>
            </w:r>
          </w:p>
        </w:tc>
        <w:tc>
          <w:tcPr>
            <w:tcW w:w="709" w:type="dxa"/>
            <w:vMerge/>
            <w:vAlign w:val="center"/>
          </w:tcPr>
          <w:p w:rsidR="00981074" w:rsidRPr="00C93969" w:rsidRDefault="00981074" w:rsidP="00597461">
            <w:pPr>
              <w:jc w:val="center"/>
              <w:rPr>
                <w:rFonts w:eastAsia="Calibri"/>
              </w:rPr>
            </w:pPr>
          </w:p>
        </w:tc>
        <w:tc>
          <w:tcPr>
            <w:tcW w:w="8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2235" w:type="dxa"/>
            <w:vMerge/>
            <w:vAlign w:val="center"/>
          </w:tcPr>
          <w:p w:rsidR="00981074" w:rsidRPr="00C93969" w:rsidRDefault="00981074" w:rsidP="00597461">
            <w:pPr>
              <w:jc w:val="center"/>
              <w:rPr>
                <w:rFonts w:eastAsia="Calibri"/>
              </w:rPr>
            </w:pPr>
          </w:p>
        </w:tc>
        <w:tc>
          <w:tcPr>
            <w:tcW w:w="1417" w:type="dxa"/>
            <w:vAlign w:val="center"/>
          </w:tcPr>
          <w:p w:rsidR="00981074" w:rsidRPr="00C93969" w:rsidRDefault="00981074" w:rsidP="00597461">
            <w:pPr>
              <w:jc w:val="center"/>
              <w:rPr>
                <w:rFonts w:eastAsia="Calibri"/>
              </w:rPr>
            </w:pPr>
            <w:r w:rsidRPr="00C93969">
              <w:rPr>
                <w:rFonts w:eastAsia="Calibri"/>
              </w:rPr>
              <w:t>30 ve üzeri</w:t>
            </w:r>
          </w:p>
        </w:tc>
        <w:tc>
          <w:tcPr>
            <w:tcW w:w="992" w:type="dxa"/>
            <w:vAlign w:val="center"/>
          </w:tcPr>
          <w:p w:rsidR="00981074" w:rsidRPr="00C93969" w:rsidRDefault="00981074" w:rsidP="00597461">
            <w:pPr>
              <w:jc w:val="center"/>
              <w:rPr>
                <w:rFonts w:eastAsia="Calibri"/>
              </w:rPr>
            </w:pPr>
            <w:r w:rsidRPr="00C93969">
              <w:rPr>
                <w:rFonts w:eastAsia="Calibri"/>
              </w:rPr>
              <w:t>11</w:t>
            </w:r>
          </w:p>
        </w:tc>
        <w:tc>
          <w:tcPr>
            <w:tcW w:w="851" w:type="dxa"/>
            <w:vAlign w:val="center"/>
          </w:tcPr>
          <w:p w:rsidR="00981074" w:rsidRPr="00C93969" w:rsidRDefault="00981074" w:rsidP="00597461">
            <w:pPr>
              <w:jc w:val="center"/>
              <w:rPr>
                <w:rFonts w:eastAsia="Calibri"/>
              </w:rPr>
            </w:pPr>
            <w:r w:rsidRPr="00C93969">
              <w:rPr>
                <w:rFonts w:eastAsia="Calibri"/>
              </w:rPr>
              <w:t>2,68</w:t>
            </w:r>
          </w:p>
        </w:tc>
        <w:tc>
          <w:tcPr>
            <w:tcW w:w="850" w:type="dxa"/>
            <w:vAlign w:val="center"/>
          </w:tcPr>
          <w:p w:rsidR="00981074" w:rsidRPr="00C93969" w:rsidRDefault="00981074" w:rsidP="00597461">
            <w:pPr>
              <w:jc w:val="center"/>
              <w:rPr>
                <w:rFonts w:eastAsia="Calibri"/>
              </w:rPr>
            </w:pPr>
            <w:r w:rsidRPr="00C93969">
              <w:rPr>
                <w:rFonts w:eastAsia="Calibri"/>
              </w:rPr>
              <w:t>0,99</w:t>
            </w:r>
          </w:p>
        </w:tc>
        <w:tc>
          <w:tcPr>
            <w:tcW w:w="709" w:type="dxa"/>
            <w:vMerge/>
            <w:vAlign w:val="center"/>
          </w:tcPr>
          <w:p w:rsidR="00981074" w:rsidRPr="00C93969" w:rsidRDefault="00981074" w:rsidP="00597461">
            <w:pPr>
              <w:jc w:val="center"/>
              <w:rPr>
                <w:rFonts w:eastAsia="Calibri"/>
              </w:rPr>
            </w:pPr>
          </w:p>
        </w:tc>
        <w:tc>
          <w:tcPr>
            <w:tcW w:w="851" w:type="dxa"/>
            <w:vMerge/>
            <w:vAlign w:val="center"/>
          </w:tcPr>
          <w:p w:rsidR="00981074" w:rsidRPr="00C93969" w:rsidRDefault="00981074" w:rsidP="00597461">
            <w:pPr>
              <w:jc w:val="center"/>
              <w:rPr>
                <w:rFonts w:eastAsia="Calibri"/>
              </w:rPr>
            </w:pPr>
          </w:p>
        </w:tc>
      </w:tr>
    </w:tbl>
    <w:p w:rsidR="00A62CFC" w:rsidRPr="00C93969" w:rsidRDefault="00A62CFC" w:rsidP="00981074">
      <w:pPr>
        <w:spacing w:after="240"/>
        <w:ind w:firstLine="709"/>
        <w:jc w:val="both"/>
        <w:rPr>
          <w:rFonts w:eastAsia="Calibri"/>
        </w:rPr>
      </w:pPr>
    </w:p>
    <w:p w:rsidR="00A62CFC" w:rsidRPr="00C93969" w:rsidRDefault="00981074" w:rsidP="00981074">
      <w:pPr>
        <w:spacing w:after="240"/>
        <w:ind w:firstLine="709"/>
        <w:jc w:val="both"/>
        <w:rPr>
          <w:rFonts w:eastAsia="Calibri"/>
        </w:rPr>
      </w:pPr>
      <w:r w:rsidRPr="00C93969">
        <w:rPr>
          <w:rFonts w:eastAsia="Calibri"/>
        </w:rPr>
        <w:t>Tablo 16 incelendiğinde, katılımcıların yaşlarına göre duygusal bağlılık, normatif bağlılık ve devam bağlılığı düzeylerinde istatistiksel olarak anlamlı düzeyde farklılık olmadığı görülmektedir (p&gt;0,05).</w:t>
      </w:r>
    </w:p>
    <w:p w:rsidR="00981074" w:rsidRPr="00F11590" w:rsidRDefault="00981074" w:rsidP="00F11590">
      <w:pPr>
        <w:pStyle w:val="TABLOLAR"/>
      </w:pPr>
      <w:bookmarkStart w:id="118" w:name="_Toc170223952"/>
      <w:r w:rsidRPr="00F11590">
        <w:t>Tablo 17. Araştırmaya Katılan Sporcuların Örgütsel Bağlılık Ölçeği Puanlarının Medeni Durum Değişkenine Göre Karşılaştırılması</w:t>
      </w:r>
      <w:bookmarkEnd w:id="118"/>
    </w:p>
    <w:tbl>
      <w:tblPr>
        <w:tblStyle w:val="TabloKlavuzu"/>
        <w:tblW w:w="4401" w:type="pct"/>
        <w:jc w:val="center"/>
        <w:tblLook w:val="04A0" w:firstRow="1" w:lastRow="0" w:firstColumn="1" w:lastColumn="0" w:noHBand="0" w:noVBand="1"/>
      </w:tblPr>
      <w:tblGrid>
        <w:gridCol w:w="1292"/>
        <w:gridCol w:w="1449"/>
        <w:gridCol w:w="906"/>
        <w:gridCol w:w="959"/>
        <w:gridCol w:w="959"/>
        <w:gridCol w:w="831"/>
        <w:gridCol w:w="830"/>
      </w:tblGrid>
      <w:tr w:rsidR="00981074" w:rsidRPr="00C93969" w:rsidTr="00A62CFC">
        <w:trPr>
          <w:jc w:val="center"/>
        </w:trPr>
        <w:tc>
          <w:tcPr>
            <w:tcW w:w="1307" w:type="dxa"/>
            <w:vAlign w:val="center"/>
          </w:tcPr>
          <w:p w:rsidR="00A62CFC" w:rsidRPr="00C93969" w:rsidRDefault="00981074" w:rsidP="00597461">
            <w:pPr>
              <w:jc w:val="center"/>
              <w:rPr>
                <w:rFonts w:eastAsia="Calibri"/>
                <w:b/>
              </w:rPr>
            </w:pPr>
            <w:r w:rsidRPr="00C93969">
              <w:rPr>
                <w:rFonts w:eastAsia="Calibri"/>
                <w:b/>
              </w:rPr>
              <w:t xml:space="preserve">Alt </w:t>
            </w:r>
          </w:p>
          <w:p w:rsidR="00981074" w:rsidRPr="00C93969" w:rsidRDefault="00981074" w:rsidP="00597461">
            <w:pPr>
              <w:jc w:val="center"/>
              <w:rPr>
                <w:rFonts w:eastAsia="Calibri"/>
                <w:b/>
              </w:rPr>
            </w:pPr>
            <w:proofErr w:type="gramStart"/>
            <w:r w:rsidRPr="00C93969">
              <w:rPr>
                <w:rFonts w:eastAsia="Calibri"/>
                <w:b/>
              </w:rPr>
              <w:t>boyut</w:t>
            </w:r>
            <w:proofErr w:type="gramEnd"/>
          </w:p>
        </w:tc>
        <w:tc>
          <w:tcPr>
            <w:tcW w:w="1495" w:type="dxa"/>
            <w:vAlign w:val="center"/>
          </w:tcPr>
          <w:p w:rsidR="00A62CFC" w:rsidRPr="00C93969" w:rsidRDefault="00981074" w:rsidP="00597461">
            <w:pPr>
              <w:jc w:val="center"/>
              <w:rPr>
                <w:rFonts w:eastAsia="Calibri"/>
                <w:b/>
              </w:rPr>
            </w:pPr>
            <w:r w:rsidRPr="00C93969">
              <w:rPr>
                <w:rFonts w:eastAsia="Calibri"/>
                <w:b/>
              </w:rPr>
              <w:t xml:space="preserve">Medeni </w:t>
            </w:r>
          </w:p>
          <w:p w:rsidR="00981074" w:rsidRPr="00C93969" w:rsidRDefault="00981074" w:rsidP="00597461">
            <w:pPr>
              <w:jc w:val="center"/>
              <w:rPr>
                <w:rFonts w:eastAsia="Calibri"/>
                <w:b/>
              </w:rPr>
            </w:pPr>
            <w:proofErr w:type="gramStart"/>
            <w:r w:rsidRPr="00C93969">
              <w:rPr>
                <w:rFonts w:eastAsia="Calibri"/>
                <w:b/>
              </w:rPr>
              <w:t>durum</w:t>
            </w:r>
            <w:proofErr w:type="gramEnd"/>
          </w:p>
        </w:tc>
        <w:tc>
          <w:tcPr>
            <w:tcW w:w="939" w:type="dxa"/>
            <w:vAlign w:val="center"/>
          </w:tcPr>
          <w:p w:rsidR="00981074" w:rsidRPr="00C93969" w:rsidRDefault="00981074" w:rsidP="00597461">
            <w:pPr>
              <w:jc w:val="center"/>
              <w:rPr>
                <w:rFonts w:eastAsia="Calibri"/>
                <w:b/>
              </w:rPr>
            </w:pPr>
            <w:r w:rsidRPr="00C93969">
              <w:rPr>
                <w:rFonts w:eastAsia="Calibri"/>
                <w:b/>
              </w:rPr>
              <w:t>N</w:t>
            </w:r>
          </w:p>
        </w:tc>
        <w:tc>
          <w:tcPr>
            <w:tcW w:w="992" w:type="dxa"/>
            <w:vAlign w:val="center"/>
          </w:tcPr>
          <w:p w:rsidR="00981074" w:rsidRPr="00C93969" w:rsidRDefault="00981074" w:rsidP="00597461">
            <w:pPr>
              <w:jc w:val="center"/>
              <w:rPr>
                <w:rFonts w:eastAsia="Calibri"/>
                <w:b/>
              </w:rPr>
            </w:pPr>
            <w:r w:rsidRPr="00C93969">
              <w:rPr>
                <w:rFonts w:eastAsia="Calibri"/>
                <w:b/>
              </w:rPr>
              <w:t>X</w:t>
            </w:r>
          </w:p>
        </w:tc>
        <w:tc>
          <w:tcPr>
            <w:tcW w:w="992" w:type="dxa"/>
            <w:vAlign w:val="center"/>
          </w:tcPr>
          <w:p w:rsidR="00981074" w:rsidRPr="00C93969" w:rsidRDefault="00981074" w:rsidP="00597461">
            <w:pPr>
              <w:jc w:val="center"/>
              <w:rPr>
                <w:rFonts w:eastAsia="Calibri"/>
                <w:b/>
              </w:rPr>
            </w:pPr>
            <w:r w:rsidRPr="00C93969">
              <w:rPr>
                <w:rFonts w:eastAsia="Calibri"/>
                <w:b/>
              </w:rPr>
              <w:t>SS</w:t>
            </w:r>
          </w:p>
        </w:tc>
        <w:tc>
          <w:tcPr>
            <w:tcW w:w="851" w:type="dxa"/>
            <w:vAlign w:val="center"/>
          </w:tcPr>
          <w:p w:rsidR="00981074" w:rsidRPr="00C93969" w:rsidRDefault="00907FDB" w:rsidP="00597461">
            <w:pPr>
              <w:jc w:val="center"/>
              <w:rPr>
                <w:rFonts w:eastAsia="Calibri"/>
                <w:b/>
              </w:rPr>
            </w:pPr>
            <w:r w:rsidRPr="00C93969">
              <w:rPr>
                <w:rFonts w:eastAsia="Calibri"/>
                <w:b/>
              </w:rPr>
              <w:t>T</w:t>
            </w:r>
          </w:p>
        </w:tc>
        <w:tc>
          <w:tcPr>
            <w:tcW w:w="850"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r>
      <w:tr w:rsidR="00981074" w:rsidRPr="00C93969" w:rsidTr="00A62CFC">
        <w:trPr>
          <w:jc w:val="center"/>
        </w:trPr>
        <w:tc>
          <w:tcPr>
            <w:tcW w:w="1307" w:type="dxa"/>
            <w:vMerge w:val="restart"/>
            <w:vAlign w:val="center"/>
          </w:tcPr>
          <w:p w:rsidR="00981074" w:rsidRPr="00C93969" w:rsidRDefault="00981074" w:rsidP="00597461">
            <w:pPr>
              <w:jc w:val="center"/>
              <w:rPr>
                <w:rFonts w:eastAsia="Calibri"/>
              </w:rPr>
            </w:pPr>
            <w:r w:rsidRPr="00C93969">
              <w:rPr>
                <w:rFonts w:eastAsia="Calibri"/>
              </w:rPr>
              <w:t>Duygusal bağlılık</w:t>
            </w:r>
          </w:p>
        </w:tc>
        <w:tc>
          <w:tcPr>
            <w:tcW w:w="1495" w:type="dxa"/>
            <w:vAlign w:val="center"/>
          </w:tcPr>
          <w:p w:rsidR="00981074" w:rsidRPr="00C93969" w:rsidRDefault="00981074" w:rsidP="00597461">
            <w:pPr>
              <w:jc w:val="center"/>
              <w:rPr>
                <w:rFonts w:eastAsia="Calibri"/>
              </w:rPr>
            </w:pPr>
            <w:r w:rsidRPr="00C93969">
              <w:rPr>
                <w:rFonts w:eastAsia="Calibri"/>
              </w:rPr>
              <w:t>Evli</w:t>
            </w:r>
          </w:p>
        </w:tc>
        <w:tc>
          <w:tcPr>
            <w:tcW w:w="939" w:type="dxa"/>
            <w:vAlign w:val="center"/>
          </w:tcPr>
          <w:p w:rsidR="00981074" w:rsidRPr="00C93969" w:rsidRDefault="00981074" w:rsidP="00597461">
            <w:pPr>
              <w:jc w:val="center"/>
              <w:rPr>
                <w:rFonts w:eastAsia="Calibri"/>
              </w:rPr>
            </w:pPr>
            <w:r w:rsidRPr="00C93969">
              <w:rPr>
                <w:rFonts w:eastAsia="Calibri"/>
              </w:rPr>
              <w:t>11</w:t>
            </w:r>
          </w:p>
        </w:tc>
        <w:tc>
          <w:tcPr>
            <w:tcW w:w="992" w:type="dxa"/>
            <w:vAlign w:val="center"/>
          </w:tcPr>
          <w:p w:rsidR="00981074" w:rsidRPr="00C93969" w:rsidRDefault="00981074" w:rsidP="00597461">
            <w:pPr>
              <w:jc w:val="center"/>
              <w:rPr>
                <w:rFonts w:eastAsia="Calibri"/>
              </w:rPr>
            </w:pPr>
            <w:r w:rsidRPr="00C93969">
              <w:rPr>
                <w:rFonts w:eastAsia="Calibri"/>
              </w:rPr>
              <w:t>3,38</w:t>
            </w:r>
          </w:p>
        </w:tc>
        <w:tc>
          <w:tcPr>
            <w:tcW w:w="992" w:type="dxa"/>
            <w:vAlign w:val="center"/>
          </w:tcPr>
          <w:p w:rsidR="00981074" w:rsidRPr="00C93969" w:rsidRDefault="00981074" w:rsidP="00597461">
            <w:pPr>
              <w:jc w:val="center"/>
              <w:rPr>
                <w:rFonts w:eastAsia="Calibri"/>
              </w:rPr>
            </w:pPr>
            <w:r w:rsidRPr="00C93969">
              <w:rPr>
                <w:rFonts w:eastAsia="Calibri"/>
              </w:rPr>
              <w:t>0,00</w:t>
            </w:r>
          </w:p>
        </w:tc>
        <w:tc>
          <w:tcPr>
            <w:tcW w:w="851" w:type="dxa"/>
            <w:vMerge w:val="restart"/>
            <w:vAlign w:val="center"/>
          </w:tcPr>
          <w:p w:rsidR="00981074" w:rsidRPr="00C93969" w:rsidRDefault="00981074" w:rsidP="00597461">
            <w:pPr>
              <w:jc w:val="center"/>
              <w:rPr>
                <w:rFonts w:eastAsia="Calibri"/>
              </w:rPr>
            </w:pPr>
            <w:r w:rsidRPr="00C93969">
              <w:rPr>
                <w:rFonts w:eastAsia="Calibri"/>
              </w:rPr>
              <w:t>-,253</w:t>
            </w:r>
          </w:p>
        </w:tc>
        <w:tc>
          <w:tcPr>
            <w:tcW w:w="850" w:type="dxa"/>
            <w:vMerge w:val="restart"/>
            <w:vAlign w:val="center"/>
          </w:tcPr>
          <w:p w:rsidR="00981074" w:rsidRPr="00C93969" w:rsidRDefault="00981074" w:rsidP="00597461">
            <w:pPr>
              <w:jc w:val="center"/>
              <w:rPr>
                <w:rFonts w:eastAsia="Calibri"/>
              </w:rPr>
            </w:pPr>
            <w:r w:rsidRPr="00C93969">
              <w:rPr>
                <w:rFonts w:eastAsia="Calibri"/>
              </w:rPr>
              <w:t>,801</w:t>
            </w:r>
          </w:p>
        </w:tc>
      </w:tr>
      <w:tr w:rsidR="00981074" w:rsidRPr="00C93969" w:rsidTr="00A62CFC">
        <w:trPr>
          <w:jc w:val="center"/>
        </w:trPr>
        <w:tc>
          <w:tcPr>
            <w:tcW w:w="1307" w:type="dxa"/>
            <w:vMerge/>
            <w:vAlign w:val="center"/>
          </w:tcPr>
          <w:p w:rsidR="00981074" w:rsidRPr="00C93969" w:rsidRDefault="00981074" w:rsidP="00597461">
            <w:pPr>
              <w:jc w:val="center"/>
              <w:rPr>
                <w:rFonts w:eastAsia="Calibri"/>
              </w:rPr>
            </w:pPr>
          </w:p>
        </w:tc>
        <w:tc>
          <w:tcPr>
            <w:tcW w:w="1495" w:type="dxa"/>
            <w:vAlign w:val="center"/>
          </w:tcPr>
          <w:p w:rsidR="00981074" w:rsidRPr="00C93969" w:rsidRDefault="00981074" w:rsidP="00597461">
            <w:pPr>
              <w:jc w:val="center"/>
              <w:rPr>
                <w:rFonts w:eastAsia="Calibri"/>
              </w:rPr>
            </w:pPr>
            <w:r w:rsidRPr="00C93969">
              <w:rPr>
                <w:rFonts w:eastAsia="Calibri"/>
              </w:rPr>
              <w:t>Bekar</w:t>
            </w:r>
          </w:p>
        </w:tc>
        <w:tc>
          <w:tcPr>
            <w:tcW w:w="939" w:type="dxa"/>
            <w:vAlign w:val="center"/>
          </w:tcPr>
          <w:p w:rsidR="00981074" w:rsidRPr="00C93969" w:rsidRDefault="00981074" w:rsidP="00597461">
            <w:pPr>
              <w:jc w:val="center"/>
              <w:rPr>
                <w:rFonts w:eastAsia="Calibri"/>
              </w:rPr>
            </w:pPr>
            <w:r w:rsidRPr="00C93969">
              <w:rPr>
                <w:rFonts w:eastAsia="Calibri"/>
              </w:rPr>
              <w:t>114</w:t>
            </w:r>
          </w:p>
        </w:tc>
        <w:tc>
          <w:tcPr>
            <w:tcW w:w="992" w:type="dxa"/>
            <w:vAlign w:val="center"/>
          </w:tcPr>
          <w:p w:rsidR="00981074" w:rsidRPr="00C93969" w:rsidRDefault="00981074" w:rsidP="00597461">
            <w:pPr>
              <w:jc w:val="center"/>
              <w:rPr>
                <w:rFonts w:eastAsia="Calibri"/>
              </w:rPr>
            </w:pPr>
            <w:r w:rsidRPr="00C93969">
              <w:rPr>
                <w:rFonts w:eastAsia="Calibri"/>
              </w:rPr>
              <w:t>3,44</w:t>
            </w:r>
          </w:p>
        </w:tc>
        <w:tc>
          <w:tcPr>
            <w:tcW w:w="992" w:type="dxa"/>
            <w:vAlign w:val="center"/>
          </w:tcPr>
          <w:p w:rsidR="00981074" w:rsidRPr="00C93969" w:rsidRDefault="00981074" w:rsidP="00597461">
            <w:pPr>
              <w:jc w:val="center"/>
              <w:rPr>
                <w:rFonts w:eastAsia="Calibri"/>
              </w:rPr>
            </w:pPr>
            <w:r w:rsidRPr="00C93969">
              <w:rPr>
                <w:rFonts w:eastAsia="Calibri"/>
              </w:rPr>
              <w:t>0,00</w:t>
            </w:r>
          </w:p>
        </w:tc>
        <w:tc>
          <w:tcPr>
            <w:tcW w:w="851" w:type="dxa"/>
            <w:vMerge/>
            <w:vAlign w:val="center"/>
          </w:tcPr>
          <w:p w:rsidR="00981074" w:rsidRPr="00C93969" w:rsidRDefault="00981074" w:rsidP="00597461">
            <w:pPr>
              <w:jc w:val="center"/>
              <w:rPr>
                <w:rFonts w:eastAsia="Calibri"/>
              </w:rPr>
            </w:pPr>
          </w:p>
        </w:tc>
        <w:tc>
          <w:tcPr>
            <w:tcW w:w="850"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307" w:type="dxa"/>
            <w:vMerge w:val="restart"/>
            <w:vAlign w:val="center"/>
          </w:tcPr>
          <w:p w:rsidR="00981074" w:rsidRPr="00C93969" w:rsidRDefault="00981074" w:rsidP="00597461">
            <w:pPr>
              <w:jc w:val="center"/>
              <w:rPr>
                <w:rFonts w:eastAsia="Calibri"/>
              </w:rPr>
            </w:pPr>
            <w:r w:rsidRPr="00C93969">
              <w:rPr>
                <w:rFonts w:eastAsia="Calibri"/>
              </w:rPr>
              <w:t>Normatif bağlılık</w:t>
            </w:r>
          </w:p>
        </w:tc>
        <w:tc>
          <w:tcPr>
            <w:tcW w:w="1495" w:type="dxa"/>
            <w:vAlign w:val="center"/>
          </w:tcPr>
          <w:p w:rsidR="00981074" w:rsidRPr="00C93969" w:rsidRDefault="00981074" w:rsidP="00597461">
            <w:pPr>
              <w:jc w:val="center"/>
              <w:rPr>
                <w:rFonts w:eastAsia="Calibri"/>
              </w:rPr>
            </w:pPr>
            <w:r w:rsidRPr="00C93969">
              <w:rPr>
                <w:rFonts w:eastAsia="Calibri"/>
              </w:rPr>
              <w:t>Evli</w:t>
            </w:r>
          </w:p>
        </w:tc>
        <w:tc>
          <w:tcPr>
            <w:tcW w:w="939" w:type="dxa"/>
            <w:vAlign w:val="center"/>
          </w:tcPr>
          <w:p w:rsidR="00981074" w:rsidRPr="00C93969" w:rsidRDefault="00981074" w:rsidP="00597461">
            <w:pPr>
              <w:jc w:val="center"/>
              <w:rPr>
                <w:rFonts w:eastAsia="Calibri"/>
              </w:rPr>
            </w:pPr>
            <w:r w:rsidRPr="00C93969">
              <w:rPr>
                <w:rFonts w:eastAsia="Calibri"/>
              </w:rPr>
              <w:t>11</w:t>
            </w:r>
          </w:p>
        </w:tc>
        <w:tc>
          <w:tcPr>
            <w:tcW w:w="992" w:type="dxa"/>
            <w:vAlign w:val="center"/>
          </w:tcPr>
          <w:p w:rsidR="00981074" w:rsidRPr="00C93969" w:rsidRDefault="00981074" w:rsidP="00597461">
            <w:pPr>
              <w:jc w:val="center"/>
              <w:rPr>
                <w:rFonts w:eastAsia="Calibri"/>
              </w:rPr>
            </w:pPr>
            <w:r w:rsidRPr="00C93969">
              <w:rPr>
                <w:rFonts w:eastAsia="Calibri"/>
              </w:rPr>
              <w:t>3,17</w:t>
            </w:r>
          </w:p>
        </w:tc>
        <w:tc>
          <w:tcPr>
            <w:tcW w:w="992" w:type="dxa"/>
            <w:vAlign w:val="center"/>
          </w:tcPr>
          <w:p w:rsidR="00981074" w:rsidRPr="00C93969" w:rsidRDefault="00981074" w:rsidP="00597461">
            <w:pPr>
              <w:jc w:val="center"/>
              <w:rPr>
                <w:rFonts w:eastAsia="Calibri"/>
              </w:rPr>
            </w:pPr>
            <w:r w:rsidRPr="00C93969">
              <w:rPr>
                <w:rFonts w:eastAsia="Calibri"/>
              </w:rPr>
              <w:t>0,00</w:t>
            </w:r>
          </w:p>
        </w:tc>
        <w:tc>
          <w:tcPr>
            <w:tcW w:w="851" w:type="dxa"/>
            <w:vMerge w:val="restart"/>
            <w:vAlign w:val="center"/>
          </w:tcPr>
          <w:p w:rsidR="00981074" w:rsidRPr="00C93969" w:rsidRDefault="00981074" w:rsidP="00597461">
            <w:pPr>
              <w:jc w:val="center"/>
              <w:rPr>
                <w:rFonts w:eastAsia="Calibri"/>
              </w:rPr>
            </w:pPr>
            <w:r w:rsidRPr="00C93969">
              <w:rPr>
                <w:rFonts w:eastAsia="Calibri"/>
              </w:rPr>
              <w:t>-,154</w:t>
            </w:r>
          </w:p>
        </w:tc>
        <w:tc>
          <w:tcPr>
            <w:tcW w:w="850" w:type="dxa"/>
            <w:vMerge w:val="restart"/>
            <w:vAlign w:val="center"/>
          </w:tcPr>
          <w:p w:rsidR="00981074" w:rsidRPr="00C93969" w:rsidRDefault="00981074" w:rsidP="00597461">
            <w:pPr>
              <w:jc w:val="center"/>
              <w:rPr>
                <w:rFonts w:eastAsia="Calibri"/>
              </w:rPr>
            </w:pPr>
            <w:r w:rsidRPr="00C93969">
              <w:rPr>
                <w:rFonts w:eastAsia="Calibri"/>
              </w:rPr>
              <w:t>,878</w:t>
            </w:r>
          </w:p>
        </w:tc>
      </w:tr>
      <w:tr w:rsidR="00981074" w:rsidRPr="00C93969" w:rsidTr="00A62CFC">
        <w:trPr>
          <w:jc w:val="center"/>
        </w:trPr>
        <w:tc>
          <w:tcPr>
            <w:tcW w:w="1307" w:type="dxa"/>
            <w:vMerge/>
            <w:vAlign w:val="center"/>
          </w:tcPr>
          <w:p w:rsidR="00981074" w:rsidRPr="00C93969" w:rsidRDefault="00981074" w:rsidP="00597461">
            <w:pPr>
              <w:jc w:val="center"/>
              <w:rPr>
                <w:rFonts w:eastAsia="Calibri"/>
              </w:rPr>
            </w:pPr>
          </w:p>
        </w:tc>
        <w:tc>
          <w:tcPr>
            <w:tcW w:w="1495" w:type="dxa"/>
            <w:vAlign w:val="center"/>
          </w:tcPr>
          <w:p w:rsidR="00981074" w:rsidRPr="00C93969" w:rsidRDefault="00981074" w:rsidP="00597461">
            <w:pPr>
              <w:jc w:val="center"/>
              <w:rPr>
                <w:rFonts w:eastAsia="Calibri"/>
              </w:rPr>
            </w:pPr>
            <w:r w:rsidRPr="00C93969">
              <w:rPr>
                <w:rFonts w:eastAsia="Calibri"/>
              </w:rPr>
              <w:t>Bekar</w:t>
            </w:r>
          </w:p>
        </w:tc>
        <w:tc>
          <w:tcPr>
            <w:tcW w:w="939" w:type="dxa"/>
            <w:vAlign w:val="center"/>
          </w:tcPr>
          <w:p w:rsidR="00981074" w:rsidRPr="00C93969" w:rsidRDefault="00981074" w:rsidP="00597461">
            <w:pPr>
              <w:jc w:val="center"/>
              <w:rPr>
                <w:rFonts w:eastAsia="Calibri"/>
              </w:rPr>
            </w:pPr>
            <w:r w:rsidRPr="00C93969">
              <w:rPr>
                <w:rFonts w:eastAsia="Calibri"/>
              </w:rPr>
              <w:t>114</w:t>
            </w:r>
          </w:p>
        </w:tc>
        <w:tc>
          <w:tcPr>
            <w:tcW w:w="992" w:type="dxa"/>
            <w:vAlign w:val="center"/>
          </w:tcPr>
          <w:p w:rsidR="00981074" w:rsidRPr="00C93969" w:rsidRDefault="00981074" w:rsidP="00597461">
            <w:pPr>
              <w:jc w:val="center"/>
              <w:rPr>
                <w:rFonts w:eastAsia="Calibri"/>
              </w:rPr>
            </w:pPr>
            <w:r w:rsidRPr="00C93969">
              <w:rPr>
                <w:rFonts w:eastAsia="Calibri"/>
              </w:rPr>
              <w:t>3,20</w:t>
            </w:r>
          </w:p>
        </w:tc>
        <w:tc>
          <w:tcPr>
            <w:tcW w:w="992" w:type="dxa"/>
            <w:vAlign w:val="center"/>
          </w:tcPr>
          <w:p w:rsidR="00981074" w:rsidRPr="00C93969" w:rsidRDefault="00981074" w:rsidP="00597461">
            <w:pPr>
              <w:jc w:val="center"/>
              <w:rPr>
                <w:rFonts w:eastAsia="Calibri"/>
              </w:rPr>
            </w:pPr>
            <w:r w:rsidRPr="00C93969">
              <w:rPr>
                <w:rFonts w:eastAsia="Calibri"/>
              </w:rPr>
              <w:t>0,00</w:t>
            </w:r>
          </w:p>
        </w:tc>
        <w:tc>
          <w:tcPr>
            <w:tcW w:w="851" w:type="dxa"/>
            <w:vMerge/>
            <w:vAlign w:val="center"/>
          </w:tcPr>
          <w:p w:rsidR="00981074" w:rsidRPr="00C93969" w:rsidRDefault="00981074" w:rsidP="00597461">
            <w:pPr>
              <w:jc w:val="center"/>
              <w:rPr>
                <w:rFonts w:eastAsia="Calibri"/>
              </w:rPr>
            </w:pPr>
          </w:p>
        </w:tc>
        <w:tc>
          <w:tcPr>
            <w:tcW w:w="850"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307" w:type="dxa"/>
            <w:vMerge w:val="restart"/>
            <w:vAlign w:val="center"/>
          </w:tcPr>
          <w:p w:rsidR="00981074" w:rsidRPr="00C93969" w:rsidRDefault="00981074" w:rsidP="00597461">
            <w:pPr>
              <w:jc w:val="center"/>
              <w:rPr>
                <w:rFonts w:eastAsia="Calibri"/>
              </w:rPr>
            </w:pPr>
            <w:r w:rsidRPr="00C93969">
              <w:rPr>
                <w:rFonts w:eastAsia="Calibri"/>
              </w:rPr>
              <w:t>Devam bağlılığı</w:t>
            </w:r>
          </w:p>
        </w:tc>
        <w:tc>
          <w:tcPr>
            <w:tcW w:w="1495" w:type="dxa"/>
            <w:vAlign w:val="center"/>
          </w:tcPr>
          <w:p w:rsidR="00981074" w:rsidRPr="00C93969" w:rsidRDefault="00981074" w:rsidP="00597461">
            <w:pPr>
              <w:jc w:val="center"/>
              <w:rPr>
                <w:rFonts w:eastAsia="Calibri"/>
              </w:rPr>
            </w:pPr>
            <w:r w:rsidRPr="00C93969">
              <w:rPr>
                <w:rFonts w:eastAsia="Calibri"/>
              </w:rPr>
              <w:t>Evli</w:t>
            </w:r>
          </w:p>
        </w:tc>
        <w:tc>
          <w:tcPr>
            <w:tcW w:w="939" w:type="dxa"/>
            <w:vAlign w:val="center"/>
          </w:tcPr>
          <w:p w:rsidR="00981074" w:rsidRPr="00C93969" w:rsidRDefault="00981074" w:rsidP="00597461">
            <w:pPr>
              <w:jc w:val="center"/>
              <w:rPr>
                <w:rFonts w:eastAsia="Calibri"/>
              </w:rPr>
            </w:pPr>
            <w:r w:rsidRPr="00C93969">
              <w:rPr>
                <w:rFonts w:eastAsia="Calibri"/>
              </w:rPr>
              <w:t>11</w:t>
            </w:r>
          </w:p>
        </w:tc>
        <w:tc>
          <w:tcPr>
            <w:tcW w:w="992" w:type="dxa"/>
            <w:vAlign w:val="center"/>
          </w:tcPr>
          <w:p w:rsidR="00981074" w:rsidRPr="00C93969" w:rsidRDefault="00981074" w:rsidP="00597461">
            <w:pPr>
              <w:jc w:val="center"/>
              <w:rPr>
                <w:rFonts w:eastAsia="Calibri"/>
              </w:rPr>
            </w:pPr>
            <w:r w:rsidRPr="00C93969">
              <w:rPr>
                <w:rFonts w:eastAsia="Calibri"/>
              </w:rPr>
              <w:t>2,67</w:t>
            </w:r>
          </w:p>
        </w:tc>
        <w:tc>
          <w:tcPr>
            <w:tcW w:w="992" w:type="dxa"/>
            <w:vAlign w:val="center"/>
          </w:tcPr>
          <w:p w:rsidR="00981074" w:rsidRPr="00C93969" w:rsidRDefault="00981074" w:rsidP="00597461">
            <w:pPr>
              <w:jc w:val="center"/>
              <w:rPr>
                <w:rFonts w:eastAsia="Calibri"/>
              </w:rPr>
            </w:pPr>
            <w:r w:rsidRPr="00C93969">
              <w:rPr>
                <w:rFonts w:eastAsia="Calibri"/>
              </w:rPr>
              <w:t>0,00</w:t>
            </w:r>
          </w:p>
        </w:tc>
        <w:tc>
          <w:tcPr>
            <w:tcW w:w="851" w:type="dxa"/>
            <w:vMerge w:val="restart"/>
            <w:vAlign w:val="center"/>
          </w:tcPr>
          <w:p w:rsidR="00981074" w:rsidRPr="00C93969" w:rsidRDefault="00981074" w:rsidP="00597461">
            <w:pPr>
              <w:jc w:val="center"/>
              <w:rPr>
                <w:rFonts w:eastAsia="Calibri"/>
              </w:rPr>
            </w:pPr>
            <w:r w:rsidRPr="00C93969">
              <w:rPr>
                <w:rFonts w:eastAsia="Calibri"/>
              </w:rPr>
              <w:t>-,149</w:t>
            </w:r>
          </w:p>
        </w:tc>
        <w:tc>
          <w:tcPr>
            <w:tcW w:w="850" w:type="dxa"/>
            <w:vMerge w:val="restart"/>
            <w:vAlign w:val="center"/>
          </w:tcPr>
          <w:p w:rsidR="00981074" w:rsidRPr="00C93969" w:rsidRDefault="00981074" w:rsidP="00597461">
            <w:pPr>
              <w:jc w:val="center"/>
              <w:rPr>
                <w:rFonts w:eastAsia="Calibri"/>
              </w:rPr>
            </w:pPr>
            <w:r w:rsidRPr="00C93969">
              <w:rPr>
                <w:rFonts w:eastAsia="Calibri"/>
              </w:rPr>
              <w:t>,882</w:t>
            </w:r>
          </w:p>
        </w:tc>
      </w:tr>
      <w:tr w:rsidR="00981074" w:rsidRPr="00C93969" w:rsidTr="00A62CFC">
        <w:trPr>
          <w:jc w:val="center"/>
        </w:trPr>
        <w:tc>
          <w:tcPr>
            <w:tcW w:w="1307" w:type="dxa"/>
            <w:vMerge/>
            <w:vAlign w:val="center"/>
          </w:tcPr>
          <w:p w:rsidR="00981074" w:rsidRPr="00C93969" w:rsidRDefault="00981074" w:rsidP="00597461">
            <w:pPr>
              <w:jc w:val="center"/>
              <w:rPr>
                <w:rFonts w:eastAsia="Calibri"/>
              </w:rPr>
            </w:pPr>
          </w:p>
        </w:tc>
        <w:tc>
          <w:tcPr>
            <w:tcW w:w="1495" w:type="dxa"/>
            <w:vAlign w:val="center"/>
          </w:tcPr>
          <w:p w:rsidR="00981074" w:rsidRPr="00C93969" w:rsidRDefault="00981074" w:rsidP="00597461">
            <w:pPr>
              <w:jc w:val="center"/>
              <w:rPr>
                <w:rFonts w:eastAsia="Calibri"/>
              </w:rPr>
            </w:pPr>
            <w:r w:rsidRPr="00C93969">
              <w:rPr>
                <w:rFonts w:eastAsia="Calibri"/>
              </w:rPr>
              <w:t>Bekar</w:t>
            </w:r>
          </w:p>
        </w:tc>
        <w:tc>
          <w:tcPr>
            <w:tcW w:w="939" w:type="dxa"/>
            <w:vAlign w:val="center"/>
          </w:tcPr>
          <w:p w:rsidR="00981074" w:rsidRPr="00C93969" w:rsidRDefault="00981074" w:rsidP="00597461">
            <w:pPr>
              <w:jc w:val="center"/>
              <w:rPr>
                <w:rFonts w:eastAsia="Calibri"/>
              </w:rPr>
            </w:pPr>
            <w:r w:rsidRPr="00C93969">
              <w:rPr>
                <w:rFonts w:eastAsia="Calibri"/>
              </w:rPr>
              <w:t>114</w:t>
            </w:r>
          </w:p>
        </w:tc>
        <w:tc>
          <w:tcPr>
            <w:tcW w:w="992" w:type="dxa"/>
            <w:vAlign w:val="center"/>
          </w:tcPr>
          <w:p w:rsidR="00981074" w:rsidRPr="00C93969" w:rsidRDefault="00981074" w:rsidP="00597461">
            <w:pPr>
              <w:jc w:val="center"/>
              <w:rPr>
                <w:rFonts w:eastAsia="Calibri"/>
              </w:rPr>
            </w:pPr>
            <w:r w:rsidRPr="00C93969">
              <w:rPr>
                <w:rFonts w:eastAsia="Calibri"/>
              </w:rPr>
              <w:t>2,71</w:t>
            </w:r>
          </w:p>
        </w:tc>
        <w:tc>
          <w:tcPr>
            <w:tcW w:w="992" w:type="dxa"/>
            <w:vAlign w:val="center"/>
          </w:tcPr>
          <w:p w:rsidR="00981074" w:rsidRPr="00C93969" w:rsidRDefault="00981074" w:rsidP="00597461">
            <w:pPr>
              <w:jc w:val="center"/>
              <w:rPr>
                <w:rFonts w:eastAsia="Calibri"/>
              </w:rPr>
            </w:pPr>
            <w:r w:rsidRPr="00C93969">
              <w:rPr>
                <w:rFonts w:eastAsia="Calibri"/>
              </w:rPr>
              <w:t>0,00</w:t>
            </w:r>
          </w:p>
        </w:tc>
        <w:tc>
          <w:tcPr>
            <w:tcW w:w="851" w:type="dxa"/>
            <w:vMerge/>
            <w:vAlign w:val="center"/>
          </w:tcPr>
          <w:p w:rsidR="00981074" w:rsidRPr="00C93969" w:rsidRDefault="00981074" w:rsidP="00597461">
            <w:pPr>
              <w:jc w:val="center"/>
              <w:rPr>
                <w:rFonts w:eastAsia="Calibri"/>
              </w:rPr>
            </w:pPr>
          </w:p>
        </w:tc>
        <w:tc>
          <w:tcPr>
            <w:tcW w:w="850" w:type="dxa"/>
            <w:vMerge/>
            <w:vAlign w:val="center"/>
          </w:tcPr>
          <w:p w:rsidR="00981074" w:rsidRPr="00C93969" w:rsidRDefault="00981074" w:rsidP="00597461">
            <w:pPr>
              <w:jc w:val="center"/>
              <w:rPr>
                <w:rFonts w:eastAsia="Calibri"/>
              </w:rPr>
            </w:pPr>
          </w:p>
        </w:tc>
      </w:tr>
    </w:tbl>
    <w:p w:rsidR="00A62CFC" w:rsidRPr="00C93969" w:rsidRDefault="00A62CFC" w:rsidP="00981074">
      <w:pPr>
        <w:spacing w:after="240"/>
        <w:ind w:firstLine="709"/>
        <w:jc w:val="both"/>
        <w:rPr>
          <w:rFonts w:eastAsia="Calibri"/>
        </w:rPr>
      </w:pPr>
    </w:p>
    <w:p w:rsidR="00981074" w:rsidRDefault="00981074" w:rsidP="00981074">
      <w:pPr>
        <w:spacing w:after="240"/>
        <w:ind w:firstLine="709"/>
        <w:jc w:val="both"/>
        <w:rPr>
          <w:rFonts w:eastAsia="Calibri"/>
        </w:rPr>
      </w:pPr>
      <w:r w:rsidRPr="00C93969">
        <w:rPr>
          <w:rFonts w:eastAsia="Calibri"/>
        </w:rPr>
        <w:t>Tablo 17 incelendiğinde, katılımcıların medeni durumlarına göre duygusal bağlılık, normatif bağlılık ve devam bağlılığı düzeylerinde istatistiksel olarak anlamlı düzeyde farklılık olmadığı görülmektedir (p&gt;0,05)</w:t>
      </w:r>
    </w:p>
    <w:p w:rsidR="00B207C8" w:rsidRPr="00C93969" w:rsidRDefault="00B207C8" w:rsidP="00981074">
      <w:pPr>
        <w:spacing w:after="240"/>
        <w:ind w:firstLine="709"/>
        <w:jc w:val="both"/>
        <w:rPr>
          <w:rFonts w:eastAsia="Calibri"/>
          <w:b/>
        </w:rPr>
      </w:pPr>
    </w:p>
    <w:p w:rsidR="00981074" w:rsidRPr="00F11590" w:rsidRDefault="00981074" w:rsidP="00F11590">
      <w:pPr>
        <w:pStyle w:val="TABLOLAR"/>
      </w:pPr>
      <w:bookmarkStart w:id="119" w:name="_Toc170223953"/>
      <w:r w:rsidRPr="00F11590">
        <w:lastRenderedPageBreak/>
        <w:t>Tablo 18. Araştırmaya Katılan Sporcuların Örgütsel Bağlılık Ölçeği Puanlarının Eğitim Durumu Değişkenine Göre Karşılaştırılması</w:t>
      </w:r>
      <w:bookmarkEnd w:id="119"/>
    </w:p>
    <w:tbl>
      <w:tblPr>
        <w:tblStyle w:val="TabloKlavuzu"/>
        <w:tblW w:w="4600" w:type="pct"/>
        <w:jc w:val="center"/>
        <w:tblLook w:val="04A0" w:firstRow="1" w:lastRow="0" w:firstColumn="1" w:lastColumn="0" w:noHBand="0" w:noVBand="1"/>
      </w:tblPr>
      <w:tblGrid>
        <w:gridCol w:w="1776"/>
        <w:gridCol w:w="1839"/>
        <w:gridCol w:w="777"/>
        <w:gridCol w:w="784"/>
        <w:gridCol w:w="823"/>
        <w:gridCol w:w="814"/>
        <w:gridCol w:w="740"/>
      </w:tblGrid>
      <w:tr w:rsidR="00981074" w:rsidRPr="00C93969" w:rsidTr="00A62CFC">
        <w:trPr>
          <w:jc w:val="center"/>
        </w:trPr>
        <w:tc>
          <w:tcPr>
            <w:tcW w:w="1840" w:type="dxa"/>
            <w:vAlign w:val="center"/>
          </w:tcPr>
          <w:p w:rsidR="00981074" w:rsidRPr="00C93969" w:rsidRDefault="00981074" w:rsidP="00597461">
            <w:pPr>
              <w:jc w:val="center"/>
              <w:rPr>
                <w:rFonts w:eastAsia="Calibri"/>
                <w:b/>
              </w:rPr>
            </w:pPr>
            <w:r w:rsidRPr="00C93969">
              <w:rPr>
                <w:rFonts w:eastAsia="Calibri"/>
                <w:b/>
              </w:rPr>
              <w:t>Alt boyut</w:t>
            </w:r>
          </w:p>
        </w:tc>
        <w:tc>
          <w:tcPr>
            <w:tcW w:w="1899" w:type="dxa"/>
            <w:vAlign w:val="center"/>
          </w:tcPr>
          <w:p w:rsidR="00981074" w:rsidRPr="00C93969" w:rsidRDefault="00981074" w:rsidP="00597461">
            <w:pPr>
              <w:jc w:val="center"/>
              <w:rPr>
                <w:rFonts w:eastAsia="Calibri"/>
                <w:b/>
              </w:rPr>
            </w:pPr>
            <w:r w:rsidRPr="00C93969">
              <w:rPr>
                <w:rFonts w:eastAsia="Calibri"/>
                <w:b/>
              </w:rPr>
              <w:t>Eğitim durumu</w:t>
            </w:r>
          </w:p>
        </w:tc>
        <w:tc>
          <w:tcPr>
            <w:tcW w:w="810" w:type="dxa"/>
            <w:vAlign w:val="center"/>
          </w:tcPr>
          <w:p w:rsidR="00981074" w:rsidRPr="00C93969" w:rsidRDefault="00981074" w:rsidP="00597461">
            <w:pPr>
              <w:jc w:val="center"/>
              <w:rPr>
                <w:rFonts w:eastAsia="Calibri"/>
                <w:b/>
              </w:rPr>
            </w:pPr>
            <w:r w:rsidRPr="00C93969">
              <w:rPr>
                <w:rFonts w:eastAsia="Calibri"/>
                <w:b/>
              </w:rPr>
              <w:t>N</w:t>
            </w:r>
          </w:p>
        </w:tc>
        <w:tc>
          <w:tcPr>
            <w:tcW w:w="799" w:type="dxa"/>
            <w:vAlign w:val="center"/>
          </w:tcPr>
          <w:p w:rsidR="00981074" w:rsidRPr="00C93969" w:rsidRDefault="00981074" w:rsidP="00597461">
            <w:pPr>
              <w:jc w:val="center"/>
              <w:rPr>
                <w:rFonts w:eastAsia="Calibri"/>
                <w:b/>
              </w:rPr>
            </w:pPr>
            <w:r w:rsidRPr="00C93969">
              <w:rPr>
                <w:rFonts w:eastAsia="Calibri"/>
                <w:b/>
              </w:rPr>
              <w:t>X</w:t>
            </w:r>
          </w:p>
        </w:tc>
        <w:tc>
          <w:tcPr>
            <w:tcW w:w="842" w:type="dxa"/>
            <w:vAlign w:val="center"/>
          </w:tcPr>
          <w:p w:rsidR="00981074" w:rsidRPr="00C93969" w:rsidRDefault="00981074" w:rsidP="00597461">
            <w:pPr>
              <w:jc w:val="center"/>
              <w:rPr>
                <w:rFonts w:eastAsia="Calibri"/>
                <w:b/>
              </w:rPr>
            </w:pPr>
            <w:r w:rsidRPr="00C93969">
              <w:rPr>
                <w:rFonts w:eastAsia="Calibri"/>
                <w:b/>
              </w:rPr>
              <w:t>SS</w:t>
            </w:r>
          </w:p>
        </w:tc>
        <w:tc>
          <w:tcPr>
            <w:tcW w:w="820" w:type="dxa"/>
            <w:vAlign w:val="center"/>
          </w:tcPr>
          <w:p w:rsidR="00981074" w:rsidRPr="00C93969" w:rsidRDefault="00981074" w:rsidP="00597461">
            <w:pPr>
              <w:jc w:val="center"/>
              <w:rPr>
                <w:rFonts w:eastAsia="Calibri"/>
                <w:b/>
              </w:rPr>
            </w:pPr>
            <w:r w:rsidRPr="00C93969">
              <w:rPr>
                <w:rFonts w:eastAsia="Calibri"/>
                <w:b/>
              </w:rPr>
              <w:t>F</w:t>
            </w:r>
          </w:p>
        </w:tc>
        <w:tc>
          <w:tcPr>
            <w:tcW w:w="751"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r>
      <w:tr w:rsidR="00981074" w:rsidRPr="00C93969" w:rsidTr="00A62CFC">
        <w:trPr>
          <w:jc w:val="center"/>
        </w:trPr>
        <w:tc>
          <w:tcPr>
            <w:tcW w:w="1840" w:type="dxa"/>
            <w:vMerge w:val="restart"/>
            <w:vAlign w:val="center"/>
          </w:tcPr>
          <w:p w:rsidR="00A62CFC" w:rsidRPr="00C93969" w:rsidRDefault="00981074" w:rsidP="00597461">
            <w:pPr>
              <w:jc w:val="center"/>
              <w:rPr>
                <w:rFonts w:eastAsia="Calibri"/>
              </w:rPr>
            </w:pPr>
            <w:r w:rsidRPr="00C93969">
              <w:rPr>
                <w:rFonts w:eastAsia="Calibri"/>
              </w:rPr>
              <w:t xml:space="preserve">Duygusal </w:t>
            </w:r>
          </w:p>
          <w:p w:rsidR="00981074" w:rsidRPr="00C93969" w:rsidRDefault="00981074" w:rsidP="00597461">
            <w:pPr>
              <w:jc w:val="center"/>
              <w:rPr>
                <w:rFonts w:eastAsia="Calibri"/>
              </w:rPr>
            </w:pPr>
            <w:proofErr w:type="gramStart"/>
            <w:r w:rsidRPr="00C93969">
              <w:rPr>
                <w:rFonts w:eastAsia="Calibri"/>
              </w:rPr>
              <w:t>bağlılık</w:t>
            </w:r>
            <w:proofErr w:type="gramEnd"/>
          </w:p>
        </w:tc>
        <w:tc>
          <w:tcPr>
            <w:tcW w:w="1899" w:type="dxa"/>
            <w:vAlign w:val="center"/>
          </w:tcPr>
          <w:p w:rsidR="00981074" w:rsidRPr="00C93969" w:rsidRDefault="00981074" w:rsidP="00597461">
            <w:pPr>
              <w:jc w:val="center"/>
              <w:rPr>
                <w:rFonts w:eastAsia="Calibri"/>
              </w:rPr>
            </w:pPr>
            <w:r w:rsidRPr="00C93969">
              <w:rPr>
                <w:rFonts w:eastAsia="Calibri"/>
              </w:rPr>
              <w:t>İlköğretim</w:t>
            </w:r>
          </w:p>
        </w:tc>
        <w:tc>
          <w:tcPr>
            <w:tcW w:w="810" w:type="dxa"/>
            <w:vAlign w:val="center"/>
          </w:tcPr>
          <w:p w:rsidR="00981074" w:rsidRPr="00C93969" w:rsidRDefault="00981074" w:rsidP="00597461">
            <w:pPr>
              <w:jc w:val="center"/>
              <w:rPr>
                <w:rFonts w:eastAsia="Calibri"/>
              </w:rPr>
            </w:pPr>
            <w:r w:rsidRPr="00C93969">
              <w:rPr>
                <w:rFonts w:eastAsia="Calibri"/>
              </w:rPr>
              <w:t>2</w:t>
            </w:r>
          </w:p>
        </w:tc>
        <w:tc>
          <w:tcPr>
            <w:tcW w:w="799" w:type="dxa"/>
            <w:vAlign w:val="center"/>
          </w:tcPr>
          <w:p w:rsidR="00981074" w:rsidRPr="00C93969" w:rsidRDefault="00981074" w:rsidP="00597461">
            <w:pPr>
              <w:jc w:val="center"/>
              <w:rPr>
                <w:rFonts w:eastAsia="Calibri"/>
              </w:rPr>
            </w:pPr>
            <w:r w:rsidRPr="00C93969">
              <w:rPr>
                <w:rFonts w:eastAsia="Calibri"/>
              </w:rPr>
              <w:t>3,67</w:t>
            </w:r>
          </w:p>
        </w:tc>
        <w:tc>
          <w:tcPr>
            <w:tcW w:w="842" w:type="dxa"/>
            <w:vAlign w:val="center"/>
          </w:tcPr>
          <w:p w:rsidR="00981074" w:rsidRPr="00C93969" w:rsidRDefault="00981074" w:rsidP="00597461">
            <w:pPr>
              <w:jc w:val="center"/>
              <w:rPr>
                <w:rFonts w:eastAsia="Calibri"/>
              </w:rPr>
            </w:pPr>
            <w:r w:rsidRPr="00C93969">
              <w:rPr>
                <w:rFonts w:eastAsia="Calibri"/>
              </w:rPr>
              <w:t>0,94</w:t>
            </w:r>
          </w:p>
        </w:tc>
        <w:tc>
          <w:tcPr>
            <w:tcW w:w="820" w:type="dxa"/>
            <w:vMerge w:val="restart"/>
            <w:vAlign w:val="center"/>
          </w:tcPr>
          <w:p w:rsidR="00981074" w:rsidRPr="00C93969" w:rsidRDefault="00981074" w:rsidP="00597461">
            <w:pPr>
              <w:jc w:val="center"/>
              <w:rPr>
                <w:rFonts w:eastAsia="Calibri"/>
              </w:rPr>
            </w:pPr>
            <w:r w:rsidRPr="00C93969">
              <w:rPr>
                <w:rFonts w:eastAsia="Calibri"/>
              </w:rPr>
              <w:t>,981</w:t>
            </w:r>
          </w:p>
        </w:tc>
        <w:tc>
          <w:tcPr>
            <w:tcW w:w="751" w:type="dxa"/>
            <w:vMerge w:val="restart"/>
            <w:vAlign w:val="center"/>
          </w:tcPr>
          <w:p w:rsidR="00981074" w:rsidRPr="00C93969" w:rsidRDefault="00981074" w:rsidP="00597461">
            <w:pPr>
              <w:jc w:val="center"/>
              <w:rPr>
                <w:rFonts w:eastAsia="Calibri"/>
              </w:rPr>
            </w:pPr>
            <w:r w:rsidRPr="00C93969">
              <w:rPr>
                <w:rFonts w:eastAsia="Calibri"/>
              </w:rPr>
              <w:t>,420</w:t>
            </w:r>
          </w:p>
        </w:tc>
      </w:tr>
      <w:tr w:rsidR="00981074" w:rsidRPr="00C93969" w:rsidTr="00A62CFC">
        <w:trPr>
          <w:jc w:val="center"/>
        </w:trPr>
        <w:tc>
          <w:tcPr>
            <w:tcW w:w="1840" w:type="dxa"/>
            <w:vMerge/>
            <w:vAlign w:val="center"/>
          </w:tcPr>
          <w:p w:rsidR="00981074" w:rsidRPr="00C93969" w:rsidRDefault="00981074" w:rsidP="00597461">
            <w:pPr>
              <w:jc w:val="center"/>
              <w:rPr>
                <w:rFonts w:eastAsia="Calibri"/>
              </w:rPr>
            </w:pPr>
          </w:p>
        </w:tc>
        <w:tc>
          <w:tcPr>
            <w:tcW w:w="1899" w:type="dxa"/>
            <w:vAlign w:val="center"/>
          </w:tcPr>
          <w:p w:rsidR="00981074" w:rsidRPr="00C93969" w:rsidRDefault="00981074" w:rsidP="00597461">
            <w:pPr>
              <w:jc w:val="center"/>
              <w:rPr>
                <w:rFonts w:eastAsia="Calibri"/>
              </w:rPr>
            </w:pPr>
            <w:r w:rsidRPr="00C93969">
              <w:rPr>
                <w:rFonts w:eastAsia="Calibri"/>
              </w:rPr>
              <w:t>Lise</w:t>
            </w:r>
          </w:p>
        </w:tc>
        <w:tc>
          <w:tcPr>
            <w:tcW w:w="810" w:type="dxa"/>
            <w:vAlign w:val="center"/>
          </w:tcPr>
          <w:p w:rsidR="00981074" w:rsidRPr="00C93969" w:rsidRDefault="00981074" w:rsidP="00597461">
            <w:pPr>
              <w:jc w:val="center"/>
              <w:rPr>
                <w:rFonts w:eastAsia="Calibri"/>
              </w:rPr>
            </w:pPr>
            <w:r w:rsidRPr="00C93969">
              <w:rPr>
                <w:rFonts w:eastAsia="Calibri"/>
              </w:rPr>
              <w:t>79</w:t>
            </w:r>
          </w:p>
        </w:tc>
        <w:tc>
          <w:tcPr>
            <w:tcW w:w="799" w:type="dxa"/>
            <w:vAlign w:val="center"/>
          </w:tcPr>
          <w:p w:rsidR="00981074" w:rsidRPr="00C93969" w:rsidRDefault="00981074" w:rsidP="00597461">
            <w:pPr>
              <w:jc w:val="center"/>
              <w:rPr>
                <w:rFonts w:eastAsia="Calibri"/>
              </w:rPr>
            </w:pPr>
            <w:r w:rsidRPr="00C93969">
              <w:rPr>
                <w:rFonts w:eastAsia="Calibri"/>
              </w:rPr>
              <w:t>3,46</w:t>
            </w:r>
          </w:p>
        </w:tc>
        <w:tc>
          <w:tcPr>
            <w:tcW w:w="842" w:type="dxa"/>
            <w:vAlign w:val="center"/>
          </w:tcPr>
          <w:p w:rsidR="00981074" w:rsidRPr="00C93969" w:rsidRDefault="00981074" w:rsidP="00597461">
            <w:pPr>
              <w:jc w:val="center"/>
              <w:rPr>
                <w:rFonts w:eastAsia="Calibri"/>
              </w:rPr>
            </w:pPr>
            <w:r w:rsidRPr="00C93969">
              <w:rPr>
                <w:rFonts w:eastAsia="Calibri"/>
              </w:rPr>
              <w:t>0,66</w:t>
            </w:r>
          </w:p>
        </w:tc>
        <w:tc>
          <w:tcPr>
            <w:tcW w:w="820" w:type="dxa"/>
            <w:vMerge/>
            <w:vAlign w:val="center"/>
          </w:tcPr>
          <w:p w:rsidR="00981074" w:rsidRPr="00C93969" w:rsidRDefault="00981074" w:rsidP="00597461">
            <w:pPr>
              <w:jc w:val="center"/>
              <w:rPr>
                <w:rFonts w:eastAsia="Calibri"/>
              </w:rPr>
            </w:pPr>
          </w:p>
        </w:tc>
        <w:tc>
          <w:tcPr>
            <w:tcW w:w="7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840" w:type="dxa"/>
            <w:vMerge/>
            <w:vAlign w:val="center"/>
          </w:tcPr>
          <w:p w:rsidR="00981074" w:rsidRPr="00C93969" w:rsidRDefault="00981074" w:rsidP="00597461">
            <w:pPr>
              <w:jc w:val="center"/>
              <w:rPr>
                <w:rFonts w:eastAsia="Calibri"/>
              </w:rPr>
            </w:pPr>
          </w:p>
        </w:tc>
        <w:tc>
          <w:tcPr>
            <w:tcW w:w="1899" w:type="dxa"/>
            <w:vAlign w:val="center"/>
          </w:tcPr>
          <w:p w:rsidR="00981074" w:rsidRPr="00C93969" w:rsidRDefault="00981074" w:rsidP="00597461">
            <w:pPr>
              <w:jc w:val="center"/>
              <w:rPr>
                <w:rFonts w:eastAsia="Calibri"/>
              </w:rPr>
            </w:pPr>
            <w:r w:rsidRPr="00C93969">
              <w:rPr>
                <w:rFonts w:eastAsia="Calibri"/>
              </w:rPr>
              <w:t>Ön lisans</w:t>
            </w:r>
          </w:p>
        </w:tc>
        <w:tc>
          <w:tcPr>
            <w:tcW w:w="810" w:type="dxa"/>
            <w:vAlign w:val="center"/>
          </w:tcPr>
          <w:p w:rsidR="00981074" w:rsidRPr="00C93969" w:rsidRDefault="00981074" w:rsidP="00597461">
            <w:pPr>
              <w:jc w:val="center"/>
              <w:rPr>
                <w:rFonts w:eastAsia="Calibri"/>
              </w:rPr>
            </w:pPr>
            <w:r w:rsidRPr="00C93969">
              <w:rPr>
                <w:rFonts w:eastAsia="Calibri"/>
              </w:rPr>
              <w:t>10</w:t>
            </w:r>
          </w:p>
        </w:tc>
        <w:tc>
          <w:tcPr>
            <w:tcW w:w="799" w:type="dxa"/>
            <w:vAlign w:val="center"/>
          </w:tcPr>
          <w:p w:rsidR="00981074" w:rsidRPr="00C93969" w:rsidRDefault="00981074" w:rsidP="00597461">
            <w:pPr>
              <w:jc w:val="center"/>
              <w:rPr>
                <w:rFonts w:eastAsia="Calibri"/>
              </w:rPr>
            </w:pPr>
            <w:r w:rsidRPr="00C93969">
              <w:rPr>
                <w:rFonts w:eastAsia="Calibri"/>
              </w:rPr>
              <w:t>3,42</w:t>
            </w:r>
          </w:p>
        </w:tc>
        <w:tc>
          <w:tcPr>
            <w:tcW w:w="842" w:type="dxa"/>
            <w:vAlign w:val="center"/>
          </w:tcPr>
          <w:p w:rsidR="00981074" w:rsidRPr="00C93969" w:rsidRDefault="00981074" w:rsidP="00597461">
            <w:pPr>
              <w:jc w:val="center"/>
              <w:rPr>
                <w:rFonts w:eastAsia="Calibri"/>
              </w:rPr>
            </w:pPr>
            <w:r w:rsidRPr="00C93969">
              <w:rPr>
                <w:rFonts w:eastAsia="Calibri"/>
              </w:rPr>
              <w:t>0,85</w:t>
            </w:r>
          </w:p>
        </w:tc>
        <w:tc>
          <w:tcPr>
            <w:tcW w:w="820" w:type="dxa"/>
            <w:vMerge/>
            <w:vAlign w:val="center"/>
          </w:tcPr>
          <w:p w:rsidR="00981074" w:rsidRPr="00C93969" w:rsidRDefault="00981074" w:rsidP="00597461">
            <w:pPr>
              <w:jc w:val="center"/>
              <w:rPr>
                <w:rFonts w:eastAsia="Calibri"/>
              </w:rPr>
            </w:pPr>
          </w:p>
        </w:tc>
        <w:tc>
          <w:tcPr>
            <w:tcW w:w="7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840" w:type="dxa"/>
            <w:vMerge/>
            <w:vAlign w:val="center"/>
          </w:tcPr>
          <w:p w:rsidR="00981074" w:rsidRPr="00C93969" w:rsidRDefault="00981074" w:rsidP="00597461">
            <w:pPr>
              <w:jc w:val="center"/>
              <w:rPr>
                <w:rFonts w:eastAsia="Calibri"/>
              </w:rPr>
            </w:pPr>
          </w:p>
        </w:tc>
        <w:tc>
          <w:tcPr>
            <w:tcW w:w="1899" w:type="dxa"/>
            <w:vAlign w:val="center"/>
          </w:tcPr>
          <w:p w:rsidR="00981074" w:rsidRPr="00C93969" w:rsidRDefault="00981074" w:rsidP="00597461">
            <w:pPr>
              <w:jc w:val="center"/>
              <w:rPr>
                <w:rFonts w:eastAsia="Calibri"/>
              </w:rPr>
            </w:pPr>
            <w:r w:rsidRPr="00C93969">
              <w:rPr>
                <w:rFonts w:eastAsia="Calibri"/>
              </w:rPr>
              <w:t>Lisans</w:t>
            </w:r>
          </w:p>
        </w:tc>
        <w:tc>
          <w:tcPr>
            <w:tcW w:w="810" w:type="dxa"/>
            <w:vAlign w:val="center"/>
          </w:tcPr>
          <w:p w:rsidR="00981074" w:rsidRPr="00C93969" w:rsidRDefault="00981074" w:rsidP="00597461">
            <w:pPr>
              <w:jc w:val="center"/>
              <w:rPr>
                <w:rFonts w:eastAsia="Calibri"/>
              </w:rPr>
            </w:pPr>
            <w:r w:rsidRPr="00C93969">
              <w:rPr>
                <w:rFonts w:eastAsia="Calibri"/>
              </w:rPr>
              <w:t>22</w:t>
            </w:r>
          </w:p>
        </w:tc>
        <w:tc>
          <w:tcPr>
            <w:tcW w:w="799" w:type="dxa"/>
            <w:vAlign w:val="center"/>
          </w:tcPr>
          <w:p w:rsidR="00981074" w:rsidRPr="00C93969" w:rsidRDefault="00981074" w:rsidP="00597461">
            <w:pPr>
              <w:jc w:val="center"/>
              <w:rPr>
                <w:rFonts w:eastAsia="Calibri"/>
              </w:rPr>
            </w:pPr>
            <w:r w:rsidRPr="00C93969">
              <w:rPr>
                <w:rFonts w:eastAsia="Calibri"/>
              </w:rPr>
              <w:t>3,19</w:t>
            </w:r>
          </w:p>
        </w:tc>
        <w:tc>
          <w:tcPr>
            <w:tcW w:w="842" w:type="dxa"/>
            <w:vAlign w:val="center"/>
          </w:tcPr>
          <w:p w:rsidR="00981074" w:rsidRPr="00C93969" w:rsidRDefault="00981074" w:rsidP="00597461">
            <w:pPr>
              <w:jc w:val="center"/>
              <w:rPr>
                <w:rFonts w:eastAsia="Calibri"/>
              </w:rPr>
            </w:pPr>
            <w:r w:rsidRPr="00C93969">
              <w:rPr>
                <w:rFonts w:eastAsia="Calibri"/>
              </w:rPr>
              <w:t>0,89</w:t>
            </w:r>
          </w:p>
        </w:tc>
        <w:tc>
          <w:tcPr>
            <w:tcW w:w="820" w:type="dxa"/>
            <w:vMerge/>
            <w:vAlign w:val="center"/>
          </w:tcPr>
          <w:p w:rsidR="00981074" w:rsidRPr="00C93969" w:rsidRDefault="00981074" w:rsidP="00597461">
            <w:pPr>
              <w:jc w:val="center"/>
              <w:rPr>
                <w:rFonts w:eastAsia="Calibri"/>
              </w:rPr>
            </w:pPr>
          </w:p>
        </w:tc>
        <w:tc>
          <w:tcPr>
            <w:tcW w:w="7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840" w:type="dxa"/>
            <w:vMerge/>
            <w:vAlign w:val="center"/>
          </w:tcPr>
          <w:p w:rsidR="00981074" w:rsidRPr="00C93969" w:rsidRDefault="00981074" w:rsidP="00597461">
            <w:pPr>
              <w:jc w:val="center"/>
              <w:rPr>
                <w:rFonts w:eastAsia="Calibri"/>
              </w:rPr>
            </w:pPr>
          </w:p>
        </w:tc>
        <w:tc>
          <w:tcPr>
            <w:tcW w:w="1899" w:type="dxa"/>
            <w:vAlign w:val="center"/>
          </w:tcPr>
          <w:p w:rsidR="00981074" w:rsidRPr="00C93969" w:rsidRDefault="00981074" w:rsidP="00597461">
            <w:pPr>
              <w:jc w:val="center"/>
              <w:rPr>
                <w:rFonts w:eastAsia="Calibri"/>
              </w:rPr>
            </w:pPr>
            <w:r w:rsidRPr="00C93969">
              <w:rPr>
                <w:rFonts w:eastAsia="Calibri"/>
              </w:rPr>
              <w:t>Lisansüstü</w:t>
            </w:r>
          </w:p>
        </w:tc>
        <w:tc>
          <w:tcPr>
            <w:tcW w:w="810" w:type="dxa"/>
            <w:vAlign w:val="center"/>
          </w:tcPr>
          <w:p w:rsidR="00981074" w:rsidRPr="00C93969" w:rsidRDefault="00981074" w:rsidP="00597461">
            <w:pPr>
              <w:jc w:val="center"/>
              <w:rPr>
                <w:rFonts w:eastAsia="Calibri"/>
              </w:rPr>
            </w:pPr>
            <w:r w:rsidRPr="00C93969">
              <w:rPr>
                <w:rFonts w:eastAsia="Calibri"/>
              </w:rPr>
              <w:t>12</w:t>
            </w:r>
          </w:p>
        </w:tc>
        <w:tc>
          <w:tcPr>
            <w:tcW w:w="799" w:type="dxa"/>
            <w:vAlign w:val="center"/>
          </w:tcPr>
          <w:p w:rsidR="00981074" w:rsidRPr="00C93969" w:rsidRDefault="00981074" w:rsidP="00597461">
            <w:pPr>
              <w:jc w:val="center"/>
              <w:rPr>
                <w:rFonts w:eastAsia="Calibri"/>
              </w:rPr>
            </w:pPr>
            <w:r w:rsidRPr="00C93969">
              <w:rPr>
                <w:rFonts w:eastAsia="Calibri"/>
              </w:rPr>
              <w:t>3,69</w:t>
            </w:r>
          </w:p>
        </w:tc>
        <w:tc>
          <w:tcPr>
            <w:tcW w:w="842" w:type="dxa"/>
            <w:vAlign w:val="center"/>
          </w:tcPr>
          <w:p w:rsidR="00981074" w:rsidRPr="00C93969" w:rsidRDefault="00981074" w:rsidP="00597461">
            <w:pPr>
              <w:jc w:val="center"/>
              <w:rPr>
                <w:rFonts w:eastAsia="Calibri"/>
              </w:rPr>
            </w:pPr>
            <w:r w:rsidRPr="00C93969">
              <w:rPr>
                <w:rFonts w:eastAsia="Calibri"/>
              </w:rPr>
              <w:t>1,06</w:t>
            </w:r>
          </w:p>
        </w:tc>
        <w:tc>
          <w:tcPr>
            <w:tcW w:w="820" w:type="dxa"/>
            <w:vMerge/>
            <w:vAlign w:val="center"/>
          </w:tcPr>
          <w:p w:rsidR="00981074" w:rsidRPr="00C93969" w:rsidRDefault="00981074" w:rsidP="00597461">
            <w:pPr>
              <w:jc w:val="center"/>
              <w:rPr>
                <w:rFonts w:eastAsia="Calibri"/>
              </w:rPr>
            </w:pPr>
          </w:p>
        </w:tc>
        <w:tc>
          <w:tcPr>
            <w:tcW w:w="7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840" w:type="dxa"/>
            <w:vMerge w:val="restart"/>
            <w:vAlign w:val="center"/>
          </w:tcPr>
          <w:p w:rsidR="00A62CFC" w:rsidRPr="00C93969" w:rsidRDefault="00981074" w:rsidP="00597461">
            <w:pPr>
              <w:jc w:val="center"/>
              <w:rPr>
                <w:rFonts w:eastAsia="Calibri"/>
              </w:rPr>
            </w:pPr>
            <w:r w:rsidRPr="00C93969">
              <w:rPr>
                <w:rFonts w:eastAsia="Calibri"/>
              </w:rPr>
              <w:t xml:space="preserve">Normatif </w:t>
            </w:r>
          </w:p>
          <w:p w:rsidR="00981074" w:rsidRPr="00C93969" w:rsidRDefault="00981074" w:rsidP="00597461">
            <w:pPr>
              <w:jc w:val="center"/>
              <w:rPr>
                <w:rFonts w:eastAsia="Calibri"/>
              </w:rPr>
            </w:pPr>
            <w:proofErr w:type="gramStart"/>
            <w:r w:rsidRPr="00C93969">
              <w:rPr>
                <w:rFonts w:eastAsia="Calibri"/>
              </w:rPr>
              <w:t>bağlılık</w:t>
            </w:r>
            <w:proofErr w:type="gramEnd"/>
          </w:p>
        </w:tc>
        <w:tc>
          <w:tcPr>
            <w:tcW w:w="1899" w:type="dxa"/>
            <w:vAlign w:val="center"/>
          </w:tcPr>
          <w:p w:rsidR="00981074" w:rsidRPr="00C93969" w:rsidRDefault="00981074" w:rsidP="00597461">
            <w:pPr>
              <w:jc w:val="center"/>
              <w:rPr>
                <w:rFonts w:eastAsia="Calibri"/>
              </w:rPr>
            </w:pPr>
            <w:r w:rsidRPr="00C93969">
              <w:rPr>
                <w:rFonts w:eastAsia="Calibri"/>
              </w:rPr>
              <w:t>İlköğretim</w:t>
            </w:r>
          </w:p>
        </w:tc>
        <w:tc>
          <w:tcPr>
            <w:tcW w:w="810" w:type="dxa"/>
            <w:vAlign w:val="center"/>
          </w:tcPr>
          <w:p w:rsidR="00981074" w:rsidRPr="00C93969" w:rsidRDefault="00981074" w:rsidP="00597461">
            <w:pPr>
              <w:jc w:val="center"/>
              <w:rPr>
                <w:rFonts w:eastAsia="Calibri"/>
              </w:rPr>
            </w:pPr>
            <w:r w:rsidRPr="00C93969">
              <w:rPr>
                <w:rFonts w:eastAsia="Calibri"/>
              </w:rPr>
              <w:t>2</w:t>
            </w:r>
          </w:p>
        </w:tc>
        <w:tc>
          <w:tcPr>
            <w:tcW w:w="799" w:type="dxa"/>
            <w:vAlign w:val="center"/>
          </w:tcPr>
          <w:p w:rsidR="00981074" w:rsidRPr="00C93969" w:rsidRDefault="00981074" w:rsidP="00597461">
            <w:pPr>
              <w:jc w:val="center"/>
              <w:rPr>
                <w:rFonts w:eastAsia="Calibri"/>
              </w:rPr>
            </w:pPr>
            <w:r w:rsidRPr="00C93969">
              <w:rPr>
                <w:rFonts w:eastAsia="Calibri"/>
              </w:rPr>
              <w:t>3,00</w:t>
            </w:r>
          </w:p>
        </w:tc>
        <w:tc>
          <w:tcPr>
            <w:tcW w:w="842" w:type="dxa"/>
            <w:vAlign w:val="center"/>
          </w:tcPr>
          <w:p w:rsidR="00981074" w:rsidRPr="00C93969" w:rsidRDefault="00981074" w:rsidP="00597461">
            <w:pPr>
              <w:jc w:val="center"/>
              <w:rPr>
                <w:rFonts w:eastAsia="Calibri"/>
              </w:rPr>
            </w:pPr>
            <w:r w:rsidRPr="00C93969">
              <w:rPr>
                <w:rFonts w:eastAsia="Calibri"/>
              </w:rPr>
              <w:t>0,47</w:t>
            </w:r>
          </w:p>
        </w:tc>
        <w:tc>
          <w:tcPr>
            <w:tcW w:w="820" w:type="dxa"/>
            <w:vMerge w:val="restart"/>
            <w:vAlign w:val="center"/>
          </w:tcPr>
          <w:p w:rsidR="00981074" w:rsidRPr="00C93969" w:rsidRDefault="00981074" w:rsidP="00597461">
            <w:pPr>
              <w:jc w:val="center"/>
              <w:rPr>
                <w:rFonts w:eastAsia="Calibri"/>
              </w:rPr>
            </w:pPr>
            <w:r w:rsidRPr="00C93969">
              <w:rPr>
                <w:rFonts w:eastAsia="Calibri"/>
              </w:rPr>
              <w:t>1,428</w:t>
            </w:r>
          </w:p>
        </w:tc>
        <w:tc>
          <w:tcPr>
            <w:tcW w:w="751" w:type="dxa"/>
            <w:vMerge w:val="restart"/>
            <w:vAlign w:val="center"/>
          </w:tcPr>
          <w:p w:rsidR="00981074" w:rsidRPr="00C93969" w:rsidRDefault="00981074" w:rsidP="00597461">
            <w:pPr>
              <w:jc w:val="center"/>
              <w:rPr>
                <w:rFonts w:eastAsia="Calibri"/>
              </w:rPr>
            </w:pPr>
            <w:r w:rsidRPr="00C93969">
              <w:rPr>
                <w:rFonts w:eastAsia="Calibri"/>
              </w:rPr>
              <w:t>,229</w:t>
            </w:r>
          </w:p>
        </w:tc>
      </w:tr>
      <w:tr w:rsidR="00981074" w:rsidRPr="00C93969" w:rsidTr="00A62CFC">
        <w:trPr>
          <w:jc w:val="center"/>
        </w:trPr>
        <w:tc>
          <w:tcPr>
            <w:tcW w:w="1840" w:type="dxa"/>
            <w:vMerge/>
            <w:vAlign w:val="center"/>
          </w:tcPr>
          <w:p w:rsidR="00981074" w:rsidRPr="00C93969" w:rsidRDefault="00981074" w:rsidP="00597461">
            <w:pPr>
              <w:jc w:val="center"/>
              <w:rPr>
                <w:rFonts w:eastAsia="Calibri"/>
              </w:rPr>
            </w:pPr>
          </w:p>
        </w:tc>
        <w:tc>
          <w:tcPr>
            <w:tcW w:w="1899" w:type="dxa"/>
            <w:vAlign w:val="center"/>
          </w:tcPr>
          <w:p w:rsidR="00981074" w:rsidRPr="00C93969" w:rsidRDefault="00981074" w:rsidP="00597461">
            <w:pPr>
              <w:jc w:val="center"/>
              <w:rPr>
                <w:rFonts w:eastAsia="Calibri"/>
              </w:rPr>
            </w:pPr>
            <w:r w:rsidRPr="00C93969">
              <w:rPr>
                <w:rFonts w:eastAsia="Calibri"/>
              </w:rPr>
              <w:t>Lise</w:t>
            </w:r>
          </w:p>
        </w:tc>
        <w:tc>
          <w:tcPr>
            <w:tcW w:w="810" w:type="dxa"/>
            <w:vAlign w:val="center"/>
          </w:tcPr>
          <w:p w:rsidR="00981074" w:rsidRPr="00C93969" w:rsidRDefault="00981074" w:rsidP="00597461">
            <w:pPr>
              <w:jc w:val="center"/>
              <w:rPr>
                <w:rFonts w:eastAsia="Calibri"/>
              </w:rPr>
            </w:pPr>
            <w:r w:rsidRPr="00C93969">
              <w:rPr>
                <w:rFonts w:eastAsia="Calibri"/>
              </w:rPr>
              <w:t>79</w:t>
            </w:r>
          </w:p>
        </w:tc>
        <w:tc>
          <w:tcPr>
            <w:tcW w:w="799" w:type="dxa"/>
            <w:vAlign w:val="center"/>
          </w:tcPr>
          <w:p w:rsidR="00981074" w:rsidRPr="00C93969" w:rsidRDefault="00981074" w:rsidP="00597461">
            <w:pPr>
              <w:jc w:val="center"/>
              <w:rPr>
                <w:rFonts w:eastAsia="Calibri"/>
              </w:rPr>
            </w:pPr>
            <w:r w:rsidRPr="00C93969">
              <w:rPr>
                <w:rFonts w:eastAsia="Calibri"/>
              </w:rPr>
              <w:t>3,23</w:t>
            </w:r>
          </w:p>
        </w:tc>
        <w:tc>
          <w:tcPr>
            <w:tcW w:w="842" w:type="dxa"/>
            <w:vAlign w:val="center"/>
          </w:tcPr>
          <w:p w:rsidR="00981074" w:rsidRPr="00C93969" w:rsidRDefault="00981074" w:rsidP="00597461">
            <w:pPr>
              <w:jc w:val="center"/>
              <w:rPr>
                <w:rFonts w:eastAsia="Calibri"/>
              </w:rPr>
            </w:pPr>
            <w:r w:rsidRPr="00C93969">
              <w:rPr>
                <w:rFonts w:eastAsia="Calibri"/>
              </w:rPr>
              <w:t>0,66</w:t>
            </w:r>
          </w:p>
        </w:tc>
        <w:tc>
          <w:tcPr>
            <w:tcW w:w="820" w:type="dxa"/>
            <w:vMerge/>
            <w:vAlign w:val="center"/>
          </w:tcPr>
          <w:p w:rsidR="00981074" w:rsidRPr="00C93969" w:rsidRDefault="00981074" w:rsidP="00597461">
            <w:pPr>
              <w:jc w:val="center"/>
              <w:rPr>
                <w:rFonts w:eastAsia="Calibri"/>
              </w:rPr>
            </w:pPr>
          </w:p>
        </w:tc>
        <w:tc>
          <w:tcPr>
            <w:tcW w:w="7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840" w:type="dxa"/>
            <w:vMerge/>
            <w:vAlign w:val="center"/>
          </w:tcPr>
          <w:p w:rsidR="00981074" w:rsidRPr="00C93969" w:rsidRDefault="00981074" w:rsidP="00597461">
            <w:pPr>
              <w:jc w:val="center"/>
              <w:rPr>
                <w:rFonts w:eastAsia="Calibri"/>
              </w:rPr>
            </w:pPr>
          </w:p>
        </w:tc>
        <w:tc>
          <w:tcPr>
            <w:tcW w:w="1899" w:type="dxa"/>
            <w:vAlign w:val="center"/>
          </w:tcPr>
          <w:p w:rsidR="00981074" w:rsidRPr="00C93969" w:rsidRDefault="00981074" w:rsidP="00597461">
            <w:pPr>
              <w:jc w:val="center"/>
              <w:rPr>
                <w:rFonts w:eastAsia="Calibri"/>
              </w:rPr>
            </w:pPr>
            <w:r w:rsidRPr="00C93969">
              <w:rPr>
                <w:rFonts w:eastAsia="Calibri"/>
              </w:rPr>
              <w:t>Ön lisans</w:t>
            </w:r>
          </w:p>
        </w:tc>
        <w:tc>
          <w:tcPr>
            <w:tcW w:w="810" w:type="dxa"/>
            <w:vAlign w:val="center"/>
          </w:tcPr>
          <w:p w:rsidR="00981074" w:rsidRPr="00C93969" w:rsidRDefault="00981074" w:rsidP="00597461">
            <w:pPr>
              <w:jc w:val="center"/>
              <w:rPr>
                <w:rFonts w:eastAsia="Calibri"/>
              </w:rPr>
            </w:pPr>
            <w:r w:rsidRPr="00C93969">
              <w:rPr>
                <w:rFonts w:eastAsia="Calibri"/>
              </w:rPr>
              <w:t>10</w:t>
            </w:r>
          </w:p>
        </w:tc>
        <w:tc>
          <w:tcPr>
            <w:tcW w:w="799" w:type="dxa"/>
            <w:vAlign w:val="center"/>
          </w:tcPr>
          <w:p w:rsidR="00981074" w:rsidRPr="00C93969" w:rsidRDefault="00981074" w:rsidP="00597461">
            <w:pPr>
              <w:jc w:val="center"/>
              <w:rPr>
                <w:rFonts w:eastAsia="Calibri"/>
              </w:rPr>
            </w:pPr>
            <w:r w:rsidRPr="00C93969">
              <w:rPr>
                <w:rFonts w:eastAsia="Calibri"/>
              </w:rPr>
              <w:t>3,03</w:t>
            </w:r>
          </w:p>
        </w:tc>
        <w:tc>
          <w:tcPr>
            <w:tcW w:w="842" w:type="dxa"/>
            <w:vAlign w:val="center"/>
          </w:tcPr>
          <w:p w:rsidR="00981074" w:rsidRPr="00C93969" w:rsidRDefault="00981074" w:rsidP="00597461">
            <w:pPr>
              <w:jc w:val="center"/>
              <w:rPr>
                <w:rFonts w:eastAsia="Calibri"/>
              </w:rPr>
            </w:pPr>
            <w:r w:rsidRPr="00C93969">
              <w:rPr>
                <w:rFonts w:eastAsia="Calibri"/>
              </w:rPr>
              <w:t>0,58</w:t>
            </w:r>
          </w:p>
        </w:tc>
        <w:tc>
          <w:tcPr>
            <w:tcW w:w="820" w:type="dxa"/>
            <w:vMerge/>
            <w:vAlign w:val="center"/>
          </w:tcPr>
          <w:p w:rsidR="00981074" w:rsidRPr="00C93969" w:rsidRDefault="00981074" w:rsidP="00597461">
            <w:pPr>
              <w:jc w:val="center"/>
              <w:rPr>
                <w:rFonts w:eastAsia="Calibri"/>
              </w:rPr>
            </w:pPr>
          </w:p>
        </w:tc>
        <w:tc>
          <w:tcPr>
            <w:tcW w:w="7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840" w:type="dxa"/>
            <w:vMerge/>
            <w:vAlign w:val="center"/>
          </w:tcPr>
          <w:p w:rsidR="00981074" w:rsidRPr="00C93969" w:rsidRDefault="00981074" w:rsidP="00597461">
            <w:pPr>
              <w:jc w:val="center"/>
              <w:rPr>
                <w:rFonts w:eastAsia="Calibri"/>
              </w:rPr>
            </w:pPr>
          </w:p>
        </w:tc>
        <w:tc>
          <w:tcPr>
            <w:tcW w:w="1899" w:type="dxa"/>
            <w:vAlign w:val="center"/>
          </w:tcPr>
          <w:p w:rsidR="00981074" w:rsidRPr="00C93969" w:rsidRDefault="00981074" w:rsidP="00597461">
            <w:pPr>
              <w:jc w:val="center"/>
              <w:rPr>
                <w:rFonts w:eastAsia="Calibri"/>
              </w:rPr>
            </w:pPr>
            <w:r w:rsidRPr="00C93969">
              <w:rPr>
                <w:rFonts w:eastAsia="Calibri"/>
              </w:rPr>
              <w:t>Lisans</w:t>
            </w:r>
          </w:p>
        </w:tc>
        <w:tc>
          <w:tcPr>
            <w:tcW w:w="810" w:type="dxa"/>
            <w:vAlign w:val="center"/>
          </w:tcPr>
          <w:p w:rsidR="00981074" w:rsidRPr="00C93969" w:rsidRDefault="00981074" w:rsidP="00597461">
            <w:pPr>
              <w:jc w:val="center"/>
              <w:rPr>
                <w:rFonts w:eastAsia="Calibri"/>
              </w:rPr>
            </w:pPr>
            <w:r w:rsidRPr="00C93969">
              <w:rPr>
                <w:rFonts w:eastAsia="Calibri"/>
              </w:rPr>
              <w:t>22</w:t>
            </w:r>
          </w:p>
        </w:tc>
        <w:tc>
          <w:tcPr>
            <w:tcW w:w="799" w:type="dxa"/>
            <w:vAlign w:val="center"/>
          </w:tcPr>
          <w:p w:rsidR="00981074" w:rsidRPr="00C93969" w:rsidRDefault="00981074" w:rsidP="00597461">
            <w:pPr>
              <w:jc w:val="center"/>
              <w:rPr>
                <w:rFonts w:eastAsia="Calibri"/>
              </w:rPr>
            </w:pPr>
            <w:r w:rsidRPr="00C93969">
              <w:rPr>
                <w:rFonts w:eastAsia="Calibri"/>
              </w:rPr>
              <w:t>2,99</w:t>
            </w:r>
          </w:p>
        </w:tc>
        <w:tc>
          <w:tcPr>
            <w:tcW w:w="842" w:type="dxa"/>
            <w:vAlign w:val="center"/>
          </w:tcPr>
          <w:p w:rsidR="00981074" w:rsidRPr="00C93969" w:rsidRDefault="00981074" w:rsidP="00597461">
            <w:pPr>
              <w:jc w:val="center"/>
              <w:rPr>
                <w:rFonts w:eastAsia="Calibri"/>
              </w:rPr>
            </w:pPr>
            <w:r w:rsidRPr="00C93969">
              <w:rPr>
                <w:rFonts w:eastAsia="Calibri"/>
              </w:rPr>
              <w:t>0,85</w:t>
            </w:r>
          </w:p>
        </w:tc>
        <w:tc>
          <w:tcPr>
            <w:tcW w:w="820" w:type="dxa"/>
            <w:vMerge/>
            <w:vAlign w:val="center"/>
          </w:tcPr>
          <w:p w:rsidR="00981074" w:rsidRPr="00C93969" w:rsidRDefault="00981074" w:rsidP="00597461">
            <w:pPr>
              <w:jc w:val="center"/>
              <w:rPr>
                <w:rFonts w:eastAsia="Calibri"/>
              </w:rPr>
            </w:pPr>
          </w:p>
        </w:tc>
        <w:tc>
          <w:tcPr>
            <w:tcW w:w="7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840" w:type="dxa"/>
            <w:vMerge/>
            <w:vAlign w:val="center"/>
          </w:tcPr>
          <w:p w:rsidR="00981074" w:rsidRPr="00C93969" w:rsidRDefault="00981074" w:rsidP="00597461">
            <w:pPr>
              <w:jc w:val="center"/>
              <w:rPr>
                <w:rFonts w:eastAsia="Calibri"/>
              </w:rPr>
            </w:pPr>
          </w:p>
        </w:tc>
        <w:tc>
          <w:tcPr>
            <w:tcW w:w="1899" w:type="dxa"/>
            <w:vAlign w:val="center"/>
          </w:tcPr>
          <w:p w:rsidR="00981074" w:rsidRPr="00C93969" w:rsidRDefault="00981074" w:rsidP="00597461">
            <w:pPr>
              <w:jc w:val="center"/>
              <w:rPr>
                <w:rFonts w:eastAsia="Calibri"/>
              </w:rPr>
            </w:pPr>
            <w:r w:rsidRPr="00C93969">
              <w:rPr>
                <w:rFonts w:eastAsia="Calibri"/>
              </w:rPr>
              <w:t>Lisansüstü</w:t>
            </w:r>
          </w:p>
        </w:tc>
        <w:tc>
          <w:tcPr>
            <w:tcW w:w="810" w:type="dxa"/>
            <w:vAlign w:val="center"/>
          </w:tcPr>
          <w:p w:rsidR="00981074" w:rsidRPr="00C93969" w:rsidRDefault="00981074" w:rsidP="00597461">
            <w:pPr>
              <w:jc w:val="center"/>
              <w:rPr>
                <w:rFonts w:eastAsia="Calibri"/>
              </w:rPr>
            </w:pPr>
            <w:r w:rsidRPr="00C93969">
              <w:rPr>
                <w:rFonts w:eastAsia="Calibri"/>
              </w:rPr>
              <w:t>12</w:t>
            </w:r>
          </w:p>
        </w:tc>
        <w:tc>
          <w:tcPr>
            <w:tcW w:w="799" w:type="dxa"/>
            <w:vAlign w:val="center"/>
          </w:tcPr>
          <w:p w:rsidR="00981074" w:rsidRPr="00C93969" w:rsidRDefault="00981074" w:rsidP="00597461">
            <w:pPr>
              <w:jc w:val="center"/>
              <w:rPr>
                <w:rFonts w:eastAsia="Calibri"/>
              </w:rPr>
            </w:pPr>
            <w:r w:rsidRPr="00C93969">
              <w:rPr>
                <w:rFonts w:eastAsia="Calibri"/>
              </w:rPr>
              <w:t>3,53</w:t>
            </w:r>
          </w:p>
        </w:tc>
        <w:tc>
          <w:tcPr>
            <w:tcW w:w="842" w:type="dxa"/>
            <w:vAlign w:val="center"/>
          </w:tcPr>
          <w:p w:rsidR="00981074" w:rsidRPr="00C93969" w:rsidRDefault="00981074" w:rsidP="00597461">
            <w:pPr>
              <w:jc w:val="center"/>
              <w:rPr>
                <w:rFonts w:eastAsia="Calibri"/>
              </w:rPr>
            </w:pPr>
            <w:r w:rsidRPr="00C93969">
              <w:rPr>
                <w:rFonts w:eastAsia="Calibri"/>
              </w:rPr>
              <w:t>0,59</w:t>
            </w:r>
          </w:p>
        </w:tc>
        <w:tc>
          <w:tcPr>
            <w:tcW w:w="820" w:type="dxa"/>
            <w:vMerge/>
            <w:vAlign w:val="center"/>
          </w:tcPr>
          <w:p w:rsidR="00981074" w:rsidRPr="00C93969" w:rsidRDefault="00981074" w:rsidP="00597461">
            <w:pPr>
              <w:jc w:val="center"/>
              <w:rPr>
                <w:rFonts w:eastAsia="Calibri"/>
              </w:rPr>
            </w:pPr>
          </w:p>
        </w:tc>
        <w:tc>
          <w:tcPr>
            <w:tcW w:w="7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840" w:type="dxa"/>
            <w:vMerge w:val="restart"/>
            <w:vAlign w:val="center"/>
          </w:tcPr>
          <w:p w:rsidR="00A62CFC" w:rsidRPr="00C93969" w:rsidRDefault="00981074" w:rsidP="00597461">
            <w:pPr>
              <w:jc w:val="center"/>
              <w:rPr>
                <w:rFonts w:eastAsia="Calibri"/>
              </w:rPr>
            </w:pPr>
            <w:r w:rsidRPr="00C93969">
              <w:rPr>
                <w:rFonts w:eastAsia="Calibri"/>
              </w:rPr>
              <w:t xml:space="preserve">Devam </w:t>
            </w:r>
          </w:p>
          <w:p w:rsidR="00981074" w:rsidRPr="00C93969" w:rsidRDefault="00981074" w:rsidP="00597461">
            <w:pPr>
              <w:jc w:val="center"/>
              <w:rPr>
                <w:rFonts w:eastAsia="Calibri"/>
              </w:rPr>
            </w:pPr>
            <w:proofErr w:type="gramStart"/>
            <w:r w:rsidRPr="00C93969">
              <w:rPr>
                <w:rFonts w:eastAsia="Calibri"/>
              </w:rPr>
              <w:t>bağlılığı</w:t>
            </w:r>
            <w:proofErr w:type="gramEnd"/>
          </w:p>
        </w:tc>
        <w:tc>
          <w:tcPr>
            <w:tcW w:w="1899" w:type="dxa"/>
            <w:vAlign w:val="center"/>
          </w:tcPr>
          <w:p w:rsidR="00981074" w:rsidRPr="00C93969" w:rsidRDefault="00981074" w:rsidP="00597461">
            <w:pPr>
              <w:jc w:val="center"/>
              <w:rPr>
                <w:rFonts w:eastAsia="Calibri"/>
              </w:rPr>
            </w:pPr>
            <w:r w:rsidRPr="00C93969">
              <w:rPr>
                <w:rFonts w:eastAsia="Calibri"/>
              </w:rPr>
              <w:t>İlköğretim</w:t>
            </w:r>
          </w:p>
        </w:tc>
        <w:tc>
          <w:tcPr>
            <w:tcW w:w="810" w:type="dxa"/>
            <w:vAlign w:val="center"/>
          </w:tcPr>
          <w:p w:rsidR="00981074" w:rsidRPr="00C93969" w:rsidRDefault="00981074" w:rsidP="00597461">
            <w:pPr>
              <w:jc w:val="center"/>
              <w:rPr>
                <w:rFonts w:eastAsia="Calibri"/>
              </w:rPr>
            </w:pPr>
            <w:r w:rsidRPr="00C93969">
              <w:rPr>
                <w:rFonts w:eastAsia="Calibri"/>
              </w:rPr>
              <w:t>2</w:t>
            </w:r>
          </w:p>
        </w:tc>
        <w:tc>
          <w:tcPr>
            <w:tcW w:w="799" w:type="dxa"/>
            <w:vAlign w:val="center"/>
          </w:tcPr>
          <w:p w:rsidR="00981074" w:rsidRPr="00C93969" w:rsidRDefault="00981074" w:rsidP="00597461">
            <w:pPr>
              <w:jc w:val="center"/>
              <w:rPr>
                <w:rFonts w:eastAsia="Calibri"/>
              </w:rPr>
            </w:pPr>
            <w:r w:rsidRPr="00C93969">
              <w:rPr>
                <w:rFonts w:eastAsia="Calibri"/>
              </w:rPr>
              <w:t>2,50</w:t>
            </w:r>
          </w:p>
        </w:tc>
        <w:tc>
          <w:tcPr>
            <w:tcW w:w="842" w:type="dxa"/>
            <w:vAlign w:val="center"/>
          </w:tcPr>
          <w:p w:rsidR="00981074" w:rsidRPr="00C93969" w:rsidRDefault="00981074" w:rsidP="00597461">
            <w:pPr>
              <w:jc w:val="center"/>
              <w:rPr>
                <w:rFonts w:eastAsia="Calibri"/>
              </w:rPr>
            </w:pPr>
            <w:r w:rsidRPr="00C93969">
              <w:rPr>
                <w:rFonts w:eastAsia="Calibri"/>
              </w:rPr>
              <w:t>0,71</w:t>
            </w:r>
          </w:p>
        </w:tc>
        <w:tc>
          <w:tcPr>
            <w:tcW w:w="820" w:type="dxa"/>
            <w:vMerge w:val="restart"/>
            <w:vAlign w:val="center"/>
          </w:tcPr>
          <w:p w:rsidR="00981074" w:rsidRPr="00C93969" w:rsidRDefault="00981074" w:rsidP="00597461">
            <w:pPr>
              <w:jc w:val="center"/>
              <w:rPr>
                <w:rFonts w:eastAsia="Calibri"/>
              </w:rPr>
            </w:pPr>
            <w:r w:rsidRPr="00C93969">
              <w:rPr>
                <w:rFonts w:eastAsia="Calibri"/>
              </w:rPr>
              <w:t>,322</w:t>
            </w:r>
          </w:p>
        </w:tc>
        <w:tc>
          <w:tcPr>
            <w:tcW w:w="751" w:type="dxa"/>
            <w:vMerge w:val="restart"/>
            <w:vAlign w:val="center"/>
          </w:tcPr>
          <w:p w:rsidR="00981074" w:rsidRPr="00C93969" w:rsidRDefault="00981074" w:rsidP="00597461">
            <w:pPr>
              <w:jc w:val="center"/>
              <w:rPr>
                <w:rFonts w:eastAsia="Calibri"/>
              </w:rPr>
            </w:pPr>
            <w:r w:rsidRPr="00C93969">
              <w:rPr>
                <w:rFonts w:eastAsia="Calibri"/>
              </w:rPr>
              <w:t>,863</w:t>
            </w:r>
          </w:p>
        </w:tc>
      </w:tr>
      <w:tr w:rsidR="00981074" w:rsidRPr="00C93969" w:rsidTr="00A62CFC">
        <w:trPr>
          <w:jc w:val="center"/>
        </w:trPr>
        <w:tc>
          <w:tcPr>
            <w:tcW w:w="1840" w:type="dxa"/>
            <w:vMerge/>
            <w:vAlign w:val="center"/>
          </w:tcPr>
          <w:p w:rsidR="00981074" w:rsidRPr="00C93969" w:rsidRDefault="00981074" w:rsidP="00597461">
            <w:pPr>
              <w:jc w:val="center"/>
              <w:rPr>
                <w:rFonts w:eastAsia="Calibri"/>
              </w:rPr>
            </w:pPr>
          </w:p>
        </w:tc>
        <w:tc>
          <w:tcPr>
            <w:tcW w:w="1899" w:type="dxa"/>
            <w:vAlign w:val="center"/>
          </w:tcPr>
          <w:p w:rsidR="00981074" w:rsidRPr="00C93969" w:rsidRDefault="00981074" w:rsidP="00597461">
            <w:pPr>
              <w:jc w:val="center"/>
              <w:rPr>
                <w:rFonts w:eastAsia="Calibri"/>
              </w:rPr>
            </w:pPr>
            <w:r w:rsidRPr="00C93969">
              <w:rPr>
                <w:rFonts w:eastAsia="Calibri"/>
              </w:rPr>
              <w:t>Lise</w:t>
            </w:r>
          </w:p>
        </w:tc>
        <w:tc>
          <w:tcPr>
            <w:tcW w:w="810" w:type="dxa"/>
            <w:vAlign w:val="center"/>
          </w:tcPr>
          <w:p w:rsidR="00981074" w:rsidRPr="00C93969" w:rsidRDefault="00981074" w:rsidP="00597461">
            <w:pPr>
              <w:jc w:val="center"/>
              <w:rPr>
                <w:rFonts w:eastAsia="Calibri"/>
              </w:rPr>
            </w:pPr>
            <w:r w:rsidRPr="00C93969">
              <w:rPr>
                <w:rFonts w:eastAsia="Calibri"/>
              </w:rPr>
              <w:t>79</w:t>
            </w:r>
          </w:p>
        </w:tc>
        <w:tc>
          <w:tcPr>
            <w:tcW w:w="799" w:type="dxa"/>
            <w:vAlign w:val="center"/>
          </w:tcPr>
          <w:p w:rsidR="00981074" w:rsidRPr="00C93969" w:rsidRDefault="00981074" w:rsidP="00597461">
            <w:pPr>
              <w:jc w:val="center"/>
              <w:rPr>
                <w:rFonts w:eastAsia="Calibri"/>
              </w:rPr>
            </w:pPr>
            <w:r w:rsidRPr="00C93969">
              <w:rPr>
                <w:rFonts w:eastAsia="Calibri"/>
              </w:rPr>
              <w:t>2,66</w:t>
            </w:r>
          </w:p>
        </w:tc>
        <w:tc>
          <w:tcPr>
            <w:tcW w:w="842" w:type="dxa"/>
            <w:vAlign w:val="center"/>
          </w:tcPr>
          <w:p w:rsidR="00981074" w:rsidRPr="00C93969" w:rsidRDefault="00981074" w:rsidP="00597461">
            <w:pPr>
              <w:jc w:val="center"/>
              <w:rPr>
                <w:rFonts w:eastAsia="Calibri"/>
              </w:rPr>
            </w:pPr>
            <w:r w:rsidRPr="00C93969">
              <w:rPr>
                <w:rFonts w:eastAsia="Calibri"/>
              </w:rPr>
              <w:t>0,87</w:t>
            </w:r>
          </w:p>
        </w:tc>
        <w:tc>
          <w:tcPr>
            <w:tcW w:w="820" w:type="dxa"/>
            <w:vMerge/>
            <w:vAlign w:val="center"/>
          </w:tcPr>
          <w:p w:rsidR="00981074" w:rsidRPr="00C93969" w:rsidRDefault="00981074" w:rsidP="00597461">
            <w:pPr>
              <w:jc w:val="center"/>
              <w:rPr>
                <w:rFonts w:eastAsia="Calibri"/>
              </w:rPr>
            </w:pPr>
          </w:p>
        </w:tc>
        <w:tc>
          <w:tcPr>
            <w:tcW w:w="7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840" w:type="dxa"/>
            <w:vMerge/>
            <w:vAlign w:val="center"/>
          </w:tcPr>
          <w:p w:rsidR="00981074" w:rsidRPr="00C93969" w:rsidRDefault="00981074" w:rsidP="00597461">
            <w:pPr>
              <w:jc w:val="center"/>
              <w:rPr>
                <w:rFonts w:eastAsia="Calibri"/>
              </w:rPr>
            </w:pPr>
          </w:p>
        </w:tc>
        <w:tc>
          <w:tcPr>
            <w:tcW w:w="1899" w:type="dxa"/>
            <w:vAlign w:val="center"/>
          </w:tcPr>
          <w:p w:rsidR="00981074" w:rsidRPr="00C93969" w:rsidRDefault="00981074" w:rsidP="00597461">
            <w:pPr>
              <w:jc w:val="center"/>
              <w:rPr>
                <w:rFonts w:eastAsia="Calibri"/>
              </w:rPr>
            </w:pPr>
            <w:r w:rsidRPr="00C93969">
              <w:rPr>
                <w:rFonts w:eastAsia="Calibri"/>
              </w:rPr>
              <w:t>Ön lisans</w:t>
            </w:r>
          </w:p>
        </w:tc>
        <w:tc>
          <w:tcPr>
            <w:tcW w:w="810" w:type="dxa"/>
            <w:vAlign w:val="center"/>
          </w:tcPr>
          <w:p w:rsidR="00981074" w:rsidRPr="00C93969" w:rsidRDefault="00981074" w:rsidP="00597461">
            <w:pPr>
              <w:jc w:val="center"/>
              <w:rPr>
                <w:rFonts w:eastAsia="Calibri"/>
              </w:rPr>
            </w:pPr>
            <w:r w:rsidRPr="00C93969">
              <w:rPr>
                <w:rFonts w:eastAsia="Calibri"/>
              </w:rPr>
              <w:t>10</w:t>
            </w:r>
          </w:p>
        </w:tc>
        <w:tc>
          <w:tcPr>
            <w:tcW w:w="799" w:type="dxa"/>
            <w:vAlign w:val="center"/>
          </w:tcPr>
          <w:p w:rsidR="00981074" w:rsidRPr="00C93969" w:rsidRDefault="00981074" w:rsidP="00597461">
            <w:pPr>
              <w:jc w:val="center"/>
              <w:rPr>
                <w:rFonts w:eastAsia="Calibri"/>
              </w:rPr>
            </w:pPr>
            <w:r w:rsidRPr="00C93969">
              <w:rPr>
                <w:rFonts w:eastAsia="Calibri"/>
              </w:rPr>
              <w:t>2,77</w:t>
            </w:r>
          </w:p>
        </w:tc>
        <w:tc>
          <w:tcPr>
            <w:tcW w:w="842" w:type="dxa"/>
            <w:vAlign w:val="center"/>
          </w:tcPr>
          <w:p w:rsidR="00981074" w:rsidRPr="00C93969" w:rsidRDefault="00981074" w:rsidP="00597461">
            <w:pPr>
              <w:jc w:val="center"/>
              <w:rPr>
                <w:rFonts w:eastAsia="Calibri"/>
              </w:rPr>
            </w:pPr>
            <w:r w:rsidRPr="00C93969">
              <w:rPr>
                <w:rFonts w:eastAsia="Calibri"/>
              </w:rPr>
              <w:t>0,45</w:t>
            </w:r>
          </w:p>
        </w:tc>
        <w:tc>
          <w:tcPr>
            <w:tcW w:w="820" w:type="dxa"/>
            <w:vMerge/>
            <w:vAlign w:val="center"/>
          </w:tcPr>
          <w:p w:rsidR="00981074" w:rsidRPr="00C93969" w:rsidRDefault="00981074" w:rsidP="00597461">
            <w:pPr>
              <w:jc w:val="center"/>
              <w:rPr>
                <w:rFonts w:eastAsia="Calibri"/>
              </w:rPr>
            </w:pPr>
          </w:p>
        </w:tc>
        <w:tc>
          <w:tcPr>
            <w:tcW w:w="7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840" w:type="dxa"/>
            <w:vMerge/>
            <w:vAlign w:val="center"/>
          </w:tcPr>
          <w:p w:rsidR="00981074" w:rsidRPr="00C93969" w:rsidRDefault="00981074" w:rsidP="00597461">
            <w:pPr>
              <w:jc w:val="center"/>
              <w:rPr>
                <w:rFonts w:eastAsia="Calibri"/>
              </w:rPr>
            </w:pPr>
          </w:p>
        </w:tc>
        <w:tc>
          <w:tcPr>
            <w:tcW w:w="1899" w:type="dxa"/>
            <w:vAlign w:val="center"/>
          </w:tcPr>
          <w:p w:rsidR="00981074" w:rsidRPr="00C93969" w:rsidRDefault="00981074" w:rsidP="00597461">
            <w:pPr>
              <w:jc w:val="center"/>
              <w:rPr>
                <w:rFonts w:eastAsia="Calibri"/>
              </w:rPr>
            </w:pPr>
            <w:r w:rsidRPr="00C93969">
              <w:rPr>
                <w:rFonts w:eastAsia="Calibri"/>
              </w:rPr>
              <w:t>Lisans</w:t>
            </w:r>
          </w:p>
        </w:tc>
        <w:tc>
          <w:tcPr>
            <w:tcW w:w="810" w:type="dxa"/>
            <w:vAlign w:val="center"/>
          </w:tcPr>
          <w:p w:rsidR="00981074" w:rsidRPr="00C93969" w:rsidRDefault="00981074" w:rsidP="00597461">
            <w:pPr>
              <w:jc w:val="center"/>
              <w:rPr>
                <w:rFonts w:eastAsia="Calibri"/>
              </w:rPr>
            </w:pPr>
            <w:r w:rsidRPr="00C93969">
              <w:rPr>
                <w:rFonts w:eastAsia="Calibri"/>
              </w:rPr>
              <w:t>22</w:t>
            </w:r>
          </w:p>
        </w:tc>
        <w:tc>
          <w:tcPr>
            <w:tcW w:w="799" w:type="dxa"/>
            <w:vAlign w:val="center"/>
          </w:tcPr>
          <w:p w:rsidR="00981074" w:rsidRPr="00C93969" w:rsidRDefault="00981074" w:rsidP="00597461">
            <w:pPr>
              <w:jc w:val="center"/>
              <w:rPr>
                <w:rFonts w:eastAsia="Calibri"/>
              </w:rPr>
            </w:pPr>
            <w:r w:rsidRPr="00C93969">
              <w:rPr>
                <w:rFonts w:eastAsia="Calibri"/>
              </w:rPr>
              <w:t>2,87</w:t>
            </w:r>
          </w:p>
        </w:tc>
        <w:tc>
          <w:tcPr>
            <w:tcW w:w="842" w:type="dxa"/>
            <w:vAlign w:val="center"/>
          </w:tcPr>
          <w:p w:rsidR="00981074" w:rsidRPr="00C93969" w:rsidRDefault="00981074" w:rsidP="00597461">
            <w:pPr>
              <w:jc w:val="center"/>
              <w:rPr>
                <w:rFonts w:eastAsia="Calibri"/>
              </w:rPr>
            </w:pPr>
            <w:r w:rsidRPr="00C93969">
              <w:rPr>
                <w:rFonts w:eastAsia="Calibri"/>
              </w:rPr>
              <w:t>0,93</w:t>
            </w:r>
          </w:p>
        </w:tc>
        <w:tc>
          <w:tcPr>
            <w:tcW w:w="820" w:type="dxa"/>
            <w:vMerge/>
            <w:vAlign w:val="center"/>
          </w:tcPr>
          <w:p w:rsidR="00981074" w:rsidRPr="00C93969" w:rsidRDefault="00981074" w:rsidP="00597461">
            <w:pPr>
              <w:jc w:val="center"/>
              <w:rPr>
                <w:rFonts w:eastAsia="Calibri"/>
              </w:rPr>
            </w:pPr>
          </w:p>
        </w:tc>
        <w:tc>
          <w:tcPr>
            <w:tcW w:w="751"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840" w:type="dxa"/>
            <w:vMerge/>
            <w:vAlign w:val="center"/>
          </w:tcPr>
          <w:p w:rsidR="00981074" w:rsidRPr="00C93969" w:rsidRDefault="00981074" w:rsidP="00597461">
            <w:pPr>
              <w:jc w:val="center"/>
              <w:rPr>
                <w:rFonts w:eastAsia="Calibri"/>
              </w:rPr>
            </w:pPr>
          </w:p>
        </w:tc>
        <w:tc>
          <w:tcPr>
            <w:tcW w:w="1899" w:type="dxa"/>
            <w:vAlign w:val="center"/>
          </w:tcPr>
          <w:p w:rsidR="00981074" w:rsidRPr="00C93969" w:rsidRDefault="00981074" w:rsidP="00597461">
            <w:pPr>
              <w:jc w:val="center"/>
              <w:rPr>
                <w:rFonts w:eastAsia="Calibri"/>
              </w:rPr>
            </w:pPr>
            <w:r w:rsidRPr="00C93969">
              <w:rPr>
                <w:rFonts w:eastAsia="Calibri"/>
              </w:rPr>
              <w:t>Lisansüstü</w:t>
            </w:r>
          </w:p>
        </w:tc>
        <w:tc>
          <w:tcPr>
            <w:tcW w:w="810" w:type="dxa"/>
            <w:vAlign w:val="center"/>
          </w:tcPr>
          <w:p w:rsidR="00981074" w:rsidRPr="00C93969" w:rsidRDefault="00981074" w:rsidP="00597461">
            <w:pPr>
              <w:jc w:val="center"/>
              <w:rPr>
                <w:rFonts w:eastAsia="Calibri"/>
              </w:rPr>
            </w:pPr>
            <w:r w:rsidRPr="00C93969">
              <w:rPr>
                <w:rFonts w:eastAsia="Calibri"/>
              </w:rPr>
              <w:t>12</w:t>
            </w:r>
          </w:p>
        </w:tc>
        <w:tc>
          <w:tcPr>
            <w:tcW w:w="799" w:type="dxa"/>
            <w:vAlign w:val="center"/>
          </w:tcPr>
          <w:p w:rsidR="00981074" w:rsidRPr="00C93969" w:rsidRDefault="00981074" w:rsidP="00597461">
            <w:pPr>
              <w:jc w:val="center"/>
              <w:rPr>
                <w:rFonts w:eastAsia="Calibri"/>
              </w:rPr>
            </w:pPr>
            <w:r w:rsidRPr="00C93969">
              <w:rPr>
                <w:rFonts w:eastAsia="Calibri"/>
              </w:rPr>
              <w:t>2,68</w:t>
            </w:r>
          </w:p>
        </w:tc>
        <w:tc>
          <w:tcPr>
            <w:tcW w:w="842" w:type="dxa"/>
            <w:vAlign w:val="center"/>
          </w:tcPr>
          <w:p w:rsidR="00981074" w:rsidRPr="00C93969" w:rsidRDefault="00981074" w:rsidP="00597461">
            <w:pPr>
              <w:jc w:val="center"/>
              <w:rPr>
                <w:rFonts w:eastAsia="Calibri"/>
              </w:rPr>
            </w:pPr>
            <w:r w:rsidRPr="00C93969">
              <w:rPr>
                <w:rFonts w:eastAsia="Calibri"/>
              </w:rPr>
              <w:t>0,77</w:t>
            </w:r>
          </w:p>
        </w:tc>
        <w:tc>
          <w:tcPr>
            <w:tcW w:w="820" w:type="dxa"/>
            <w:vMerge/>
            <w:vAlign w:val="center"/>
          </w:tcPr>
          <w:p w:rsidR="00981074" w:rsidRPr="00C93969" w:rsidRDefault="00981074" w:rsidP="00597461">
            <w:pPr>
              <w:jc w:val="center"/>
              <w:rPr>
                <w:rFonts w:eastAsia="Calibri"/>
              </w:rPr>
            </w:pPr>
          </w:p>
        </w:tc>
        <w:tc>
          <w:tcPr>
            <w:tcW w:w="751" w:type="dxa"/>
            <w:vMerge/>
            <w:vAlign w:val="center"/>
          </w:tcPr>
          <w:p w:rsidR="00981074" w:rsidRPr="00C93969" w:rsidRDefault="00981074" w:rsidP="00597461">
            <w:pPr>
              <w:jc w:val="center"/>
              <w:rPr>
                <w:rFonts w:eastAsia="Calibri"/>
              </w:rPr>
            </w:pPr>
          </w:p>
        </w:tc>
      </w:tr>
    </w:tbl>
    <w:p w:rsidR="00A62CFC" w:rsidRPr="00C93969" w:rsidRDefault="00A62CFC" w:rsidP="00981074">
      <w:pPr>
        <w:spacing w:after="240"/>
        <w:ind w:firstLine="709"/>
        <w:jc w:val="both"/>
        <w:rPr>
          <w:rFonts w:eastAsia="Calibri"/>
        </w:rPr>
      </w:pPr>
    </w:p>
    <w:p w:rsidR="00981074" w:rsidRPr="00C93969" w:rsidRDefault="00981074" w:rsidP="00981074">
      <w:pPr>
        <w:spacing w:after="240"/>
        <w:ind w:firstLine="709"/>
        <w:jc w:val="both"/>
        <w:rPr>
          <w:rFonts w:eastAsia="Calibri"/>
        </w:rPr>
      </w:pPr>
      <w:r w:rsidRPr="00C93969">
        <w:rPr>
          <w:rFonts w:eastAsia="Calibri"/>
        </w:rPr>
        <w:t>Tablo 18 incelendiğinde, katılımcıların eğitim durumlarına göre duygusal bağlılık, normatif bağlılık ve devam bağlılığı düzeylerinde istatistiksel olarak anlamlı düzeyde farklılık olmadığı görülmektedir (p&gt;0,05).</w:t>
      </w:r>
    </w:p>
    <w:p w:rsidR="00E35EAD" w:rsidRPr="00F11590" w:rsidRDefault="00E35EAD" w:rsidP="00F11590">
      <w:pPr>
        <w:pStyle w:val="TABLOLAR"/>
      </w:pPr>
    </w:p>
    <w:p w:rsidR="000F4B68" w:rsidRPr="00C93969" w:rsidRDefault="000F4B68" w:rsidP="000F4B68"/>
    <w:p w:rsidR="00981074" w:rsidRPr="00F11590" w:rsidRDefault="00981074" w:rsidP="00F11590">
      <w:pPr>
        <w:pStyle w:val="TABLOLAR"/>
      </w:pPr>
      <w:bookmarkStart w:id="120" w:name="_Toc170223954"/>
      <w:r w:rsidRPr="00F11590">
        <w:t>Tablo 19. Araştırmaya Katılan Sporcuların Örgütsel Bağlılık Ölçeği Puanlarının Kulüpte Oynama Yılı Değişkenine Göre Karşılaştırılması</w:t>
      </w:r>
      <w:bookmarkEnd w:id="120"/>
    </w:p>
    <w:tbl>
      <w:tblPr>
        <w:tblStyle w:val="TabloKlavuzu"/>
        <w:tblW w:w="4517" w:type="pct"/>
        <w:jc w:val="center"/>
        <w:tblLook w:val="04A0" w:firstRow="1" w:lastRow="0" w:firstColumn="1" w:lastColumn="0" w:noHBand="0" w:noVBand="1"/>
      </w:tblPr>
      <w:tblGrid>
        <w:gridCol w:w="1423"/>
        <w:gridCol w:w="1712"/>
        <w:gridCol w:w="1074"/>
        <w:gridCol w:w="831"/>
        <w:gridCol w:w="703"/>
        <w:gridCol w:w="756"/>
        <w:gridCol w:w="918"/>
      </w:tblGrid>
      <w:tr w:rsidR="00981074" w:rsidRPr="00C93969" w:rsidTr="00A62CFC">
        <w:trPr>
          <w:jc w:val="center"/>
        </w:trPr>
        <w:tc>
          <w:tcPr>
            <w:tcW w:w="1452" w:type="dxa"/>
            <w:vAlign w:val="center"/>
          </w:tcPr>
          <w:p w:rsidR="00981074" w:rsidRPr="00C93969" w:rsidRDefault="00981074" w:rsidP="00597461">
            <w:pPr>
              <w:jc w:val="center"/>
              <w:rPr>
                <w:rFonts w:eastAsia="Calibri"/>
                <w:b/>
              </w:rPr>
            </w:pPr>
            <w:r w:rsidRPr="00C93969">
              <w:rPr>
                <w:rFonts w:eastAsia="Calibri"/>
                <w:b/>
              </w:rPr>
              <w:t>Alt boyut</w:t>
            </w:r>
          </w:p>
        </w:tc>
        <w:tc>
          <w:tcPr>
            <w:tcW w:w="1775" w:type="dxa"/>
            <w:vAlign w:val="center"/>
          </w:tcPr>
          <w:p w:rsidR="00A62CFC" w:rsidRPr="00C93969" w:rsidRDefault="00981074" w:rsidP="00597461">
            <w:pPr>
              <w:jc w:val="center"/>
              <w:rPr>
                <w:rFonts w:eastAsia="Calibri"/>
                <w:b/>
              </w:rPr>
            </w:pPr>
            <w:r w:rsidRPr="00C93969">
              <w:rPr>
                <w:rFonts w:eastAsia="Calibri"/>
                <w:b/>
              </w:rPr>
              <w:t xml:space="preserve">Kulüpte </w:t>
            </w:r>
          </w:p>
          <w:p w:rsidR="00981074" w:rsidRPr="00C93969" w:rsidRDefault="00981074" w:rsidP="00597461">
            <w:pPr>
              <w:jc w:val="center"/>
              <w:rPr>
                <w:rFonts w:eastAsia="Calibri"/>
                <w:b/>
              </w:rPr>
            </w:pPr>
            <w:proofErr w:type="gramStart"/>
            <w:r w:rsidRPr="00C93969">
              <w:rPr>
                <w:rFonts w:eastAsia="Calibri"/>
                <w:b/>
              </w:rPr>
              <w:t>oynama</w:t>
            </w:r>
            <w:proofErr w:type="gramEnd"/>
            <w:r w:rsidRPr="00C93969">
              <w:rPr>
                <w:rFonts w:eastAsia="Calibri"/>
                <w:b/>
              </w:rPr>
              <w:t xml:space="preserve"> yılı</w:t>
            </w:r>
          </w:p>
        </w:tc>
        <w:tc>
          <w:tcPr>
            <w:tcW w:w="1134" w:type="dxa"/>
            <w:vAlign w:val="center"/>
          </w:tcPr>
          <w:p w:rsidR="00981074" w:rsidRPr="00C93969" w:rsidRDefault="00981074" w:rsidP="00597461">
            <w:pPr>
              <w:jc w:val="center"/>
              <w:rPr>
                <w:rFonts w:eastAsia="Calibri"/>
                <w:b/>
              </w:rPr>
            </w:pPr>
            <w:r w:rsidRPr="00C93969">
              <w:rPr>
                <w:rFonts w:eastAsia="Calibri"/>
                <w:b/>
              </w:rPr>
              <w:t>N</w:t>
            </w:r>
          </w:p>
        </w:tc>
        <w:tc>
          <w:tcPr>
            <w:tcW w:w="850" w:type="dxa"/>
            <w:vAlign w:val="center"/>
          </w:tcPr>
          <w:p w:rsidR="00981074" w:rsidRPr="00C93969" w:rsidRDefault="00981074" w:rsidP="00597461">
            <w:pPr>
              <w:jc w:val="center"/>
              <w:rPr>
                <w:rFonts w:eastAsia="Calibri"/>
                <w:b/>
              </w:rPr>
            </w:pPr>
            <w:r w:rsidRPr="00C93969">
              <w:rPr>
                <w:rFonts w:eastAsia="Calibri"/>
                <w:b/>
              </w:rPr>
              <w:t>X</w:t>
            </w:r>
          </w:p>
        </w:tc>
        <w:tc>
          <w:tcPr>
            <w:tcW w:w="709" w:type="dxa"/>
            <w:vAlign w:val="center"/>
          </w:tcPr>
          <w:p w:rsidR="00981074" w:rsidRPr="00C93969" w:rsidRDefault="00981074" w:rsidP="00597461">
            <w:pPr>
              <w:jc w:val="center"/>
              <w:rPr>
                <w:rFonts w:eastAsia="Calibri"/>
                <w:b/>
              </w:rPr>
            </w:pPr>
            <w:r w:rsidRPr="00C93969">
              <w:rPr>
                <w:rFonts w:eastAsia="Calibri"/>
                <w:b/>
              </w:rPr>
              <w:t>SS</w:t>
            </w:r>
          </w:p>
        </w:tc>
        <w:tc>
          <w:tcPr>
            <w:tcW w:w="756" w:type="dxa"/>
            <w:vAlign w:val="center"/>
          </w:tcPr>
          <w:p w:rsidR="00981074" w:rsidRPr="00C93969" w:rsidRDefault="00981074" w:rsidP="00597461">
            <w:pPr>
              <w:jc w:val="center"/>
              <w:rPr>
                <w:rFonts w:eastAsia="Calibri"/>
                <w:b/>
              </w:rPr>
            </w:pPr>
            <w:r w:rsidRPr="00C93969">
              <w:rPr>
                <w:rFonts w:eastAsia="Calibri"/>
                <w:b/>
              </w:rPr>
              <w:t>F</w:t>
            </w:r>
          </w:p>
        </w:tc>
        <w:tc>
          <w:tcPr>
            <w:tcW w:w="945"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r>
      <w:tr w:rsidR="00981074" w:rsidRPr="00C93969" w:rsidTr="00A62CFC">
        <w:trPr>
          <w:jc w:val="center"/>
        </w:trPr>
        <w:tc>
          <w:tcPr>
            <w:tcW w:w="1452" w:type="dxa"/>
            <w:vMerge w:val="restart"/>
            <w:vAlign w:val="center"/>
          </w:tcPr>
          <w:p w:rsidR="00981074" w:rsidRPr="00C93969" w:rsidRDefault="00981074" w:rsidP="00597461">
            <w:pPr>
              <w:jc w:val="center"/>
              <w:rPr>
                <w:rFonts w:eastAsia="Calibri"/>
              </w:rPr>
            </w:pPr>
            <w:r w:rsidRPr="00C93969">
              <w:rPr>
                <w:rFonts w:eastAsia="Calibri"/>
              </w:rPr>
              <w:t>Duygusal bağlılık</w:t>
            </w:r>
          </w:p>
        </w:tc>
        <w:tc>
          <w:tcPr>
            <w:tcW w:w="1775" w:type="dxa"/>
            <w:vAlign w:val="center"/>
          </w:tcPr>
          <w:p w:rsidR="00981074" w:rsidRPr="00C93969" w:rsidRDefault="00981074" w:rsidP="00597461">
            <w:pPr>
              <w:jc w:val="center"/>
              <w:rPr>
                <w:rFonts w:eastAsia="Calibri"/>
              </w:rPr>
            </w:pPr>
            <w:r w:rsidRPr="00C93969">
              <w:rPr>
                <w:rFonts w:eastAsia="Calibri"/>
              </w:rPr>
              <w:t>1-3</w:t>
            </w:r>
          </w:p>
        </w:tc>
        <w:tc>
          <w:tcPr>
            <w:tcW w:w="1134" w:type="dxa"/>
            <w:vAlign w:val="center"/>
          </w:tcPr>
          <w:p w:rsidR="00981074" w:rsidRPr="00C93969" w:rsidRDefault="00981074" w:rsidP="00597461">
            <w:pPr>
              <w:jc w:val="center"/>
              <w:rPr>
                <w:rFonts w:eastAsia="Calibri"/>
              </w:rPr>
            </w:pPr>
            <w:r w:rsidRPr="00C93969">
              <w:rPr>
                <w:rFonts w:eastAsia="Calibri"/>
              </w:rPr>
              <w:t>86</w:t>
            </w:r>
          </w:p>
        </w:tc>
        <w:tc>
          <w:tcPr>
            <w:tcW w:w="850" w:type="dxa"/>
            <w:vAlign w:val="center"/>
          </w:tcPr>
          <w:p w:rsidR="00981074" w:rsidRPr="00C93969" w:rsidRDefault="00981074" w:rsidP="00597461">
            <w:pPr>
              <w:jc w:val="center"/>
              <w:rPr>
                <w:rFonts w:eastAsia="Calibri"/>
              </w:rPr>
            </w:pPr>
            <w:r w:rsidRPr="00C93969">
              <w:rPr>
                <w:rFonts w:eastAsia="Calibri"/>
              </w:rPr>
              <w:t>3,44</w:t>
            </w:r>
          </w:p>
        </w:tc>
        <w:tc>
          <w:tcPr>
            <w:tcW w:w="709" w:type="dxa"/>
            <w:vAlign w:val="center"/>
          </w:tcPr>
          <w:p w:rsidR="00981074" w:rsidRPr="00C93969" w:rsidRDefault="00981074" w:rsidP="00597461">
            <w:pPr>
              <w:jc w:val="center"/>
              <w:rPr>
                <w:rFonts w:eastAsia="Calibri"/>
              </w:rPr>
            </w:pPr>
            <w:r w:rsidRPr="00C93969">
              <w:rPr>
                <w:rFonts w:eastAsia="Calibri"/>
              </w:rPr>
              <w:t>0,82</w:t>
            </w:r>
          </w:p>
        </w:tc>
        <w:tc>
          <w:tcPr>
            <w:tcW w:w="756" w:type="dxa"/>
            <w:vMerge w:val="restart"/>
            <w:vAlign w:val="center"/>
          </w:tcPr>
          <w:p w:rsidR="00981074" w:rsidRPr="00C93969" w:rsidRDefault="00981074" w:rsidP="00597461">
            <w:pPr>
              <w:jc w:val="center"/>
              <w:rPr>
                <w:rFonts w:eastAsia="Calibri"/>
              </w:rPr>
            </w:pPr>
            <w:r w:rsidRPr="00C93969">
              <w:rPr>
                <w:rFonts w:eastAsia="Calibri"/>
              </w:rPr>
              <w:t>,724</w:t>
            </w:r>
          </w:p>
        </w:tc>
        <w:tc>
          <w:tcPr>
            <w:tcW w:w="945" w:type="dxa"/>
            <w:vMerge w:val="restart"/>
            <w:vAlign w:val="center"/>
          </w:tcPr>
          <w:p w:rsidR="00981074" w:rsidRPr="00C93969" w:rsidRDefault="00981074" w:rsidP="00597461">
            <w:pPr>
              <w:jc w:val="center"/>
              <w:rPr>
                <w:rFonts w:eastAsia="Calibri"/>
              </w:rPr>
            </w:pPr>
            <w:r w:rsidRPr="00C93969">
              <w:rPr>
                <w:rFonts w:eastAsia="Calibri"/>
              </w:rPr>
              <w:t>,540</w:t>
            </w: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1775" w:type="dxa"/>
            <w:vAlign w:val="center"/>
          </w:tcPr>
          <w:p w:rsidR="00981074" w:rsidRPr="00C93969" w:rsidRDefault="00981074" w:rsidP="00597461">
            <w:pPr>
              <w:jc w:val="center"/>
              <w:rPr>
                <w:rFonts w:eastAsia="Calibri"/>
              </w:rPr>
            </w:pPr>
            <w:r w:rsidRPr="00C93969">
              <w:rPr>
                <w:rFonts w:eastAsia="Calibri"/>
              </w:rPr>
              <w:t>3-5</w:t>
            </w:r>
          </w:p>
        </w:tc>
        <w:tc>
          <w:tcPr>
            <w:tcW w:w="1134" w:type="dxa"/>
            <w:vAlign w:val="center"/>
          </w:tcPr>
          <w:p w:rsidR="00981074" w:rsidRPr="00C93969" w:rsidRDefault="00981074" w:rsidP="00597461">
            <w:pPr>
              <w:jc w:val="center"/>
              <w:rPr>
                <w:rFonts w:eastAsia="Calibri"/>
              </w:rPr>
            </w:pPr>
            <w:r w:rsidRPr="00C93969">
              <w:rPr>
                <w:rFonts w:eastAsia="Calibri"/>
              </w:rPr>
              <w:t>20</w:t>
            </w:r>
          </w:p>
        </w:tc>
        <w:tc>
          <w:tcPr>
            <w:tcW w:w="850" w:type="dxa"/>
            <w:vAlign w:val="center"/>
          </w:tcPr>
          <w:p w:rsidR="00981074" w:rsidRPr="00C93969" w:rsidRDefault="00981074" w:rsidP="00597461">
            <w:pPr>
              <w:jc w:val="center"/>
              <w:rPr>
                <w:rFonts w:eastAsia="Calibri"/>
              </w:rPr>
            </w:pPr>
            <w:r w:rsidRPr="00C93969">
              <w:rPr>
                <w:rFonts w:eastAsia="Calibri"/>
              </w:rPr>
              <w:t>3,52</w:t>
            </w:r>
          </w:p>
        </w:tc>
        <w:tc>
          <w:tcPr>
            <w:tcW w:w="709" w:type="dxa"/>
            <w:vAlign w:val="center"/>
          </w:tcPr>
          <w:p w:rsidR="00981074" w:rsidRPr="00C93969" w:rsidRDefault="00981074" w:rsidP="00597461">
            <w:pPr>
              <w:jc w:val="center"/>
              <w:rPr>
                <w:rFonts w:eastAsia="Calibri"/>
              </w:rPr>
            </w:pPr>
            <w:r w:rsidRPr="00C93969">
              <w:rPr>
                <w:rFonts w:eastAsia="Calibri"/>
              </w:rPr>
              <w:t>0,73</w:t>
            </w:r>
          </w:p>
        </w:tc>
        <w:tc>
          <w:tcPr>
            <w:tcW w:w="756" w:type="dxa"/>
            <w:vMerge/>
            <w:vAlign w:val="center"/>
          </w:tcPr>
          <w:p w:rsidR="00981074" w:rsidRPr="00C93969" w:rsidRDefault="00981074" w:rsidP="00597461">
            <w:pPr>
              <w:jc w:val="center"/>
              <w:rPr>
                <w:rFonts w:eastAsia="Calibri"/>
              </w:rPr>
            </w:pPr>
          </w:p>
        </w:tc>
        <w:tc>
          <w:tcPr>
            <w:tcW w:w="945"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1775" w:type="dxa"/>
            <w:vAlign w:val="center"/>
          </w:tcPr>
          <w:p w:rsidR="00981074" w:rsidRPr="00C93969" w:rsidRDefault="00981074" w:rsidP="00597461">
            <w:pPr>
              <w:jc w:val="center"/>
              <w:rPr>
                <w:rFonts w:eastAsia="Calibri"/>
              </w:rPr>
            </w:pPr>
            <w:r w:rsidRPr="00C93969">
              <w:rPr>
                <w:rFonts w:eastAsia="Calibri"/>
              </w:rPr>
              <w:t>5-8</w:t>
            </w:r>
          </w:p>
        </w:tc>
        <w:tc>
          <w:tcPr>
            <w:tcW w:w="1134" w:type="dxa"/>
            <w:vAlign w:val="center"/>
          </w:tcPr>
          <w:p w:rsidR="00981074" w:rsidRPr="00C93969" w:rsidRDefault="00981074" w:rsidP="00597461">
            <w:pPr>
              <w:jc w:val="center"/>
              <w:rPr>
                <w:rFonts w:eastAsia="Calibri"/>
              </w:rPr>
            </w:pPr>
            <w:r w:rsidRPr="00C93969">
              <w:rPr>
                <w:rFonts w:eastAsia="Calibri"/>
              </w:rPr>
              <w:t>8</w:t>
            </w:r>
          </w:p>
        </w:tc>
        <w:tc>
          <w:tcPr>
            <w:tcW w:w="850" w:type="dxa"/>
            <w:vAlign w:val="center"/>
          </w:tcPr>
          <w:p w:rsidR="00981074" w:rsidRPr="00C93969" w:rsidRDefault="00981074" w:rsidP="00597461">
            <w:pPr>
              <w:jc w:val="center"/>
              <w:rPr>
                <w:rFonts w:eastAsia="Calibri"/>
              </w:rPr>
            </w:pPr>
            <w:r w:rsidRPr="00C93969">
              <w:rPr>
                <w:rFonts w:eastAsia="Calibri"/>
              </w:rPr>
              <w:t>3,06</w:t>
            </w:r>
          </w:p>
        </w:tc>
        <w:tc>
          <w:tcPr>
            <w:tcW w:w="709" w:type="dxa"/>
            <w:vAlign w:val="center"/>
          </w:tcPr>
          <w:p w:rsidR="00981074" w:rsidRPr="00C93969" w:rsidRDefault="00981074" w:rsidP="00597461">
            <w:pPr>
              <w:jc w:val="center"/>
              <w:rPr>
                <w:rFonts w:eastAsia="Calibri"/>
              </w:rPr>
            </w:pPr>
            <w:r w:rsidRPr="00C93969">
              <w:rPr>
                <w:rFonts w:eastAsia="Calibri"/>
              </w:rPr>
              <w:t>0,33</w:t>
            </w:r>
          </w:p>
        </w:tc>
        <w:tc>
          <w:tcPr>
            <w:tcW w:w="756" w:type="dxa"/>
            <w:vMerge/>
            <w:vAlign w:val="center"/>
          </w:tcPr>
          <w:p w:rsidR="00981074" w:rsidRPr="00C93969" w:rsidRDefault="00981074" w:rsidP="00597461">
            <w:pPr>
              <w:jc w:val="center"/>
              <w:rPr>
                <w:rFonts w:eastAsia="Calibri"/>
              </w:rPr>
            </w:pPr>
          </w:p>
        </w:tc>
        <w:tc>
          <w:tcPr>
            <w:tcW w:w="945"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1775" w:type="dxa"/>
            <w:vAlign w:val="center"/>
          </w:tcPr>
          <w:p w:rsidR="00981074" w:rsidRPr="00C93969" w:rsidRDefault="00981074" w:rsidP="00597461">
            <w:pPr>
              <w:jc w:val="center"/>
              <w:rPr>
                <w:rFonts w:eastAsia="Calibri"/>
              </w:rPr>
            </w:pPr>
            <w:r w:rsidRPr="00C93969">
              <w:rPr>
                <w:rFonts w:eastAsia="Calibri"/>
              </w:rPr>
              <w:t>8'den fazla</w:t>
            </w:r>
          </w:p>
        </w:tc>
        <w:tc>
          <w:tcPr>
            <w:tcW w:w="1134" w:type="dxa"/>
            <w:vAlign w:val="center"/>
          </w:tcPr>
          <w:p w:rsidR="00981074" w:rsidRPr="00C93969" w:rsidRDefault="00981074" w:rsidP="00597461">
            <w:pPr>
              <w:jc w:val="center"/>
              <w:rPr>
                <w:rFonts w:eastAsia="Calibri"/>
              </w:rPr>
            </w:pPr>
            <w:r w:rsidRPr="00C93969">
              <w:rPr>
                <w:rFonts w:eastAsia="Calibri"/>
              </w:rPr>
              <w:t>11</w:t>
            </w:r>
          </w:p>
        </w:tc>
        <w:tc>
          <w:tcPr>
            <w:tcW w:w="850" w:type="dxa"/>
            <w:vAlign w:val="center"/>
          </w:tcPr>
          <w:p w:rsidR="00981074" w:rsidRPr="00C93969" w:rsidRDefault="00981074" w:rsidP="00597461">
            <w:pPr>
              <w:jc w:val="center"/>
              <w:rPr>
                <w:rFonts w:eastAsia="Calibri"/>
              </w:rPr>
            </w:pPr>
            <w:r w:rsidRPr="00C93969">
              <w:rPr>
                <w:rFonts w:eastAsia="Calibri"/>
              </w:rPr>
              <w:t>3,48</w:t>
            </w:r>
          </w:p>
        </w:tc>
        <w:tc>
          <w:tcPr>
            <w:tcW w:w="709" w:type="dxa"/>
            <w:vAlign w:val="center"/>
          </w:tcPr>
          <w:p w:rsidR="00981074" w:rsidRPr="00C93969" w:rsidRDefault="00981074" w:rsidP="00597461">
            <w:pPr>
              <w:jc w:val="center"/>
              <w:rPr>
                <w:rFonts w:eastAsia="Calibri"/>
              </w:rPr>
            </w:pPr>
            <w:r w:rsidRPr="00C93969">
              <w:rPr>
                <w:rFonts w:eastAsia="Calibri"/>
              </w:rPr>
              <w:t>0,62</w:t>
            </w:r>
          </w:p>
        </w:tc>
        <w:tc>
          <w:tcPr>
            <w:tcW w:w="756" w:type="dxa"/>
            <w:vMerge/>
            <w:vAlign w:val="center"/>
          </w:tcPr>
          <w:p w:rsidR="00981074" w:rsidRPr="00C93969" w:rsidRDefault="00981074" w:rsidP="00597461">
            <w:pPr>
              <w:jc w:val="center"/>
              <w:rPr>
                <w:rFonts w:eastAsia="Calibri"/>
              </w:rPr>
            </w:pPr>
          </w:p>
        </w:tc>
        <w:tc>
          <w:tcPr>
            <w:tcW w:w="945"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restart"/>
            <w:vAlign w:val="center"/>
          </w:tcPr>
          <w:p w:rsidR="00981074" w:rsidRPr="00C93969" w:rsidRDefault="00981074" w:rsidP="00597461">
            <w:pPr>
              <w:jc w:val="center"/>
              <w:rPr>
                <w:rFonts w:eastAsia="Calibri"/>
              </w:rPr>
            </w:pPr>
            <w:r w:rsidRPr="00C93969">
              <w:rPr>
                <w:rFonts w:eastAsia="Calibri"/>
              </w:rPr>
              <w:t>Normatif bağlılık</w:t>
            </w:r>
          </w:p>
        </w:tc>
        <w:tc>
          <w:tcPr>
            <w:tcW w:w="1775" w:type="dxa"/>
            <w:vAlign w:val="center"/>
          </w:tcPr>
          <w:p w:rsidR="00981074" w:rsidRPr="00C93969" w:rsidRDefault="00981074" w:rsidP="00597461">
            <w:pPr>
              <w:jc w:val="center"/>
              <w:rPr>
                <w:rFonts w:eastAsia="Calibri"/>
              </w:rPr>
            </w:pPr>
            <w:r w:rsidRPr="00C93969">
              <w:rPr>
                <w:rFonts w:eastAsia="Calibri"/>
              </w:rPr>
              <w:t>1-3</w:t>
            </w:r>
          </w:p>
        </w:tc>
        <w:tc>
          <w:tcPr>
            <w:tcW w:w="1134" w:type="dxa"/>
            <w:vAlign w:val="center"/>
          </w:tcPr>
          <w:p w:rsidR="00981074" w:rsidRPr="00C93969" w:rsidRDefault="00981074" w:rsidP="00597461">
            <w:pPr>
              <w:jc w:val="center"/>
              <w:rPr>
                <w:rFonts w:eastAsia="Calibri"/>
              </w:rPr>
            </w:pPr>
            <w:r w:rsidRPr="00C93969">
              <w:rPr>
                <w:rFonts w:eastAsia="Calibri"/>
              </w:rPr>
              <w:t>86</w:t>
            </w:r>
          </w:p>
        </w:tc>
        <w:tc>
          <w:tcPr>
            <w:tcW w:w="850" w:type="dxa"/>
            <w:vAlign w:val="center"/>
          </w:tcPr>
          <w:p w:rsidR="00981074" w:rsidRPr="00C93969" w:rsidRDefault="00981074" w:rsidP="00597461">
            <w:pPr>
              <w:jc w:val="center"/>
              <w:rPr>
                <w:rFonts w:eastAsia="Calibri"/>
              </w:rPr>
            </w:pPr>
            <w:r w:rsidRPr="00C93969">
              <w:rPr>
                <w:rFonts w:eastAsia="Calibri"/>
              </w:rPr>
              <w:t>3,22</w:t>
            </w:r>
          </w:p>
        </w:tc>
        <w:tc>
          <w:tcPr>
            <w:tcW w:w="709" w:type="dxa"/>
            <w:vAlign w:val="center"/>
          </w:tcPr>
          <w:p w:rsidR="00981074" w:rsidRPr="00C93969" w:rsidRDefault="00981074" w:rsidP="00597461">
            <w:pPr>
              <w:jc w:val="center"/>
              <w:rPr>
                <w:rFonts w:eastAsia="Calibri"/>
              </w:rPr>
            </w:pPr>
            <w:r w:rsidRPr="00C93969">
              <w:rPr>
                <w:rFonts w:eastAsia="Calibri"/>
              </w:rPr>
              <w:t>0,74</w:t>
            </w:r>
          </w:p>
        </w:tc>
        <w:tc>
          <w:tcPr>
            <w:tcW w:w="756" w:type="dxa"/>
            <w:vMerge w:val="restart"/>
            <w:vAlign w:val="center"/>
          </w:tcPr>
          <w:p w:rsidR="00981074" w:rsidRPr="00C93969" w:rsidRDefault="00981074" w:rsidP="00597461">
            <w:pPr>
              <w:jc w:val="center"/>
              <w:rPr>
                <w:rFonts w:eastAsia="Calibri"/>
              </w:rPr>
            </w:pPr>
            <w:r w:rsidRPr="00C93969">
              <w:rPr>
                <w:rFonts w:eastAsia="Calibri"/>
              </w:rPr>
              <w:t>1,038</w:t>
            </w:r>
          </w:p>
        </w:tc>
        <w:tc>
          <w:tcPr>
            <w:tcW w:w="945" w:type="dxa"/>
            <w:vMerge w:val="restart"/>
            <w:vAlign w:val="center"/>
          </w:tcPr>
          <w:p w:rsidR="00981074" w:rsidRPr="00C93969" w:rsidRDefault="00981074" w:rsidP="00597461">
            <w:pPr>
              <w:jc w:val="center"/>
              <w:rPr>
                <w:rFonts w:eastAsia="Calibri"/>
              </w:rPr>
            </w:pPr>
            <w:r w:rsidRPr="00C93969">
              <w:rPr>
                <w:rFonts w:eastAsia="Calibri"/>
              </w:rPr>
              <w:t>,379</w:t>
            </w: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1775" w:type="dxa"/>
            <w:vAlign w:val="center"/>
          </w:tcPr>
          <w:p w:rsidR="00981074" w:rsidRPr="00C93969" w:rsidRDefault="00981074" w:rsidP="00597461">
            <w:pPr>
              <w:jc w:val="center"/>
              <w:rPr>
                <w:rFonts w:eastAsia="Calibri"/>
              </w:rPr>
            </w:pPr>
            <w:r w:rsidRPr="00C93969">
              <w:rPr>
                <w:rFonts w:eastAsia="Calibri"/>
              </w:rPr>
              <w:t>3-5</w:t>
            </w:r>
          </w:p>
        </w:tc>
        <w:tc>
          <w:tcPr>
            <w:tcW w:w="1134" w:type="dxa"/>
            <w:vAlign w:val="center"/>
          </w:tcPr>
          <w:p w:rsidR="00981074" w:rsidRPr="00C93969" w:rsidRDefault="00981074" w:rsidP="00597461">
            <w:pPr>
              <w:jc w:val="center"/>
              <w:rPr>
                <w:rFonts w:eastAsia="Calibri"/>
              </w:rPr>
            </w:pPr>
            <w:r w:rsidRPr="00C93969">
              <w:rPr>
                <w:rFonts w:eastAsia="Calibri"/>
              </w:rPr>
              <w:t>20</w:t>
            </w:r>
          </w:p>
        </w:tc>
        <w:tc>
          <w:tcPr>
            <w:tcW w:w="850" w:type="dxa"/>
            <w:vAlign w:val="center"/>
          </w:tcPr>
          <w:p w:rsidR="00981074" w:rsidRPr="00C93969" w:rsidRDefault="00981074" w:rsidP="00597461">
            <w:pPr>
              <w:jc w:val="center"/>
              <w:rPr>
                <w:rFonts w:eastAsia="Calibri"/>
              </w:rPr>
            </w:pPr>
            <w:r w:rsidRPr="00C93969">
              <w:rPr>
                <w:rFonts w:eastAsia="Calibri"/>
              </w:rPr>
              <w:t>3,28</w:t>
            </w:r>
          </w:p>
        </w:tc>
        <w:tc>
          <w:tcPr>
            <w:tcW w:w="709" w:type="dxa"/>
            <w:vAlign w:val="center"/>
          </w:tcPr>
          <w:p w:rsidR="00981074" w:rsidRPr="00C93969" w:rsidRDefault="00981074" w:rsidP="00597461">
            <w:pPr>
              <w:jc w:val="center"/>
              <w:rPr>
                <w:rFonts w:eastAsia="Calibri"/>
              </w:rPr>
            </w:pPr>
            <w:r w:rsidRPr="00C93969">
              <w:rPr>
                <w:rFonts w:eastAsia="Calibri"/>
              </w:rPr>
              <w:t>0,55</w:t>
            </w:r>
          </w:p>
        </w:tc>
        <w:tc>
          <w:tcPr>
            <w:tcW w:w="756" w:type="dxa"/>
            <w:vMerge/>
            <w:vAlign w:val="center"/>
          </w:tcPr>
          <w:p w:rsidR="00981074" w:rsidRPr="00C93969" w:rsidRDefault="00981074" w:rsidP="00597461">
            <w:pPr>
              <w:jc w:val="center"/>
              <w:rPr>
                <w:rFonts w:eastAsia="Calibri"/>
              </w:rPr>
            </w:pPr>
          </w:p>
        </w:tc>
        <w:tc>
          <w:tcPr>
            <w:tcW w:w="945"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1775" w:type="dxa"/>
            <w:vAlign w:val="center"/>
          </w:tcPr>
          <w:p w:rsidR="00981074" w:rsidRPr="00C93969" w:rsidRDefault="00981074" w:rsidP="00597461">
            <w:pPr>
              <w:jc w:val="center"/>
              <w:rPr>
                <w:rFonts w:eastAsia="Calibri"/>
              </w:rPr>
            </w:pPr>
            <w:r w:rsidRPr="00C93969">
              <w:rPr>
                <w:rFonts w:eastAsia="Calibri"/>
              </w:rPr>
              <w:t>5-8</w:t>
            </w:r>
          </w:p>
        </w:tc>
        <w:tc>
          <w:tcPr>
            <w:tcW w:w="1134" w:type="dxa"/>
            <w:vAlign w:val="center"/>
          </w:tcPr>
          <w:p w:rsidR="00981074" w:rsidRPr="00C93969" w:rsidRDefault="00981074" w:rsidP="00597461">
            <w:pPr>
              <w:jc w:val="center"/>
              <w:rPr>
                <w:rFonts w:eastAsia="Calibri"/>
              </w:rPr>
            </w:pPr>
            <w:r w:rsidRPr="00C93969">
              <w:rPr>
                <w:rFonts w:eastAsia="Calibri"/>
              </w:rPr>
              <w:t>8</w:t>
            </w:r>
          </w:p>
        </w:tc>
        <w:tc>
          <w:tcPr>
            <w:tcW w:w="850" w:type="dxa"/>
            <w:vAlign w:val="center"/>
          </w:tcPr>
          <w:p w:rsidR="00981074" w:rsidRPr="00C93969" w:rsidRDefault="00981074" w:rsidP="00597461">
            <w:pPr>
              <w:jc w:val="center"/>
              <w:rPr>
                <w:rFonts w:eastAsia="Calibri"/>
              </w:rPr>
            </w:pPr>
            <w:r w:rsidRPr="00C93969">
              <w:rPr>
                <w:rFonts w:eastAsia="Calibri"/>
              </w:rPr>
              <w:t>2,79</w:t>
            </w:r>
          </w:p>
        </w:tc>
        <w:tc>
          <w:tcPr>
            <w:tcW w:w="709" w:type="dxa"/>
            <w:vAlign w:val="center"/>
          </w:tcPr>
          <w:p w:rsidR="00981074" w:rsidRPr="00C93969" w:rsidRDefault="00981074" w:rsidP="00597461">
            <w:pPr>
              <w:jc w:val="center"/>
              <w:rPr>
                <w:rFonts w:eastAsia="Calibri"/>
              </w:rPr>
            </w:pPr>
            <w:r w:rsidRPr="00C93969">
              <w:rPr>
                <w:rFonts w:eastAsia="Calibri"/>
              </w:rPr>
              <w:t>0,39</w:t>
            </w:r>
          </w:p>
        </w:tc>
        <w:tc>
          <w:tcPr>
            <w:tcW w:w="756" w:type="dxa"/>
            <w:vMerge/>
            <w:vAlign w:val="center"/>
          </w:tcPr>
          <w:p w:rsidR="00981074" w:rsidRPr="00C93969" w:rsidRDefault="00981074" w:rsidP="00597461">
            <w:pPr>
              <w:jc w:val="center"/>
              <w:rPr>
                <w:rFonts w:eastAsia="Calibri"/>
              </w:rPr>
            </w:pPr>
          </w:p>
        </w:tc>
        <w:tc>
          <w:tcPr>
            <w:tcW w:w="945"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1775" w:type="dxa"/>
            <w:vAlign w:val="center"/>
          </w:tcPr>
          <w:p w:rsidR="00981074" w:rsidRPr="00C93969" w:rsidRDefault="00981074" w:rsidP="00597461">
            <w:pPr>
              <w:jc w:val="center"/>
              <w:rPr>
                <w:rFonts w:eastAsia="Calibri"/>
              </w:rPr>
            </w:pPr>
            <w:r w:rsidRPr="00C93969">
              <w:rPr>
                <w:rFonts w:eastAsia="Calibri"/>
              </w:rPr>
              <w:t>8'den fazla</w:t>
            </w:r>
          </w:p>
        </w:tc>
        <w:tc>
          <w:tcPr>
            <w:tcW w:w="1134" w:type="dxa"/>
            <w:vAlign w:val="center"/>
          </w:tcPr>
          <w:p w:rsidR="00981074" w:rsidRPr="00C93969" w:rsidRDefault="00981074" w:rsidP="00597461">
            <w:pPr>
              <w:jc w:val="center"/>
              <w:rPr>
                <w:rFonts w:eastAsia="Calibri"/>
              </w:rPr>
            </w:pPr>
            <w:r w:rsidRPr="00C93969">
              <w:rPr>
                <w:rFonts w:eastAsia="Calibri"/>
              </w:rPr>
              <w:t>11</w:t>
            </w:r>
          </w:p>
        </w:tc>
        <w:tc>
          <w:tcPr>
            <w:tcW w:w="850" w:type="dxa"/>
            <w:vAlign w:val="center"/>
          </w:tcPr>
          <w:p w:rsidR="00981074" w:rsidRPr="00C93969" w:rsidRDefault="00981074" w:rsidP="00597461">
            <w:pPr>
              <w:jc w:val="center"/>
              <w:rPr>
                <w:rFonts w:eastAsia="Calibri"/>
              </w:rPr>
            </w:pPr>
            <w:r w:rsidRPr="00C93969">
              <w:rPr>
                <w:rFonts w:eastAsia="Calibri"/>
              </w:rPr>
              <w:t>3,20</w:t>
            </w:r>
          </w:p>
        </w:tc>
        <w:tc>
          <w:tcPr>
            <w:tcW w:w="709" w:type="dxa"/>
            <w:vAlign w:val="center"/>
          </w:tcPr>
          <w:p w:rsidR="00981074" w:rsidRPr="00C93969" w:rsidRDefault="00981074" w:rsidP="00597461">
            <w:pPr>
              <w:jc w:val="center"/>
              <w:rPr>
                <w:rFonts w:eastAsia="Calibri"/>
              </w:rPr>
            </w:pPr>
            <w:r w:rsidRPr="00C93969">
              <w:rPr>
                <w:rFonts w:eastAsia="Calibri"/>
              </w:rPr>
              <w:t>0,61</w:t>
            </w:r>
          </w:p>
        </w:tc>
        <w:tc>
          <w:tcPr>
            <w:tcW w:w="756" w:type="dxa"/>
            <w:vMerge/>
            <w:vAlign w:val="center"/>
          </w:tcPr>
          <w:p w:rsidR="00981074" w:rsidRPr="00C93969" w:rsidRDefault="00981074" w:rsidP="00597461">
            <w:pPr>
              <w:jc w:val="center"/>
              <w:rPr>
                <w:rFonts w:eastAsia="Calibri"/>
              </w:rPr>
            </w:pPr>
          </w:p>
        </w:tc>
        <w:tc>
          <w:tcPr>
            <w:tcW w:w="945"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restart"/>
            <w:vAlign w:val="center"/>
          </w:tcPr>
          <w:p w:rsidR="00981074" w:rsidRPr="00C93969" w:rsidRDefault="00981074" w:rsidP="00597461">
            <w:pPr>
              <w:jc w:val="center"/>
              <w:rPr>
                <w:rFonts w:eastAsia="Calibri"/>
              </w:rPr>
            </w:pPr>
            <w:r w:rsidRPr="00C93969">
              <w:rPr>
                <w:rFonts w:eastAsia="Calibri"/>
              </w:rPr>
              <w:t>Devam bağlılığı</w:t>
            </w:r>
          </w:p>
        </w:tc>
        <w:tc>
          <w:tcPr>
            <w:tcW w:w="1775" w:type="dxa"/>
            <w:vAlign w:val="center"/>
          </w:tcPr>
          <w:p w:rsidR="00981074" w:rsidRPr="00C93969" w:rsidRDefault="00981074" w:rsidP="00597461">
            <w:pPr>
              <w:jc w:val="center"/>
              <w:rPr>
                <w:rFonts w:eastAsia="Calibri"/>
              </w:rPr>
            </w:pPr>
            <w:r w:rsidRPr="00C93969">
              <w:rPr>
                <w:rFonts w:eastAsia="Calibri"/>
              </w:rPr>
              <w:t>1-3</w:t>
            </w:r>
          </w:p>
        </w:tc>
        <w:tc>
          <w:tcPr>
            <w:tcW w:w="1134" w:type="dxa"/>
            <w:vAlign w:val="center"/>
          </w:tcPr>
          <w:p w:rsidR="00981074" w:rsidRPr="00C93969" w:rsidRDefault="00981074" w:rsidP="00597461">
            <w:pPr>
              <w:jc w:val="center"/>
              <w:rPr>
                <w:rFonts w:eastAsia="Calibri"/>
              </w:rPr>
            </w:pPr>
            <w:r w:rsidRPr="00C93969">
              <w:rPr>
                <w:rFonts w:eastAsia="Calibri"/>
              </w:rPr>
              <w:t>86</w:t>
            </w:r>
          </w:p>
        </w:tc>
        <w:tc>
          <w:tcPr>
            <w:tcW w:w="850" w:type="dxa"/>
            <w:vAlign w:val="center"/>
          </w:tcPr>
          <w:p w:rsidR="00981074" w:rsidRPr="00C93969" w:rsidRDefault="00981074" w:rsidP="00597461">
            <w:pPr>
              <w:jc w:val="center"/>
              <w:rPr>
                <w:rFonts w:eastAsia="Calibri"/>
              </w:rPr>
            </w:pPr>
            <w:r w:rsidRPr="00C93969">
              <w:rPr>
                <w:rFonts w:eastAsia="Calibri"/>
              </w:rPr>
              <w:t>2,78</w:t>
            </w:r>
          </w:p>
        </w:tc>
        <w:tc>
          <w:tcPr>
            <w:tcW w:w="709" w:type="dxa"/>
            <w:vAlign w:val="center"/>
          </w:tcPr>
          <w:p w:rsidR="00981074" w:rsidRPr="00C93969" w:rsidRDefault="00981074" w:rsidP="00597461">
            <w:pPr>
              <w:jc w:val="center"/>
              <w:rPr>
                <w:rFonts w:eastAsia="Calibri"/>
              </w:rPr>
            </w:pPr>
            <w:r w:rsidRPr="00C93969">
              <w:rPr>
                <w:rFonts w:eastAsia="Calibri"/>
              </w:rPr>
              <w:t>0,89</w:t>
            </w:r>
          </w:p>
        </w:tc>
        <w:tc>
          <w:tcPr>
            <w:tcW w:w="756" w:type="dxa"/>
            <w:vMerge w:val="restart"/>
            <w:vAlign w:val="center"/>
          </w:tcPr>
          <w:p w:rsidR="00981074" w:rsidRPr="00C93969" w:rsidRDefault="00981074" w:rsidP="00597461">
            <w:pPr>
              <w:jc w:val="center"/>
              <w:rPr>
                <w:rFonts w:eastAsia="Calibri"/>
              </w:rPr>
            </w:pPr>
            <w:r w:rsidRPr="00C93969">
              <w:rPr>
                <w:rFonts w:eastAsia="Calibri"/>
              </w:rPr>
              <w:t>1,149</w:t>
            </w:r>
          </w:p>
        </w:tc>
        <w:tc>
          <w:tcPr>
            <w:tcW w:w="945" w:type="dxa"/>
            <w:vMerge w:val="restart"/>
            <w:vAlign w:val="center"/>
          </w:tcPr>
          <w:p w:rsidR="00981074" w:rsidRPr="00C93969" w:rsidRDefault="00981074" w:rsidP="00597461">
            <w:pPr>
              <w:jc w:val="center"/>
              <w:rPr>
                <w:rFonts w:eastAsia="Calibri"/>
              </w:rPr>
            </w:pPr>
            <w:r w:rsidRPr="00C93969">
              <w:rPr>
                <w:rFonts w:eastAsia="Calibri"/>
              </w:rPr>
              <w:t>,332</w:t>
            </w: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1775" w:type="dxa"/>
            <w:vAlign w:val="center"/>
          </w:tcPr>
          <w:p w:rsidR="00981074" w:rsidRPr="00C93969" w:rsidRDefault="00981074" w:rsidP="00597461">
            <w:pPr>
              <w:jc w:val="center"/>
              <w:rPr>
                <w:rFonts w:eastAsia="Calibri"/>
              </w:rPr>
            </w:pPr>
            <w:r w:rsidRPr="00C93969">
              <w:rPr>
                <w:rFonts w:eastAsia="Calibri"/>
              </w:rPr>
              <w:t>3-5</w:t>
            </w:r>
          </w:p>
        </w:tc>
        <w:tc>
          <w:tcPr>
            <w:tcW w:w="1134" w:type="dxa"/>
            <w:vAlign w:val="center"/>
          </w:tcPr>
          <w:p w:rsidR="00981074" w:rsidRPr="00C93969" w:rsidRDefault="00981074" w:rsidP="00597461">
            <w:pPr>
              <w:jc w:val="center"/>
              <w:rPr>
                <w:rFonts w:eastAsia="Calibri"/>
              </w:rPr>
            </w:pPr>
            <w:r w:rsidRPr="00C93969">
              <w:rPr>
                <w:rFonts w:eastAsia="Calibri"/>
              </w:rPr>
              <w:t>20</w:t>
            </w:r>
          </w:p>
        </w:tc>
        <w:tc>
          <w:tcPr>
            <w:tcW w:w="850" w:type="dxa"/>
            <w:vAlign w:val="center"/>
          </w:tcPr>
          <w:p w:rsidR="00981074" w:rsidRPr="00C93969" w:rsidRDefault="00981074" w:rsidP="00597461">
            <w:pPr>
              <w:jc w:val="center"/>
              <w:rPr>
                <w:rFonts w:eastAsia="Calibri"/>
              </w:rPr>
            </w:pPr>
            <w:r w:rsidRPr="00C93969">
              <w:rPr>
                <w:rFonts w:eastAsia="Calibri"/>
              </w:rPr>
              <w:t>2,63</w:t>
            </w:r>
          </w:p>
        </w:tc>
        <w:tc>
          <w:tcPr>
            <w:tcW w:w="709" w:type="dxa"/>
            <w:vAlign w:val="center"/>
          </w:tcPr>
          <w:p w:rsidR="00981074" w:rsidRPr="00C93969" w:rsidRDefault="00981074" w:rsidP="00597461">
            <w:pPr>
              <w:jc w:val="center"/>
              <w:rPr>
                <w:rFonts w:eastAsia="Calibri"/>
              </w:rPr>
            </w:pPr>
            <w:r w:rsidRPr="00C93969">
              <w:rPr>
                <w:rFonts w:eastAsia="Calibri"/>
              </w:rPr>
              <w:t>0,71</w:t>
            </w:r>
          </w:p>
        </w:tc>
        <w:tc>
          <w:tcPr>
            <w:tcW w:w="756" w:type="dxa"/>
            <w:vMerge/>
            <w:vAlign w:val="center"/>
          </w:tcPr>
          <w:p w:rsidR="00981074" w:rsidRPr="00C93969" w:rsidRDefault="00981074" w:rsidP="00597461">
            <w:pPr>
              <w:jc w:val="center"/>
              <w:rPr>
                <w:rFonts w:eastAsia="Calibri"/>
              </w:rPr>
            </w:pPr>
          </w:p>
        </w:tc>
        <w:tc>
          <w:tcPr>
            <w:tcW w:w="945"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1775" w:type="dxa"/>
            <w:vAlign w:val="center"/>
          </w:tcPr>
          <w:p w:rsidR="00981074" w:rsidRPr="00C93969" w:rsidRDefault="00981074" w:rsidP="00597461">
            <w:pPr>
              <w:jc w:val="center"/>
              <w:rPr>
                <w:rFonts w:eastAsia="Calibri"/>
              </w:rPr>
            </w:pPr>
            <w:r w:rsidRPr="00C93969">
              <w:rPr>
                <w:rFonts w:eastAsia="Calibri"/>
              </w:rPr>
              <w:t>5-8</w:t>
            </w:r>
          </w:p>
        </w:tc>
        <w:tc>
          <w:tcPr>
            <w:tcW w:w="1134" w:type="dxa"/>
            <w:vAlign w:val="center"/>
          </w:tcPr>
          <w:p w:rsidR="00981074" w:rsidRPr="00C93969" w:rsidRDefault="00981074" w:rsidP="00597461">
            <w:pPr>
              <w:jc w:val="center"/>
              <w:rPr>
                <w:rFonts w:eastAsia="Calibri"/>
              </w:rPr>
            </w:pPr>
            <w:r w:rsidRPr="00C93969">
              <w:rPr>
                <w:rFonts w:eastAsia="Calibri"/>
              </w:rPr>
              <w:t>8</w:t>
            </w:r>
          </w:p>
        </w:tc>
        <w:tc>
          <w:tcPr>
            <w:tcW w:w="850" w:type="dxa"/>
            <w:vAlign w:val="center"/>
          </w:tcPr>
          <w:p w:rsidR="00981074" w:rsidRPr="00C93969" w:rsidRDefault="00981074" w:rsidP="00597461">
            <w:pPr>
              <w:jc w:val="center"/>
              <w:rPr>
                <w:rFonts w:eastAsia="Calibri"/>
              </w:rPr>
            </w:pPr>
            <w:r w:rsidRPr="00C93969">
              <w:rPr>
                <w:rFonts w:eastAsia="Calibri"/>
              </w:rPr>
              <w:t>2,50</w:t>
            </w:r>
          </w:p>
        </w:tc>
        <w:tc>
          <w:tcPr>
            <w:tcW w:w="709" w:type="dxa"/>
            <w:vAlign w:val="center"/>
          </w:tcPr>
          <w:p w:rsidR="00981074" w:rsidRPr="00C93969" w:rsidRDefault="00981074" w:rsidP="00597461">
            <w:pPr>
              <w:jc w:val="center"/>
              <w:rPr>
                <w:rFonts w:eastAsia="Calibri"/>
              </w:rPr>
            </w:pPr>
            <w:r w:rsidRPr="00C93969">
              <w:rPr>
                <w:rFonts w:eastAsia="Calibri"/>
              </w:rPr>
              <w:t>0,80</w:t>
            </w:r>
          </w:p>
        </w:tc>
        <w:tc>
          <w:tcPr>
            <w:tcW w:w="756" w:type="dxa"/>
            <w:vMerge/>
            <w:vAlign w:val="center"/>
          </w:tcPr>
          <w:p w:rsidR="00981074" w:rsidRPr="00C93969" w:rsidRDefault="00981074" w:rsidP="00597461">
            <w:pPr>
              <w:jc w:val="center"/>
              <w:rPr>
                <w:rFonts w:eastAsia="Calibri"/>
              </w:rPr>
            </w:pPr>
          </w:p>
        </w:tc>
        <w:tc>
          <w:tcPr>
            <w:tcW w:w="945" w:type="dxa"/>
            <w:vMerge/>
            <w:vAlign w:val="center"/>
          </w:tcPr>
          <w:p w:rsidR="00981074" w:rsidRPr="00C93969" w:rsidRDefault="00981074" w:rsidP="00597461">
            <w:pPr>
              <w:jc w:val="center"/>
              <w:rPr>
                <w:rFonts w:eastAsia="Calibri"/>
              </w:rPr>
            </w:pPr>
          </w:p>
        </w:tc>
      </w:tr>
      <w:tr w:rsidR="00981074" w:rsidRPr="00C93969" w:rsidTr="00A62CFC">
        <w:trPr>
          <w:jc w:val="center"/>
        </w:trPr>
        <w:tc>
          <w:tcPr>
            <w:tcW w:w="1452" w:type="dxa"/>
            <w:vMerge/>
            <w:vAlign w:val="center"/>
          </w:tcPr>
          <w:p w:rsidR="00981074" w:rsidRPr="00C93969" w:rsidRDefault="00981074" w:rsidP="00597461">
            <w:pPr>
              <w:jc w:val="center"/>
              <w:rPr>
                <w:rFonts w:eastAsia="Calibri"/>
              </w:rPr>
            </w:pPr>
          </w:p>
        </w:tc>
        <w:tc>
          <w:tcPr>
            <w:tcW w:w="1775" w:type="dxa"/>
            <w:vAlign w:val="center"/>
          </w:tcPr>
          <w:p w:rsidR="00981074" w:rsidRPr="00C93969" w:rsidRDefault="00981074" w:rsidP="00597461">
            <w:pPr>
              <w:jc w:val="center"/>
              <w:rPr>
                <w:rFonts w:eastAsia="Calibri"/>
              </w:rPr>
            </w:pPr>
            <w:r w:rsidRPr="00C93969">
              <w:rPr>
                <w:rFonts w:eastAsia="Calibri"/>
              </w:rPr>
              <w:t>8'den fazla</w:t>
            </w:r>
          </w:p>
        </w:tc>
        <w:tc>
          <w:tcPr>
            <w:tcW w:w="1134" w:type="dxa"/>
            <w:vAlign w:val="center"/>
          </w:tcPr>
          <w:p w:rsidR="00981074" w:rsidRPr="00C93969" w:rsidRDefault="00981074" w:rsidP="00597461">
            <w:pPr>
              <w:jc w:val="center"/>
              <w:rPr>
                <w:rFonts w:eastAsia="Calibri"/>
              </w:rPr>
            </w:pPr>
            <w:r w:rsidRPr="00C93969">
              <w:rPr>
                <w:rFonts w:eastAsia="Calibri"/>
              </w:rPr>
              <w:t>11</w:t>
            </w:r>
          </w:p>
        </w:tc>
        <w:tc>
          <w:tcPr>
            <w:tcW w:w="850" w:type="dxa"/>
            <w:vAlign w:val="center"/>
          </w:tcPr>
          <w:p w:rsidR="00981074" w:rsidRPr="00C93969" w:rsidRDefault="00981074" w:rsidP="00597461">
            <w:pPr>
              <w:jc w:val="center"/>
              <w:rPr>
                <w:rFonts w:eastAsia="Calibri"/>
              </w:rPr>
            </w:pPr>
            <w:r w:rsidRPr="00C93969">
              <w:rPr>
                <w:rFonts w:eastAsia="Calibri"/>
              </w:rPr>
              <w:t>2,35</w:t>
            </w:r>
          </w:p>
        </w:tc>
        <w:tc>
          <w:tcPr>
            <w:tcW w:w="709" w:type="dxa"/>
            <w:vAlign w:val="center"/>
          </w:tcPr>
          <w:p w:rsidR="00981074" w:rsidRPr="00C93969" w:rsidRDefault="00981074" w:rsidP="00597461">
            <w:pPr>
              <w:jc w:val="center"/>
              <w:rPr>
                <w:rFonts w:eastAsia="Calibri"/>
              </w:rPr>
            </w:pPr>
            <w:r w:rsidRPr="00C93969">
              <w:rPr>
                <w:rFonts w:eastAsia="Calibri"/>
              </w:rPr>
              <w:t>0,61</w:t>
            </w:r>
          </w:p>
        </w:tc>
        <w:tc>
          <w:tcPr>
            <w:tcW w:w="756" w:type="dxa"/>
            <w:vMerge/>
            <w:vAlign w:val="center"/>
          </w:tcPr>
          <w:p w:rsidR="00981074" w:rsidRPr="00C93969" w:rsidRDefault="00981074" w:rsidP="00597461">
            <w:pPr>
              <w:jc w:val="center"/>
              <w:rPr>
                <w:rFonts w:eastAsia="Calibri"/>
              </w:rPr>
            </w:pPr>
          </w:p>
        </w:tc>
        <w:tc>
          <w:tcPr>
            <w:tcW w:w="945" w:type="dxa"/>
            <w:vMerge/>
            <w:vAlign w:val="center"/>
          </w:tcPr>
          <w:p w:rsidR="00981074" w:rsidRPr="00C93969" w:rsidRDefault="00981074" w:rsidP="00597461">
            <w:pPr>
              <w:jc w:val="center"/>
              <w:rPr>
                <w:rFonts w:eastAsia="Calibri"/>
              </w:rPr>
            </w:pPr>
          </w:p>
        </w:tc>
      </w:tr>
    </w:tbl>
    <w:p w:rsidR="00A62CFC" w:rsidRPr="00C93969" w:rsidRDefault="00A62CFC" w:rsidP="00033E37">
      <w:pPr>
        <w:spacing w:after="240"/>
        <w:ind w:firstLine="709"/>
        <w:jc w:val="both"/>
        <w:rPr>
          <w:rFonts w:eastAsia="Calibri"/>
        </w:rPr>
      </w:pPr>
    </w:p>
    <w:p w:rsidR="00981074" w:rsidRPr="00C93969" w:rsidRDefault="00981074" w:rsidP="00033E37">
      <w:pPr>
        <w:spacing w:after="240"/>
        <w:ind w:firstLine="709"/>
        <w:jc w:val="both"/>
        <w:rPr>
          <w:rFonts w:eastAsia="Calibri"/>
        </w:rPr>
      </w:pPr>
      <w:r w:rsidRPr="00C93969">
        <w:rPr>
          <w:rFonts w:eastAsia="Calibri"/>
        </w:rPr>
        <w:lastRenderedPageBreak/>
        <w:t>Tablo 19 incelendiğinde, katılımcıların kulüpte oynama yıllarına göre duygusal bağlılık, normatif bağlılık ve devam bağlılığı düzeylerinde istatistiksel olarak anlamlı düzeyde farklılık olmadığı görülmektedir (p&gt;0,05).</w:t>
      </w:r>
    </w:p>
    <w:p w:rsidR="00981074" w:rsidRPr="00F11590" w:rsidRDefault="00981074" w:rsidP="00F11590">
      <w:pPr>
        <w:pStyle w:val="TABLOLAR"/>
      </w:pPr>
      <w:bookmarkStart w:id="121" w:name="_Toc170223955"/>
      <w:r w:rsidRPr="00F11590">
        <w:t>Tablo 20. Araştırmaya Katılan Sporcuların Örgütsel Bağlılık Ölçeği Puanlarının Aylık Gelir Durumu Değişkenine Göre Karşılaştırılması</w:t>
      </w:r>
      <w:bookmarkEnd w:id="121"/>
    </w:p>
    <w:tbl>
      <w:tblPr>
        <w:tblStyle w:val="TabloKlavuzu"/>
        <w:tblW w:w="5000" w:type="pct"/>
        <w:jc w:val="center"/>
        <w:tblLook w:val="04A0" w:firstRow="1" w:lastRow="0" w:firstColumn="1" w:lastColumn="0" w:noHBand="0" w:noVBand="1"/>
      </w:tblPr>
      <w:tblGrid>
        <w:gridCol w:w="1271"/>
        <w:gridCol w:w="2214"/>
        <w:gridCol w:w="666"/>
        <w:gridCol w:w="733"/>
        <w:gridCol w:w="758"/>
        <w:gridCol w:w="794"/>
        <w:gridCol w:w="704"/>
        <w:gridCol w:w="1070"/>
      </w:tblGrid>
      <w:tr w:rsidR="00981074" w:rsidRPr="00C93969" w:rsidTr="00597461">
        <w:trPr>
          <w:jc w:val="center"/>
        </w:trPr>
        <w:tc>
          <w:tcPr>
            <w:tcW w:w="1271" w:type="dxa"/>
            <w:vAlign w:val="center"/>
          </w:tcPr>
          <w:p w:rsidR="00981074" w:rsidRPr="00C93969" w:rsidRDefault="00981074" w:rsidP="00597461">
            <w:pPr>
              <w:jc w:val="center"/>
              <w:rPr>
                <w:rFonts w:eastAsia="Calibri"/>
                <w:b/>
              </w:rPr>
            </w:pPr>
            <w:r w:rsidRPr="00C93969">
              <w:rPr>
                <w:rFonts w:eastAsia="Calibri"/>
                <w:b/>
              </w:rPr>
              <w:t>Alt boyut</w:t>
            </w:r>
          </w:p>
        </w:tc>
        <w:tc>
          <w:tcPr>
            <w:tcW w:w="2214" w:type="dxa"/>
            <w:vAlign w:val="center"/>
          </w:tcPr>
          <w:p w:rsidR="00981074" w:rsidRPr="00C93969" w:rsidRDefault="00981074" w:rsidP="00597461">
            <w:pPr>
              <w:jc w:val="center"/>
              <w:rPr>
                <w:rFonts w:eastAsia="Calibri"/>
                <w:b/>
              </w:rPr>
            </w:pPr>
            <w:r w:rsidRPr="00C93969">
              <w:rPr>
                <w:rFonts w:eastAsia="Calibri"/>
                <w:b/>
              </w:rPr>
              <w:t>Aylık gelir durumu</w:t>
            </w:r>
          </w:p>
        </w:tc>
        <w:tc>
          <w:tcPr>
            <w:tcW w:w="666" w:type="dxa"/>
            <w:vAlign w:val="center"/>
          </w:tcPr>
          <w:p w:rsidR="00981074" w:rsidRPr="00C93969" w:rsidRDefault="00981074" w:rsidP="00597461">
            <w:pPr>
              <w:jc w:val="center"/>
              <w:rPr>
                <w:rFonts w:eastAsia="Calibri"/>
                <w:b/>
              </w:rPr>
            </w:pPr>
            <w:r w:rsidRPr="00C93969">
              <w:rPr>
                <w:rFonts w:eastAsia="Calibri"/>
                <w:b/>
              </w:rPr>
              <w:t>N</w:t>
            </w:r>
          </w:p>
        </w:tc>
        <w:tc>
          <w:tcPr>
            <w:tcW w:w="733" w:type="dxa"/>
            <w:vAlign w:val="center"/>
          </w:tcPr>
          <w:p w:rsidR="00981074" w:rsidRPr="00C93969" w:rsidRDefault="00981074" w:rsidP="00597461">
            <w:pPr>
              <w:jc w:val="center"/>
              <w:rPr>
                <w:rFonts w:eastAsia="Calibri"/>
                <w:b/>
              </w:rPr>
            </w:pPr>
            <w:r w:rsidRPr="00C93969">
              <w:rPr>
                <w:rFonts w:eastAsia="Calibri"/>
                <w:b/>
              </w:rPr>
              <w:t>X</w:t>
            </w:r>
          </w:p>
        </w:tc>
        <w:tc>
          <w:tcPr>
            <w:tcW w:w="758" w:type="dxa"/>
            <w:vAlign w:val="center"/>
          </w:tcPr>
          <w:p w:rsidR="00981074" w:rsidRPr="00C93969" w:rsidRDefault="00981074" w:rsidP="00597461">
            <w:pPr>
              <w:jc w:val="center"/>
              <w:rPr>
                <w:rFonts w:eastAsia="Calibri"/>
                <w:b/>
              </w:rPr>
            </w:pPr>
            <w:r w:rsidRPr="00C93969">
              <w:rPr>
                <w:rFonts w:eastAsia="Calibri"/>
                <w:b/>
              </w:rPr>
              <w:t>SS</w:t>
            </w:r>
          </w:p>
        </w:tc>
        <w:tc>
          <w:tcPr>
            <w:tcW w:w="794" w:type="dxa"/>
            <w:vAlign w:val="center"/>
          </w:tcPr>
          <w:p w:rsidR="00981074" w:rsidRPr="00C93969" w:rsidRDefault="00981074" w:rsidP="00597461">
            <w:pPr>
              <w:jc w:val="center"/>
              <w:rPr>
                <w:rFonts w:eastAsia="Calibri"/>
                <w:b/>
              </w:rPr>
            </w:pPr>
            <w:r w:rsidRPr="00C93969">
              <w:rPr>
                <w:rFonts w:eastAsia="Calibri"/>
                <w:b/>
              </w:rPr>
              <w:t>F</w:t>
            </w:r>
          </w:p>
        </w:tc>
        <w:tc>
          <w:tcPr>
            <w:tcW w:w="704" w:type="dxa"/>
            <w:vAlign w:val="center"/>
          </w:tcPr>
          <w:p w:rsidR="00981074" w:rsidRPr="00C93969" w:rsidRDefault="00907FDB" w:rsidP="00597461">
            <w:pPr>
              <w:jc w:val="center"/>
              <w:rPr>
                <w:rFonts w:eastAsia="Calibri"/>
                <w:b/>
              </w:rPr>
            </w:pPr>
            <w:r w:rsidRPr="00C93969">
              <w:rPr>
                <w:rFonts w:eastAsia="Calibri"/>
                <w:b/>
              </w:rPr>
              <w:t>P</w:t>
            </w:r>
          </w:p>
        </w:tc>
        <w:tc>
          <w:tcPr>
            <w:tcW w:w="1070" w:type="dxa"/>
            <w:vAlign w:val="center"/>
          </w:tcPr>
          <w:p w:rsidR="00981074" w:rsidRPr="00C93969" w:rsidRDefault="00981074" w:rsidP="00597461">
            <w:pPr>
              <w:jc w:val="center"/>
              <w:rPr>
                <w:rFonts w:eastAsia="Calibri"/>
                <w:b/>
              </w:rPr>
            </w:pPr>
            <w:r w:rsidRPr="00C93969">
              <w:rPr>
                <w:rFonts w:eastAsia="Calibri"/>
                <w:b/>
              </w:rPr>
              <w:t>Gruplar arası fark</w:t>
            </w:r>
          </w:p>
        </w:tc>
      </w:tr>
      <w:tr w:rsidR="00981074" w:rsidRPr="00C93969" w:rsidTr="00597461">
        <w:trPr>
          <w:jc w:val="center"/>
        </w:trPr>
        <w:tc>
          <w:tcPr>
            <w:tcW w:w="1271" w:type="dxa"/>
            <w:vMerge w:val="restart"/>
            <w:vAlign w:val="center"/>
          </w:tcPr>
          <w:p w:rsidR="00981074" w:rsidRPr="00C93969" w:rsidRDefault="00981074" w:rsidP="00597461">
            <w:pPr>
              <w:jc w:val="center"/>
              <w:rPr>
                <w:rFonts w:eastAsia="Calibri"/>
              </w:rPr>
            </w:pPr>
            <w:r w:rsidRPr="00C93969">
              <w:rPr>
                <w:rFonts w:eastAsia="Calibri"/>
              </w:rPr>
              <w:t>Duygusal bağlılık</w:t>
            </w:r>
          </w:p>
        </w:tc>
        <w:tc>
          <w:tcPr>
            <w:tcW w:w="2214" w:type="dxa"/>
            <w:vAlign w:val="center"/>
          </w:tcPr>
          <w:p w:rsidR="00981074" w:rsidRPr="00C93969" w:rsidRDefault="00981074" w:rsidP="00597461">
            <w:pPr>
              <w:jc w:val="center"/>
              <w:rPr>
                <w:rFonts w:eastAsia="Calibri"/>
              </w:rPr>
            </w:pPr>
            <w:r w:rsidRPr="00C93969">
              <w:rPr>
                <w:rFonts w:eastAsia="Calibri"/>
              </w:rPr>
              <w:t>8.500-12.000 TL</w:t>
            </w:r>
          </w:p>
        </w:tc>
        <w:tc>
          <w:tcPr>
            <w:tcW w:w="666" w:type="dxa"/>
            <w:vAlign w:val="center"/>
          </w:tcPr>
          <w:p w:rsidR="00981074" w:rsidRPr="00C93969" w:rsidRDefault="00981074" w:rsidP="00597461">
            <w:pPr>
              <w:jc w:val="center"/>
              <w:rPr>
                <w:rFonts w:eastAsia="Calibri"/>
              </w:rPr>
            </w:pPr>
            <w:r w:rsidRPr="00C93969">
              <w:rPr>
                <w:rFonts w:eastAsia="Calibri"/>
              </w:rPr>
              <w:t>83</w:t>
            </w:r>
          </w:p>
        </w:tc>
        <w:tc>
          <w:tcPr>
            <w:tcW w:w="733" w:type="dxa"/>
            <w:vAlign w:val="center"/>
          </w:tcPr>
          <w:p w:rsidR="00981074" w:rsidRPr="00C93969" w:rsidRDefault="00981074" w:rsidP="00597461">
            <w:pPr>
              <w:jc w:val="center"/>
              <w:rPr>
                <w:rFonts w:eastAsia="Calibri"/>
              </w:rPr>
            </w:pPr>
            <w:r w:rsidRPr="00C93969">
              <w:rPr>
                <w:rFonts w:eastAsia="Calibri"/>
              </w:rPr>
              <w:t>3,39</w:t>
            </w:r>
          </w:p>
        </w:tc>
        <w:tc>
          <w:tcPr>
            <w:tcW w:w="758" w:type="dxa"/>
            <w:vAlign w:val="center"/>
          </w:tcPr>
          <w:p w:rsidR="00981074" w:rsidRPr="00C93969" w:rsidRDefault="00981074" w:rsidP="00597461">
            <w:pPr>
              <w:jc w:val="center"/>
              <w:rPr>
                <w:rFonts w:eastAsia="Calibri"/>
              </w:rPr>
            </w:pPr>
            <w:r w:rsidRPr="00C93969">
              <w:rPr>
                <w:rFonts w:eastAsia="Calibri"/>
              </w:rPr>
              <w:t>0,68</w:t>
            </w:r>
          </w:p>
        </w:tc>
        <w:tc>
          <w:tcPr>
            <w:tcW w:w="794" w:type="dxa"/>
            <w:vMerge w:val="restart"/>
            <w:vAlign w:val="center"/>
          </w:tcPr>
          <w:p w:rsidR="00981074" w:rsidRPr="00C93969" w:rsidRDefault="00981074" w:rsidP="00597461">
            <w:pPr>
              <w:jc w:val="center"/>
              <w:rPr>
                <w:rFonts w:eastAsia="Calibri"/>
              </w:rPr>
            </w:pPr>
            <w:r w:rsidRPr="00C93969">
              <w:rPr>
                <w:rFonts w:eastAsia="Calibri"/>
              </w:rPr>
              <w:t>,681</w:t>
            </w:r>
          </w:p>
        </w:tc>
        <w:tc>
          <w:tcPr>
            <w:tcW w:w="704" w:type="dxa"/>
            <w:vMerge w:val="restart"/>
            <w:vAlign w:val="center"/>
          </w:tcPr>
          <w:p w:rsidR="00981074" w:rsidRPr="00C93969" w:rsidRDefault="00981074" w:rsidP="00597461">
            <w:pPr>
              <w:jc w:val="center"/>
              <w:rPr>
                <w:rFonts w:eastAsia="Calibri"/>
              </w:rPr>
            </w:pPr>
            <w:r w:rsidRPr="00C93969">
              <w:rPr>
                <w:rFonts w:eastAsia="Calibri"/>
              </w:rPr>
              <w:t>,606</w:t>
            </w:r>
          </w:p>
        </w:tc>
        <w:tc>
          <w:tcPr>
            <w:tcW w:w="1070" w:type="dxa"/>
            <w:vMerge w:val="restart"/>
            <w:vAlign w:val="center"/>
          </w:tcPr>
          <w:p w:rsidR="00981074" w:rsidRPr="00C93969" w:rsidRDefault="00981074" w:rsidP="00597461">
            <w:pPr>
              <w:jc w:val="center"/>
              <w:rPr>
                <w:rFonts w:eastAsia="Calibri"/>
              </w:rPr>
            </w:pPr>
            <w:r w:rsidRPr="00C93969">
              <w:rPr>
                <w:rFonts w:eastAsia="Calibri"/>
              </w:rPr>
              <w:t>-</w:t>
            </w:r>
          </w:p>
        </w:tc>
      </w:tr>
      <w:tr w:rsidR="00981074" w:rsidRPr="00C93969" w:rsidTr="00597461">
        <w:trPr>
          <w:jc w:val="center"/>
        </w:trPr>
        <w:tc>
          <w:tcPr>
            <w:tcW w:w="1271" w:type="dxa"/>
            <w:vMerge/>
            <w:vAlign w:val="center"/>
          </w:tcPr>
          <w:p w:rsidR="00981074" w:rsidRPr="00C93969" w:rsidRDefault="00981074" w:rsidP="00597461">
            <w:pPr>
              <w:jc w:val="center"/>
              <w:rPr>
                <w:rFonts w:eastAsia="Calibri"/>
              </w:rPr>
            </w:pPr>
          </w:p>
        </w:tc>
        <w:tc>
          <w:tcPr>
            <w:tcW w:w="2214" w:type="dxa"/>
            <w:vAlign w:val="center"/>
          </w:tcPr>
          <w:p w:rsidR="00981074" w:rsidRPr="00C93969" w:rsidRDefault="00981074" w:rsidP="00597461">
            <w:pPr>
              <w:jc w:val="center"/>
              <w:rPr>
                <w:rFonts w:eastAsia="Calibri"/>
              </w:rPr>
            </w:pPr>
            <w:r w:rsidRPr="00C93969">
              <w:rPr>
                <w:rFonts w:eastAsia="Calibri"/>
              </w:rPr>
              <w:t>12.001-15.000 TL</w:t>
            </w:r>
          </w:p>
        </w:tc>
        <w:tc>
          <w:tcPr>
            <w:tcW w:w="666" w:type="dxa"/>
            <w:vAlign w:val="center"/>
          </w:tcPr>
          <w:p w:rsidR="00981074" w:rsidRPr="00C93969" w:rsidRDefault="00981074" w:rsidP="00597461">
            <w:pPr>
              <w:jc w:val="center"/>
              <w:rPr>
                <w:rFonts w:eastAsia="Calibri"/>
              </w:rPr>
            </w:pPr>
            <w:r w:rsidRPr="00C93969">
              <w:rPr>
                <w:rFonts w:eastAsia="Calibri"/>
              </w:rPr>
              <w:t>15</w:t>
            </w:r>
          </w:p>
        </w:tc>
        <w:tc>
          <w:tcPr>
            <w:tcW w:w="733" w:type="dxa"/>
            <w:vAlign w:val="center"/>
          </w:tcPr>
          <w:p w:rsidR="00981074" w:rsidRPr="00C93969" w:rsidRDefault="00981074" w:rsidP="00597461">
            <w:pPr>
              <w:jc w:val="center"/>
              <w:rPr>
                <w:rFonts w:eastAsia="Calibri"/>
              </w:rPr>
            </w:pPr>
            <w:r w:rsidRPr="00C93969">
              <w:rPr>
                <w:rFonts w:eastAsia="Calibri"/>
              </w:rPr>
              <w:t>3,67</w:t>
            </w:r>
          </w:p>
        </w:tc>
        <w:tc>
          <w:tcPr>
            <w:tcW w:w="758" w:type="dxa"/>
            <w:vAlign w:val="center"/>
          </w:tcPr>
          <w:p w:rsidR="00981074" w:rsidRPr="00C93969" w:rsidRDefault="00981074" w:rsidP="00597461">
            <w:pPr>
              <w:jc w:val="center"/>
              <w:rPr>
                <w:rFonts w:eastAsia="Calibri"/>
              </w:rPr>
            </w:pPr>
            <w:r w:rsidRPr="00C93969">
              <w:rPr>
                <w:rFonts w:eastAsia="Calibri"/>
              </w:rPr>
              <w:t>0,71</w:t>
            </w:r>
          </w:p>
        </w:tc>
        <w:tc>
          <w:tcPr>
            <w:tcW w:w="794" w:type="dxa"/>
            <w:vMerge/>
            <w:vAlign w:val="center"/>
          </w:tcPr>
          <w:p w:rsidR="00981074" w:rsidRPr="00C93969" w:rsidRDefault="00981074" w:rsidP="00597461">
            <w:pPr>
              <w:jc w:val="center"/>
              <w:rPr>
                <w:rFonts w:eastAsia="Calibri"/>
              </w:rPr>
            </w:pPr>
          </w:p>
        </w:tc>
        <w:tc>
          <w:tcPr>
            <w:tcW w:w="704"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271" w:type="dxa"/>
            <w:vMerge/>
            <w:vAlign w:val="center"/>
          </w:tcPr>
          <w:p w:rsidR="00981074" w:rsidRPr="00C93969" w:rsidRDefault="00981074" w:rsidP="00597461">
            <w:pPr>
              <w:jc w:val="center"/>
              <w:rPr>
                <w:rFonts w:eastAsia="Calibri"/>
              </w:rPr>
            </w:pPr>
          </w:p>
        </w:tc>
        <w:tc>
          <w:tcPr>
            <w:tcW w:w="2214" w:type="dxa"/>
            <w:vAlign w:val="center"/>
          </w:tcPr>
          <w:p w:rsidR="00981074" w:rsidRPr="00C93969" w:rsidRDefault="00981074" w:rsidP="00597461">
            <w:pPr>
              <w:jc w:val="center"/>
              <w:rPr>
                <w:rFonts w:eastAsia="Calibri"/>
              </w:rPr>
            </w:pPr>
            <w:r w:rsidRPr="00C93969">
              <w:rPr>
                <w:rFonts w:eastAsia="Calibri"/>
              </w:rPr>
              <w:t>15.001-20.000 TL</w:t>
            </w:r>
          </w:p>
        </w:tc>
        <w:tc>
          <w:tcPr>
            <w:tcW w:w="666" w:type="dxa"/>
            <w:vAlign w:val="center"/>
          </w:tcPr>
          <w:p w:rsidR="00981074" w:rsidRPr="00C93969" w:rsidRDefault="00981074" w:rsidP="00597461">
            <w:pPr>
              <w:jc w:val="center"/>
              <w:rPr>
                <w:rFonts w:eastAsia="Calibri"/>
              </w:rPr>
            </w:pPr>
            <w:r w:rsidRPr="00C93969">
              <w:rPr>
                <w:rFonts w:eastAsia="Calibri"/>
              </w:rPr>
              <w:t>12</w:t>
            </w:r>
          </w:p>
        </w:tc>
        <w:tc>
          <w:tcPr>
            <w:tcW w:w="733" w:type="dxa"/>
            <w:vAlign w:val="center"/>
          </w:tcPr>
          <w:p w:rsidR="00981074" w:rsidRPr="00C93969" w:rsidRDefault="00981074" w:rsidP="00597461">
            <w:pPr>
              <w:jc w:val="center"/>
              <w:rPr>
                <w:rFonts w:eastAsia="Calibri"/>
              </w:rPr>
            </w:pPr>
            <w:r w:rsidRPr="00C93969">
              <w:rPr>
                <w:rFonts w:eastAsia="Calibri"/>
              </w:rPr>
              <w:t>3,39</w:t>
            </w:r>
          </w:p>
        </w:tc>
        <w:tc>
          <w:tcPr>
            <w:tcW w:w="758" w:type="dxa"/>
            <w:vAlign w:val="center"/>
          </w:tcPr>
          <w:p w:rsidR="00981074" w:rsidRPr="00C93969" w:rsidRDefault="00981074" w:rsidP="00597461">
            <w:pPr>
              <w:jc w:val="center"/>
              <w:rPr>
                <w:rFonts w:eastAsia="Calibri"/>
              </w:rPr>
            </w:pPr>
            <w:r w:rsidRPr="00C93969">
              <w:rPr>
                <w:rFonts w:eastAsia="Calibri"/>
              </w:rPr>
              <w:t>1,13</w:t>
            </w:r>
          </w:p>
        </w:tc>
        <w:tc>
          <w:tcPr>
            <w:tcW w:w="794" w:type="dxa"/>
            <w:vMerge/>
            <w:vAlign w:val="center"/>
          </w:tcPr>
          <w:p w:rsidR="00981074" w:rsidRPr="00C93969" w:rsidRDefault="00981074" w:rsidP="00597461">
            <w:pPr>
              <w:jc w:val="center"/>
              <w:rPr>
                <w:rFonts w:eastAsia="Calibri"/>
              </w:rPr>
            </w:pPr>
          </w:p>
        </w:tc>
        <w:tc>
          <w:tcPr>
            <w:tcW w:w="704"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271" w:type="dxa"/>
            <w:vMerge/>
            <w:vAlign w:val="center"/>
          </w:tcPr>
          <w:p w:rsidR="00981074" w:rsidRPr="00C93969" w:rsidRDefault="00981074" w:rsidP="00597461">
            <w:pPr>
              <w:jc w:val="center"/>
              <w:rPr>
                <w:rFonts w:eastAsia="Calibri"/>
              </w:rPr>
            </w:pPr>
          </w:p>
        </w:tc>
        <w:tc>
          <w:tcPr>
            <w:tcW w:w="2214" w:type="dxa"/>
            <w:vAlign w:val="center"/>
          </w:tcPr>
          <w:p w:rsidR="00981074" w:rsidRPr="00C93969" w:rsidRDefault="00981074" w:rsidP="00597461">
            <w:pPr>
              <w:jc w:val="center"/>
              <w:rPr>
                <w:rFonts w:eastAsia="Calibri"/>
              </w:rPr>
            </w:pPr>
            <w:r w:rsidRPr="00C93969">
              <w:rPr>
                <w:rFonts w:eastAsia="Calibri"/>
              </w:rPr>
              <w:t>20.001-25.000 TL</w:t>
            </w:r>
          </w:p>
        </w:tc>
        <w:tc>
          <w:tcPr>
            <w:tcW w:w="666" w:type="dxa"/>
            <w:vAlign w:val="center"/>
          </w:tcPr>
          <w:p w:rsidR="00981074" w:rsidRPr="00C93969" w:rsidRDefault="00981074" w:rsidP="00597461">
            <w:pPr>
              <w:jc w:val="center"/>
              <w:rPr>
                <w:rFonts w:eastAsia="Calibri"/>
              </w:rPr>
            </w:pPr>
            <w:r w:rsidRPr="00C93969">
              <w:rPr>
                <w:rFonts w:eastAsia="Calibri"/>
              </w:rPr>
              <w:t>8</w:t>
            </w:r>
          </w:p>
        </w:tc>
        <w:tc>
          <w:tcPr>
            <w:tcW w:w="733" w:type="dxa"/>
            <w:vAlign w:val="center"/>
          </w:tcPr>
          <w:p w:rsidR="00981074" w:rsidRPr="00C93969" w:rsidRDefault="00981074" w:rsidP="00597461">
            <w:pPr>
              <w:jc w:val="center"/>
              <w:rPr>
                <w:rFonts w:eastAsia="Calibri"/>
              </w:rPr>
            </w:pPr>
            <w:r w:rsidRPr="00C93969">
              <w:rPr>
                <w:rFonts w:eastAsia="Calibri"/>
              </w:rPr>
              <w:t>3,29</w:t>
            </w:r>
          </w:p>
        </w:tc>
        <w:tc>
          <w:tcPr>
            <w:tcW w:w="758" w:type="dxa"/>
            <w:vAlign w:val="center"/>
          </w:tcPr>
          <w:p w:rsidR="00981074" w:rsidRPr="00C93969" w:rsidRDefault="00981074" w:rsidP="00597461">
            <w:pPr>
              <w:jc w:val="center"/>
              <w:rPr>
                <w:rFonts w:eastAsia="Calibri"/>
              </w:rPr>
            </w:pPr>
            <w:r w:rsidRPr="00C93969">
              <w:rPr>
                <w:rFonts w:eastAsia="Calibri"/>
              </w:rPr>
              <w:t>0,80</w:t>
            </w:r>
          </w:p>
        </w:tc>
        <w:tc>
          <w:tcPr>
            <w:tcW w:w="794" w:type="dxa"/>
            <w:vMerge/>
            <w:vAlign w:val="center"/>
          </w:tcPr>
          <w:p w:rsidR="00981074" w:rsidRPr="00C93969" w:rsidRDefault="00981074" w:rsidP="00597461">
            <w:pPr>
              <w:jc w:val="center"/>
              <w:rPr>
                <w:rFonts w:eastAsia="Calibri"/>
              </w:rPr>
            </w:pPr>
          </w:p>
        </w:tc>
        <w:tc>
          <w:tcPr>
            <w:tcW w:w="704"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271" w:type="dxa"/>
            <w:vMerge/>
            <w:vAlign w:val="center"/>
          </w:tcPr>
          <w:p w:rsidR="00981074" w:rsidRPr="00C93969" w:rsidRDefault="00981074" w:rsidP="00597461">
            <w:pPr>
              <w:jc w:val="center"/>
              <w:rPr>
                <w:rFonts w:eastAsia="Calibri"/>
              </w:rPr>
            </w:pPr>
          </w:p>
        </w:tc>
        <w:tc>
          <w:tcPr>
            <w:tcW w:w="2214" w:type="dxa"/>
            <w:vAlign w:val="center"/>
          </w:tcPr>
          <w:p w:rsidR="00981074" w:rsidRPr="00C93969" w:rsidRDefault="00981074" w:rsidP="00597461">
            <w:pPr>
              <w:jc w:val="center"/>
              <w:rPr>
                <w:rFonts w:eastAsia="Calibri"/>
              </w:rPr>
            </w:pPr>
            <w:r w:rsidRPr="00C93969">
              <w:rPr>
                <w:rFonts w:eastAsia="Calibri"/>
              </w:rPr>
              <w:t>25.001 TL ve üstü</w:t>
            </w:r>
          </w:p>
        </w:tc>
        <w:tc>
          <w:tcPr>
            <w:tcW w:w="666" w:type="dxa"/>
            <w:vAlign w:val="center"/>
          </w:tcPr>
          <w:p w:rsidR="00981074" w:rsidRPr="00C93969" w:rsidRDefault="00981074" w:rsidP="00597461">
            <w:pPr>
              <w:jc w:val="center"/>
              <w:rPr>
                <w:rFonts w:eastAsia="Calibri"/>
              </w:rPr>
            </w:pPr>
            <w:r w:rsidRPr="00C93969">
              <w:rPr>
                <w:rFonts w:eastAsia="Calibri"/>
              </w:rPr>
              <w:t>7</w:t>
            </w:r>
          </w:p>
        </w:tc>
        <w:tc>
          <w:tcPr>
            <w:tcW w:w="733" w:type="dxa"/>
            <w:vAlign w:val="center"/>
          </w:tcPr>
          <w:p w:rsidR="00981074" w:rsidRPr="00C93969" w:rsidRDefault="00981074" w:rsidP="00597461">
            <w:pPr>
              <w:jc w:val="center"/>
              <w:rPr>
                <w:rFonts w:eastAsia="Calibri"/>
              </w:rPr>
            </w:pPr>
            <w:r w:rsidRPr="00C93969">
              <w:rPr>
                <w:rFonts w:eastAsia="Calibri"/>
              </w:rPr>
              <w:t>3,69</w:t>
            </w:r>
          </w:p>
        </w:tc>
        <w:tc>
          <w:tcPr>
            <w:tcW w:w="758" w:type="dxa"/>
            <w:vAlign w:val="center"/>
          </w:tcPr>
          <w:p w:rsidR="00981074" w:rsidRPr="00C93969" w:rsidRDefault="00981074" w:rsidP="00597461">
            <w:pPr>
              <w:jc w:val="center"/>
              <w:rPr>
                <w:rFonts w:eastAsia="Calibri"/>
              </w:rPr>
            </w:pPr>
            <w:r w:rsidRPr="00C93969">
              <w:rPr>
                <w:rFonts w:eastAsia="Calibri"/>
              </w:rPr>
              <w:t>1,13</w:t>
            </w:r>
          </w:p>
        </w:tc>
        <w:tc>
          <w:tcPr>
            <w:tcW w:w="794" w:type="dxa"/>
            <w:vMerge/>
            <w:vAlign w:val="center"/>
          </w:tcPr>
          <w:p w:rsidR="00981074" w:rsidRPr="00C93969" w:rsidRDefault="00981074" w:rsidP="00597461">
            <w:pPr>
              <w:jc w:val="center"/>
              <w:rPr>
                <w:rFonts w:eastAsia="Calibri"/>
              </w:rPr>
            </w:pPr>
          </w:p>
        </w:tc>
        <w:tc>
          <w:tcPr>
            <w:tcW w:w="704"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271" w:type="dxa"/>
            <w:vMerge w:val="restart"/>
            <w:vAlign w:val="center"/>
          </w:tcPr>
          <w:p w:rsidR="00981074" w:rsidRPr="00C93969" w:rsidRDefault="00981074" w:rsidP="00597461">
            <w:pPr>
              <w:jc w:val="center"/>
              <w:rPr>
                <w:rFonts w:eastAsia="Calibri"/>
              </w:rPr>
            </w:pPr>
            <w:r w:rsidRPr="00C93969">
              <w:rPr>
                <w:rFonts w:eastAsia="Calibri"/>
              </w:rPr>
              <w:t>Normatif bağlılık</w:t>
            </w:r>
          </w:p>
        </w:tc>
        <w:tc>
          <w:tcPr>
            <w:tcW w:w="2214" w:type="dxa"/>
            <w:vAlign w:val="center"/>
          </w:tcPr>
          <w:p w:rsidR="00981074" w:rsidRPr="00C93969" w:rsidRDefault="00981074" w:rsidP="00597461">
            <w:pPr>
              <w:jc w:val="center"/>
              <w:rPr>
                <w:rFonts w:eastAsia="Calibri"/>
              </w:rPr>
            </w:pPr>
            <w:r w:rsidRPr="00C93969">
              <w:rPr>
                <w:rFonts w:eastAsia="Calibri"/>
              </w:rPr>
              <w:t>8.500-12.000 TL</w:t>
            </w:r>
          </w:p>
        </w:tc>
        <w:tc>
          <w:tcPr>
            <w:tcW w:w="666" w:type="dxa"/>
            <w:vAlign w:val="center"/>
          </w:tcPr>
          <w:p w:rsidR="00981074" w:rsidRPr="00C93969" w:rsidRDefault="00981074" w:rsidP="00597461">
            <w:pPr>
              <w:jc w:val="center"/>
              <w:rPr>
                <w:rFonts w:eastAsia="Calibri"/>
              </w:rPr>
            </w:pPr>
            <w:r w:rsidRPr="00C93969">
              <w:rPr>
                <w:rFonts w:eastAsia="Calibri"/>
              </w:rPr>
              <w:t>83</w:t>
            </w:r>
          </w:p>
        </w:tc>
        <w:tc>
          <w:tcPr>
            <w:tcW w:w="733" w:type="dxa"/>
            <w:vAlign w:val="center"/>
          </w:tcPr>
          <w:p w:rsidR="00981074" w:rsidRPr="00C93969" w:rsidRDefault="00981074" w:rsidP="00597461">
            <w:pPr>
              <w:jc w:val="center"/>
              <w:rPr>
                <w:rFonts w:eastAsia="Calibri"/>
              </w:rPr>
            </w:pPr>
            <w:r w:rsidRPr="00C93969">
              <w:rPr>
                <w:rFonts w:eastAsia="Calibri"/>
              </w:rPr>
              <w:t>3,12</w:t>
            </w:r>
          </w:p>
        </w:tc>
        <w:tc>
          <w:tcPr>
            <w:tcW w:w="758" w:type="dxa"/>
            <w:vAlign w:val="center"/>
          </w:tcPr>
          <w:p w:rsidR="00981074" w:rsidRPr="00C93969" w:rsidRDefault="00981074" w:rsidP="00597461">
            <w:pPr>
              <w:jc w:val="center"/>
              <w:rPr>
                <w:rFonts w:eastAsia="Calibri"/>
              </w:rPr>
            </w:pPr>
            <w:r w:rsidRPr="00C93969">
              <w:rPr>
                <w:rFonts w:eastAsia="Calibri"/>
              </w:rPr>
              <w:t>0,68</w:t>
            </w:r>
          </w:p>
        </w:tc>
        <w:tc>
          <w:tcPr>
            <w:tcW w:w="794" w:type="dxa"/>
            <w:vMerge w:val="restart"/>
            <w:vAlign w:val="center"/>
          </w:tcPr>
          <w:p w:rsidR="00981074" w:rsidRPr="00C93969" w:rsidRDefault="00981074" w:rsidP="00597461">
            <w:pPr>
              <w:jc w:val="center"/>
              <w:rPr>
                <w:rFonts w:eastAsia="Calibri"/>
              </w:rPr>
            </w:pPr>
            <w:r w:rsidRPr="00C93969">
              <w:rPr>
                <w:rFonts w:eastAsia="Calibri"/>
              </w:rPr>
              <w:t>1,090</w:t>
            </w:r>
          </w:p>
        </w:tc>
        <w:tc>
          <w:tcPr>
            <w:tcW w:w="704" w:type="dxa"/>
            <w:vMerge w:val="restart"/>
            <w:vAlign w:val="center"/>
          </w:tcPr>
          <w:p w:rsidR="00981074" w:rsidRPr="00C93969" w:rsidRDefault="00981074" w:rsidP="00597461">
            <w:pPr>
              <w:jc w:val="center"/>
              <w:rPr>
                <w:rFonts w:eastAsia="Calibri"/>
              </w:rPr>
            </w:pPr>
            <w:r w:rsidRPr="00C93969">
              <w:rPr>
                <w:rFonts w:eastAsia="Calibri"/>
              </w:rPr>
              <w:t>,365</w:t>
            </w:r>
          </w:p>
        </w:tc>
        <w:tc>
          <w:tcPr>
            <w:tcW w:w="1070" w:type="dxa"/>
            <w:vMerge w:val="restart"/>
            <w:vAlign w:val="center"/>
          </w:tcPr>
          <w:p w:rsidR="00981074" w:rsidRPr="00C93969" w:rsidRDefault="00981074" w:rsidP="00597461">
            <w:pPr>
              <w:jc w:val="center"/>
              <w:rPr>
                <w:rFonts w:eastAsia="Calibri"/>
              </w:rPr>
            </w:pPr>
            <w:r w:rsidRPr="00C93969">
              <w:rPr>
                <w:rFonts w:eastAsia="Calibri"/>
              </w:rPr>
              <w:t>-</w:t>
            </w:r>
          </w:p>
        </w:tc>
      </w:tr>
      <w:tr w:rsidR="00981074" w:rsidRPr="00C93969" w:rsidTr="00597461">
        <w:trPr>
          <w:jc w:val="center"/>
        </w:trPr>
        <w:tc>
          <w:tcPr>
            <w:tcW w:w="1271" w:type="dxa"/>
            <w:vMerge/>
            <w:vAlign w:val="center"/>
          </w:tcPr>
          <w:p w:rsidR="00981074" w:rsidRPr="00C93969" w:rsidRDefault="00981074" w:rsidP="00597461">
            <w:pPr>
              <w:jc w:val="center"/>
              <w:rPr>
                <w:rFonts w:eastAsia="Calibri"/>
              </w:rPr>
            </w:pPr>
          </w:p>
        </w:tc>
        <w:tc>
          <w:tcPr>
            <w:tcW w:w="2214" w:type="dxa"/>
            <w:vAlign w:val="center"/>
          </w:tcPr>
          <w:p w:rsidR="00981074" w:rsidRPr="00C93969" w:rsidRDefault="00981074" w:rsidP="00597461">
            <w:pPr>
              <w:jc w:val="center"/>
              <w:rPr>
                <w:rFonts w:eastAsia="Calibri"/>
              </w:rPr>
            </w:pPr>
            <w:r w:rsidRPr="00C93969">
              <w:rPr>
                <w:rFonts w:eastAsia="Calibri"/>
              </w:rPr>
              <w:t>12.001-15.000 TL</w:t>
            </w:r>
          </w:p>
        </w:tc>
        <w:tc>
          <w:tcPr>
            <w:tcW w:w="666" w:type="dxa"/>
            <w:vAlign w:val="center"/>
          </w:tcPr>
          <w:p w:rsidR="00981074" w:rsidRPr="00C93969" w:rsidRDefault="00981074" w:rsidP="00597461">
            <w:pPr>
              <w:jc w:val="center"/>
              <w:rPr>
                <w:rFonts w:eastAsia="Calibri"/>
              </w:rPr>
            </w:pPr>
            <w:r w:rsidRPr="00C93969">
              <w:rPr>
                <w:rFonts w:eastAsia="Calibri"/>
              </w:rPr>
              <w:t>15</w:t>
            </w:r>
          </w:p>
        </w:tc>
        <w:tc>
          <w:tcPr>
            <w:tcW w:w="733" w:type="dxa"/>
            <w:vAlign w:val="center"/>
          </w:tcPr>
          <w:p w:rsidR="00981074" w:rsidRPr="00C93969" w:rsidRDefault="00981074" w:rsidP="00597461">
            <w:pPr>
              <w:jc w:val="center"/>
              <w:rPr>
                <w:rFonts w:eastAsia="Calibri"/>
              </w:rPr>
            </w:pPr>
            <w:r w:rsidRPr="00C93969">
              <w:rPr>
                <w:rFonts w:eastAsia="Calibri"/>
              </w:rPr>
              <w:t>3,33</w:t>
            </w:r>
          </w:p>
        </w:tc>
        <w:tc>
          <w:tcPr>
            <w:tcW w:w="758" w:type="dxa"/>
            <w:vAlign w:val="center"/>
          </w:tcPr>
          <w:p w:rsidR="00981074" w:rsidRPr="00C93969" w:rsidRDefault="00981074" w:rsidP="00597461">
            <w:pPr>
              <w:jc w:val="center"/>
              <w:rPr>
                <w:rFonts w:eastAsia="Calibri"/>
              </w:rPr>
            </w:pPr>
            <w:r w:rsidRPr="00C93969">
              <w:rPr>
                <w:rFonts w:eastAsia="Calibri"/>
              </w:rPr>
              <w:t>0,75</w:t>
            </w:r>
          </w:p>
        </w:tc>
        <w:tc>
          <w:tcPr>
            <w:tcW w:w="794" w:type="dxa"/>
            <w:vMerge/>
            <w:vAlign w:val="center"/>
          </w:tcPr>
          <w:p w:rsidR="00981074" w:rsidRPr="00C93969" w:rsidRDefault="00981074" w:rsidP="00597461">
            <w:pPr>
              <w:jc w:val="center"/>
              <w:rPr>
                <w:rFonts w:eastAsia="Calibri"/>
              </w:rPr>
            </w:pPr>
          </w:p>
        </w:tc>
        <w:tc>
          <w:tcPr>
            <w:tcW w:w="704"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271" w:type="dxa"/>
            <w:vMerge/>
            <w:vAlign w:val="center"/>
          </w:tcPr>
          <w:p w:rsidR="00981074" w:rsidRPr="00C93969" w:rsidRDefault="00981074" w:rsidP="00597461">
            <w:pPr>
              <w:jc w:val="center"/>
              <w:rPr>
                <w:rFonts w:eastAsia="Calibri"/>
              </w:rPr>
            </w:pPr>
          </w:p>
        </w:tc>
        <w:tc>
          <w:tcPr>
            <w:tcW w:w="2214" w:type="dxa"/>
            <w:vAlign w:val="center"/>
          </w:tcPr>
          <w:p w:rsidR="00981074" w:rsidRPr="00C93969" w:rsidRDefault="00981074" w:rsidP="00597461">
            <w:pPr>
              <w:jc w:val="center"/>
              <w:rPr>
                <w:rFonts w:eastAsia="Calibri"/>
              </w:rPr>
            </w:pPr>
            <w:r w:rsidRPr="00C93969">
              <w:rPr>
                <w:rFonts w:eastAsia="Calibri"/>
              </w:rPr>
              <w:t>15.001-20.000 TL</w:t>
            </w:r>
          </w:p>
        </w:tc>
        <w:tc>
          <w:tcPr>
            <w:tcW w:w="666" w:type="dxa"/>
            <w:vAlign w:val="center"/>
          </w:tcPr>
          <w:p w:rsidR="00981074" w:rsidRPr="00C93969" w:rsidRDefault="00981074" w:rsidP="00597461">
            <w:pPr>
              <w:jc w:val="center"/>
              <w:rPr>
                <w:rFonts w:eastAsia="Calibri"/>
              </w:rPr>
            </w:pPr>
            <w:r w:rsidRPr="00C93969">
              <w:rPr>
                <w:rFonts w:eastAsia="Calibri"/>
              </w:rPr>
              <w:t>12</w:t>
            </w:r>
          </w:p>
        </w:tc>
        <w:tc>
          <w:tcPr>
            <w:tcW w:w="733" w:type="dxa"/>
            <w:vAlign w:val="center"/>
          </w:tcPr>
          <w:p w:rsidR="00981074" w:rsidRPr="00C93969" w:rsidRDefault="00981074" w:rsidP="00597461">
            <w:pPr>
              <w:jc w:val="center"/>
              <w:rPr>
                <w:rFonts w:eastAsia="Calibri"/>
              </w:rPr>
            </w:pPr>
            <w:r w:rsidRPr="00C93969">
              <w:rPr>
                <w:rFonts w:eastAsia="Calibri"/>
              </w:rPr>
              <w:t>3,53</w:t>
            </w:r>
          </w:p>
        </w:tc>
        <w:tc>
          <w:tcPr>
            <w:tcW w:w="758" w:type="dxa"/>
            <w:vAlign w:val="center"/>
          </w:tcPr>
          <w:p w:rsidR="00981074" w:rsidRPr="00C93969" w:rsidRDefault="00981074" w:rsidP="00597461">
            <w:pPr>
              <w:jc w:val="center"/>
              <w:rPr>
                <w:rFonts w:eastAsia="Calibri"/>
              </w:rPr>
            </w:pPr>
            <w:r w:rsidRPr="00C93969">
              <w:rPr>
                <w:rFonts w:eastAsia="Calibri"/>
              </w:rPr>
              <w:t>0,72</w:t>
            </w:r>
          </w:p>
        </w:tc>
        <w:tc>
          <w:tcPr>
            <w:tcW w:w="794" w:type="dxa"/>
            <w:vMerge/>
            <w:vAlign w:val="center"/>
          </w:tcPr>
          <w:p w:rsidR="00981074" w:rsidRPr="00C93969" w:rsidRDefault="00981074" w:rsidP="00597461">
            <w:pPr>
              <w:jc w:val="center"/>
              <w:rPr>
                <w:rFonts w:eastAsia="Calibri"/>
              </w:rPr>
            </w:pPr>
          </w:p>
        </w:tc>
        <w:tc>
          <w:tcPr>
            <w:tcW w:w="704"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271" w:type="dxa"/>
            <w:vMerge/>
            <w:vAlign w:val="center"/>
          </w:tcPr>
          <w:p w:rsidR="00981074" w:rsidRPr="00C93969" w:rsidRDefault="00981074" w:rsidP="00597461">
            <w:pPr>
              <w:jc w:val="center"/>
              <w:rPr>
                <w:rFonts w:eastAsia="Calibri"/>
              </w:rPr>
            </w:pPr>
          </w:p>
        </w:tc>
        <w:tc>
          <w:tcPr>
            <w:tcW w:w="2214" w:type="dxa"/>
            <w:vAlign w:val="center"/>
          </w:tcPr>
          <w:p w:rsidR="00981074" w:rsidRPr="00C93969" w:rsidRDefault="00981074" w:rsidP="00597461">
            <w:pPr>
              <w:jc w:val="center"/>
              <w:rPr>
                <w:rFonts w:eastAsia="Calibri"/>
              </w:rPr>
            </w:pPr>
            <w:r w:rsidRPr="00C93969">
              <w:rPr>
                <w:rFonts w:eastAsia="Calibri"/>
              </w:rPr>
              <w:t>20.001-25.000 TL</w:t>
            </w:r>
          </w:p>
        </w:tc>
        <w:tc>
          <w:tcPr>
            <w:tcW w:w="666" w:type="dxa"/>
            <w:vAlign w:val="center"/>
          </w:tcPr>
          <w:p w:rsidR="00981074" w:rsidRPr="00C93969" w:rsidRDefault="00981074" w:rsidP="00597461">
            <w:pPr>
              <w:jc w:val="center"/>
              <w:rPr>
                <w:rFonts w:eastAsia="Calibri"/>
              </w:rPr>
            </w:pPr>
            <w:r w:rsidRPr="00C93969">
              <w:rPr>
                <w:rFonts w:eastAsia="Calibri"/>
              </w:rPr>
              <w:t>8</w:t>
            </w:r>
          </w:p>
        </w:tc>
        <w:tc>
          <w:tcPr>
            <w:tcW w:w="733" w:type="dxa"/>
            <w:vAlign w:val="center"/>
          </w:tcPr>
          <w:p w:rsidR="00981074" w:rsidRPr="00C93969" w:rsidRDefault="00981074" w:rsidP="00597461">
            <w:pPr>
              <w:jc w:val="center"/>
              <w:rPr>
                <w:rFonts w:eastAsia="Calibri"/>
              </w:rPr>
            </w:pPr>
            <w:r w:rsidRPr="00C93969">
              <w:rPr>
                <w:rFonts w:eastAsia="Calibri"/>
              </w:rPr>
              <w:t>3,21</w:t>
            </w:r>
          </w:p>
        </w:tc>
        <w:tc>
          <w:tcPr>
            <w:tcW w:w="758" w:type="dxa"/>
            <w:vAlign w:val="center"/>
          </w:tcPr>
          <w:p w:rsidR="00981074" w:rsidRPr="00C93969" w:rsidRDefault="00981074" w:rsidP="00597461">
            <w:pPr>
              <w:jc w:val="center"/>
              <w:rPr>
                <w:rFonts w:eastAsia="Calibri"/>
              </w:rPr>
            </w:pPr>
            <w:r w:rsidRPr="00C93969">
              <w:rPr>
                <w:rFonts w:eastAsia="Calibri"/>
              </w:rPr>
              <w:t>0,82</w:t>
            </w:r>
          </w:p>
        </w:tc>
        <w:tc>
          <w:tcPr>
            <w:tcW w:w="794" w:type="dxa"/>
            <w:vMerge/>
            <w:vAlign w:val="center"/>
          </w:tcPr>
          <w:p w:rsidR="00981074" w:rsidRPr="00C93969" w:rsidRDefault="00981074" w:rsidP="00597461">
            <w:pPr>
              <w:jc w:val="center"/>
              <w:rPr>
                <w:rFonts w:eastAsia="Calibri"/>
              </w:rPr>
            </w:pPr>
          </w:p>
        </w:tc>
        <w:tc>
          <w:tcPr>
            <w:tcW w:w="704"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271" w:type="dxa"/>
            <w:vMerge/>
            <w:vAlign w:val="center"/>
          </w:tcPr>
          <w:p w:rsidR="00981074" w:rsidRPr="00C93969" w:rsidRDefault="00981074" w:rsidP="00597461">
            <w:pPr>
              <w:jc w:val="center"/>
              <w:rPr>
                <w:rFonts w:eastAsia="Calibri"/>
              </w:rPr>
            </w:pPr>
          </w:p>
        </w:tc>
        <w:tc>
          <w:tcPr>
            <w:tcW w:w="2214" w:type="dxa"/>
            <w:vAlign w:val="center"/>
          </w:tcPr>
          <w:p w:rsidR="00981074" w:rsidRPr="00C93969" w:rsidRDefault="00981074" w:rsidP="00597461">
            <w:pPr>
              <w:jc w:val="center"/>
              <w:rPr>
                <w:rFonts w:eastAsia="Calibri"/>
              </w:rPr>
            </w:pPr>
            <w:r w:rsidRPr="00C93969">
              <w:rPr>
                <w:rFonts w:eastAsia="Calibri"/>
              </w:rPr>
              <w:t>25.001 TL ve üstü</w:t>
            </w:r>
          </w:p>
        </w:tc>
        <w:tc>
          <w:tcPr>
            <w:tcW w:w="666" w:type="dxa"/>
            <w:vAlign w:val="center"/>
          </w:tcPr>
          <w:p w:rsidR="00981074" w:rsidRPr="00C93969" w:rsidRDefault="00981074" w:rsidP="00597461">
            <w:pPr>
              <w:jc w:val="center"/>
              <w:rPr>
                <w:rFonts w:eastAsia="Calibri"/>
              </w:rPr>
            </w:pPr>
            <w:r w:rsidRPr="00C93969">
              <w:rPr>
                <w:rFonts w:eastAsia="Calibri"/>
              </w:rPr>
              <w:t>7</w:t>
            </w:r>
          </w:p>
        </w:tc>
        <w:tc>
          <w:tcPr>
            <w:tcW w:w="733" w:type="dxa"/>
            <w:vAlign w:val="center"/>
          </w:tcPr>
          <w:p w:rsidR="00981074" w:rsidRPr="00C93969" w:rsidRDefault="00981074" w:rsidP="00597461">
            <w:pPr>
              <w:jc w:val="center"/>
              <w:rPr>
                <w:rFonts w:eastAsia="Calibri"/>
              </w:rPr>
            </w:pPr>
            <w:r w:rsidRPr="00C93969">
              <w:rPr>
                <w:rFonts w:eastAsia="Calibri"/>
              </w:rPr>
              <w:t>3,21</w:t>
            </w:r>
          </w:p>
        </w:tc>
        <w:tc>
          <w:tcPr>
            <w:tcW w:w="758" w:type="dxa"/>
            <w:vAlign w:val="center"/>
          </w:tcPr>
          <w:p w:rsidR="00981074" w:rsidRPr="00C93969" w:rsidRDefault="00981074" w:rsidP="00597461">
            <w:pPr>
              <w:jc w:val="center"/>
              <w:rPr>
                <w:rFonts w:eastAsia="Calibri"/>
              </w:rPr>
            </w:pPr>
            <w:r w:rsidRPr="00C93969">
              <w:rPr>
                <w:rFonts w:eastAsia="Calibri"/>
              </w:rPr>
              <w:t>0,38</w:t>
            </w:r>
          </w:p>
        </w:tc>
        <w:tc>
          <w:tcPr>
            <w:tcW w:w="794" w:type="dxa"/>
            <w:vMerge/>
            <w:vAlign w:val="center"/>
          </w:tcPr>
          <w:p w:rsidR="00981074" w:rsidRPr="00C93969" w:rsidRDefault="00981074" w:rsidP="00597461">
            <w:pPr>
              <w:jc w:val="center"/>
              <w:rPr>
                <w:rFonts w:eastAsia="Calibri"/>
              </w:rPr>
            </w:pPr>
          </w:p>
        </w:tc>
        <w:tc>
          <w:tcPr>
            <w:tcW w:w="704"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271" w:type="dxa"/>
            <w:vMerge w:val="restart"/>
            <w:vAlign w:val="center"/>
          </w:tcPr>
          <w:p w:rsidR="00981074" w:rsidRPr="00C93969" w:rsidRDefault="00981074" w:rsidP="00597461">
            <w:pPr>
              <w:jc w:val="center"/>
              <w:rPr>
                <w:rFonts w:eastAsia="Calibri"/>
              </w:rPr>
            </w:pPr>
            <w:r w:rsidRPr="00C93969">
              <w:rPr>
                <w:rFonts w:eastAsia="Calibri"/>
              </w:rPr>
              <w:t>Devam bağlılığı</w:t>
            </w:r>
          </w:p>
        </w:tc>
        <w:tc>
          <w:tcPr>
            <w:tcW w:w="2214" w:type="dxa"/>
            <w:vAlign w:val="center"/>
          </w:tcPr>
          <w:p w:rsidR="00981074" w:rsidRPr="00C93969" w:rsidRDefault="00981074" w:rsidP="00597461">
            <w:pPr>
              <w:jc w:val="center"/>
              <w:rPr>
                <w:rFonts w:eastAsia="Calibri"/>
              </w:rPr>
            </w:pPr>
            <w:r w:rsidRPr="00C93969">
              <w:rPr>
                <w:rFonts w:eastAsia="Calibri"/>
              </w:rPr>
              <w:t>8.500-12.000 TL</w:t>
            </w:r>
          </w:p>
        </w:tc>
        <w:tc>
          <w:tcPr>
            <w:tcW w:w="666" w:type="dxa"/>
            <w:vAlign w:val="center"/>
          </w:tcPr>
          <w:p w:rsidR="00981074" w:rsidRPr="00C93969" w:rsidRDefault="00981074" w:rsidP="00597461">
            <w:pPr>
              <w:jc w:val="center"/>
              <w:rPr>
                <w:rFonts w:eastAsia="Calibri"/>
              </w:rPr>
            </w:pPr>
            <w:r w:rsidRPr="00C93969">
              <w:rPr>
                <w:rFonts w:eastAsia="Calibri"/>
              </w:rPr>
              <w:t>83</w:t>
            </w:r>
          </w:p>
        </w:tc>
        <w:tc>
          <w:tcPr>
            <w:tcW w:w="733" w:type="dxa"/>
            <w:vAlign w:val="center"/>
          </w:tcPr>
          <w:p w:rsidR="00981074" w:rsidRPr="00C93969" w:rsidRDefault="00981074" w:rsidP="00597461">
            <w:pPr>
              <w:jc w:val="center"/>
              <w:rPr>
                <w:rFonts w:eastAsia="Calibri"/>
              </w:rPr>
            </w:pPr>
            <w:r w:rsidRPr="00C93969">
              <w:rPr>
                <w:rFonts w:eastAsia="Calibri"/>
              </w:rPr>
              <w:t>2,61</w:t>
            </w:r>
          </w:p>
        </w:tc>
        <w:tc>
          <w:tcPr>
            <w:tcW w:w="758" w:type="dxa"/>
            <w:vAlign w:val="center"/>
          </w:tcPr>
          <w:p w:rsidR="00981074" w:rsidRPr="00C93969" w:rsidRDefault="00981074" w:rsidP="00597461">
            <w:pPr>
              <w:jc w:val="center"/>
              <w:rPr>
                <w:rFonts w:eastAsia="Calibri"/>
              </w:rPr>
            </w:pPr>
            <w:r w:rsidRPr="00C93969">
              <w:rPr>
                <w:rFonts w:eastAsia="Calibri"/>
              </w:rPr>
              <w:t>0,74</w:t>
            </w:r>
          </w:p>
        </w:tc>
        <w:tc>
          <w:tcPr>
            <w:tcW w:w="794" w:type="dxa"/>
            <w:vMerge w:val="restart"/>
            <w:vAlign w:val="center"/>
          </w:tcPr>
          <w:p w:rsidR="00981074" w:rsidRPr="00C93969" w:rsidRDefault="00981074" w:rsidP="00597461">
            <w:pPr>
              <w:jc w:val="center"/>
              <w:rPr>
                <w:rFonts w:eastAsia="Calibri"/>
              </w:rPr>
            </w:pPr>
            <w:r w:rsidRPr="00C93969">
              <w:rPr>
                <w:rFonts w:eastAsia="Calibri"/>
              </w:rPr>
              <w:t>2,550</w:t>
            </w:r>
          </w:p>
        </w:tc>
        <w:tc>
          <w:tcPr>
            <w:tcW w:w="704" w:type="dxa"/>
            <w:vMerge w:val="restart"/>
            <w:vAlign w:val="center"/>
          </w:tcPr>
          <w:p w:rsidR="00981074" w:rsidRPr="00C93969" w:rsidRDefault="00981074" w:rsidP="00597461">
            <w:pPr>
              <w:jc w:val="center"/>
              <w:rPr>
                <w:rFonts w:eastAsia="Calibri"/>
              </w:rPr>
            </w:pPr>
            <w:r w:rsidRPr="00C93969">
              <w:rPr>
                <w:rFonts w:eastAsia="Calibri"/>
              </w:rPr>
              <w:t>,043</w:t>
            </w:r>
          </w:p>
        </w:tc>
        <w:tc>
          <w:tcPr>
            <w:tcW w:w="1070" w:type="dxa"/>
            <w:vMerge w:val="restart"/>
            <w:vAlign w:val="center"/>
          </w:tcPr>
          <w:p w:rsidR="00981074" w:rsidRPr="00C93969" w:rsidRDefault="00981074" w:rsidP="00597461">
            <w:pPr>
              <w:jc w:val="center"/>
              <w:rPr>
                <w:rFonts w:eastAsia="Calibri"/>
              </w:rPr>
            </w:pPr>
            <w:r w:rsidRPr="00C93969">
              <w:rPr>
                <w:rFonts w:eastAsia="Calibri"/>
              </w:rPr>
              <w:t>1&lt;3, 2&gt;5, 3&gt;5</w:t>
            </w:r>
          </w:p>
        </w:tc>
      </w:tr>
      <w:tr w:rsidR="00981074" w:rsidRPr="00C93969" w:rsidTr="00597461">
        <w:trPr>
          <w:jc w:val="center"/>
        </w:trPr>
        <w:tc>
          <w:tcPr>
            <w:tcW w:w="1271" w:type="dxa"/>
            <w:vMerge/>
            <w:vAlign w:val="center"/>
          </w:tcPr>
          <w:p w:rsidR="00981074" w:rsidRPr="00C93969" w:rsidRDefault="00981074" w:rsidP="00597461">
            <w:pPr>
              <w:jc w:val="center"/>
              <w:rPr>
                <w:rFonts w:eastAsia="Calibri"/>
              </w:rPr>
            </w:pPr>
          </w:p>
        </w:tc>
        <w:tc>
          <w:tcPr>
            <w:tcW w:w="2214" w:type="dxa"/>
            <w:vAlign w:val="center"/>
          </w:tcPr>
          <w:p w:rsidR="00981074" w:rsidRPr="00C93969" w:rsidRDefault="00981074" w:rsidP="00597461">
            <w:pPr>
              <w:jc w:val="center"/>
              <w:rPr>
                <w:rFonts w:eastAsia="Calibri"/>
              </w:rPr>
            </w:pPr>
            <w:r w:rsidRPr="00C93969">
              <w:rPr>
                <w:rFonts w:eastAsia="Calibri"/>
              </w:rPr>
              <w:t>12.001-15.000 TL</w:t>
            </w:r>
          </w:p>
        </w:tc>
        <w:tc>
          <w:tcPr>
            <w:tcW w:w="666" w:type="dxa"/>
            <w:vAlign w:val="center"/>
          </w:tcPr>
          <w:p w:rsidR="00981074" w:rsidRPr="00C93969" w:rsidRDefault="00981074" w:rsidP="00597461">
            <w:pPr>
              <w:jc w:val="center"/>
              <w:rPr>
                <w:rFonts w:eastAsia="Calibri"/>
              </w:rPr>
            </w:pPr>
            <w:r w:rsidRPr="00C93969">
              <w:rPr>
                <w:rFonts w:eastAsia="Calibri"/>
              </w:rPr>
              <w:t>15</w:t>
            </w:r>
          </w:p>
        </w:tc>
        <w:tc>
          <w:tcPr>
            <w:tcW w:w="733" w:type="dxa"/>
            <w:vAlign w:val="center"/>
          </w:tcPr>
          <w:p w:rsidR="00981074" w:rsidRPr="00C93969" w:rsidRDefault="00981074" w:rsidP="00597461">
            <w:pPr>
              <w:jc w:val="center"/>
              <w:rPr>
                <w:rFonts w:eastAsia="Calibri"/>
              </w:rPr>
            </w:pPr>
            <w:r w:rsidRPr="00C93969">
              <w:rPr>
                <w:rFonts w:eastAsia="Calibri"/>
              </w:rPr>
              <w:t>3,02</w:t>
            </w:r>
          </w:p>
        </w:tc>
        <w:tc>
          <w:tcPr>
            <w:tcW w:w="758" w:type="dxa"/>
            <w:vAlign w:val="center"/>
          </w:tcPr>
          <w:p w:rsidR="00981074" w:rsidRPr="00C93969" w:rsidRDefault="00981074" w:rsidP="00597461">
            <w:pPr>
              <w:jc w:val="center"/>
              <w:rPr>
                <w:rFonts w:eastAsia="Calibri"/>
              </w:rPr>
            </w:pPr>
            <w:r w:rsidRPr="00C93969">
              <w:rPr>
                <w:rFonts w:eastAsia="Calibri"/>
              </w:rPr>
              <w:t>1,15</w:t>
            </w:r>
          </w:p>
        </w:tc>
        <w:tc>
          <w:tcPr>
            <w:tcW w:w="794" w:type="dxa"/>
            <w:vMerge/>
            <w:vAlign w:val="center"/>
          </w:tcPr>
          <w:p w:rsidR="00981074" w:rsidRPr="00C93969" w:rsidRDefault="00981074" w:rsidP="00597461">
            <w:pPr>
              <w:jc w:val="center"/>
              <w:rPr>
                <w:rFonts w:eastAsia="Calibri"/>
              </w:rPr>
            </w:pPr>
          </w:p>
        </w:tc>
        <w:tc>
          <w:tcPr>
            <w:tcW w:w="704"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271" w:type="dxa"/>
            <w:vMerge/>
            <w:vAlign w:val="center"/>
          </w:tcPr>
          <w:p w:rsidR="00981074" w:rsidRPr="00C93969" w:rsidRDefault="00981074" w:rsidP="00597461">
            <w:pPr>
              <w:jc w:val="center"/>
              <w:rPr>
                <w:rFonts w:eastAsia="Calibri"/>
              </w:rPr>
            </w:pPr>
          </w:p>
        </w:tc>
        <w:tc>
          <w:tcPr>
            <w:tcW w:w="2214" w:type="dxa"/>
            <w:vAlign w:val="center"/>
          </w:tcPr>
          <w:p w:rsidR="00981074" w:rsidRPr="00C93969" w:rsidRDefault="00981074" w:rsidP="00597461">
            <w:pPr>
              <w:jc w:val="center"/>
              <w:rPr>
                <w:rFonts w:eastAsia="Calibri"/>
              </w:rPr>
            </w:pPr>
            <w:r w:rsidRPr="00C93969">
              <w:rPr>
                <w:rFonts w:eastAsia="Calibri"/>
              </w:rPr>
              <w:t>15.001-20.000 TL</w:t>
            </w:r>
          </w:p>
        </w:tc>
        <w:tc>
          <w:tcPr>
            <w:tcW w:w="666" w:type="dxa"/>
            <w:vAlign w:val="center"/>
          </w:tcPr>
          <w:p w:rsidR="00981074" w:rsidRPr="00C93969" w:rsidRDefault="00981074" w:rsidP="00597461">
            <w:pPr>
              <w:jc w:val="center"/>
              <w:rPr>
                <w:rFonts w:eastAsia="Calibri"/>
              </w:rPr>
            </w:pPr>
            <w:r w:rsidRPr="00C93969">
              <w:rPr>
                <w:rFonts w:eastAsia="Calibri"/>
              </w:rPr>
              <w:t>12</w:t>
            </w:r>
          </w:p>
        </w:tc>
        <w:tc>
          <w:tcPr>
            <w:tcW w:w="733" w:type="dxa"/>
            <w:vAlign w:val="center"/>
          </w:tcPr>
          <w:p w:rsidR="00981074" w:rsidRPr="00C93969" w:rsidRDefault="00981074" w:rsidP="00597461">
            <w:pPr>
              <w:jc w:val="center"/>
              <w:rPr>
                <w:rFonts w:eastAsia="Calibri"/>
              </w:rPr>
            </w:pPr>
            <w:r w:rsidRPr="00C93969">
              <w:rPr>
                <w:rFonts w:eastAsia="Calibri"/>
              </w:rPr>
              <w:t>3,21</w:t>
            </w:r>
          </w:p>
        </w:tc>
        <w:tc>
          <w:tcPr>
            <w:tcW w:w="758" w:type="dxa"/>
            <w:vAlign w:val="center"/>
          </w:tcPr>
          <w:p w:rsidR="00981074" w:rsidRPr="00C93969" w:rsidRDefault="00981074" w:rsidP="00597461">
            <w:pPr>
              <w:jc w:val="center"/>
              <w:rPr>
                <w:rFonts w:eastAsia="Calibri"/>
              </w:rPr>
            </w:pPr>
            <w:r w:rsidRPr="00C93969">
              <w:rPr>
                <w:rFonts w:eastAsia="Calibri"/>
              </w:rPr>
              <w:t>0,80</w:t>
            </w:r>
          </w:p>
        </w:tc>
        <w:tc>
          <w:tcPr>
            <w:tcW w:w="794" w:type="dxa"/>
            <w:vMerge/>
            <w:vAlign w:val="center"/>
          </w:tcPr>
          <w:p w:rsidR="00981074" w:rsidRPr="00C93969" w:rsidRDefault="00981074" w:rsidP="00597461">
            <w:pPr>
              <w:jc w:val="center"/>
              <w:rPr>
                <w:rFonts w:eastAsia="Calibri"/>
              </w:rPr>
            </w:pPr>
          </w:p>
        </w:tc>
        <w:tc>
          <w:tcPr>
            <w:tcW w:w="704"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271" w:type="dxa"/>
            <w:vMerge/>
            <w:vAlign w:val="center"/>
          </w:tcPr>
          <w:p w:rsidR="00981074" w:rsidRPr="00C93969" w:rsidRDefault="00981074" w:rsidP="00597461">
            <w:pPr>
              <w:jc w:val="center"/>
              <w:rPr>
                <w:rFonts w:eastAsia="Calibri"/>
              </w:rPr>
            </w:pPr>
          </w:p>
        </w:tc>
        <w:tc>
          <w:tcPr>
            <w:tcW w:w="2214" w:type="dxa"/>
            <w:vAlign w:val="center"/>
          </w:tcPr>
          <w:p w:rsidR="00981074" w:rsidRPr="00C93969" w:rsidRDefault="00981074" w:rsidP="00597461">
            <w:pPr>
              <w:jc w:val="center"/>
              <w:rPr>
                <w:rFonts w:eastAsia="Calibri"/>
              </w:rPr>
            </w:pPr>
            <w:r w:rsidRPr="00C93969">
              <w:rPr>
                <w:rFonts w:eastAsia="Calibri"/>
              </w:rPr>
              <w:t>20.001-25.000 TL</w:t>
            </w:r>
          </w:p>
        </w:tc>
        <w:tc>
          <w:tcPr>
            <w:tcW w:w="666" w:type="dxa"/>
            <w:vAlign w:val="center"/>
          </w:tcPr>
          <w:p w:rsidR="00981074" w:rsidRPr="00C93969" w:rsidRDefault="00981074" w:rsidP="00597461">
            <w:pPr>
              <w:jc w:val="center"/>
              <w:rPr>
                <w:rFonts w:eastAsia="Calibri"/>
              </w:rPr>
            </w:pPr>
            <w:r w:rsidRPr="00C93969">
              <w:rPr>
                <w:rFonts w:eastAsia="Calibri"/>
              </w:rPr>
              <w:t>8</w:t>
            </w:r>
          </w:p>
        </w:tc>
        <w:tc>
          <w:tcPr>
            <w:tcW w:w="733" w:type="dxa"/>
            <w:vAlign w:val="center"/>
          </w:tcPr>
          <w:p w:rsidR="00981074" w:rsidRPr="00C93969" w:rsidRDefault="00981074" w:rsidP="00597461">
            <w:pPr>
              <w:jc w:val="center"/>
              <w:rPr>
                <w:rFonts w:eastAsia="Calibri"/>
              </w:rPr>
            </w:pPr>
            <w:r w:rsidRPr="00C93969">
              <w:rPr>
                <w:rFonts w:eastAsia="Calibri"/>
              </w:rPr>
              <w:t>2,71</w:t>
            </w:r>
          </w:p>
        </w:tc>
        <w:tc>
          <w:tcPr>
            <w:tcW w:w="758" w:type="dxa"/>
            <w:vAlign w:val="center"/>
          </w:tcPr>
          <w:p w:rsidR="00981074" w:rsidRPr="00C93969" w:rsidRDefault="00981074" w:rsidP="00597461">
            <w:pPr>
              <w:jc w:val="center"/>
              <w:rPr>
                <w:rFonts w:eastAsia="Calibri"/>
              </w:rPr>
            </w:pPr>
            <w:r w:rsidRPr="00C93969">
              <w:rPr>
                <w:rFonts w:eastAsia="Calibri"/>
              </w:rPr>
              <w:t>0,90</w:t>
            </w:r>
          </w:p>
        </w:tc>
        <w:tc>
          <w:tcPr>
            <w:tcW w:w="794" w:type="dxa"/>
            <w:vMerge/>
            <w:vAlign w:val="center"/>
          </w:tcPr>
          <w:p w:rsidR="00981074" w:rsidRPr="00C93969" w:rsidRDefault="00981074" w:rsidP="00597461">
            <w:pPr>
              <w:jc w:val="center"/>
              <w:rPr>
                <w:rFonts w:eastAsia="Calibri"/>
              </w:rPr>
            </w:pPr>
          </w:p>
        </w:tc>
        <w:tc>
          <w:tcPr>
            <w:tcW w:w="704"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r w:rsidR="00981074" w:rsidRPr="00C93969" w:rsidTr="00597461">
        <w:trPr>
          <w:jc w:val="center"/>
        </w:trPr>
        <w:tc>
          <w:tcPr>
            <w:tcW w:w="1271" w:type="dxa"/>
            <w:vMerge/>
            <w:vAlign w:val="center"/>
          </w:tcPr>
          <w:p w:rsidR="00981074" w:rsidRPr="00C93969" w:rsidRDefault="00981074" w:rsidP="00597461">
            <w:pPr>
              <w:jc w:val="center"/>
              <w:rPr>
                <w:rFonts w:eastAsia="Calibri"/>
              </w:rPr>
            </w:pPr>
          </w:p>
        </w:tc>
        <w:tc>
          <w:tcPr>
            <w:tcW w:w="2214" w:type="dxa"/>
            <w:vAlign w:val="center"/>
          </w:tcPr>
          <w:p w:rsidR="00981074" w:rsidRPr="00C93969" w:rsidRDefault="00981074" w:rsidP="00597461">
            <w:pPr>
              <w:jc w:val="center"/>
              <w:rPr>
                <w:rFonts w:eastAsia="Calibri"/>
              </w:rPr>
            </w:pPr>
            <w:r w:rsidRPr="00C93969">
              <w:rPr>
                <w:rFonts w:eastAsia="Calibri"/>
              </w:rPr>
              <w:t>25.001 TL ve üstü</w:t>
            </w:r>
          </w:p>
        </w:tc>
        <w:tc>
          <w:tcPr>
            <w:tcW w:w="666" w:type="dxa"/>
            <w:vAlign w:val="center"/>
          </w:tcPr>
          <w:p w:rsidR="00981074" w:rsidRPr="00C93969" w:rsidRDefault="00981074" w:rsidP="00597461">
            <w:pPr>
              <w:jc w:val="center"/>
              <w:rPr>
                <w:rFonts w:eastAsia="Calibri"/>
              </w:rPr>
            </w:pPr>
            <w:r w:rsidRPr="00C93969">
              <w:rPr>
                <w:rFonts w:eastAsia="Calibri"/>
              </w:rPr>
              <w:t>7</w:t>
            </w:r>
          </w:p>
        </w:tc>
        <w:tc>
          <w:tcPr>
            <w:tcW w:w="733" w:type="dxa"/>
            <w:vAlign w:val="center"/>
          </w:tcPr>
          <w:p w:rsidR="00981074" w:rsidRPr="00C93969" w:rsidRDefault="00981074" w:rsidP="00597461">
            <w:pPr>
              <w:jc w:val="center"/>
              <w:rPr>
                <w:rFonts w:eastAsia="Calibri"/>
              </w:rPr>
            </w:pPr>
            <w:r w:rsidRPr="00C93969">
              <w:rPr>
                <w:rFonts w:eastAsia="Calibri"/>
              </w:rPr>
              <w:t>2,24</w:t>
            </w:r>
          </w:p>
        </w:tc>
        <w:tc>
          <w:tcPr>
            <w:tcW w:w="758" w:type="dxa"/>
            <w:vAlign w:val="center"/>
          </w:tcPr>
          <w:p w:rsidR="00981074" w:rsidRPr="00C93969" w:rsidRDefault="00981074" w:rsidP="00597461">
            <w:pPr>
              <w:jc w:val="center"/>
              <w:rPr>
                <w:rFonts w:eastAsia="Calibri"/>
              </w:rPr>
            </w:pPr>
            <w:r w:rsidRPr="00C93969">
              <w:rPr>
                <w:rFonts w:eastAsia="Calibri"/>
              </w:rPr>
              <w:t>0,80</w:t>
            </w:r>
          </w:p>
        </w:tc>
        <w:tc>
          <w:tcPr>
            <w:tcW w:w="794" w:type="dxa"/>
            <w:vMerge/>
            <w:vAlign w:val="center"/>
          </w:tcPr>
          <w:p w:rsidR="00981074" w:rsidRPr="00C93969" w:rsidRDefault="00981074" w:rsidP="00597461">
            <w:pPr>
              <w:jc w:val="center"/>
              <w:rPr>
                <w:rFonts w:eastAsia="Calibri"/>
              </w:rPr>
            </w:pPr>
          </w:p>
        </w:tc>
        <w:tc>
          <w:tcPr>
            <w:tcW w:w="704" w:type="dxa"/>
            <w:vMerge/>
            <w:vAlign w:val="center"/>
          </w:tcPr>
          <w:p w:rsidR="00981074" w:rsidRPr="00C93969" w:rsidRDefault="00981074" w:rsidP="00597461">
            <w:pPr>
              <w:jc w:val="center"/>
              <w:rPr>
                <w:rFonts w:eastAsia="Calibri"/>
              </w:rPr>
            </w:pPr>
          </w:p>
        </w:tc>
        <w:tc>
          <w:tcPr>
            <w:tcW w:w="1070" w:type="dxa"/>
            <w:vMerge/>
            <w:vAlign w:val="center"/>
          </w:tcPr>
          <w:p w:rsidR="00981074" w:rsidRPr="00C93969" w:rsidRDefault="00981074" w:rsidP="00597461">
            <w:pPr>
              <w:jc w:val="center"/>
              <w:rPr>
                <w:rFonts w:eastAsia="Calibri"/>
              </w:rPr>
            </w:pPr>
          </w:p>
        </w:tc>
      </w:tr>
    </w:tbl>
    <w:p w:rsidR="00E35EAD" w:rsidRPr="00C93969" w:rsidRDefault="00E35EAD" w:rsidP="00981074">
      <w:pPr>
        <w:spacing w:after="240"/>
        <w:ind w:firstLine="709"/>
        <w:jc w:val="both"/>
        <w:rPr>
          <w:rFonts w:eastAsia="Calibri"/>
        </w:rPr>
      </w:pPr>
    </w:p>
    <w:p w:rsidR="00981074" w:rsidRDefault="00981074" w:rsidP="00981074">
      <w:pPr>
        <w:spacing w:after="240"/>
        <w:ind w:firstLine="709"/>
        <w:jc w:val="both"/>
        <w:rPr>
          <w:rFonts w:eastAsia="Calibri"/>
        </w:rPr>
      </w:pPr>
      <w:r w:rsidRPr="00C93969">
        <w:rPr>
          <w:rFonts w:eastAsia="Calibri"/>
        </w:rPr>
        <w:t>Tablo 20 incelendiğinde, katılımcıların aylık gelir durumlarına göre duygusal bağlılık ve normatif bağlılık düzeylerinde istatistiksel olarak anlamlı düzeyde farklılık olmadığı (p&gt;0,05), ancak devam bağlılığı düzeyinde istatistiksel olarak anlamlı düzeyde farklılık olduğu (p&lt;0,05) görülmektedir. Devam bağlılığı düzeyinde, 12.001-15.000 TL ve 15.001-20.000 TL aylık geliri olan katılımcıların bağlılık düzeyinin 25.001 TL ve üstü aylık geliri olan katılımcılardan anlamlı düzeyde daha yüksek olduğu (p&lt;0,05), 15.001-20.000 TL aylık geliri olan katılımcıların bağlılık düzeyinin 8.500-12.000 TL aylık geliri olan katılımcılardan anlamlı düzeyde daha yüksek olduğu görülmektedir (p&lt;0,05).</w:t>
      </w:r>
    </w:p>
    <w:p w:rsidR="00B207C8" w:rsidRDefault="00B207C8" w:rsidP="00981074">
      <w:pPr>
        <w:spacing w:after="240"/>
        <w:ind w:firstLine="709"/>
        <w:jc w:val="both"/>
        <w:rPr>
          <w:rFonts w:eastAsia="Calibri"/>
        </w:rPr>
      </w:pPr>
    </w:p>
    <w:p w:rsidR="00B207C8" w:rsidRDefault="00B207C8" w:rsidP="00981074">
      <w:pPr>
        <w:spacing w:after="240"/>
        <w:ind w:firstLine="709"/>
        <w:jc w:val="both"/>
        <w:rPr>
          <w:rFonts w:eastAsia="Calibri"/>
        </w:rPr>
      </w:pPr>
    </w:p>
    <w:p w:rsidR="00B207C8" w:rsidRPr="00C93969" w:rsidRDefault="00B207C8" w:rsidP="00981074">
      <w:pPr>
        <w:spacing w:after="240"/>
        <w:ind w:firstLine="709"/>
        <w:jc w:val="both"/>
        <w:rPr>
          <w:rFonts w:eastAsia="Calibri"/>
        </w:rPr>
      </w:pPr>
    </w:p>
    <w:p w:rsidR="00981074" w:rsidRPr="00F11590" w:rsidRDefault="00981074" w:rsidP="00F11590">
      <w:pPr>
        <w:pStyle w:val="TABLOLAR"/>
      </w:pPr>
      <w:bookmarkStart w:id="122" w:name="_Toc170223956"/>
      <w:r w:rsidRPr="00F11590">
        <w:lastRenderedPageBreak/>
        <w:t>Tablo 21. Nepotizm, Örgütsel Adalet ve Örgütsel Bağlılık Düzeyleri Arasındaki İlişkinin İncelenmesine Yönelik Pearson Korelasyon Analizi</w:t>
      </w:r>
      <w:bookmarkEnd w:id="1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0"/>
        <w:gridCol w:w="283"/>
        <w:gridCol w:w="567"/>
        <w:gridCol w:w="567"/>
        <w:gridCol w:w="567"/>
        <w:gridCol w:w="567"/>
        <w:gridCol w:w="567"/>
        <w:gridCol w:w="567"/>
        <w:gridCol w:w="567"/>
        <w:gridCol w:w="567"/>
        <w:gridCol w:w="567"/>
        <w:gridCol w:w="567"/>
        <w:gridCol w:w="277"/>
      </w:tblGrid>
      <w:tr w:rsidR="00981074" w:rsidRPr="00C93969" w:rsidTr="00597461">
        <w:trPr>
          <w:cantSplit/>
          <w:jc w:val="center"/>
        </w:trPr>
        <w:tc>
          <w:tcPr>
            <w:tcW w:w="2263" w:type="dxa"/>
            <w:gridSpan w:val="2"/>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1</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3</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4</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5</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6</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7</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8</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9</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10</w:t>
            </w: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11</w:t>
            </w:r>
          </w:p>
        </w:tc>
      </w:tr>
      <w:tr w:rsidR="00981074" w:rsidRPr="00C93969" w:rsidTr="00597461">
        <w:trPr>
          <w:cantSplit/>
          <w:jc w:val="center"/>
        </w:trPr>
        <w:tc>
          <w:tcPr>
            <w:tcW w:w="1980" w:type="dxa"/>
            <w:vMerge w:val="restart"/>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 xml:space="preserve">1. </w:t>
            </w:r>
            <w:r w:rsidR="007C4FAE">
              <w:rPr>
                <w:rFonts w:eastAsia="Calibri"/>
                <w:color w:val="000000"/>
                <w:sz w:val="22"/>
                <w:szCs w:val="22"/>
              </w:rPr>
              <w:t>Terfide nepotizm</w:t>
            </w: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r</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p</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val="restart"/>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 İşlem kayırmacılığı</w:t>
            </w: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r</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,793</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p</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val="restart"/>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3. İşe alım sürecinde kayırmacılık</w:t>
            </w: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r</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,646</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,710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p</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val="restart"/>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 xml:space="preserve">4. </w:t>
            </w:r>
            <w:r w:rsidR="004E636D">
              <w:rPr>
                <w:rFonts w:eastAsia="Calibri"/>
                <w:color w:val="000000"/>
                <w:sz w:val="22"/>
                <w:szCs w:val="22"/>
              </w:rPr>
              <w:t>Toplam nepotizm</w:t>
            </w: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r</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,913</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,947</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,832</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p</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val="restart"/>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5. Dağıtımsal adalet</w:t>
            </w: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r</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-,245</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-,235</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-,185</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-,250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p</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,006</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,008</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,039</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,005</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val="restart"/>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6. İşlemsel adalet</w:t>
            </w: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r</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-,302</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-,258</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-,301</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-,312</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,844</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p</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,001</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,004</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,001</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val="restart"/>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7. Etkileşimsel adalet</w:t>
            </w: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r</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-,251</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-,190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-,219</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-,240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,856</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,915</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p</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,005</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,033</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,014</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,007</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val="restart"/>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8. Toplam örgütsel adalet</w:t>
            </w: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r</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-,286</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-,247</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-,260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-,290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,931</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,976</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,956</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p</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,001</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,006</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,003</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,001</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val="restart"/>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9. Duygusal bağlılık</w:t>
            </w: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r</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-,293</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-,335</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-,218</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-,322</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,538</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,544</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,550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,567</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p</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,001</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,014</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sz w:val="22"/>
                <w:szCs w:val="22"/>
              </w:rPr>
            </w:pP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val="restart"/>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10. Normatif bağlılık</w:t>
            </w: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r</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-,260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-,263</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-,321</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-,303</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,504</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,568</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,552</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,569</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,620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w:t>
            </w: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p</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,003</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,003</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,001</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sz w:val="22"/>
                <w:szCs w:val="22"/>
              </w:rPr>
            </w:pP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r>
      <w:tr w:rsidR="00981074" w:rsidRPr="00C93969" w:rsidTr="00597461">
        <w:trPr>
          <w:cantSplit/>
          <w:jc w:val="center"/>
        </w:trPr>
        <w:tc>
          <w:tcPr>
            <w:tcW w:w="1980" w:type="dxa"/>
            <w:vMerge w:val="restart"/>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11. Devam bağlılığı</w:t>
            </w: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r</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,266</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,219</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-,010</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,199</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,273</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,287</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,259</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,289</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,096</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,344</w:t>
            </w: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w:t>
            </w:r>
          </w:p>
        </w:tc>
      </w:tr>
      <w:tr w:rsidR="00981074" w:rsidRPr="00C93969" w:rsidTr="00597461">
        <w:trPr>
          <w:cantSplit/>
          <w:jc w:val="center"/>
        </w:trPr>
        <w:tc>
          <w:tcPr>
            <w:tcW w:w="1980" w:type="dxa"/>
            <w:vMerge/>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
        </w:tc>
        <w:tc>
          <w:tcPr>
            <w:tcW w:w="283"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proofErr w:type="gramStart"/>
            <w:r w:rsidRPr="00C93969">
              <w:rPr>
                <w:rFonts w:eastAsia="Calibri"/>
                <w:color w:val="000000"/>
                <w:sz w:val="22"/>
                <w:szCs w:val="22"/>
              </w:rPr>
              <w:t>p</w:t>
            </w:r>
            <w:proofErr w:type="gramEnd"/>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,003</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,014</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,916</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,026</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,002</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,001</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,004</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,001</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,285</w:t>
            </w:r>
          </w:p>
        </w:tc>
        <w:tc>
          <w:tcPr>
            <w:tcW w:w="56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color w:val="000000"/>
                <w:sz w:val="22"/>
                <w:szCs w:val="22"/>
              </w:rPr>
            </w:pPr>
            <w:r w:rsidRPr="00C93969">
              <w:rPr>
                <w:rFonts w:eastAsia="Calibri"/>
                <w:color w:val="000000"/>
                <w:sz w:val="22"/>
                <w:szCs w:val="22"/>
              </w:rPr>
              <w:t>,000</w:t>
            </w:r>
          </w:p>
        </w:tc>
        <w:tc>
          <w:tcPr>
            <w:tcW w:w="277" w:type="dxa"/>
            <w:shd w:val="clear" w:color="auto" w:fill="FFFFFF"/>
            <w:vAlign w:val="center"/>
          </w:tcPr>
          <w:p w:rsidR="00981074" w:rsidRPr="00C93969" w:rsidRDefault="00981074" w:rsidP="00597461">
            <w:pPr>
              <w:autoSpaceDE w:val="0"/>
              <w:autoSpaceDN w:val="0"/>
              <w:adjustRightInd w:val="0"/>
              <w:spacing w:after="0" w:line="240" w:lineRule="auto"/>
              <w:jc w:val="center"/>
              <w:rPr>
                <w:rFonts w:eastAsia="Calibri"/>
                <w:sz w:val="22"/>
                <w:szCs w:val="22"/>
              </w:rPr>
            </w:pPr>
          </w:p>
        </w:tc>
      </w:tr>
    </w:tbl>
    <w:p w:rsidR="00A62CFC" w:rsidRPr="00C93969" w:rsidRDefault="00A62CFC" w:rsidP="00981074">
      <w:pPr>
        <w:autoSpaceDE w:val="0"/>
        <w:autoSpaceDN w:val="0"/>
        <w:adjustRightInd w:val="0"/>
        <w:spacing w:after="240"/>
        <w:ind w:firstLine="709"/>
        <w:jc w:val="both"/>
        <w:rPr>
          <w:rFonts w:eastAsia="Calibri"/>
        </w:rPr>
      </w:pPr>
    </w:p>
    <w:p w:rsidR="00981074" w:rsidRPr="00C93969" w:rsidRDefault="00981074" w:rsidP="00981074">
      <w:pPr>
        <w:autoSpaceDE w:val="0"/>
        <w:autoSpaceDN w:val="0"/>
        <w:adjustRightInd w:val="0"/>
        <w:spacing w:after="240"/>
        <w:ind w:firstLine="709"/>
        <w:jc w:val="both"/>
        <w:rPr>
          <w:rFonts w:eastAsia="Calibri"/>
        </w:rPr>
      </w:pPr>
      <w:r w:rsidRPr="00C93969">
        <w:rPr>
          <w:rFonts w:eastAsia="Calibri"/>
        </w:rPr>
        <w:t xml:space="preserve">Tablo 21 incelendiğinde, </w:t>
      </w:r>
      <w:r w:rsidR="007C4FAE">
        <w:rPr>
          <w:rFonts w:eastAsia="Calibri"/>
        </w:rPr>
        <w:t>terfide nepotizm</w:t>
      </w:r>
      <w:r w:rsidRPr="00C93969">
        <w:rPr>
          <w:rFonts w:eastAsia="Calibri"/>
        </w:rPr>
        <w:t xml:space="preserve"> algı düzeyi ile dağıtımsal adalet (r=-,245; p&lt;0,05), işlemsel adalet (r=-,302; p&lt;0,05), etkileşimsel adalet (r=-,251; p&lt;0,05) ve toplam örgütsel adalet (r=-,286; p&lt;0,05), duygusal bağlılık (r=-,293; p&lt;0,05), normatif bağlılık (r=-,260; p&lt;0,05) algı düzeyleri arasında negatif yönde, devam bağlılığı (r=,266; p&lt;0,05) düzeyi ile pozitif yönde orta düzeyin altında anlamlı ilişki olduğu görülmektedir. İşlem kayırmacılığı algı düzeyi ile dağıtımsal adalet (r=-,235; p&lt;0,05), işlemsel adalet (r=-,258; p&lt;0,05), toplam örgütsel adalet (r=-,247; p&lt;0,05) algı ve duygusal bağlılık (r=-,335; p&lt;0,05) ve normatif bağlılık (r=-263; p&lt;0,05) düzeyleri arasında negatif yönde, devam bağlılığı (r=,219; p&lt;0,05) düzeyiyle pozitif yönde orta düzeyin altında, etkileşimsel adalet (r=-,190; p&lt;0,05) algı düzeyiyle ise negatif yönde düşük düzeyde anlamlı ilişki olduğu görülmektedir. İşe alım sürecinde kayırmacılık algı düzeyi ile işlemsel adalet (r=-,301; p&lt;0,05), etkileşimsel adalet (r=-,219; p&lt;0,05), toplam örgütsel adalet (r=-,260; p&lt;0,05) algı, duygusal bağlılık (r=-,218; p&lt;0,05) ve normatif bağlılık (r=-,321; p&lt;0,05) düzeyleri arasında negatif yönde orta düzeyin altında, dağıtımsal adalet (r=-,185; p&lt;0,05) algı düzeyiyle ise negatif yönde düşük düzeyde anlamlı ilişki olduğu, devam bağlılığı (p&gt;0,05) düzeyiyle ise </w:t>
      </w:r>
      <w:r w:rsidRPr="00C93969">
        <w:rPr>
          <w:rFonts w:eastAsia="Calibri"/>
        </w:rPr>
        <w:lastRenderedPageBreak/>
        <w:t xml:space="preserve">istatistiksel olarak anlamlı düzeyde ilişki olmadığı görülmektedir. </w:t>
      </w:r>
      <w:r w:rsidR="004E636D">
        <w:rPr>
          <w:rFonts w:eastAsia="Calibri"/>
        </w:rPr>
        <w:t>Toplam nepotizm</w:t>
      </w:r>
      <w:r w:rsidRPr="00C93969">
        <w:rPr>
          <w:rFonts w:eastAsia="Calibri"/>
        </w:rPr>
        <w:t xml:space="preserve"> algı düzeyi ile dağıtımsal adalet (r=-,250; p&lt;0,05), işlemsel adalet (r=-,312; p&lt;0,05), etkileşimsel adalet (r=-,240; p&lt;0,05), toplam örgütsel adalet (r=-,290; p&lt;0,05) algı, duygusal bağlılık (r=-,322; p&lt;0,05) ve normatif bağlılık (r=,322; p&lt;0,05) düzeyleriyle negatif yönde orta düzeyin altında, devam bağlılığı (r=,199; p&lt;0,05) düzeyiyle ise pozitif yönde düşük düzeyde anlamlı ilişki olduğu görülmektedir.</w:t>
      </w:r>
    </w:p>
    <w:p w:rsidR="00981074" w:rsidRPr="00C93969" w:rsidRDefault="00981074" w:rsidP="00A62CFC">
      <w:pPr>
        <w:autoSpaceDE w:val="0"/>
        <w:autoSpaceDN w:val="0"/>
        <w:adjustRightInd w:val="0"/>
        <w:spacing w:after="240"/>
        <w:ind w:firstLine="709"/>
        <w:jc w:val="both"/>
        <w:rPr>
          <w:rFonts w:eastAsia="Calibri"/>
        </w:rPr>
      </w:pPr>
      <w:r w:rsidRPr="00C93969">
        <w:rPr>
          <w:rFonts w:eastAsia="Calibri"/>
        </w:rPr>
        <w:t>Dağıtımsal adalet algı düzeyi ile duygusal bağlılık (r=,538; p&lt;0,05) ve normatif bağlılık (r=,504; p&lt;0,05) düzeyleriyle arasında pozitif yönde orta düzeyde, devam bağlılığı (r=,273; p&lt;0,05) düzeyiyle ise pozitif yönde orta düzeyin altında anlamlı ilişki olduğu görülmektedir. İşlemsel adalet algı düzeyi ile duygusal bağlılık (r=,544; p&lt;0,05) ve normatif bağlılık (r=,568; p&lt;0,05) düzeyleriyle arasında pozitif yönde orta düzeyde, devam bağlılığı (r=,287; p&lt;0,05) düzeyiyle ise pozitif yönde orta düzeyin altında anlamlı ilişki olduğu görülmektedir. Etkileşimsel adalet algı düzeyi ile duygusal bağlılık (r=,550; p&lt;0,05) ve normatif bağlılık (r=,552; p&lt;0,05) düzeyleri arasında pozitif yönde orta düzeyde, devam bağlılığı (r=,259; p&lt;0,05) düzeyiyle arasında ise pozitif yönde orta düzeyin altında anlamlı ilişki olduğu görülmektedir. Toplam örgütsel adalet algı düzeyi ile duygusal bağlılık (r=,567; p&lt;0,05) ve normatif bağlılık (r=,569; p&lt;0,05) düzeyleri arasında pozitif yönde orta düzeyde, devam bağlılığı (r=,289; p&lt;0,05) düzeyiyle ise pozitif yönde orta düzeyin altında anlamlı ilişki olduğu görülmektedir.</w:t>
      </w:r>
    </w:p>
    <w:p w:rsidR="00981074" w:rsidRPr="00F11590" w:rsidRDefault="00981074" w:rsidP="00F11590">
      <w:pPr>
        <w:pStyle w:val="TABLOLAR"/>
      </w:pPr>
      <w:bookmarkStart w:id="123" w:name="_Toc170223957"/>
      <w:r w:rsidRPr="00F11590">
        <w:t>Tablo 22. Nepotizmin Duygusal Bağlılık Üzerindeki Etkisine İlişkin Çoklu Doğrusal Regresyon Analizi ve Bu Etkide Örgütsel Adaletin Aracı / Düzenleyici Rolüne İlişkin Hiyerarşik Regresyon Analizi</w:t>
      </w:r>
      <w:bookmarkEnd w:id="123"/>
    </w:p>
    <w:tbl>
      <w:tblPr>
        <w:tblStyle w:val="TabloKlavuzu"/>
        <w:tblW w:w="4683" w:type="pct"/>
        <w:jc w:val="center"/>
        <w:tblLook w:val="04A0" w:firstRow="1" w:lastRow="0" w:firstColumn="1" w:lastColumn="0" w:noHBand="0" w:noVBand="1"/>
      </w:tblPr>
      <w:tblGrid>
        <w:gridCol w:w="1106"/>
        <w:gridCol w:w="2441"/>
        <w:gridCol w:w="814"/>
        <w:gridCol w:w="966"/>
        <w:gridCol w:w="729"/>
        <w:gridCol w:w="897"/>
        <w:gridCol w:w="736"/>
      </w:tblGrid>
      <w:tr w:rsidR="00981074" w:rsidRPr="00C93969" w:rsidTr="00A62CFC">
        <w:trPr>
          <w:jc w:val="center"/>
        </w:trPr>
        <w:tc>
          <w:tcPr>
            <w:tcW w:w="1134" w:type="dxa"/>
            <w:vAlign w:val="center"/>
          </w:tcPr>
          <w:p w:rsidR="00981074" w:rsidRPr="00C93969" w:rsidRDefault="00981074" w:rsidP="00597461">
            <w:pPr>
              <w:jc w:val="center"/>
              <w:rPr>
                <w:rFonts w:eastAsia="Calibri"/>
                <w:b/>
                <w:szCs w:val="20"/>
              </w:rPr>
            </w:pPr>
            <w:r w:rsidRPr="00C93969">
              <w:rPr>
                <w:rFonts w:eastAsia="Calibri"/>
                <w:b/>
                <w:szCs w:val="20"/>
              </w:rPr>
              <w:t>Model</w:t>
            </w:r>
          </w:p>
        </w:tc>
        <w:tc>
          <w:tcPr>
            <w:tcW w:w="2560" w:type="dxa"/>
            <w:vAlign w:val="center"/>
          </w:tcPr>
          <w:p w:rsidR="00981074" w:rsidRPr="00C93969" w:rsidRDefault="00981074" w:rsidP="00597461">
            <w:pPr>
              <w:jc w:val="center"/>
              <w:rPr>
                <w:rFonts w:eastAsia="Calibri"/>
                <w:b/>
                <w:szCs w:val="20"/>
              </w:rPr>
            </w:pPr>
            <w:r w:rsidRPr="00C93969">
              <w:rPr>
                <w:rFonts w:eastAsia="Calibri"/>
                <w:b/>
                <w:szCs w:val="20"/>
              </w:rPr>
              <w:t>Değişken</w:t>
            </w:r>
          </w:p>
        </w:tc>
        <w:tc>
          <w:tcPr>
            <w:tcW w:w="821" w:type="dxa"/>
            <w:vAlign w:val="center"/>
          </w:tcPr>
          <w:p w:rsidR="00981074" w:rsidRPr="00C93969" w:rsidRDefault="00981074" w:rsidP="00597461">
            <w:pPr>
              <w:jc w:val="center"/>
              <w:rPr>
                <w:rFonts w:eastAsia="Calibri"/>
                <w:b/>
                <w:szCs w:val="20"/>
              </w:rPr>
            </w:pPr>
            <w:r w:rsidRPr="00C93969">
              <w:rPr>
                <w:rFonts w:eastAsia="Calibri"/>
                <w:b/>
                <w:szCs w:val="20"/>
              </w:rPr>
              <w:t>B</w:t>
            </w:r>
          </w:p>
        </w:tc>
        <w:tc>
          <w:tcPr>
            <w:tcW w:w="997" w:type="dxa"/>
            <w:vAlign w:val="center"/>
          </w:tcPr>
          <w:p w:rsidR="00981074" w:rsidRPr="00C93969" w:rsidRDefault="00981074" w:rsidP="00597461">
            <w:pPr>
              <w:jc w:val="center"/>
              <w:rPr>
                <w:rFonts w:eastAsia="Calibri"/>
                <w:b/>
                <w:szCs w:val="20"/>
              </w:rPr>
            </w:pPr>
            <w:r w:rsidRPr="00C93969">
              <w:rPr>
                <w:rFonts w:eastAsia="Calibri"/>
                <w:b/>
                <w:szCs w:val="20"/>
              </w:rPr>
              <w:t>Std. Hata</w:t>
            </w:r>
          </w:p>
        </w:tc>
        <w:tc>
          <w:tcPr>
            <w:tcW w:w="741" w:type="dxa"/>
            <w:vAlign w:val="center"/>
          </w:tcPr>
          <w:p w:rsidR="00981074" w:rsidRPr="00FF7965" w:rsidRDefault="00981074" w:rsidP="00597461">
            <w:pPr>
              <w:jc w:val="center"/>
              <w:rPr>
                <w:rFonts w:eastAsia="Calibri"/>
                <w:b/>
                <w:i/>
                <w:szCs w:val="20"/>
              </w:rPr>
            </w:pPr>
            <w:r w:rsidRPr="00FF7965">
              <w:rPr>
                <w:rFonts w:eastAsia="Calibri"/>
                <w:b/>
                <w:i/>
                <w:szCs w:val="20"/>
              </w:rPr>
              <w:t>Β</w:t>
            </w:r>
          </w:p>
        </w:tc>
        <w:tc>
          <w:tcPr>
            <w:tcW w:w="900" w:type="dxa"/>
            <w:vAlign w:val="center"/>
          </w:tcPr>
          <w:p w:rsidR="00981074" w:rsidRPr="00C93969" w:rsidRDefault="00981074" w:rsidP="00597461">
            <w:pPr>
              <w:jc w:val="center"/>
              <w:rPr>
                <w:rFonts w:eastAsia="Calibri"/>
                <w:b/>
                <w:szCs w:val="20"/>
              </w:rPr>
            </w:pPr>
            <w:proofErr w:type="gramStart"/>
            <w:r w:rsidRPr="00C93969">
              <w:rPr>
                <w:rFonts w:eastAsia="Calibri"/>
                <w:b/>
                <w:szCs w:val="20"/>
              </w:rPr>
              <w:t>t</w:t>
            </w:r>
            <w:proofErr w:type="gramEnd"/>
          </w:p>
        </w:tc>
        <w:tc>
          <w:tcPr>
            <w:tcW w:w="749" w:type="dxa"/>
            <w:vAlign w:val="center"/>
          </w:tcPr>
          <w:p w:rsidR="00981074" w:rsidRPr="00C93969" w:rsidRDefault="00981074" w:rsidP="00597461">
            <w:pPr>
              <w:jc w:val="center"/>
              <w:rPr>
                <w:rFonts w:eastAsia="Calibri"/>
                <w:b/>
                <w:szCs w:val="20"/>
              </w:rPr>
            </w:pPr>
            <w:proofErr w:type="gramStart"/>
            <w:r w:rsidRPr="00C93969">
              <w:rPr>
                <w:rFonts w:eastAsia="Calibri"/>
                <w:b/>
                <w:szCs w:val="20"/>
              </w:rPr>
              <w:t>p</w:t>
            </w:r>
            <w:proofErr w:type="gramEnd"/>
          </w:p>
        </w:tc>
      </w:tr>
      <w:tr w:rsidR="00981074" w:rsidRPr="00C93969" w:rsidTr="00A62CFC">
        <w:trPr>
          <w:jc w:val="center"/>
        </w:trPr>
        <w:tc>
          <w:tcPr>
            <w:tcW w:w="1134" w:type="dxa"/>
            <w:vMerge w:val="restart"/>
            <w:vAlign w:val="center"/>
          </w:tcPr>
          <w:p w:rsidR="00981074" w:rsidRPr="00C93969" w:rsidRDefault="00981074" w:rsidP="00597461">
            <w:pPr>
              <w:jc w:val="center"/>
              <w:rPr>
                <w:rFonts w:eastAsia="Calibri"/>
                <w:szCs w:val="20"/>
              </w:rPr>
            </w:pPr>
            <w:r w:rsidRPr="00C93969">
              <w:rPr>
                <w:rFonts w:eastAsia="Calibri"/>
                <w:szCs w:val="20"/>
              </w:rPr>
              <w:t>Model 1</w:t>
            </w: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 xml:space="preserve">Sabit </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4,211</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,229</w:t>
            </w:r>
          </w:p>
        </w:tc>
        <w:tc>
          <w:tcPr>
            <w:tcW w:w="741" w:type="dxa"/>
            <w:vAlign w:val="center"/>
          </w:tcPr>
          <w:p w:rsidR="00981074" w:rsidRPr="00C93969" w:rsidRDefault="00981074" w:rsidP="00597461">
            <w:pPr>
              <w:jc w:val="center"/>
              <w:rPr>
                <w:rFonts w:eastAsia="Calibri"/>
                <w:szCs w:val="20"/>
              </w:rPr>
            </w:pPr>
          </w:p>
        </w:tc>
        <w:tc>
          <w:tcPr>
            <w:tcW w:w="900" w:type="dxa"/>
            <w:vAlign w:val="center"/>
          </w:tcPr>
          <w:p w:rsidR="00981074" w:rsidRPr="00C93969" w:rsidRDefault="00981074" w:rsidP="00597461">
            <w:pPr>
              <w:jc w:val="center"/>
              <w:rPr>
                <w:rFonts w:eastAsia="Calibri"/>
                <w:szCs w:val="20"/>
              </w:rPr>
            </w:pPr>
            <w:r w:rsidRPr="00C93969">
              <w:rPr>
                <w:rFonts w:eastAsia="Calibri"/>
                <w:szCs w:val="20"/>
              </w:rPr>
              <w:t>18,400</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,000</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7C4FAE" w:rsidP="00597461">
            <w:pPr>
              <w:jc w:val="center"/>
              <w:rPr>
                <w:rFonts w:eastAsia="Calibri"/>
                <w:szCs w:val="20"/>
              </w:rPr>
            </w:pPr>
            <w:r>
              <w:rPr>
                <w:rFonts w:eastAsia="Calibri"/>
                <w:szCs w:val="20"/>
              </w:rPr>
              <w:t>Terfide nepotizm</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-,079</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,131</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-,086</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-,604</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,547</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İşlem kayırmacılığı</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-,274</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,140</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-,304</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-1,956</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,053</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İşe alım sürecinde kayırmacılık</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,043</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,100</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,053</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,428</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,669</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6768" w:type="dxa"/>
            <w:gridSpan w:val="6"/>
            <w:vAlign w:val="center"/>
          </w:tcPr>
          <w:p w:rsidR="00981074" w:rsidRPr="00C93969" w:rsidRDefault="00981074" w:rsidP="00597461">
            <w:pPr>
              <w:jc w:val="center"/>
              <w:rPr>
                <w:rFonts w:eastAsia="Calibri"/>
                <w:szCs w:val="20"/>
              </w:rPr>
            </w:pPr>
            <w:proofErr w:type="gramStart"/>
            <w:r w:rsidRPr="00C93969">
              <w:rPr>
                <w:rFonts w:eastAsia="Calibri"/>
                <w:szCs w:val="20"/>
              </w:rPr>
              <w:t>r</w:t>
            </w:r>
            <w:proofErr w:type="gramEnd"/>
            <w:r w:rsidRPr="00C93969">
              <w:rPr>
                <w:rFonts w:eastAsia="Calibri"/>
                <w:szCs w:val="20"/>
              </w:rPr>
              <w:t>=,340; r</w:t>
            </w:r>
            <w:r w:rsidRPr="00C93969">
              <w:rPr>
                <w:rFonts w:eastAsia="Calibri"/>
                <w:szCs w:val="20"/>
                <w:vertAlign w:val="superscript"/>
              </w:rPr>
              <w:t>2</w:t>
            </w:r>
            <w:r w:rsidRPr="00C93969">
              <w:rPr>
                <w:rFonts w:eastAsia="Calibri"/>
                <w:szCs w:val="20"/>
              </w:rPr>
              <w:t>=,115; F(3,121)= 5,259; p=,002</w:t>
            </w:r>
          </w:p>
        </w:tc>
      </w:tr>
      <w:tr w:rsidR="00981074" w:rsidRPr="00C93969" w:rsidTr="00A62CFC">
        <w:trPr>
          <w:jc w:val="center"/>
        </w:trPr>
        <w:tc>
          <w:tcPr>
            <w:tcW w:w="1134" w:type="dxa"/>
            <w:vMerge w:val="restart"/>
            <w:vAlign w:val="center"/>
          </w:tcPr>
          <w:p w:rsidR="00981074" w:rsidRPr="00C93969" w:rsidRDefault="00981074" w:rsidP="00597461">
            <w:pPr>
              <w:jc w:val="center"/>
              <w:rPr>
                <w:rFonts w:eastAsia="Calibri"/>
                <w:szCs w:val="20"/>
              </w:rPr>
            </w:pPr>
            <w:r w:rsidRPr="00C93969">
              <w:rPr>
                <w:rFonts w:eastAsia="Calibri"/>
                <w:szCs w:val="20"/>
              </w:rPr>
              <w:t>Model 2</w:t>
            </w: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 xml:space="preserve">Sabit </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2,527</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,320</w:t>
            </w:r>
          </w:p>
        </w:tc>
        <w:tc>
          <w:tcPr>
            <w:tcW w:w="741" w:type="dxa"/>
            <w:vAlign w:val="center"/>
          </w:tcPr>
          <w:p w:rsidR="00981074" w:rsidRPr="00C93969" w:rsidRDefault="00981074" w:rsidP="00597461">
            <w:pPr>
              <w:jc w:val="center"/>
              <w:rPr>
                <w:rFonts w:eastAsia="Calibri"/>
                <w:szCs w:val="20"/>
              </w:rPr>
            </w:pPr>
          </w:p>
        </w:tc>
        <w:tc>
          <w:tcPr>
            <w:tcW w:w="900" w:type="dxa"/>
            <w:vAlign w:val="center"/>
          </w:tcPr>
          <w:p w:rsidR="00981074" w:rsidRPr="00C93969" w:rsidRDefault="00981074" w:rsidP="00597461">
            <w:pPr>
              <w:jc w:val="center"/>
              <w:rPr>
                <w:rFonts w:eastAsia="Calibri"/>
                <w:szCs w:val="20"/>
              </w:rPr>
            </w:pPr>
            <w:r w:rsidRPr="00C93969">
              <w:rPr>
                <w:rFonts w:eastAsia="Calibri"/>
                <w:szCs w:val="20"/>
              </w:rPr>
              <w:t>7,896</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,000</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7C4FAE" w:rsidP="00597461">
            <w:pPr>
              <w:jc w:val="center"/>
              <w:rPr>
                <w:rFonts w:eastAsia="Calibri"/>
                <w:szCs w:val="20"/>
              </w:rPr>
            </w:pPr>
            <w:r>
              <w:rPr>
                <w:rFonts w:eastAsia="Calibri"/>
                <w:szCs w:val="20"/>
              </w:rPr>
              <w:t>Terfide nepotizm</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,029</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,113</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,032</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,259</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,796</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İşlem kayırmacılığı</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-,291</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,122</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-,323</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-2,394</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,018</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İşe alım sürecinde kayırmacılık</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,093</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,088</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,116</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1,063</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,290</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Dağıtımsal adalet</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,112</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,121</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,140</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,930</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,354</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İşlemsel adalet</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,082</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,142</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,113</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,575</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,566</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Etkileşimsel adalet</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,210</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,140</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,299</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1,502</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,136</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6768" w:type="dxa"/>
            <w:gridSpan w:val="6"/>
            <w:vAlign w:val="center"/>
          </w:tcPr>
          <w:p w:rsidR="00981074" w:rsidRPr="00C93969" w:rsidRDefault="00981074" w:rsidP="00597461">
            <w:pPr>
              <w:jc w:val="center"/>
              <w:rPr>
                <w:rFonts w:eastAsia="Calibri"/>
                <w:szCs w:val="20"/>
              </w:rPr>
            </w:pPr>
            <w:proofErr w:type="gramStart"/>
            <w:r w:rsidRPr="00C93969">
              <w:rPr>
                <w:rFonts w:eastAsia="Calibri"/>
                <w:szCs w:val="20"/>
              </w:rPr>
              <w:t>r</w:t>
            </w:r>
            <w:proofErr w:type="gramEnd"/>
            <w:r w:rsidRPr="00C93969">
              <w:rPr>
                <w:rFonts w:eastAsia="Calibri"/>
                <w:szCs w:val="20"/>
              </w:rPr>
              <w:t>=,612; r</w:t>
            </w:r>
            <w:r w:rsidRPr="00C93969">
              <w:rPr>
                <w:rFonts w:eastAsia="Calibri"/>
                <w:szCs w:val="20"/>
                <w:vertAlign w:val="superscript"/>
              </w:rPr>
              <w:t>2</w:t>
            </w:r>
            <w:r w:rsidRPr="00C93969">
              <w:rPr>
                <w:rFonts w:eastAsia="Calibri"/>
                <w:szCs w:val="20"/>
              </w:rPr>
              <w:t>=,373; F(6,118)= 11,791; p=,000</w:t>
            </w:r>
          </w:p>
        </w:tc>
      </w:tr>
    </w:tbl>
    <w:p w:rsidR="00A62CFC" w:rsidRPr="00C93969" w:rsidRDefault="00A62CFC" w:rsidP="00981074">
      <w:pPr>
        <w:spacing w:after="240"/>
        <w:ind w:firstLine="709"/>
        <w:jc w:val="both"/>
        <w:rPr>
          <w:rFonts w:eastAsia="Calibri"/>
        </w:rPr>
      </w:pPr>
    </w:p>
    <w:p w:rsidR="00981074" w:rsidRDefault="003070A1" w:rsidP="00981074">
      <w:pPr>
        <w:spacing w:after="240"/>
        <w:ind w:firstLine="709"/>
        <w:jc w:val="both"/>
        <w:rPr>
          <w:rFonts w:eastAsia="Calibri"/>
        </w:rPr>
      </w:pPr>
      <w:r w:rsidRPr="00C93969">
        <w:rPr>
          <w:rFonts w:eastAsia="Calibri"/>
        </w:rPr>
        <w:t>Model 1’de yer alan ne</w:t>
      </w:r>
      <w:r w:rsidR="00981074" w:rsidRPr="00C93969">
        <w:rPr>
          <w:rFonts w:eastAsia="Calibri"/>
        </w:rPr>
        <w:t>potizmin duygusal bağlılık üzerindeki doğrudan etkisi incelendiğinde, nepotizmin duygusal bağlılık üzerinde %11,5 oranında anlamlı etkisinin olduğu görülmektedir (r</w:t>
      </w:r>
      <w:r w:rsidR="00981074" w:rsidRPr="00C93969">
        <w:rPr>
          <w:rFonts w:eastAsia="Calibri"/>
          <w:vertAlign w:val="superscript"/>
        </w:rPr>
        <w:t>2</w:t>
      </w:r>
      <w:r w:rsidR="00981074" w:rsidRPr="00C93969">
        <w:rPr>
          <w:rFonts w:eastAsia="Calibri"/>
        </w:rPr>
        <w:t xml:space="preserve">=,115; p&lt;0,05). Alt boyutlar bazında incelendiğinde, en büyük etkinin sırasıyla işe alım sürecinde kayırmacılık (β=,053; p&gt;0,05), </w:t>
      </w:r>
      <w:r w:rsidR="007C4FAE">
        <w:rPr>
          <w:rFonts w:eastAsia="Calibri"/>
        </w:rPr>
        <w:t>terfide nepotizm</w:t>
      </w:r>
      <w:r w:rsidR="00981074" w:rsidRPr="00C93969">
        <w:rPr>
          <w:rFonts w:eastAsia="Calibri"/>
        </w:rPr>
        <w:t xml:space="preserve"> (β=-,086; p&gt;0,05) ve </w:t>
      </w:r>
      <w:r w:rsidR="007C4FAE">
        <w:rPr>
          <w:rFonts w:eastAsia="Calibri"/>
        </w:rPr>
        <w:t>işlem nepotizmi</w:t>
      </w:r>
      <w:r w:rsidR="00981074" w:rsidRPr="00C93969">
        <w:rPr>
          <w:rFonts w:eastAsia="Calibri"/>
        </w:rPr>
        <w:t xml:space="preserve"> (β=-,304; p&gt;0,05) şeklinde olduğu görülmek</w:t>
      </w:r>
      <w:r w:rsidR="00746E8C" w:rsidRPr="00C93969">
        <w:rPr>
          <w:rFonts w:eastAsia="Calibri"/>
        </w:rPr>
        <w:t xml:space="preserve">tedir. Model 2’de örgütsel </w:t>
      </w:r>
      <w:r w:rsidR="00315D62" w:rsidRPr="00C93969">
        <w:rPr>
          <w:rFonts w:eastAsia="Calibri"/>
        </w:rPr>
        <w:t>adalet</w:t>
      </w:r>
      <w:r w:rsidR="00981074" w:rsidRPr="00C93969">
        <w:rPr>
          <w:rFonts w:eastAsia="Calibri"/>
        </w:rPr>
        <w:t xml:space="preserve"> modele dahil edildiğinde, duygusal bağlılığın toplamda açıklanan varyans değeri %11,5’ten %37,</w:t>
      </w:r>
      <w:r w:rsidRPr="00C93969">
        <w:rPr>
          <w:rFonts w:eastAsia="Calibri"/>
        </w:rPr>
        <w:t>3’e yükselmiştir. Model 1’de ne</w:t>
      </w:r>
      <w:r w:rsidR="00981074" w:rsidRPr="00C93969">
        <w:rPr>
          <w:rFonts w:eastAsia="Calibri"/>
        </w:rPr>
        <w:t xml:space="preserve">potizmin alt boyutları tek başına anlamlı etki oluşturmazken, Model 2’de </w:t>
      </w:r>
      <w:r w:rsidR="007C4FAE">
        <w:rPr>
          <w:rFonts w:eastAsia="Calibri"/>
        </w:rPr>
        <w:t>işlem nepotizmi</w:t>
      </w:r>
      <w:r w:rsidR="00981074" w:rsidRPr="00C93969">
        <w:rPr>
          <w:rFonts w:eastAsia="Calibri"/>
        </w:rPr>
        <w:t xml:space="preserve">nın anlamlı etki yarattığı görülmektedir. Modele </w:t>
      </w:r>
      <w:r w:rsidRPr="00C93969">
        <w:rPr>
          <w:rFonts w:eastAsia="Calibri"/>
        </w:rPr>
        <w:t>örgütsel adalet eklendiğinde ne</w:t>
      </w:r>
      <w:r w:rsidR="00981074" w:rsidRPr="00C93969">
        <w:rPr>
          <w:rFonts w:eastAsia="Calibri"/>
        </w:rPr>
        <w:t>potizmin etkisinde anlamlı düzeyde azalma meydana gelmemekle birlikte, duygusal bağlılığın açıkl</w:t>
      </w:r>
      <w:r w:rsidR="00746E8C" w:rsidRPr="00C93969">
        <w:rPr>
          <w:rFonts w:eastAsia="Calibri"/>
        </w:rPr>
        <w:t>anan varyansı arttığından</w:t>
      </w:r>
      <w:r w:rsidRPr="00C93969">
        <w:rPr>
          <w:rFonts w:eastAsia="Calibri"/>
        </w:rPr>
        <w:t xml:space="preserve"> ne</w:t>
      </w:r>
      <w:r w:rsidR="00981074" w:rsidRPr="00C93969">
        <w:rPr>
          <w:rFonts w:eastAsia="Calibri"/>
        </w:rPr>
        <w:t>potizmin duygusal bağlılık üzerindeki etkisinde örgütsel adaletin düzenleyici rolü olduğu söylenebilir.</w:t>
      </w:r>
    </w:p>
    <w:p w:rsidR="00033E37" w:rsidRPr="00C93969" w:rsidRDefault="00033E37" w:rsidP="00981074">
      <w:pPr>
        <w:spacing w:after="240"/>
        <w:ind w:firstLine="709"/>
        <w:jc w:val="both"/>
        <w:rPr>
          <w:rFonts w:eastAsia="Calibri"/>
        </w:rPr>
      </w:pPr>
    </w:p>
    <w:p w:rsidR="00981074" w:rsidRPr="00F11590" w:rsidRDefault="00981074" w:rsidP="00F11590">
      <w:pPr>
        <w:pStyle w:val="TABLOLAR"/>
      </w:pPr>
      <w:bookmarkStart w:id="124" w:name="_Toc170223958"/>
      <w:r w:rsidRPr="00F11590">
        <w:t>Tablo 23. Nepotizmin Normatif Bağlılık Üzerindeki Etkisine İlişkin Çoklu Doğrusal Regresyon Analizi ve Bu Etkide Örgütsel Adaletin Aracı / Düzenleyici Rolüne İlişkin Hiyerarşik Regresyon Analizi</w:t>
      </w:r>
      <w:bookmarkEnd w:id="124"/>
    </w:p>
    <w:tbl>
      <w:tblPr>
        <w:tblStyle w:val="TabloKlavuzu"/>
        <w:tblW w:w="4683" w:type="pct"/>
        <w:jc w:val="center"/>
        <w:tblLook w:val="04A0" w:firstRow="1" w:lastRow="0" w:firstColumn="1" w:lastColumn="0" w:noHBand="0" w:noVBand="1"/>
      </w:tblPr>
      <w:tblGrid>
        <w:gridCol w:w="1106"/>
        <w:gridCol w:w="2441"/>
        <w:gridCol w:w="814"/>
        <w:gridCol w:w="966"/>
        <w:gridCol w:w="729"/>
        <w:gridCol w:w="897"/>
        <w:gridCol w:w="736"/>
      </w:tblGrid>
      <w:tr w:rsidR="00981074" w:rsidRPr="00C93969" w:rsidTr="00A62CFC">
        <w:trPr>
          <w:jc w:val="center"/>
        </w:trPr>
        <w:tc>
          <w:tcPr>
            <w:tcW w:w="1134" w:type="dxa"/>
            <w:vAlign w:val="center"/>
          </w:tcPr>
          <w:p w:rsidR="00981074" w:rsidRPr="00C93969" w:rsidRDefault="00981074" w:rsidP="00597461">
            <w:pPr>
              <w:jc w:val="center"/>
              <w:rPr>
                <w:rFonts w:eastAsia="Calibri"/>
                <w:b/>
                <w:szCs w:val="20"/>
              </w:rPr>
            </w:pPr>
            <w:r w:rsidRPr="00C93969">
              <w:rPr>
                <w:rFonts w:eastAsia="Calibri"/>
                <w:b/>
                <w:szCs w:val="20"/>
              </w:rPr>
              <w:t>Model</w:t>
            </w:r>
          </w:p>
        </w:tc>
        <w:tc>
          <w:tcPr>
            <w:tcW w:w="2560" w:type="dxa"/>
            <w:vAlign w:val="center"/>
          </w:tcPr>
          <w:p w:rsidR="00981074" w:rsidRPr="00C93969" w:rsidRDefault="00981074" w:rsidP="00597461">
            <w:pPr>
              <w:jc w:val="center"/>
              <w:rPr>
                <w:rFonts w:eastAsia="Calibri"/>
                <w:b/>
                <w:szCs w:val="20"/>
              </w:rPr>
            </w:pPr>
            <w:r w:rsidRPr="00C93969">
              <w:rPr>
                <w:rFonts w:eastAsia="Calibri"/>
                <w:b/>
                <w:szCs w:val="20"/>
              </w:rPr>
              <w:t>Değişken</w:t>
            </w:r>
          </w:p>
        </w:tc>
        <w:tc>
          <w:tcPr>
            <w:tcW w:w="821" w:type="dxa"/>
            <w:vAlign w:val="center"/>
          </w:tcPr>
          <w:p w:rsidR="00981074" w:rsidRPr="00C93969" w:rsidRDefault="00981074" w:rsidP="00597461">
            <w:pPr>
              <w:jc w:val="center"/>
              <w:rPr>
                <w:rFonts w:eastAsia="Calibri"/>
                <w:b/>
                <w:szCs w:val="20"/>
              </w:rPr>
            </w:pPr>
            <w:r w:rsidRPr="00C93969">
              <w:rPr>
                <w:rFonts w:eastAsia="Calibri"/>
                <w:b/>
                <w:szCs w:val="20"/>
              </w:rPr>
              <w:t>B</w:t>
            </w:r>
          </w:p>
        </w:tc>
        <w:tc>
          <w:tcPr>
            <w:tcW w:w="997" w:type="dxa"/>
            <w:vAlign w:val="center"/>
          </w:tcPr>
          <w:p w:rsidR="00981074" w:rsidRPr="00C93969" w:rsidRDefault="00981074" w:rsidP="00597461">
            <w:pPr>
              <w:jc w:val="center"/>
              <w:rPr>
                <w:rFonts w:eastAsia="Calibri"/>
                <w:b/>
                <w:szCs w:val="20"/>
              </w:rPr>
            </w:pPr>
            <w:r w:rsidRPr="00C93969">
              <w:rPr>
                <w:rFonts w:eastAsia="Calibri"/>
                <w:b/>
                <w:szCs w:val="20"/>
              </w:rPr>
              <w:t>Std. Hata</w:t>
            </w:r>
          </w:p>
        </w:tc>
        <w:tc>
          <w:tcPr>
            <w:tcW w:w="741" w:type="dxa"/>
            <w:vAlign w:val="center"/>
          </w:tcPr>
          <w:p w:rsidR="00981074" w:rsidRPr="00C93969" w:rsidRDefault="00981074" w:rsidP="00597461">
            <w:pPr>
              <w:jc w:val="center"/>
              <w:rPr>
                <w:rFonts w:eastAsia="Calibri"/>
                <w:b/>
                <w:szCs w:val="20"/>
              </w:rPr>
            </w:pPr>
            <w:r w:rsidRPr="00C93969">
              <w:rPr>
                <w:rFonts w:eastAsia="Calibri"/>
                <w:b/>
                <w:szCs w:val="20"/>
              </w:rPr>
              <w:t>Β</w:t>
            </w:r>
          </w:p>
        </w:tc>
        <w:tc>
          <w:tcPr>
            <w:tcW w:w="900" w:type="dxa"/>
            <w:vAlign w:val="center"/>
          </w:tcPr>
          <w:p w:rsidR="00981074" w:rsidRPr="00C93969" w:rsidRDefault="00981074" w:rsidP="00597461">
            <w:pPr>
              <w:jc w:val="center"/>
              <w:rPr>
                <w:rFonts w:eastAsia="Calibri"/>
                <w:b/>
                <w:szCs w:val="20"/>
              </w:rPr>
            </w:pPr>
            <w:proofErr w:type="gramStart"/>
            <w:r w:rsidRPr="00C93969">
              <w:rPr>
                <w:rFonts w:eastAsia="Calibri"/>
                <w:b/>
                <w:szCs w:val="20"/>
              </w:rPr>
              <w:t>t</w:t>
            </w:r>
            <w:proofErr w:type="gramEnd"/>
          </w:p>
        </w:tc>
        <w:tc>
          <w:tcPr>
            <w:tcW w:w="749" w:type="dxa"/>
            <w:vAlign w:val="center"/>
          </w:tcPr>
          <w:p w:rsidR="00981074" w:rsidRPr="00C93969" w:rsidRDefault="00981074" w:rsidP="00597461">
            <w:pPr>
              <w:jc w:val="center"/>
              <w:rPr>
                <w:rFonts w:eastAsia="Calibri"/>
                <w:b/>
                <w:szCs w:val="20"/>
              </w:rPr>
            </w:pPr>
            <w:proofErr w:type="gramStart"/>
            <w:r w:rsidRPr="00C93969">
              <w:rPr>
                <w:rFonts w:eastAsia="Calibri"/>
                <w:b/>
                <w:szCs w:val="20"/>
              </w:rPr>
              <w:t>p</w:t>
            </w:r>
            <w:proofErr w:type="gramEnd"/>
          </w:p>
        </w:tc>
      </w:tr>
      <w:tr w:rsidR="00981074" w:rsidRPr="00C93969" w:rsidTr="00A62CFC">
        <w:trPr>
          <w:jc w:val="center"/>
        </w:trPr>
        <w:tc>
          <w:tcPr>
            <w:tcW w:w="1134" w:type="dxa"/>
            <w:vMerge w:val="restart"/>
            <w:vAlign w:val="center"/>
          </w:tcPr>
          <w:p w:rsidR="00981074" w:rsidRPr="00C93969" w:rsidRDefault="00981074" w:rsidP="00597461">
            <w:pPr>
              <w:jc w:val="center"/>
              <w:rPr>
                <w:rFonts w:eastAsia="Calibri"/>
                <w:szCs w:val="20"/>
              </w:rPr>
            </w:pPr>
            <w:r w:rsidRPr="00C93969">
              <w:rPr>
                <w:rFonts w:eastAsia="Calibri"/>
                <w:szCs w:val="20"/>
              </w:rPr>
              <w:t>Model 1</w:t>
            </w: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Sabit</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3,926</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,207</w:t>
            </w:r>
          </w:p>
        </w:tc>
        <w:tc>
          <w:tcPr>
            <w:tcW w:w="741" w:type="dxa"/>
            <w:vAlign w:val="center"/>
          </w:tcPr>
          <w:p w:rsidR="00981074" w:rsidRPr="00C93969" w:rsidRDefault="00981074" w:rsidP="00597461">
            <w:pPr>
              <w:jc w:val="center"/>
              <w:rPr>
                <w:rFonts w:eastAsia="Calibri"/>
                <w:szCs w:val="20"/>
              </w:rPr>
            </w:pPr>
          </w:p>
        </w:tc>
        <w:tc>
          <w:tcPr>
            <w:tcW w:w="900" w:type="dxa"/>
            <w:vAlign w:val="center"/>
          </w:tcPr>
          <w:p w:rsidR="00981074" w:rsidRPr="00C93969" w:rsidRDefault="00981074" w:rsidP="00597461">
            <w:pPr>
              <w:jc w:val="center"/>
              <w:rPr>
                <w:rFonts w:eastAsia="Calibri"/>
                <w:szCs w:val="20"/>
              </w:rPr>
            </w:pPr>
            <w:r w:rsidRPr="00C93969">
              <w:rPr>
                <w:rFonts w:eastAsia="Calibri"/>
                <w:szCs w:val="20"/>
              </w:rPr>
              <w:t>18,986</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,000</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7C4FAE" w:rsidP="00597461">
            <w:pPr>
              <w:jc w:val="center"/>
              <w:rPr>
                <w:rFonts w:eastAsia="Calibri"/>
                <w:szCs w:val="20"/>
              </w:rPr>
            </w:pPr>
            <w:r>
              <w:rPr>
                <w:rFonts w:eastAsia="Calibri"/>
                <w:szCs w:val="20"/>
              </w:rPr>
              <w:t>Terfide nepotizm</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-,066</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,119</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-,079</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-,553</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,581</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İşlem kayırmacılığı</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-,015</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,126</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-,018</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-,118</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,906</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İşe alım sürecinde kayırmacılık</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-,186</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,090</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-,256</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-2,064</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,041</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6768" w:type="dxa"/>
            <w:gridSpan w:val="6"/>
            <w:vAlign w:val="center"/>
          </w:tcPr>
          <w:p w:rsidR="00981074" w:rsidRPr="00C93969" w:rsidRDefault="00981074" w:rsidP="00597461">
            <w:pPr>
              <w:jc w:val="center"/>
              <w:rPr>
                <w:rFonts w:eastAsia="Calibri"/>
                <w:szCs w:val="20"/>
              </w:rPr>
            </w:pPr>
            <w:proofErr w:type="gramStart"/>
            <w:r w:rsidRPr="00C93969">
              <w:rPr>
                <w:rFonts w:eastAsia="Calibri"/>
                <w:szCs w:val="20"/>
              </w:rPr>
              <w:t>r</w:t>
            </w:r>
            <w:proofErr w:type="gramEnd"/>
            <w:r w:rsidRPr="00C93969">
              <w:rPr>
                <w:rFonts w:eastAsia="Calibri"/>
                <w:szCs w:val="20"/>
              </w:rPr>
              <w:t>=,328; r</w:t>
            </w:r>
            <w:r w:rsidRPr="00C93969">
              <w:rPr>
                <w:rFonts w:eastAsia="Calibri"/>
                <w:szCs w:val="20"/>
                <w:vertAlign w:val="superscript"/>
              </w:rPr>
              <w:t>2</w:t>
            </w:r>
            <w:r w:rsidRPr="00C93969">
              <w:rPr>
                <w:rFonts w:eastAsia="Calibri"/>
                <w:szCs w:val="20"/>
              </w:rPr>
              <w:t>=,108; F(3,121)= 4,869; p=,003</w:t>
            </w:r>
          </w:p>
        </w:tc>
      </w:tr>
      <w:tr w:rsidR="00981074" w:rsidRPr="00C93969" w:rsidTr="00A62CFC">
        <w:trPr>
          <w:jc w:val="center"/>
        </w:trPr>
        <w:tc>
          <w:tcPr>
            <w:tcW w:w="1134" w:type="dxa"/>
            <w:vMerge w:val="restart"/>
            <w:vAlign w:val="center"/>
          </w:tcPr>
          <w:p w:rsidR="00981074" w:rsidRPr="00C93969" w:rsidRDefault="00981074" w:rsidP="00597461">
            <w:pPr>
              <w:jc w:val="center"/>
              <w:rPr>
                <w:rFonts w:eastAsia="Calibri"/>
                <w:szCs w:val="20"/>
              </w:rPr>
            </w:pPr>
            <w:r w:rsidRPr="00C93969">
              <w:rPr>
                <w:rFonts w:eastAsia="Calibri"/>
                <w:szCs w:val="20"/>
              </w:rPr>
              <w:t>Model 2</w:t>
            </w: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 xml:space="preserve">Sabit </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2,430</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,291</w:t>
            </w:r>
          </w:p>
        </w:tc>
        <w:tc>
          <w:tcPr>
            <w:tcW w:w="741" w:type="dxa"/>
            <w:vAlign w:val="center"/>
          </w:tcPr>
          <w:p w:rsidR="00981074" w:rsidRPr="00C93969" w:rsidRDefault="00981074" w:rsidP="00597461">
            <w:pPr>
              <w:jc w:val="center"/>
              <w:rPr>
                <w:rFonts w:eastAsia="Calibri"/>
                <w:szCs w:val="20"/>
              </w:rPr>
            </w:pPr>
          </w:p>
        </w:tc>
        <w:tc>
          <w:tcPr>
            <w:tcW w:w="900" w:type="dxa"/>
            <w:vAlign w:val="center"/>
          </w:tcPr>
          <w:p w:rsidR="00981074" w:rsidRPr="00C93969" w:rsidRDefault="00981074" w:rsidP="00597461">
            <w:pPr>
              <w:jc w:val="center"/>
              <w:rPr>
                <w:rFonts w:eastAsia="Calibri"/>
                <w:szCs w:val="20"/>
              </w:rPr>
            </w:pPr>
            <w:r w:rsidRPr="00C93969">
              <w:rPr>
                <w:rFonts w:eastAsia="Calibri"/>
                <w:szCs w:val="20"/>
              </w:rPr>
              <w:t>8,342</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,000</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7C4FAE" w:rsidP="00597461">
            <w:pPr>
              <w:jc w:val="center"/>
              <w:rPr>
                <w:rFonts w:eastAsia="Calibri"/>
                <w:szCs w:val="20"/>
              </w:rPr>
            </w:pPr>
            <w:r>
              <w:rPr>
                <w:rFonts w:eastAsia="Calibri"/>
                <w:szCs w:val="20"/>
              </w:rPr>
              <w:t>Terfide nepotizm</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,034</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,103</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,041</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,328</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,744</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İşlem kayırmacılığı</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-,040</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,111</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-,049</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-,359</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,720</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İşe alım sürecinde kayırmacılık</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-,127</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,080</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-,175</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-1,585</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,116</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Dağıtımsal adalet</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,040</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,110</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,055</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,361</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,719</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İşlemsel adalet</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,163</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,129</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,250</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1,260</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,210</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2560" w:type="dxa"/>
            <w:vAlign w:val="center"/>
          </w:tcPr>
          <w:p w:rsidR="00981074" w:rsidRPr="00C93969" w:rsidRDefault="00981074" w:rsidP="00597461">
            <w:pPr>
              <w:jc w:val="center"/>
              <w:rPr>
                <w:rFonts w:eastAsia="Calibri"/>
                <w:szCs w:val="20"/>
              </w:rPr>
            </w:pPr>
            <w:r w:rsidRPr="00C93969">
              <w:rPr>
                <w:rFonts w:eastAsia="Calibri"/>
                <w:szCs w:val="20"/>
              </w:rPr>
              <w:t>Etkileşimsel adalet</w:t>
            </w:r>
          </w:p>
        </w:tc>
        <w:tc>
          <w:tcPr>
            <w:tcW w:w="821" w:type="dxa"/>
            <w:vAlign w:val="center"/>
          </w:tcPr>
          <w:p w:rsidR="00981074" w:rsidRPr="00C93969" w:rsidRDefault="00981074" w:rsidP="00597461">
            <w:pPr>
              <w:jc w:val="center"/>
              <w:rPr>
                <w:rFonts w:eastAsia="Calibri"/>
                <w:szCs w:val="20"/>
              </w:rPr>
            </w:pPr>
            <w:r w:rsidRPr="00C93969">
              <w:rPr>
                <w:rFonts w:eastAsia="Calibri"/>
                <w:szCs w:val="20"/>
              </w:rPr>
              <w:t>,151</w:t>
            </w:r>
          </w:p>
        </w:tc>
        <w:tc>
          <w:tcPr>
            <w:tcW w:w="997" w:type="dxa"/>
            <w:vAlign w:val="center"/>
          </w:tcPr>
          <w:p w:rsidR="00981074" w:rsidRPr="00C93969" w:rsidRDefault="00981074" w:rsidP="00597461">
            <w:pPr>
              <w:jc w:val="center"/>
              <w:rPr>
                <w:rFonts w:eastAsia="Calibri"/>
                <w:szCs w:val="20"/>
              </w:rPr>
            </w:pPr>
            <w:r w:rsidRPr="00C93969">
              <w:rPr>
                <w:rFonts w:eastAsia="Calibri"/>
                <w:szCs w:val="20"/>
              </w:rPr>
              <w:t>,128</w:t>
            </w:r>
          </w:p>
        </w:tc>
        <w:tc>
          <w:tcPr>
            <w:tcW w:w="741" w:type="dxa"/>
            <w:vAlign w:val="center"/>
          </w:tcPr>
          <w:p w:rsidR="00981074" w:rsidRPr="00C93969" w:rsidRDefault="00981074" w:rsidP="00597461">
            <w:pPr>
              <w:jc w:val="center"/>
              <w:rPr>
                <w:rFonts w:eastAsia="Calibri"/>
                <w:szCs w:val="20"/>
              </w:rPr>
            </w:pPr>
            <w:r w:rsidRPr="00C93969">
              <w:rPr>
                <w:rFonts w:eastAsia="Calibri"/>
                <w:szCs w:val="20"/>
              </w:rPr>
              <w:t>,238</w:t>
            </w:r>
          </w:p>
        </w:tc>
        <w:tc>
          <w:tcPr>
            <w:tcW w:w="900" w:type="dxa"/>
            <w:vAlign w:val="center"/>
          </w:tcPr>
          <w:p w:rsidR="00981074" w:rsidRPr="00C93969" w:rsidRDefault="00981074" w:rsidP="00597461">
            <w:pPr>
              <w:jc w:val="center"/>
              <w:rPr>
                <w:rFonts w:eastAsia="Calibri"/>
                <w:szCs w:val="20"/>
              </w:rPr>
            </w:pPr>
            <w:r w:rsidRPr="00C93969">
              <w:rPr>
                <w:rFonts w:eastAsia="Calibri"/>
                <w:szCs w:val="20"/>
              </w:rPr>
              <w:t>1,185</w:t>
            </w:r>
          </w:p>
        </w:tc>
        <w:tc>
          <w:tcPr>
            <w:tcW w:w="749" w:type="dxa"/>
            <w:vAlign w:val="center"/>
          </w:tcPr>
          <w:p w:rsidR="00981074" w:rsidRPr="00C93969" w:rsidRDefault="00981074" w:rsidP="00597461">
            <w:pPr>
              <w:jc w:val="center"/>
              <w:rPr>
                <w:rFonts w:eastAsia="Calibri"/>
                <w:szCs w:val="20"/>
              </w:rPr>
            </w:pPr>
            <w:r w:rsidRPr="00C93969">
              <w:rPr>
                <w:rFonts w:eastAsia="Calibri"/>
                <w:szCs w:val="20"/>
              </w:rPr>
              <w:t>,238</w:t>
            </w:r>
          </w:p>
        </w:tc>
      </w:tr>
      <w:tr w:rsidR="00981074" w:rsidRPr="00C93969" w:rsidTr="00A62CFC">
        <w:trPr>
          <w:jc w:val="center"/>
        </w:trPr>
        <w:tc>
          <w:tcPr>
            <w:tcW w:w="1134" w:type="dxa"/>
            <w:vMerge/>
            <w:vAlign w:val="center"/>
          </w:tcPr>
          <w:p w:rsidR="00981074" w:rsidRPr="00C93969" w:rsidRDefault="00981074" w:rsidP="00597461">
            <w:pPr>
              <w:jc w:val="center"/>
              <w:rPr>
                <w:rFonts w:eastAsia="Calibri"/>
                <w:szCs w:val="20"/>
              </w:rPr>
            </w:pPr>
          </w:p>
        </w:tc>
        <w:tc>
          <w:tcPr>
            <w:tcW w:w="6768" w:type="dxa"/>
            <w:gridSpan w:val="6"/>
            <w:vAlign w:val="center"/>
          </w:tcPr>
          <w:p w:rsidR="00981074" w:rsidRPr="00C93969" w:rsidRDefault="00981074" w:rsidP="00597461">
            <w:pPr>
              <w:jc w:val="center"/>
              <w:rPr>
                <w:rFonts w:eastAsia="Calibri"/>
                <w:szCs w:val="20"/>
              </w:rPr>
            </w:pPr>
            <w:proofErr w:type="gramStart"/>
            <w:r w:rsidRPr="00C93969">
              <w:rPr>
                <w:rFonts w:eastAsia="Calibri"/>
                <w:szCs w:val="20"/>
              </w:rPr>
              <w:t>r</w:t>
            </w:r>
            <w:proofErr w:type="gramEnd"/>
            <w:r w:rsidRPr="00C93969">
              <w:rPr>
                <w:rFonts w:eastAsia="Calibri"/>
                <w:szCs w:val="20"/>
              </w:rPr>
              <w:t>=,600; r</w:t>
            </w:r>
            <w:r w:rsidRPr="00C93969">
              <w:rPr>
                <w:rFonts w:eastAsia="Calibri"/>
                <w:szCs w:val="20"/>
                <w:vertAlign w:val="superscript"/>
              </w:rPr>
              <w:t>2</w:t>
            </w:r>
            <w:r w:rsidRPr="00C93969">
              <w:rPr>
                <w:rFonts w:eastAsia="Calibri"/>
                <w:szCs w:val="20"/>
              </w:rPr>
              <w:t>=,360; F(6,118)= 11,058; p=,000</w:t>
            </w:r>
          </w:p>
        </w:tc>
      </w:tr>
    </w:tbl>
    <w:p w:rsidR="00A62CFC" w:rsidRPr="00C93969" w:rsidRDefault="00A62CFC" w:rsidP="00981074">
      <w:pPr>
        <w:spacing w:after="240"/>
        <w:ind w:firstLine="709"/>
        <w:jc w:val="both"/>
        <w:rPr>
          <w:rFonts w:eastAsia="Calibri"/>
        </w:rPr>
      </w:pPr>
    </w:p>
    <w:p w:rsidR="00981074" w:rsidRPr="00C93969" w:rsidRDefault="003070A1" w:rsidP="00981074">
      <w:pPr>
        <w:spacing w:after="240"/>
        <w:ind w:firstLine="709"/>
        <w:jc w:val="both"/>
        <w:rPr>
          <w:rFonts w:eastAsia="Calibri"/>
        </w:rPr>
      </w:pPr>
      <w:r w:rsidRPr="00C93969">
        <w:rPr>
          <w:rFonts w:eastAsia="Calibri"/>
        </w:rPr>
        <w:lastRenderedPageBreak/>
        <w:t>Model 1’de yer alan ne</w:t>
      </w:r>
      <w:r w:rsidR="00981074" w:rsidRPr="00C93969">
        <w:rPr>
          <w:rFonts w:eastAsia="Calibri"/>
        </w:rPr>
        <w:t>potizmin normatif bağlılık üzerindeki doğrudan etkisi incelendiğinde, nepotizmin normatif bağlılık üzerinde %10,8 oranında anlamlı etkisinin olduğu görülmektedir (r</w:t>
      </w:r>
      <w:r w:rsidR="00981074" w:rsidRPr="00C93969">
        <w:rPr>
          <w:rFonts w:eastAsia="Calibri"/>
          <w:vertAlign w:val="superscript"/>
        </w:rPr>
        <w:t>2</w:t>
      </w:r>
      <w:r w:rsidR="00981074" w:rsidRPr="00C93969">
        <w:rPr>
          <w:rFonts w:eastAsia="Calibri"/>
        </w:rPr>
        <w:t xml:space="preserve">=,108; p&lt;0,05). Alt boyutlar bazında incelendiğinde, en büyük etkinin sırasıyla </w:t>
      </w:r>
      <w:r w:rsidR="007C4FAE">
        <w:rPr>
          <w:rFonts w:eastAsia="Calibri"/>
        </w:rPr>
        <w:t>işlem nepotizmi</w:t>
      </w:r>
      <w:r w:rsidR="00981074" w:rsidRPr="00C93969">
        <w:rPr>
          <w:rFonts w:eastAsia="Calibri"/>
        </w:rPr>
        <w:t xml:space="preserve"> (β=-,018; p&gt;0,05),  </w:t>
      </w:r>
      <w:r w:rsidR="007C4FAE">
        <w:rPr>
          <w:rFonts w:eastAsia="Calibri"/>
        </w:rPr>
        <w:t>terfide nepotizm</w:t>
      </w:r>
      <w:r w:rsidR="00981074" w:rsidRPr="00C93969">
        <w:rPr>
          <w:rFonts w:eastAsia="Calibri"/>
        </w:rPr>
        <w:t xml:space="preserve"> (β=-,079; p&gt;0,05) ve işe alım sürecinde kayırmacılık (β=-,256; p&gt;0,05) şeklinde olduğu görülme</w:t>
      </w:r>
      <w:r w:rsidR="00315D62" w:rsidRPr="00C93969">
        <w:rPr>
          <w:rFonts w:eastAsia="Calibri"/>
        </w:rPr>
        <w:t>ktedir. Model 2’de örgütsel adalet</w:t>
      </w:r>
      <w:r w:rsidR="00981074" w:rsidRPr="00C93969">
        <w:rPr>
          <w:rFonts w:eastAsia="Calibri"/>
        </w:rPr>
        <w:t xml:space="preserve"> modele dahil edildiğinde, normatif bağlılığın toplamda açıklanan varyans değeri %10,8’den %36’ya yükselmiştir. Model 1’de nepotizmin alt boyutlarından işe alım sürecinde kayırmacılık anlamlı düzeyde etki oluştururken, Model 2’de nepotizmin alt boyutlar bazında anlamlı etki yaratmadığı görülmektedir. Modele </w:t>
      </w:r>
      <w:r w:rsidRPr="00C93969">
        <w:rPr>
          <w:rFonts w:eastAsia="Calibri"/>
        </w:rPr>
        <w:t>örgütsel adalet eklendiğinde ne</w:t>
      </w:r>
      <w:r w:rsidR="00981074" w:rsidRPr="00C93969">
        <w:rPr>
          <w:rFonts w:eastAsia="Calibri"/>
        </w:rPr>
        <w:t>potizmin etkisinde anlamlı düzeyde azalma meydana geldiğinden dolayı nepotizmin normatif bağlılık üzerindeki etkisinde örgütsel adaletin aracı rolü olduğu söylenebilir.</w:t>
      </w:r>
    </w:p>
    <w:p w:rsidR="002A7F33" w:rsidRPr="00C93969" w:rsidRDefault="002A7F33" w:rsidP="00981074">
      <w:pPr>
        <w:pStyle w:val="ResimYazs"/>
        <w:spacing w:after="240"/>
      </w:pPr>
    </w:p>
    <w:p w:rsidR="00981074" w:rsidRPr="00F11590" w:rsidRDefault="00981074" w:rsidP="00F11590">
      <w:pPr>
        <w:pStyle w:val="TABLOLAR"/>
      </w:pPr>
      <w:bookmarkStart w:id="125" w:name="_Toc170223959"/>
      <w:r w:rsidRPr="00F11590">
        <w:t>Tablo 24. Nepotizmin Devam Bağlılığı Üzerindeki Etkisine İlişkin Çoklu Doğrusal Regresyon Analizi ve Bu Etkide Örgütsel Adaletin Aracı / Düzenleyici Rolüne İlişkin Hiyerarşik Regresyon Analizi</w:t>
      </w:r>
      <w:bookmarkEnd w:id="125"/>
    </w:p>
    <w:tbl>
      <w:tblPr>
        <w:tblStyle w:val="TabloKlavuzu"/>
        <w:tblW w:w="4777" w:type="pct"/>
        <w:jc w:val="center"/>
        <w:tblLook w:val="04A0" w:firstRow="1" w:lastRow="0" w:firstColumn="1" w:lastColumn="0" w:noHBand="0" w:noVBand="1"/>
      </w:tblPr>
      <w:tblGrid>
        <w:gridCol w:w="1122"/>
        <w:gridCol w:w="2582"/>
        <w:gridCol w:w="815"/>
        <w:gridCol w:w="970"/>
        <w:gridCol w:w="731"/>
        <w:gridCol w:w="886"/>
        <w:gridCol w:w="738"/>
      </w:tblGrid>
      <w:tr w:rsidR="00981074" w:rsidRPr="00C93969" w:rsidTr="00A62CFC">
        <w:trPr>
          <w:jc w:val="center"/>
        </w:trPr>
        <w:tc>
          <w:tcPr>
            <w:tcW w:w="1151" w:type="dxa"/>
            <w:vAlign w:val="center"/>
          </w:tcPr>
          <w:p w:rsidR="00981074" w:rsidRPr="00C93969" w:rsidRDefault="00981074" w:rsidP="00597461">
            <w:pPr>
              <w:jc w:val="center"/>
              <w:rPr>
                <w:rFonts w:eastAsia="Calibri"/>
                <w:b/>
                <w:szCs w:val="20"/>
              </w:rPr>
            </w:pPr>
            <w:r w:rsidRPr="00C93969">
              <w:rPr>
                <w:rFonts w:eastAsia="Calibri"/>
                <w:b/>
                <w:szCs w:val="20"/>
              </w:rPr>
              <w:t>Model</w:t>
            </w:r>
          </w:p>
        </w:tc>
        <w:tc>
          <w:tcPr>
            <w:tcW w:w="2701" w:type="dxa"/>
            <w:vAlign w:val="center"/>
          </w:tcPr>
          <w:p w:rsidR="00981074" w:rsidRPr="00C93969" w:rsidRDefault="00981074" w:rsidP="00597461">
            <w:pPr>
              <w:jc w:val="center"/>
              <w:rPr>
                <w:rFonts w:eastAsia="Calibri"/>
                <w:b/>
                <w:szCs w:val="20"/>
              </w:rPr>
            </w:pPr>
            <w:r w:rsidRPr="00C93969">
              <w:rPr>
                <w:rFonts w:eastAsia="Calibri"/>
                <w:b/>
                <w:szCs w:val="20"/>
              </w:rPr>
              <w:t>Değişken</w:t>
            </w:r>
          </w:p>
        </w:tc>
        <w:tc>
          <w:tcPr>
            <w:tcW w:w="821" w:type="dxa"/>
            <w:vAlign w:val="center"/>
          </w:tcPr>
          <w:p w:rsidR="00981074" w:rsidRPr="00C93969" w:rsidRDefault="00981074" w:rsidP="00597461">
            <w:pPr>
              <w:jc w:val="center"/>
              <w:rPr>
                <w:rFonts w:eastAsia="Calibri"/>
                <w:b/>
                <w:szCs w:val="20"/>
              </w:rPr>
            </w:pPr>
            <w:r w:rsidRPr="00C93969">
              <w:rPr>
                <w:rFonts w:eastAsia="Calibri"/>
                <w:b/>
                <w:szCs w:val="20"/>
              </w:rPr>
              <w:t>B</w:t>
            </w:r>
          </w:p>
        </w:tc>
        <w:tc>
          <w:tcPr>
            <w:tcW w:w="997" w:type="dxa"/>
            <w:vAlign w:val="center"/>
          </w:tcPr>
          <w:p w:rsidR="00981074" w:rsidRPr="00C93969" w:rsidRDefault="00981074" w:rsidP="00597461">
            <w:pPr>
              <w:jc w:val="center"/>
              <w:rPr>
                <w:rFonts w:eastAsia="Calibri"/>
                <w:b/>
                <w:szCs w:val="20"/>
              </w:rPr>
            </w:pPr>
            <w:r w:rsidRPr="00C93969">
              <w:rPr>
                <w:rFonts w:eastAsia="Calibri"/>
                <w:b/>
                <w:szCs w:val="20"/>
              </w:rPr>
              <w:t>Std. Hata</w:t>
            </w:r>
          </w:p>
        </w:tc>
        <w:tc>
          <w:tcPr>
            <w:tcW w:w="741" w:type="dxa"/>
            <w:vAlign w:val="center"/>
          </w:tcPr>
          <w:p w:rsidR="00981074" w:rsidRPr="00C93969" w:rsidRDefault="00981074" w:rsidP="00597461">
            <w:pPr>
              <w:jc w:val="center"/>
              <w:rPr>
                <w:rFonts w:eastAsia="Calibri"/>
                <w:b/>
                <w:szCs w:val="20"/>
              </w:rPr>
            </w:pPr>
            <w:r w:rsidRPr="00C93969">
              <w:rPr>
                <w:rFonts w:eastAsia="Calibri"/>
                <w:b/>
                <w:szCs w:val="20"/>
              </w:rPr>
              <w:t>Β</w:t>
            </w:r>
          </w:p>
        </w:tc>
        <w:tc>
          <w:tcPr>
            <w:tcW w:w="900" w:type="dxa"/>
            <w:vAlign w:val="center"/>
          </w:tcPr>
          <w:p w:rsidR="00981074" w:rsidRPr="00C93969" w:rsidRDefault="00981074" w:rsidP="00597461">
            <w:pPr>
              <w:jc w:val="center"/>
              <w:rPr>
                <w:rFonts w:eastAsia="Calibri"/>
                <w:b/>
                <w:szCs w:val="20"/>
              </w:rPr>
            </w:pPr>
            <w:r w:rsidRPr="00C93969">
              <w:rPr>
                <w:rFonts w:eastAsia="Calibri"/>
                <w:b/>
                <w:szCs w:val="20"/>
              </w:rPr>
              <w:t>T</w:t>
            </w:r>
          </w:p>
        </w:tc>
        <w:tc>
          <w:tcPr>
            <w:tcW w:w="749" w:type="dxa"/>
            <w:vAlign w:val="center"/>
          </w:tcPr>
          <w:p w:rsidR="00981074" w:rsidRPr="00C93969" w:rsidRDefault="00AD5178" w:rsidP="00597461">
            <w:pPr>
              <w:jc w:val="center"/>
              <w:rPr>
                <w:rFonts w:eastAsia="Calibri"/>
                <w:b/>
                <w:szCs w:val="20"/>
              </w:rPr>
            </w:pPr>
            <w:r w:rsidRPr="00C93969">
              <w:rPr>
                <w:rFonts w:eastAsia="Calibri"/>
                <w:b/>
                <w:szCs w:val="20"/>
              </w:rPr>
              <w:t>P</w:t>
            </w:r>
          </w:p>
        </w:tc>
      </w:tr>
      <w:tr w:rsidR="00981074" w:rsidRPr="00C93969" w:rsidTr="00A62CFC">
        <w:trPr>
          <w:jc w:val="center"/>
        </w:trPr>
        <w:tc>
          <w:tcPr>
            <w:tcW w:w="1151" w:type="dxa"/>
            <w:vMerge w:val="restart"/>
            <w:vAlign w:val="center"/>
          </w:tcPr>
          <w:p w:rsidR="00981074" w:rsidRPr="00C93969" w:rsidRDefault="00981074" w:rsidP="00597461">
            <w:pPr>
              <w:jc w:val="center"/>
              <w:rPr>
                <w:rFonts w:eastAsia="Calibri"/>
                <w:szCs w:val="20"/>
              </w:rPr>
            </w:pPr>
            <w:r w:rsidRPr="00C93969">
              <w:rPr>
                <w:rFonts w:eastAsia="Calibri"/>
                <w:szCs w:val="20"/>
              </w:rPr>
              <w:t>Model 1</w:t>
            </w:r>
          </w:p>
        </w:tc>
        <w:tc>
          <w:tcPr>
            <w:tcW w:w="2701" w:type="dxa"/>
            <w:vAlign w:val="center"/>
          </w:tcPr>
          <w:p w:rsidR="00981074" w:rsidRPr="00C93969" w:rsidRDefault="00981074" w:rsidP="00597461">
            <w:pPr>
              <w:jc w:val="center"/>
              <w:rPr>
                <w:rFonts w:eastAsia="Calibri"/>
                <w:szCs w:val="20"/>
              </w:rPr>
            </w:pPr>
            <w:r w:rsidRPr="00C93969">
              <w:rPr>
                <w:rFonts w:eastAsia="Calibri"/>
              </w:rPr>
              <w:t>Sabit</w:t>
            </w:r>
          </w:p>
        </w:tc>
        <w:tc>
          <w:tcPr>
            <w:tcW w:w="821" w:type="dxa"/>
            <w:vAlign w:val="center"/>
          </w:tcPr>
          <w:p w:rsidR="00981074" w:rsidRPr="00C93969" w:rsidRDefault="00981074" w:rsidP="00597461">
            <w:pPr>
              <w:jc w:val="center"/>
              <w:rPr>
                <w:rFonts w:eastAsia="Calibri"/>
                <w:szCs w:val="20"/>
              </w:rPr>
            </w:pPr>
            <w:r w:rsidRPr="00C93969">
              <w:rPr>
                <w:rFonts w:eastAsia="Calibri"/>
              </w:rPr>
              <w:t>2,230</w:t>
            </w:r>
          </w:p>
        </w:tc>
        <w:tc>
          <w:tcPr>
            <w:tcW w:w="997" w:type="dxa"/>
            <w:vAlign w:val="center"/>
          </w:tcPr>
          <w:p w:rsidR="00981074" w:rsidRPr="00C93969" w:rsidRDefault="00981074" w:rsidP="00597461">
            <w:pPr>
              <w:jc w:val="center"/>
              <w:rPr>
                <w:rFonts w:eastAsia="Calibri"/>
                <w:szCs w:val="20"/>
              </w:rPr>
            </w:pPr>
            <w:r w:rsidRPr="00C93969">
              <w:rPr>
                <w:rFonts w:eastAsia="Calibri"/>
              </w:rPr>
              <w:t>,247</w:t>
            </w:r>
          </w:p>
        </w:tc>
        <w:tc>
          <w:tcPr>
            <w:tcW w:w="741" w:type="dxa"/>
            <w:vAlign w:val="center"/>
          </w:tcPr>
          <w:p w:rsidR="00981074" w:rsidRPr="00C93969" w:rsidRDefault="00981074" w:rsidP="00597461">
            <w:pPr>
              <w:jc w:val="center"/>
              <w:rPr>
                <w:rFonts w:eastAsia="Calibri"/>
                <w:szCs w:val="20"/>
              </w:rPr>
            </w:pPr>
          </w:p>
        </w:tc>
        <w:tc>
          <w:tcPr>
            <w:tcW w:w="900" w:type="dxa"/>
            <w:vAlign w:val="center"/>
          </w:tcPr>
          <w:p w:rsidR="00981074" w:rsidRPr="00C93969" w:rsidRDefault="00981074" w:rsidP="00597461">
            <w:pPr>
              <w:jc w:val="center"/>
              <w:rPr>
                <w:rFonts w:eastAsia="Calibri"/>
                <w:szCs w:val="20"/>
              </w:rPr>
            </w:pPr>
            <w:r w:rsidRPr="00C93969">
              <w:rPr>
                <w:rFonts w:eastAsia="Calibri"/>
              </w:rPr>
              <w:t>9,031</w:t>
            </w:r>
          </w:p>
        </w:tc>
        <w:tc>
          <w:tcPr>
            <w:tcW w:w="749" w:type="dxa"/>
            <w:vAlign w:val="center"/>
          </w:tcPr>
          <w:p w:rsidR="00981074" w:rsidRPr="00C93969" w:rsidRDefault="00981074" w:rsidP="00597461">
            <w:pPr>
              <w:jc w:val="center"/>
              <w:rPr>
                <w:rFonts w:eastAsia="Calibri"/>
                <w:szCs w:val="20"/>
              </w:rPr>
            </w:pPr>
            <w:r w:rsidRPr="00C93969">
              <w:rPr>
                <w:rFonts w:eastAsia="Calibri"/>
              </w:rPr>
              <w:t>,000</w:t>
            </w:r>
          </w:p>
        </w:tc>
      </w:tr>
      <w:tr w:rsidR="00981074" w:rsidRPr="00C93969" w:rsidTr="00A62CFC">
        <w:trPr>
          <w:jc w:val="center"/>
        </w:trPr>
        <w:tc>
          <w:tcPr>
            <w:tcW w:w="1151" w:type="dxa"/>
            <w:vMerge/>
            <w:vAlign w:val="center"/>
          </w:tcPr>
          <w:p w:rsidR="00981074" w:rsidRPr="00C93969" w:rsidRDefault="00981074" w:rsidP="00597461">
            <w:pPr>
              <w:jc w:val="center"/>
              <w:rPr>
                <w:rFonts w:eastAsia="Calibri"/>
                <w:szCs w:val="20"/>
              </w:rPr>
            </w:pPr>
          </w:p>
        </w:tc>
        <w:tc>
          <w:tcPr>
            <w:tcW w:w="2701" w:type="dxa"/>
            <w:vAlign w:val="center"/>
          </w:tcPr>
          <w:p w:rsidR="00981074" w:rsidRPr="00C93969" w:rsidRDefault="007C4FAE" w:rsidP="00597461">
            <w:pPr>
              <w:jc w:val="center"/>
              <w:rPr>
                <w:rFonts w:eastAsia="Calibri"/>
                <w:szCs w:val="20"/>
              </w:rPr>
            </w:pPr>
            <w:r>
              <w:rPr>
                <w:rFonts w:eastAsia="Calibri"/>
              </w:rPr>
              <w:t>Terfide nepotizm</w:t>
            </w:r>
          </w:p>
        </w:tc>
        <w:tc>
          <w:tcPr>
            <w:tcW w:w="821" w:type="dxa"/>
            <w:vAlign w:val="center"/>
          </w:tcPr>
          <w:p w:rsidR="00981074" w:rsidRPr="00C93969" w:rsidRDefault="00981074" w:rsidP="00597461">
            <w:pPr>
              <w:jc w:val="center"/>
              <w:rPr>
                <w:rFonts w:eastAsia="Calibri"/>
                <w:szCs w:val="20"/>
              </w:rPr>
            </w:pPr>
            <w:r w:rsidRPr="00C93969">
              <w:rPr>
                <w:rFonts w:eastAsia="Calibri"/>
              </w:rPr>
              <w:t>,336</w:t>
            </w:r>
          </w:p>
        </w:tc>
        <w:tc>
          <w:tcPr>
            <w:tcW w:w="997" w:type="dxa"/>
            <w:vAlign w:val="center"/>
          </w:tcPr>
          <w:p w:rsidR="00981074" w:rsidRPr="00C93969" w:rsidRDefault="00981074" w:rsidP="00597461">
            <w:pPr>
              <w:jc w:val="center"/>
              <w:rPr>
                <w:rFonts w:eastAsia="Calibri"/>
                <w:szCs w:val="20"/>
              </w:rPr>
            </w:pPr>
            <w:r w:rsidRPr="00C93969">
              <w:rPr>
                <w:rFonts w:eastAsia="Calibri"/>
              </w:rPr>
              <w:t>,142</w:t>
            </w:r>
          </w:p>
        </w:tc>
        <w:tc>
          <w:tcPr>
            <w:tcW w:w="741" w:type="dxa"/>
            <w:vAlign w:val="center"/>
          </w:tcPr>
          <w:p w:rsidR="00981074" w:rsidRPr="00C93969" w:rsidRDefault="00981074" w:rsidP="00597461">
            <w:pPr>
              <w:jc w:val="center"/>
              <w:rPr>
                <w:rFonts w:eastAsia="Calibri"/>
                <w:szCs w:val="20"/>
              </w:rPr>
            </w:pPr>
            <w:r w:rsidRPr="00C93969">
              <w:rPr>
                <w:rFonts w:eastAsia="Calibri"/>
              </w:rPr>
              <w:t>,334</w:t>
            </w:r>
          </w:p>
        </w:tc>
        <w:tc>
          <w:tcPr>
            <w:tcW w:w="900" w:type="dxa"/>
            <w:vAlign w:val="center"/>
          </w:tcPr>
          <w:p w:rsidR="00981074" w:rsidRPr="00C93969" w:rsidRDefault="00981074" w:rsidP="00597461">
            <w:pPr>
              <w:jc w:val="center"/>
              <w:rPr>
                <w:rFonts w:eastAsia="Calibri"/>
                <w:szCs w:val="20"/>
              </w:rPr>
            </w:pPr>
            <w:r w:rsidRPr="00C93969">
              <w:rPr>
                <w:rFonts w:eastAsia="Calibri"/>
              </w:rPr>
              <w:t>2,373</w:t>
            </w:r>
          </w:p>
        </w:tc>
        <w:tc>
          <w:tcPr>
            <w:tcW w:w="749" w:type="dxa"/>
            <w:vAlign w:val="center"/>
          </w:tcPr>
          <w:p w:rsidR="00981074" w:rsidRPr="00C93969" w:rsidRDefault="00981074" w:rsidP="00597461">
            <w:pPr>
              <w:jc w:val="center"/>
              <w:rPr>
                <w:rFonts w:eastAsia="Calibri"/>
                <w:szCs w:val="20"/>
              </w:rPr>
            </w:pPr>
            <w:r w:rsidRPr="00C93969">
              <w:rPr>
                <w:rFonts w:eastAsia="Calibri"/>
              </w:rPr>
              <w:t>,019</w:t>
            </w:r>
          </w:p>
        </w:tc>
      </w:tr>
      <w:tr w:rsidR="00981074" w:rsidRPr="00C93969" w:rsidTr="00A62CFC">
        <w:trPr>
          <w:jc w:val="center"/>
        </w:trPr>
        <w:tc>
          <w:tcPr>
            <w:tcW w:w="1151" w:type="dxa"/>
            <w:vMerge/>
            <w:vAlign w:val="center"/>
          </w:tcPr>
          <w:p w:rsidR="00981074" w:rsidRPr="00C93969" w:rsidRDefault="00981074" w:rsidP="00597461">
            <w:pPr>
              <w:jc w:val="center"/>
              <w:rPr>
                <w:rFonts w:eastAsia="Calibri"/>
                <w:szCs w:val="20"/>
              </w:rPr>
            </w:pPr>
          </w:p>
        </w:tc>
        <w:tc>
          <w:tcPr>
            <w:tcW w:w="2701" w:type="dxa"/>
            <w:vAlign w:val="center"/>
          </w:tcPr>
          <w:p w:rsidR="00981074" w:rsidRPr="00C93969" w:rsidRDefault="00981074" w:rsidP="00597461">
            <w:pPr>
              <w:jc w:val="center"/>
              <w:rPr>
                <w:rFonts w:eastAsia="Calibri"/>
                <w:szCs w:val="20"/>
              </w:rPr>
            </w:pPr>
            <w:r w:rsidRPr="00C93969">
              <w:rPr>
                <w:rFonts w:eastAsia="Calibri"/>
              </w:rPr>
              <w:t>İşlem kayırmacılığı</w:t>
            </w:r>
          </w:p>
        </w:tc>
        <w:tc>
          <w:tcPr>
            <w:tcW w:w="821" w:type="dxa"/>
            <w:vAlign w:val="center"/>
          </w:tcPr>
          <w:p w:rsidR="00981074" w:rsidRPr="00C93969" w:rsidRDefault="00981074" w:rsidP="00597461">
            <w:pPr>
              <w:jc w:val="center"/>
              <w:rPr>
                <w:rFonts w:eastAsia="Calibri"/>
                <w:szCs w:val="20"/>
              </w:rPr>
            </w:pPr>
            <w:r w:rsidRPr="00C93969">
              <w:rPr>
                <w:rFonts w:eastAsia="Calibri"/>
              </w:rPr>
              <w:t>,226</w:t>
            </w:r>
          </w:p>
        </w:tc>
        <w:tc>
          <w:tcPr>
            <w:tcW w:w="997" w:type="dxa"/>
            <w:vAlign w:val="center"/>
          </w:tcPr>
          <w:p w:rsidR="00981074" w:rsidRPr="00C93969" w:rsidRDefault="00981074" w:rsidP="00597461">
            <w:pPr>
              <w:jc w:val="center"/>
              <w:rPr>
                <w:rFonts w:eastAsia="Calibri"/>
                <w:szCs w:val="20"/>
              </w:rPr>
            </w:pPr>
            <w:r w:rsidRPr="00C93969">
              <w:rPr>
                <w:rFonts w:eastAsia="Calibri"/>
              </w:rPr>
              <w:t>,151</w:t>
            </w:r>
          </w:p>
        </w:tc>
        <w:tc>
          <w:tcPr>
            <w:tcW w:w="741" w:type="dxa"/>
            <w:vAlign w:val="center"/>
          </w:tcPr>
          <w:p w:rsidR="00981074" w:rsidRPr="00C93969" w:rsidRDefault="00981074" w:rsidP="00597461">
            <w:pPr>
              <w:jc w:val="center"/>
              <w:rPr>
                <w:rFonts w:eastAsia="Calibri"/>
                <w:szCs w:val="20"/>
              </w:rPr>
            </w:pPr>
            <w:r w:rsidRPr="00C93969">
              <w:rPr>
                <w:rFonts w:eastAsia="Calibri"/>
              </w:rPr>
              <w:t>,229</w:t>
            </w:r>
          </w:p>
        </w:tc>
        <w:tc>
          <w:tcPr>
            <w:tcW w:w="900" w:type="dxa"/>
            <w:vAlign w:val="center"/>
          </w:tcPr>
          <w:p w:rsidR="00981074" w:rsidRPr="00C93969" w:rsidRDefault="00981074" w:rsidP="00597461">
            <w:pPr>
              <w:jc w:val="center"/>
              <w:rPr>
                <w:rFonts w:eastAsia="Calibri"/>
                <w:szCs w:val="20"/>
              </w:rPr>
            </w:pPr>
            <w:r w:rsidRPr="00C93969">
              <w:rPr>
                <w:rFonts w:eastAsia="Calibri"/>
              </w:rPr>
              <w:t>1,499</w:t>
            </w:r>
          </w:p>
        </w:tc>
        <w:tc>
          <w:tcPr>
            <w:tcW w:w="749" w:type="dxa"/>
            <w:vAlign w:val="center"/>
          </w:tcPr>
          <w:p w:rsidR="00981074" w:rsidRPr="00C93969" w:rsidRDefault="00981074" w:rsidP="00597461">
            <w:pPr>
              <w:jc w:val="center"/>
              <w:rPr>
                <w:rFonts w:eastAsia="Calibri"/>
                <w:szCs w:val="20"/>
              </w:rPr>
            </w:pPr>
            <w:r w:rsidRPr="00C93969">
              <w:rPr>
                <w:rFonts w:eastAsia="Calibri"/>
              </w:rPr>
              <w:t>,136</w:t>
            </w:r>
          </w:p>
        </w:tc>
      </w:tr>
      <w:tr w:rsidR="00981074" w:rsidRPr="00C93969" w:rsidTr="00A62CFC">
        <w:trPr>
          <w:jc w:val="center"/>
        </w:trPr>
        <w:tc>
          <w:tcPr>
            <w:tcW w:w="1151" w:type="dxa"/>
            <w:vMerge/>
            <w:vAlign w:val="center"/>
          </w:tcPr>
          <w:p w:rsidR="00981074" w:rsidRPr="00C93969" w:rsidRDefault="00981074" w:rsidP="00597461">
            <w:pPr>
              <w:jc w:val="center"/>
              <w:rPr>
                <w:rFonts w:eastAsia="Calibri"/>
                <w:szCs w:val="20"/>
              </w:rPr>
            </w:pPr>
          </w:p>
        </w:tc>
        <w:tc>
          <w:tcPr>
            <w:tcW w:w="2701" w:type="dxa"/>
            <w:vAlign w:val="center"/>
          </w:tcPr>
          <w:p w:rsidR="00981074" w:rsidRPr="00C93969" w:rsidRDefault="00981074" w:rsidP="00597461">
            <w:pPr>
              <w:jc w:val="center"/>
              <w:rPr>
                <w:rFonts w:eastAsia="Calibri"/>
                <w:szCs w:val="20"/>
              </w:rPr>
            </w:pPr>
            <w:r w:rsidRPr="00C93969">
              <w:rPr>
                <w:rFonts w:eastAsia="Calibri"/>
              </w:rPr>
              <w:t>İşe alım sürecinde kayırmacılık</w:t>
            </w:r>
          </w:p>
        </w:tc>
        <w:tc>
          <w:tcPr>
            <w:tcW w:w="821" w:type="dxa"/>
            <w:vAlign w:val="center"/>
          </w:tcPr>
          <w:p w:rsidR="00981074" w:rsidRPr="00C93969" w:rsidRDefault="00981074" w:rsidP="00597461">
            <w:pPr>
              <w:jc w:val="center"/>
              <w:rPr>
                <w:rFonts w:eastAsia="Calibri"/>
                <w:szCs w:val="20"/>
              </w:rPr>
            </w:pPr>
            <w:r w:rsidRPr="00C93969">
              <w:rPr>
                <w:rFonts w:eastAsia="Calibri"/>
              </w:rPr>
              <w:t>-,343</w:t>
            </w:r>
          </w:p>
        </w:tc>
        <w:tc>
          <w:tcPr>
            <w:tcW w:w="997" w:type="dxa"/>
            <w:vAlign w:val="center"/>
          </w:tcPr>
          <w:p w:rsidR="00981074" w:rsidRPr="00C93969" w:rsidRDefault="00981074" w:rsidP="00597461">
            <w:pPr>
              <w:jc w:val="center"/>
              <w:rPr>
                <w:rFonts w:eastAsia="Calibri"/>
                <w:szCs w:val="20"/>
              </w:rPr>
            </w:pPr>
            <w:r w:rsidRPr="00C93969">
              <w:rPr>
                <w:rFonts w:eastAsia="Calibri"/>
              </w:rPr>
              <w:t>,108</w:t>
            </w:r>
          </w:p>
        </w:tc>
        <w:tc>
          <w:tcPr>
            <w:tcW w:w="741" w:type="dxa"/>
            <w:vAlign w:val="center"/>
          </w:tcPr>
          <w:p w:rsidR="00981074" w:rsidRPr="00C93969" w:rsidRDefault="00981074" w:rsidP="00597461">
            <w:pPr>
              <w:jc w:val="center"/>
              <w:rPr>
                <w:rFonts w:eastAsia="Calibri"/>
                <w:szCs w:val="20"/>
              </w:rPr>
            </w:pPr>
            <w:r w:rsidRPr="00C93969">
              <w:rPr>
                <w:rFonts w:eastAsia="Calibri"/>
              </w:rPr>
              <w:t>-,388</w:t>
            </w:r>
          </w:p>
        </w:tc>
        <w:tc>
          <w:tcPr>
            <w:tcW w:w="900" w:type="dxa"/>
            <w:vAlign w:val="center"/>
          </w:tcPr>
          <w:p w:rsidR="00981074" w:rsidRPr="00C93969" w:rsidRDefault="00981074" w:rsidP="00597461">
            <w:pPr>
              <w:jc w:val="center"/>
              <w:rPr>
                <w:rFonts w:eastAsia="Calibri"/>
                <w:szCs w:val="20"/>
              </w:rPr>
            </w:pPr>
            <w:r w:rsidRPr="00C93969">
              <w:rPr>
                <w:rFonts w:eastAsia="Calibri"/>
              </w:rPr>
              <w:t>-3,185</w:t>
            </w:r>
          </w:p>
        </w:tc>
        <w:tc>
          <w:tcPr>
            <w:tcW w:w="749" w:type="dxa"/>
            <w:vAlign w:val="center"/>
          </w:tcPr>
          <w:p w:rsidR="00981074" w:rsidRPr="00C93969" w:rsidRDefault="00981074" w:rsidP="00597461">
            <w:pPr>
              <w:jc w:val="center"/>
              <w:rPr>
                <w:rFonts w:eastAsia="Calibri"/>
                <w:szCs w:val="20"/>
              </w:rPr>
            </w:pPr>
            <w:r w:rsidRPr="00C93969">
              <w:rPr>
                <w:rFonts w:eastAsia="Calibri"/>
              </w:rPr>
              <w:t>,002</w:t>
            </w:r>
          </w:p>
        </w:tc>
      </w:tr>
      <w:tr w:rsidR="00981074" w:rsidRPr="00C93969" w:rsidTr="00A62CFC">
        <w:trPr>
          <w:jc w:val="center"/>
        </w:trPr>
        <w:tc>
          <w:tcPr>
            <w:tcW w:w="1151" w:type="dxa"/>
            <w:vMerge/>
            <w:vAlign w:val="center"/>
          </w:tcPr>
          <w:p w:rsidR="00981074" w:rsidRPr="00C93969" w:rsidRDefault="00981074" w:rsidP="00597461">
            <w:pPr>
              <w:jc w:val="center"/>
              <w:rPr>
                <w:rFonts w:eastAsia="Calibri"/>
                <w:szCs w:val="20"/>
              </w:rPr>
            </w:pPr>
          </w:p>
        </w:tc>
        <w:tc>
          <w:tcPr>
            <w:tcW w:w="6909" w:type="dxa"/>
            <w:gridSpan w:val="6"/>
            <w:vAlign w:val="center"/>
          </w:tcPr>
          <w:p w:rsidR="00981074" w:rsidRPr="00C93969" w:rsidRDefault="00981074" w:rsidP="00597461">
            <w:pPr>
              <w:jc w:val="center"/>
              <w:rPr>
                <w:rFonts w:eastAsia="Calibri"/>
                <w:szCs w:val="20"/>
              </w:rPr>
            </w:pPr>
            <w:proofErr w:type="gramStart"/>
            <w:r w:rsidRPr="00C93969">
              <w:rPr>
                <w:rFonts w:eastAsia="Calibri"/>
              </w:rPr>
              <w:t>r</w:t>
            </w:r>
            <w:proofErr w:type="gramEnd"/>
            <w:r w:rsidRPr="00C93969">
              <w:rPr>
                <w:rFonts w:eastAsia="Calibri"/>
              </w:rPr>
              <w:t>=,378; r</w:t>
            </w:r>
            <w:r w:rsidRPr="00C93969">
              <w:rPr>
                <w:rFonts w:eastAsia="Calibri"/>
                <w:vertAlign w:val="superscript"/>
              </w:rPr>
              <w:t>2</w:t>
            </w:r>
            <w:r w:rsidRPr="00C93969">
              <w:rPr>
                <w:rFonts w:eastAsia="Calibri"/>
              </w:rPr>
              <w:t>=,148; F(3,121)= 6,709; p=,000</w:t>
            </w:r>
          </w:p>
        </w:tc>
      </w:tr>
      <w:tr w:rsidR="00981074" w:rsidRPr="00C93969" w:rsidTr="00A62CFC">
        <w:trPr>
          <w:jc w:val="center"/>
        </w:trPr>
        <w:tc>
          <w:tcPr>
            <w:tcW w:w="1151" w:type="dxa"/>
            <w:vMerge w:val="restart"/>
            <w:vAlign w:val="center"/>
          </w:tcPr>
          <w:p w:rsidR="00981074" w:rsidRPr="00C93969" w:rsidRDefault="00981074" w:rsidP="00597461">
            <w:pPr>
              <w:jc w:val="center"/>
              <w:rPr>
                <w:rFonts w:eastAsia="Calibri"/>
                <w:szCs w:val="20"/>
              </w:rPr>
            </w:pPr>
            <w:r w:rsidRPr="00C93969">
              <w:rPr>
                <w:rFonts w:eastAsia="Calibri"/>
                <w:szCs w:val="20"/>
              </w:rPr>
              <w:t>Model 2</w:t>
            </w:r>
          </w:p>
        </w:tc>
        <w:tc>
          <w:tcPr>
            <w:tcW w:w="2701" w:type="dxa"/>
            <w:vAlign w:val="center"/>
          </w:tcPr>
          <w:p w:rsidR="00981074" w:rsidRPr="00C93969" w:rsidRDefault="00981074" w:rsidP="00597461">
            <w:pPr>
              <w:jc w:val="center"/>
              <w:rPr>
                <w:rFonts w:eastAsia="Calibri"/>
                <w:szCs w:val="20"/>
              </w:rPr>
            </w:pPr>
            <w:r w:rsidRPr="00C93969">
              <w:rPr>
                <w:rFonts w:eastAsia="Calibri"/>
              </w:rPr>
              <w:t xml:space="preserve">Sabit </w:t>
            </w:r>
          </w:p>
        </w:tc>
        <w:tc>
          <w:tcPr>
            <w:tcW w:w="821" w:type="dxa"/>
            <w:vAlign w:val="center"/>
          </w:tcPr>
          <w:p w:rsidR="00981074" w:rsidRPr="00C93969" w:rsidRDefault="00981074" w:rsidP="00597461">
            <w:pPr>
              <w:jc w:val="center"/>
              <w:rPr>
                <w:rFonts w:eastAsia="Calibri"/>
                <w:szCs w:val="20"/>
              </w:rPr>
            </w:pPr>
            <w:r w:rsidRPr="00C93969">
              <w:rPr>
                <w:rFonts w:eastAsia="Calibri"/>
              </w:rPr>
              <w:t>,820</w:t>
            </w:r>
          </w:p>
        </w:tc>
        <w:tc>
          <w:tcPr>
            <w:tcW w:w="997" w:type="dxa"/>
            <w:vAlign w:val="center"/>
          </w:tcPr>
          <w:p w:rsidR="00981074" w:rsidRPr="00C93969" w:rsidRDefault="00981074" w:rsidP="00597461">
            <w:pPr>
              <w:jc w:val="center"/>
              <w:rPr>
                <w:rFonts w:eastAsia="Calibri"/>
                <w:szCs w:val="20"/>
              </w:rPr>
            </w:pPr>
            <w:r w:rsidRPr="00C93969">
              <w:rPr>
                <w:rFonts w:eastAsia="Calibri"/>
              </w:rPr>
              <w:t>,377</w:t>
            </w:r>
          </w:p>
        </w:tc>
        <w:tc>
          <w:tcPr>
            <w:tcW w:w="741" w:type="dxa"/>
            <w:vAlign w:val="center"/>
          </w:tcPr>
          <w:p w:rsidR="00981074" w:rsidRPr="00C93969" w:rsidRDefault="00981074" w:rsidP="00597461">
            <w:pPr>
              <w:jc w:val="center"/>
              <w:rPr>
                <w:rFonts w:eastAsia="Calibri"/>
                <w:szCs w:val="20"/>
              </w:rPr>
            </w:pPr>
          </w:p>
        </w:tc>
        <w:tc>
          <w:tcPr>
            <w:tcW w:w="900" w:type="dxa"/>
            <w:vAlign w:val="center"/>
          </w:tcPr>
          <w:p w:rsidR="00981074" w:rsidRPr="00C93969" w:rsidRDefault="00981074" w:rsidP="00597461">
            <w:pPr>
              <w:jc w:val="center"/>
              <w:rPr>
                <w:rFonts w:eastAsia="Calibri"/>
                <w:szCs w:val="20"/>
              </w:rPr>
            </w:pPr>
            <w:r w:rsidRPr="00C93969">
              <w:rPr>
                <w:rFonts w:eastAsia="Calibri"/>
              </w:rPr>
              <w:t>2,178</w:t>
            </w:r>
          </w:p>
        </w:tc>
        <w:tc>
          <w:tcPr>
            <w:tcW w:w="749" w:type="dxa"/>
            <w:vAlign w:val="center"/>
          </w:tcPr>
          <w:p w:rsidR="00981074" w:rsidRPr="00C93969" w:rsidRDefault="00981074" w:rsidP="00597461">
            <w:pPr>
              <w:jc w:val="center"/>
              <w:rPr>
                <w:rFonts w:eastAsia="Calibri"/>
                <w:szCs w:val="20"/>
              </w:rPr>
            </w:pPr>
            <w:r w:rsidRPr="00C93969">
              <w:rPr>
                <w:rFonts w:eastAsia="Calibri"/>
              </w:rPr>
              <w:t>,031</w:t>
            </w:r>
          </w:p>
        </w:tc>
      </w:tr>
      <w:tr w:rsidR="00981074" w:rsidRPr="00C93969" w:rsidTr="00A62CFC">
        <w:trPr>
          <w:jc w:val="center"/>
        </w:trPr>
        <w:tc>
          <w:tcPr>
            <w:tcW w:w="1151" w:type="dxa"/>
            <w:vMerge/>
            <w:vAlign w:val="center"/>
          </w:tcPr>
          <w:p w:rsidR="00981074" w:rsidRPr="00C93969" w:rsidRDefault="00981074" w:rsidP="00597461">
            <w:pPr>
              <w:jc w:val="center"/>
              <w:rPr>
                <w:rFonts w:eastAsia="Calibri"/>
                <w:szCs w:val="20"/>
              </w:rPr>
            </w:pPr>
          </w:p>
        </w:tc>
        <w:tc>
          <w:tcPr>
            <w:tcW w:w="2701" w:type="dxa"/>
            <w:vAlign w:val="center"/>
          </w:tcPr>
          <w:p w:rsidR="00981074" w:rsidRPr="00C93969" w:rsidRDefault="007C4FAE" w:rsidP="00597461">
            <w:pPr>
              <w:jc w:val="center"/>
              <w:rPr>
                <w:rFonts w:eastAsia="Calibri"/>
                <w:szCs w:val="20"/>
              </w:rPr>
            </w:pPr>
            <w:r>
              <w:rPr>
                <w:rFonts w:eastAsia="Calibri"/>
              </w:rPr>
              <w:t>Terfide nepotizm</w:t>
            </w:r>
          </w:p>
        </w:tc>
        <w:tc>
          <w:tcPr>
            <w:tcW w:w="821" w:type="dxa"/>
            <w:vAlign w:val="center"/>
          </w:tcPr>
          <w:p w:rsidR="00981074" w:rsidRPr="00C93969" w:rsidRDefault="00981074" w:rsidP="00597461">
            <w:pPr>
              <w:jc w:val="center"/>
              <w:rPr>
                <w:rFonts w:eastAsia="Calibri"/>
                <w:szCs w:val="20"/>
              </w:rPr>
            </w:pPr>
            <w:r w:rsidRPr="00C93969">
              <w:rPr>
                <w:rFonts w:eastAsia="Calibri"/>
              </w:rPr>
              <w:t>,404</w:t>
            </w:r>
          </w:p>
        </w:tc>
        <w:tc>
          <w:tcPr>
            <w:tcW w:w="997" w:type="dxa"/>
            <w:vAlign w:val="center"/>
          </w:tcPr>
          <w:p w:rsidR="00981074" w:rsidRPr="00C93969" w:rsidRDefault="00981074" w:rsidP="00597461">
            <w:pPr>
              <w:jc w:val="center"/>
              <w:rPr>
                <w:rFonts w:eastAsia="Calibri"/>
                <w:szCs w:val="20"/>
              </w:rPr>
            </w:pPr>
            <w:r w:rsidRPr="00C93969">
              <w:rPr>
                <w:rFonts w:eastAsia="Calibri"/>
              </w:rPr>
              <w:t>,133</w:t>
            </w:r>
          </w:p>
        </w:tc>
        <w:tc>
          <w:tcPr>
            <w:tcW w:w="741" w:type="dxa"/>
            <w:vAlign w:val="center"/>
          </w:tcPr>
          <w:p w:rsidR="00981074" w:rsidRPr="00C93969" w:rsidRDefault="00981074" w:rsidP="00597461">
            <w:pPr>
              <w:jc w:val="center"/>
              <w:rPr>
                <w:rFonts w:eastAsia="Calibri"/>
                <w:szCs w:val="20"/>
              </w:rPr>
            </w:pPr>
            <w:r w:rsidRPr="00C93969">
              <w:rPr>
                <w:rFonts w:eastAsia="Calibri"/>
              </w:rPr>
              <w:t>,401</w:t>
            </w:r>
          </w:p>
        </w:tc>
        <w:tc>
          <w:tcPr>
            <w:tcW w:w="900" w:type="dxa"/>
            <w:vAlign w:val="center"/>
          </w:tcPr>
          <w:p w:rsidR="00981074" w:rsidRPr="00C93969" w:rsidRDefault="00981074" w:rsidP="00597461">
            <w:pPr>
              <w:jc w:val="center"/>
              <w:rPr>
                <w:rFonts w:eastAsia="Calibri"/>
                <w:szCs w:val="20"/>
              </w:rPr>
            </w:pPr>
            <w:r w:rsidRPr="00C93969">
              <w:rPr>
                <w:rFonts w:eastAsia="Calibri"/>
              </w:rPr>
              <w:t>3,028</w:t>
            </w:r>
          </w:p>
        </w:tc>
        <w:tc>
          <w:tcPr>
            <w:tcW w:w="749" w:type="dxa"/>
            <w:vAlign w:val="center"/>
          </w:tcPr>
          <w:p w:rsidR="00981074" w:rsidRPr="00C93969" w:rsidRDefault="00981074" w:rsidP="00597461">
            <w:pPr>
              <w:jc w:val="center"/>
              <w:rPr>
                <w:rFonts w:eastAsia="Calibri"/>
                <w:szCs w:val="20"/>
              </w:rPr>
            </w:pPr>
            <w:r w:rsidRPr="00C93969">
              <w:rPr>
                <w:rFonts w:eastAsia="Calibri"/>
              </w:rPr>
              <w:t>,003</w:t>
            </w:r>
          </w:p>
        </w:tc>
      </w:tr>
      <w:tr w:rsidR="00981074" w:rsidRPr="00C93969" w:rsidTr="00A62CFC">
        <w:trPr>
          <w:jc w:val="center"/>
        </w:trPr>
        <w:tc>
          <w:tcPr>
            <w:tcW w:w="1151" w:type="dxa"/>
            <w:vMerge/>
            <w:vAlign w:val="center"/>
          </w:tcPr>
          <w:p w:rsidR="00981074" w:rsidRPr="00C93969" w:rsidRDefault="00981074" w:rsidP="00597461">
            <w:pPr>
              <w:jc w:val="center"/>
              <w:rPr>
                <w:rFonts w:eastAsia="Calibri"/>
                <w:szCs w:val="20"/>
              </w:rPr>
            </w:pPr>
          </w:p>
        </w:tc>
        <w:tc>
          <w:tcPr>
            <w:tcW w:w="2701" w:type="dxa"/>
            <w:vAlign w:val="center"/>
          </w:tcPr>
          <w:p w:rsidR="00981074" w:rsidRPr="00C93969" w:rsidRDefault="00981074" w:rsidP="00597461">
            <w:pPr>
              <w:jc w:val="center"/>
              <w:rPr>
                <w:rFonts w:eastAsia="Calibri"/>
                <w:szCs w:val="20"/>
              </w:rPr>
            </w:pPr>
            <w:r w:rsidRPr="00C93969">
              <w:rPr>
                <w:rFonts w:eastAsia="Calibri"/>
              </w:rPr>
              <w:t>İşlem kayırmacılığı</w:t>
            </w:r>
          </w:p>
        </w:tc>
        <w:tc>
          <w:tcPr>
            <w:tcW w:w="821" w:type="dxa"/>
            <w:vAlign w:val="center"/>
          </w:tcPr>
          <w:p w:rsidR="00981074" w:rsidRPr="00C93969" w:rsidRDefault="00981074" w:rsidP="00597461">
            <w:pPr>
              <w:jc w:val="center"/>
              <w:rPr>
                <w:rFonts w:eastAsia="Calibri"/>
                <w:szCs w:val="20"/>
              </w:rPr>
            </w:pPr>
            <w:r w:rsidRPr="00C93969">
              <w:rPr>
                <w:rFonts w:eastAsia="Calibri"/>
              </w:rPr>
              <w:t>,248</w:t>
            </w:r>
          </w:p>
        </w:tc>
        <w:tc>
          <w:tcPr>
            <w:tcW w:w="997" w:type="dxa"/>
            <w:vAlign w:val="center"/>
          </w:tcPr>
          <w:p w:rsidR="00981074" w:rsidRPr="00C93969" w:rsidRDefault="00981074" w:rsidP="00597461">
            <w:pPr>
              <w:jc w:val="center"/>
              <w:rPr>
                <w:rFonts w:eastAsia="Calibri"/>
                <w:szCs w:val="20"/>
              </w:rPr>
            </w:pPr>
            <w:r w:rsidRPr="00C93969">
              <w:rPr>
                <w:rFonts w:eastAsia="Calibri"/>
              </w:rPr>
              <w:t>,143</w:t>
            </w:r>
          </w:p>
        </w:tc>
        <w:tc>
          <w:tcPr>
            <w:tcW w:w="741" w:type="dxa"/>
            <w:vAlign w:val="center"/>
          </w:tcPr>
          <w:p w:rsidR="00981074" w:rsidRPr="00C93969" w:rsidRDefault="00981074" w:rsidP="00597461">
            <w:pPr>
              <w:jc w:val="center"/>
              <w:rPr>
                <w:rFonts w:eastAsia="Calibri"/>
                <w:szCs w:val="20"/>
              </w:rPr>
            </w:pPr>
            <w:r w:rsidRPr="00C93969">
              <w:rPr>
                <w:rFonts w:eastAsia="Calibri"/>
              </w:rPr>
              <w:t>,251</w:t>
            </w:r>
          </w:p>
        </w:tc>
        <w:tc>
          <w:tcPr>
            <w:tcW w:w="900" w:type="dxa"/>
            <w:vAlign w:val="center"/>
          </w:tcPr>
          <w:p w:rsidR="00981074" w:rsidRPr="00C93969" w:rsidRDefault="00981074" w:rsidP="00597461">
            <w:pPr>
              <w:jc w:val="center"/>
              <w:rPr>
                <w:rFonts w:eastAsia="Calibri"/>
                <w:szCs w:val="20"/>
              </w:rPr>
            </w:pPr>
            <w:r w:rsidRPr="00C93969">
              <w:rPr>
                <w:rFonts w:eastAsia="Calibri"/>
              </w:rPr>
              <w:t>1,731</w:t>
            </w:r>
          </w:p>
        </w:tc>
        <w:tc>
          <w:tcPr>
            <w:tcW w:w="749" w:type="dxa"/>
            <w:vAlign w:val="center"/>
          </w:tcPr>
          <w:p w:rsidR="00981074" w:rsidRPr="00C93969" w:rsidRDefault="00981074" w:rsidP="00597461">
            <w:pPr>
              <w:jc w:val="center"/>
              <w:rPr>
                <w:rFonts w:eastAsia="Calibri"/>
                <w:szCs w:val="20"/>
              </w:rPr>
            </w:pPr>
            <w:r w:rsidRPr="00C93969">
              <w:rPr>
                <w:rFonts w:eastAsia="Calibri"/>
              </w:rPr>
              <w:t>,086</w:t>
            </w:r>
          </w:p>
        </w:tc>
      </w:tr>
      <w:tr w:rsidR="00981074" w:rsidRPr="00C93969" w:rsidTr="00A62CFC">
        <w:trPr>
          <w:jc w:val="center"/>
        </w:trPr>
        <w:tc>
          <w:tcPr>
            <w:tcW w:w="1151" w:type="dxa"/>
            <w:vMerge/>
            <w:vAlign w:val="center"/>
          </w:tcPr>
          <w:p w:rsidR="00981074" w:rsidRPr="00C93969" w:rsidRDefault="00981074" w:rsidP="00597461">
            <w:pPr>
              <w:jc w:val="center"/>
              <w:rPr>
                <w:rFonts w:eastAsia="Calibri"/>
                <w:szCs w:val="20"/>
              </w:rPr>
            </w:pPr>
          </w:p>
        </w:tc>
        <w:tc>
          <w:tcPr>
            <w:tcW w:w="2701" w:type="dxa"/>
            <w:vAlign w:val="center"/>
          </w:tcPr>
          <w:p w:rsidR="00981074" w:rsidRPr="00C93969" w:rsidRDefault="00981074" w:rsidP="00597461">
            <w:pPr>
              <w:jc w:val="center"/>
              <w:rPr>
                <w:rFonts w:eastAsia="Calibri"/>
                <w:szCs w:val="20"/>
              </w:rPr>
            </w:pPr>
            <w:r w:rsidRPr="00C93969">
              <w:rPr>
                <w:rFonts w:eastAsia="Calibri"/>
              </w:rPr>
              <w:t>İşe alım sürecinde kayırmacılık</w:t>
            </w:r>
          </w:p>
        </w:tc>
        <w:tc>
          <w:tcPr>
            <w:tcW w:w="821" w:type="dxa"/>
            <w:vAlign w:val="center"/>
          </w:tcPr>
          <w:p w:rsidR="00981074" w:rsidRPr="00C93969" w:rsidRDefault="00981074" w:rsidP="00597461">
            <w:pPr>
              <w:jc w:val="center"/>
              <w:rPr>
                <w:rFonts w:eastAsia="Calibri"/>
                <w:szCs w:val="20"/>
              </w:rPr>
            </w:pPr>
            <w:r w:rsidRPr="00C93969">
              <w:rPr>
                <w:rFonts w:eastAsia="Calibri"/>
              </w:rPr>
              <w:t>-,303</w:t>
            </w:r>
          </w:p>
        </w:tc>
        <w:tc>
          <w:tcPr>
            <w:tcW w:w="997" w:type="dxa"/>
            <w:vAlign w:val="center"/>
          </w:tcPr>
          <w:p w:rsidR="00981074" w:rsidRPr="00C93969" w:rsidRDefault="00981074" w:rsidP="00597461">
            <w:pPr>
              <w:jc w:val="center"/>
              <w:rPr>
                <w:rFonts w:eastAsia="Calibri"/>
                <w:szCs w:val="20"/>
              </w:rPr>
            </w:pPr>
            <w:r w:rsidRPr="00C93969">
              <w:rPr>
                <w:rFonts w:eastAsia="Calibri"/>
              </w:rPr>
              <w:t>,103</w:t>
            </w:r>
          </w:p>
        </w:tc>
        <w:tc>
          <w:tcPr>
            <w:tcW w:w="741" w:type="dxa"/>
            <w:vAlign w:val="center"/>
          </w:tcPr>
          <w:p w:rsidR="00981074" w:rsidRPr="00C93969" w:rsidRDefault="00981074" w:rsidP="00597461">
            <w:pPr>
              <w:jc w:val="center"/>
              <w:rPr>
                <w:rFonts w:eastAsia="Calibri"/>
                <w:szCs w:val="20"/>
              </w:rPr>
            </w:pPr>
            <w:r w:rsidRPr="00C93969">
              <w:rPr>
                <w:rFonts w:eastAsia="Calibri"/>
              </w:rPr>
              <w:t>-,343</w:t>
            </w:r>
          </w:p>
        </w:tc>
        <w:tc>
          <w:tcPr>
            <w:tcW w:w="900" w:type="dxa"/>
            <w:vAlign w:val="center"/>
          </w:tcPr>
          <w:p w:rsidR="00981074" w:rsidRPr="00C93969" w:rsidRDefault="00981074" w:rsidP="00597461">
            <w:pPr>
              <w:jc w:val="center"/>
              <w:rPr>
                <w:rFonts w:eastAsia="Calibri"/>
                <w:szCs w:val="20"/>
              </w:rPr>
            </w:pPr>
            <w:r w:rsidRPr="00C93969">
              <w:rPr>
                <w:rFonts w:eastAsia="Calibri"/>
              </w:rPr>
              <w:t>-2,932</w:t>
            </w:r>
          </w:p>
        </w:tc>
        <w:tc>
          <w:tcPr>
            <w:tcW w:w="749" w:type="dxa"/>
            <w:vAlign w:val="center"/>
          </w:tcPr>
          <w:p w:rsidR="00981074" w:rsidRPr="00C93969" w:rsidRDefault="00981074" w:rsidP="00597461">
            <w:pPr>
              <w:jc w:val="center"/>
              <w:rPr>
                <w:rFonts w:eastAsia="Calibri"/>
                <w:szCs w:val="20"/>
              </w:rPr>
            </w:pPr>
            <w:r w:rsidRPr="00C93969">
              <w:rPr>
                <w:rFonts w:eastAsia="Calibri"/>
              </w:rPr>
              <w:t>,004</w:t>
            </w:r>
          </w:p>
        </w:tc>
      </w:tr>
      <w:tr w:rsidR="00981074" w:rsidRPr="00C93969" w:rsidTr="00A62CFC">
        <w:trPr>
          <w:jc w:val="center"/>
        </w:trPr>
        <w:tc>
          <w:tcPr>
            <w:tcW w:w="1151" w:type="dxa"/>
            <w:vMerge/>
            <w:vAlign w:val="center"/>
          </w:tcPr>
          <w:p w:rsidR="00981074" w:rsidRPr="00C93969" w:rsidRDefault="00981074" w:rsidP="00597461">
            <w:pPr>
              <w:jc w:val="center"/>
              <w:rPr>
                <w:rFonts w:eastAsia="Calibri"/>
                <w:szCs w:val="20"/>
              </w:rPr>
            </w:pPr>
          </w:p>
        </w:tc>
        <w:tc>
          <w:tcPr>
            <w:tcW w:w="2701" w:type="dxa"/>
            <w:vAlign w:val="center"/>
          </w:tcPr>
          <w:p w:rsidR="00981074" w:rsidRPr="00C93969" w:rsidRDefault="00981074" w:rsidP="00597461">
            <w:pPr>
              <w:jc w:val="center"/>
              <w:rPr>
                <w:rFonts w:eastAsia="Calibri"/>
                <w:szCs w:val="20"/>
              </w:rPr>
            </w:pPr>
            <w:r w:rsidRPr="00C93969">
              <w:rPr>
                <w:rFonts w:eastAsia="Calibri"/>
              </w:rPr>
              <w:t>Dağıtımsal adalet</w:t>
            </w:r>
          </w:p>
        </w:tc>
        <w:tc>
          <w:tcPr>
            <w:tcW w:w="821" w:type="dxa"/>
            <w:vAlign w:val="center"/>
          </w:tcPr>
          <w:p w:rsidR="00981074" w:rsidRPr="00C93969" w:rsidRDefault="00981074" w:rsidP="00597461">
            <w:pPr>
              <w:jc w:val="center"/>
              <w:rPr>
                <w:rFonts w:eastAsia="Calibri"/>
                <w:szCs w:val="20"/>
              </w:rPr>
            </w:pPr>
            <w:r w:rsidRPr="00C93969">
              <w:rPr>
                <w:rFonts w:eastAsia="Calibri"/>
              </w:rPr>
              <w:t>,210</w:t>
            </w:r>
          </w:p>
        </w:tc>
        <w:tc>
          <w:tcPr>
            <w:tcW w:w="997" w:type="dxa"/>
            <w:vAlign w:val="center"/>
          </w:tcPr>
          <w:p w:rsidR="00981074" w:rsidRPr="00C93969" w:rsidRDefault="00981074" w:rsidP="00597461">
            <w:pPr>
              <w:jc w:val="center"/>
              <w:rPr>
                <w:rFonts w:eastAsia="Calibri"/>
                <w:szCs w:val="20"/>
              </w:rPr>
            </w:pPr>
            <w:r w:rsidRPr="00C93969">
              <w:rPr>
                <w:rFonts w:eastAsia="Calibri"/>
              </w:rPr>
              <w:t>,142</w:t>
            </w:r>
          </w:p>
        </w:tc>
        <w:tc>
          <w:tcPr>
            <w:tcW w:w="741" w:type="dxa"/>
            <w:vAlign w:val="center"/>
          </w:tcPr>
          <w:p w:rsidR="00981074" w:rsidRPr="00C93969" w:rsidRDefault="00981074" w:rsidP="00597461">
            <w:pPr>
              <w:jc w:val="center"/>
              <w:rPr>
                <w:rFonts w:eastAsia="Calibri"/>
                <w:szCs w:val="20"/>
              </w:rPr>
            </w:pPr>
            <w:r w:rsidRPr="00C93969">
              <w:rPr>
                <w:rFonts w:eastAsia="Calibri"/>
              </w:rPr>
              <w:t>,239</w:t>
            </w:r>
          </w:p>
        </w:tc>
        <w:tc>
          <w:tcPr>
            <w:tcW w:w="900" w:type="dxa"/>
            <w:vAlign w:val="center"/>
          </w:tcPr>
          <w:p w:rsidR="00981074" w:rsidRPr="00C93969" w:rsidRDefault="00981074" w:rsidP="00597461">
            <w:pPr>
              <w:jc w:val="center"/>
              <w:rPr>
                <w:rFonts w:eastAsia="Calibri"/>
                <w:szCs w:val="20"/>
              </w:rPr>
            </w:pPr>
            <w:r w:rsidRPr="00C93969">
              <w:rPr>
                <w:rFonts w:eastAsia="Calibri"/>
              </w:rPr>
              <w:t>1,475</w:t>
            </w:r>
          </w:p>
        </w:tc>
        <w:tc>
          <w:tcPr>
            <w:tcW w:w="749" w:type="dxa"/>
            <w:vAlign w:val="center"/>
          </w:tcPr>
          <w:p w:rsidR="00981074" w:rsidRPr="00C93969" w:rsidRDefault="00981074" w:rsidP="00597461">
            <w:pPr>
              <w:jc w:val="center"/>
              <w:rPr>
                <w:rFonts w:eastAsia="Calibri"/>
                <w:szCs w:val="20"/>
              </w:rPr>
            </w:pPr>
            <w:r w:rsidRPr="00C93969">
              <w:rPr>
                <w:rFonts w:eastAsia="Calibri"/>
              </w:rPr>
              <w:t>,143</w:t>
            </w:r>
          </w:p>
        </w:tc>
      </w:tr>
      <w:tr w:rsidR="00981074" w:rsidRPr="00C93969" w:rsidTr="00A62CFC">
        <w:trPr>
          <w:jc w:val="center"/>
        </w:trPr>
        <w:tc>
          <w:tcPr>
            <w:tcW w:w="1151" w:type="dxa"/>
            <w:vMerge/>
            <w:vAlign w:val="center"/>
          </w:tcPr>
          <w:p w:rsidR="00981074" w:rsidRPr="00C93969" w:rsidRDefault="00981074" w:rsidP="00597461">
            <w:pPr>
              <w:jc w:val="center"/>
              <w:rPr>
                <w:rFonts w:eastAsia="Calibri"/>
                <w:szCs w:val="20"/>
              </w:rPr>
            </w:pPr>
          </w:p>
        </w:tc>
        <w:tc>
          <w:tcPr>
            <w:tcW w:w="2701" w:type="dxa"/>
            <w:vAlign w:val="center"/>
          </w:tcPr>
          <w:p w:rsidR="00981074" w:rsidRPr="00C93969" w:rsidRDefault="00981074" w:rsidP="00597461">
            <w:pPr>
              <w:jc w:val="center"/>
              <w:rPr>
                <w:rFonts w:eastAsia="Calibri"/>
                <w:szCs w:val="20"/>
              </w:rPr>
            </w:pPr>
            <w:r w:rsidRPr="00C93969">
              <w:rPr>
                <w:rFonts w:eastAsia="Calibri"/>
              </w:rPr>
              <w:t>İşlemsel adalet</w:t>
            </w:r>
          </w:p>
        </w:tc>
        <w:tc>
          <w:tcPr>
            <w:tcW w:w="821" w:type="dxa"/>
            <w:vAlign w:val="center"/>
          </w:tcPr>
          <w:p w:rsidR="00981074" w:rsidRPr="00C93969" w:rsidRDefault="00981074" w:rsidP="00597461">
            <w:pPr>
              <w:jc w:val="center"/>
              <w:rPr>
                <w:rFonts w:eastAsia="Calibri"/>
                <w:szCs w:val="20"/>
              </w:rPr>
            </w:pPr>
            <w:r w:rsidRPr="00C93969">
              <w:rPr>
                <w:rFonts w:eastAsia="Calibri"/>
              </w:rPr>
              <w:t>,250</w:t>
            </w:r>
          </w:p>
        </w:tc>
        <w:tc>
          <w:tcPr>
            <w:tcW w:w="997" w:type="dxa"/>
            <w:vAlign w:val="center"/>
          </w:tcPr>
          <w:p w:rsidR="00981074" w:rsidRPr="00C93969" w:rsidRDefault="00981074" w:rsidP="00597461">
            <w:pPr>
              <w:jc w:val="center"/>
              <w:rPr>
                <w:rFonts w:eastAsia="Calibri"/>
                <w:szCs w:val="20"/>
              </w:rPr>
            </w:pPr>
            <w:r w:rsidRPr="00C93969">
              <w:rPr>
                <w:rFonts w:eastAsia="Calibri"/>
              </w:rPr>
              <w:t>,167</w:t>
            </w:r>
          </w:p>
        </w:tc>
        <w:tc>
          <w:tcPr>
            <w:tcW w:w="741" w:type="dxa"/>
            <w:vAlign w:val="center"/>
          </w:tcPr>
          <w:p w:rsidR="00981074" w:rsidRPr="00C93969" w:rsidRDefault="00981074" w:rsidP="00597461">
            <w:pPr>
              <w:jc w:val="center"/>
              <w:rPr>
                <w:rFonts w:eastAsia="Calibri"/>
                <w:szCs w:val="20"/>
              </w:rPr>
            </w:pPr>
            <w:r w:rsidRPr="00C93969">
              <w:rPr>
                <w:rFonts w:eastAsia="Calibri"/>
              </w:rPr>
              <w:t>,316</w:t>
            </w:r>
          </w:p>
        </w:tc>
        <w:tc>
          <w:tcPr>
            <w:tcW w:w="900" w:type="dxa"/>
            <w:vAlign w:val="center"/>
          </w:tcPr>
          <w:p w:rsidR="00981074" w:rsidRPr="00C93969" w:rsidRDefault="00981074" w:rsidP="00597461">
            <w:pPr>
              <w:jc w:val="center"/>
              <w:rPr>
                <w:rFonts w:eastAsia="Calibri"/>
                <w:szCs w:val="20"/>
              </w:rPr>
            </w:pPr>
            <w:r w:rsidRPr="00C93969">
              <w:rPr>
                <w:rFonts w:eastAsia="Calibri"/>
              </w:rPr>
              <w:t>1,501</w:t>
            </w:r>
          </w:p>
        </w:tc>
        <w:tc>
          <w:tcPr>
            <w:tcW w:w="749" w:type="dxa"/>
            <w:vAlign w:val="center"/>
          </w:tcPr>
          <w:p w:rsidR="00981074" w:rsidRPr="00C93969" w:rsidRDefault="00981074" w:rsidP="00597461">
            <w:pPr>
              <w:jc w:val="center"/>
              <w:rPr>
                <w:rFonts w:eastAsia="Calibri"/>
                <w:szCs w:val="20"/>
              </w:rPr>
            </w:pPr>
            <w:r w:rsidRPr="00C93969">
              <w:rPr>
                <w:rFonts w:eastAsia="Calibri"/>
              </w:rPr>
              <w:t>,136</w:t>
            </w:r>
          </w:p>
        </w:tc>
      </w:tr>
      <w:tr w:rsidR="00981074" w:rsidRPr="00C93969" w:rsidTr="00A62CFC">
        <w:trPr>
          <w:jc w:val="center"/>
        </w:trPr>
        <w:tc>
          <w:tcPr>
            <w:tcW w:w="1151" w:type="dxa"/>
            <w:vMerge/>
            <w:vAlign w:val="center"/>
          </w:tcPr>
          <w:p w:rsidR="00981074" w:rsidRPr="00C93969" w:rsidRDefault="00981074" w:rsidP="00597461">
            <w:pPr>
              <w:jc w:val="center"/>
              <w:rPr>
                <w:rFonts w:eastAsia="Calibri"/>
                <w:szCs w:val="20"/>
              </w:rPr>
            </w:pPr>
          </w:p>
        </w:tc>
        <w:tc>
          <w:tcPr>
            <w:tcW w:w="2701" w:type="dxa"/>
            <w:vAlign w:val="center"/>
          </w:tcPr>
          <w:p w:rsidR="00981074" w:rsidRPr="00C93969" w:rsidRDefault="00981074" w:rsidP="00597461">
            <w:pPr>
              <w:jc w:val="center"/>
              <w:rPr>
                <w:rFonts w:eastAsia="Calibri"/>
                <w:szCs w:val="20"/>
              </w:rPr>
            </w:pPr>
            <w:r w:rsidRPr="00C93969">
              <w:rPr>
                <w:rFonts w:eastAsia="Calibri"/>
              </w:rPr>
              <w:t>Etkileşimsel adalet</w:t>
            </w:r>
          </w:p>
        </w:tc>
        <w:tc>
          <w:tcPr>
            <w:tcW w:w="821" w:type="dxa"/>
            <w:vAlign w:val="center"/>
          </w:tcPr>
          <w:p w:rsidR="00981074" w:rsidRPr="00C93969" w:rsidRDefault="00981074" w:rsidP="00597461">
            <w:pPr>
              <w:jc w:val="center"/>
              <w:rPr>
                <w:rFonts w:eastAsia="Calibri"/>
                <w:szCs w:val="20"/>
              </w:rPr>
            </w:pPr>
            <w:r w:rsidRPr="00C93969">
              <w:rPr>
                <w:rFonts w:eastAsia="Calibri"/>
              </w:rPr>
              <w:t>-,125</w:t>
            </w:r>
          </w:p>
        </w:tc>
        <w:tc>
          <w:tcPr>
            <w:tcW w:w="997" w:type="dxa"/>
            <w:vAlign w:val="center"/>
          </w:tcPr>
          <w:p w:rsidR="00981074" w:rsidRPr="00C93969" w:rsidRDefault="00981074" w:rsidP="00597461">
            <w:pPr>
              <w:jc w:val="center"/>
              <w:rPr>
                <w:rFonts w:eastAsia="Calibri"/>
                <w:szCs w:val="20"/>
              </w:rPr>
            </w:pPr>
            <w:r w:rsidRPr="00C93969">
              <w:rPr>
                <w:rFonts w:eastAsia="Calibri"/>
              </w:rPr>
              <w:t>,165</w:t>
            </w:r>
          </w:p>
        </w:tc>
        <w:tc>
          <w:tcPr>
            <w:tcW w:w="741" w:type="dxa"/>
            <w:vAlign w:val="center"/>
          </w:tcPr>
          <w:p w:rsidR="00981074" w:rsidRPr="00C93969" w:rsidRDefault="00981074" w:rsidP="00597461">
            <w:pPr>
              <w:jc w:val="center"/>
              <w:rPr>
                <w:rFonts w:eastAsia="Calibri"/>
                <w:szCs w:val="20"/>
              </w:rPr>
            </w:pPr>
            <w:r w:rsidRPr="00C93969">
              <w:rPr>
                <w:rFonts w:eastAsia="Calibri"/>
              </w:rPr>
              <w:t>-,162</w:t>
            </w:r>
          </w:p>
        </w:tc>
        <w:tc>
          <w:tcPr>
            <w:tcW w:w="900" w:type="dxa"/>
            <w:vAlign w:val="center"/>
          </w:tcPr>
          <w:p w:rsidR="00981074" w:rsidRPr="00C93969" w:rsidRDefault="00981074" w:rsidP="00597461">
            <w:pPr>
              <w:jc w:val="center"/>
              <w:rPr>
                <w:rFonts w:eastAsia="Calibri"/>
                <w:szCs w:val="20"/>
              </w:rPr>
            </w:pPr>
            <w:r w:rsidRPr="00C93969">
              <w:rPr>
                <w:rFonts w:eastAsia="Calibri"/>
              </w:rPr>
              <w:t>-,760</w:t>
            </w:r>
          </w:p>
        </w:tc>
        <w:tc>
          <w:tcPr>
            <w:tcW w:w="749" w:type="dxa"/>
            <w:vAlign w:val="center"/>
          </w:tcPr>
          <w:p w:rsidR="00981074" w:rsidRPr="00C93969" w:rsidRDefault="00981074" w:rsidP="00597461">
            <w:pPr>
              <w:jc w:val="center"/>
              <w:rPr>
                <w:rFonts w:eastAsia="Calibri"/>
                <w:szCs w:val="20"/>
              </w:rPr>
            </w:pPr>
            <w:r w:rsidRPr="00C93969">
              <w:rPr>
                <w:rFonts w:eastAsia="Calibri"/>
              </w:rPr>
              <w:t>,449</w:t>
            </w:r>
          </w:p>
        </w:tc>
      </w:tr>
      <w:tr w:rsidR="00981074" w:rsidRPr="00C93969" w:rsidTr="00A62CFC">
        <w:trPr>
          <w:jc w:val="center"/>
        </w:trPr>
        <w:tc>
          <w:tcPr>
            <w:tcW w:w="1151" w:type="dxa"/>
            <w:vMerge/>
            <w:vAlign w:val="center"/>
          </w:tcPr>
          <w:p w:rsidR="00981074" w:rsidRPr="00C93969" w:rsidRDefault="00981074" w:rsidP="00597461">
            <w:pPr>
              <w:jc w:val="center"/>
              <w:rPr>
                <w:rFonts w:eastAsia="Calibri"/>
                <w:szCs w:val="20"/>
              </w:rPr>
            </w:pPr>
          </w:p>
        </w:tc>
        <w:tc>
          <w:tcPr>
            <w:tcW w:w="6909" w:type="dxa"/>
            <w:gridSpan w:val="6"/>
            <w:vAlign w:val="center"/>
          </w:tcPr>
          <w:p w:rsidR="00981074" w:rsidRPr="00C93969" w:rsidRDefault="00981074" w:rsidP="00597461">
            <w:pPr>
              <w:jc w:val="center"/>
              <w:rPr>
                <w:rFonts w:eastAsia="Calibri"/>
                <w:szCs w:val="20"/>
              </w:rPr>
            </w:pPr>
            <w:proofErr w:type="gramStart"/>
            <w:r w:rsidRPr="00C93969">
              <w:rPr>
                <w:rFonts w:eastAsia="Calibri"/>
              </w:rPr>
              <w:t>r</w:t>
            </w:r>
            <w:proofErr w:type="gramEnd"/>
            <w:r w:rsidRPr="00C93969">
              <w:rPr>
                <w:rFonts w:eastAsia="Calibri"/>
              </w:rPr>
              <w:t>=,528; r</w:t>
            </w:r>
            <w:r w:rsidRPr="00C93969">
              <w:rPr>
                <w:rFonts w:eastAsia="Calibri"/>
                <w:vertAlign w:val="superscript"/>
              </w:rPr>
              <w:t>2</w:t>
            </w:r>
            <w:r w:rsidRPr="00C93969">
              <w:rPr>
                <w:rFonts w:eastAsia="Calibri"/>
              </w:rPr>
              <w:t>=,279; F(6,118)= 7,612; p=,000</w:t>
            </w:r>
          </w:p>
        </w:tc>
      </w:tr>
    </w:tbl>
    <w:p w:rsidR="00A62CFC" w:rsidRPr="00C93969" w:rsidRDefault="00A62CFC" w:rsidP="00981074">
      <w:pPr>
        <w:spacing w:after="240"/>
        <w:ind w:firstLine="709"/>
        <w:jc w:val="both"/>
        <w:rPr>
          <w:rFonts w:eastAsia="Calibri"/>
        </w:rPr>
      </w:pPr>
    </w:p>
    <w:p w:rsidR="00981074" w:rsidRPr="00C93969" w:rsidRDefault="003070A1" w:rsidP="00981074">
      <w:pPr>
        <w:spacing w:after="240"/>
        <w:ind w:firstLine="709"/>
        <w:jc w:val="both"/>
        <w:rPr>
          <w:rFonts w:eastAsia="Calibri"/>
        </w:rPr>
      </w:pPr>
      <w:r w:rsidRPr="00C93969">
        <w:rPr>
          <w:rFonts w:eastAsia="Calibri"/>
        </w:rPr>
        <w:t>Model 1’de yer alan ne</w:t>
      </w:r>
      <w:r w:rsidR="00981074" w:rsidRPr="00C93969">
        <w:rPr>
          <w:rFonts w:eastAsia="Calibri"/>
        </w:rPr>
        <w:t>potizmin devam bağlılığı üzerindeki doğrudan etkisi incelendiğinde, nepotizmin devam bağlılığı üzerinde %14,8 oranında anlamlı etkisinin olduğu görülmektedir (r</w:t>
      </w:r>
      <w:r w:rsidR="00981074" w:rsidRPr="00C93969">
        <w:rPr>
          <w:rFonts w:eastAsia="Calibri"/>
          <w:vertAlign w:val="superscript"/>
        </w:rPr>
        <w:t>2</w:t>
      </w:r>
      <w:r w:rsidR="00981074" w:rsidRPr="00C93969">
        <w:rPr>
          <w:rFonts w:eastAsia="Calibri"/>
        </w:rPr>
        <w:t xml:space="preserve">=,148; p&lt;0,05). Alt boyutlar bazında incelendiğinde, en büyük etkinin sırasıyla </w:t>
      </w:r>
      <w:r w:rsidR="007C4FAE">
        <w:rPr>
          <w:rFonts w:eastAsia="Calibri"/>
        </w:rPr>
        <w:t>terfide nepotizm</w:t>
      </w:r>
      <w:r w:rsidR="00981074" w:rsidRPr="00C93969">
        <w:rPr>
          <w:rFonts w:eastAsia="Calibri"/>
        </w:rPr>
        <w:t xml:space="preserve"> (β=,334; p&lt;0,05), </w:t>
      </w:r>
      <w:r w:rsidR="007C4FAE">
        <w:rPr>
          <w:rFonts w:eastAsia="Calibri"/>
        </w:rPr>
        <w:t>işlem nepotizmi</w:t>
      </w:r>
      <w:r w:rsidR="00981074" w:rsidRPr="00C93969">
        <w:rPr>
          <w:rFonts w:eastAsia="Calibri"/>
        </w:rPr>
        <w:t xml:space="preserve"> (β=,229; </w:t>
      </w:r>
      <w:r w:rsidR="00981074" w:rsidRPr="00C93969">
        <w:rPr>
          <w:rFonts w:eastAsia="Calibri"/>
        </w:rPr>
        <w:lastRenderedPageBreak/>
        <w:t>p&gt;0,05) ve işe alım sürecinde kayırmacılık (β=-,388; p&lt;0,05) şeklinde olduğu görülme</w:t>
      </w:r>
      <w:r w:rsidR="00315D62" w:rsidRPr="00C93969">
        <w:rPr>
          <w:rFonts w:eastAsia="Calibri"/>
        </w:rPr>
        <w:t>ktedir. Model 2’de örgütsel adalet</w:t>
      </w:r>
      <w:r w:rsidR="00981074" w:rsidRPr="00C93969">
        <w:rPr>
          <w:rFonts w:eastAsia="Calibri"/>
        </w:rPr>
        <w:t xml:space="preserve"> modele dahil edildiğinde, devam bağlılığının toplamda açıklanan varyans değeri %14,8’den %27,9’a yükselmiştir. Model 1’de nepotizmin alt boyutlarından </w:t>
      </w:r>
      <w:r w:rsidR="007C4FAE">
        <w:rPr>
          <w:rFonts w:eastAsia="Calibri"/>
        </w:rPr>
        <w:t>terfide nepotizm</w:t>
      </w:r>
      <w:r w:rsidR="00981074" w:rsidRPr="00C93969">
        <w:rPr>
          <w:rFonts w:eastAsia="Calibri"/>
        </w:rPr>
        <w:t xml:space="preserve"> ve işe alım sürecinde kayırmacılık anlamlı düzeyde e</w:t>
      </w:r>
      <w:r w:rsidRPr="00C93969">
        <w:rPr>
          <w:rFonts w:eastAsia="Calibri"/>
        </w:rPr>
        <w:t>tki oluştururken, Model 2’de ne</w:t>
      </w:r>
      <w:r w:rsidR="00981074" w:rsidRPr="00C93969">
        <w:rPr>
          <w:rFonts w:eastAsia="Calibri"/>
        </w:rPr>
        <w:t>potizmin alt boyutlar bazında anlamlı etkisinin devam ettiği görülmektedir. Modele örgütsel adalet</w:t>
      </w:r>
      <w:r w:rsidRPr="00C93969">
        <w:rPr>
          <w:rFonts w:eastAsia="Calibri"/>
        </w:rPr>
        <w:t xml:space="preserve"> eklendiğinde ne</w:t>
      </w:r>
      <w:r w:rsidR="00981074" w:rsidRPr="00C93969">
        <w:rPr>
          <w:rFonts w:eastAsia="Calibri"/>
        </w:rPr>
        <w:t xml:space="preserve">potizmin etkisinde anlamlı düzeyde değişim </w:t>
      </w:r>
      <w:r w:rsidRPr="00C93969">
        <w:rPr>
          <w:rFonts w:eastAsia="Calibri"/>
        </w:rPr>
        <w:t>meydana gelmediğinden dolayı ne</w:t>
      </w:r>
      <w:r w:rsidR="00981074" w:rsidRPr="00C93969">
        <w:rPr>
          <w:rFonts w:eastAsia="Calibri"/>
        </w:rPr>
        <w:t>potizmin normatif bağlılık üzerindeki etkisinde örgütsel adaletin düzenleyici rolü olduğu söylenebilir.</w:t>
      </w:r>
    </w:p>
    <w:p w:rsidR="00981074" w:rsidRPr="00F11590" w:rsidRDefault="00981074" w:rsidP="00F11590">
      <w:pPr>
        <w:pStyle w:val="TABLOLAR"/>
      </w:pPr>
      <w:bookmarkStart w:id="126" w:name="_Toc170223960"/>
      <w:r w:rsidRPr="00F11590">
        <w:t>Tablo 25. Örgütsel Adalet Algısının Duygusal Bağlılık Üzerindeki Etkisine İlişkin Çoklu Doğrusal Regresyon Analizi</w:t>
      </w:r>
      <w:bookmarkEnd w:id="126"/>
    </w:p>
    <w:tbl>
      <w:tblPr>
        <w:tblStyle w:val="TabloKlavuzu"/>
        <w:tblW w:w="4347" w:type="pct"/>
        <w:jc w:val="center"/>
        <w:tblLook w:val="04A0" w:firstRow="1" w:lastRow="0" w:firstColumn="1" w:lastColumn="0" w:noHBand="0" w:noVBand="1"/>
      </w:tblPr>
      <w:tblGrid>
        <w:gridCol w:w="2445"/>
        <w:gridCol w:w="864"/>
        <w:gridCol w:w="1262"/>
        <w:gridCol w:w="831"/>
        <w:gridCol w:w="888"/>
        <w:gridCol w:w="848"/>
      </w:tblGrid>
      <w:tr w:rsidR="00981074" w:rsidRPr="00C93969" w:rsidTr="00A62CFC">
        <w:trPr>
          <w:jc w:val="center"/>
        </w:trPr>
        <w:tc>
          <w:tcPr>
            <w:tcW w:w="2536" w:type="dxa"/>
            <w:vAlign w:val="center"/>
          </w:tcPr>
          <w:p w:rsidR="00981074" w:rsidRPr="00C93969" w:rsidRDefault="00981074" w:rsidP="00597461">
            <w:pPr>
              <w:jc w:val="center"/>
              <w:rPr>
                <w:rFonts w:eastAsia="Calibri"/>
                <w:b/>
              </w:rPr>
            </w:pPr>
            <w:r w:rsidRPr="00C93969">
              <w:rPr>
                <w:rFonts w:eastAsia="Calibri"/>
                <w:b/>
              </w:rPr>
              <w:t>Değişken</w:t>
            </w:r>
          </w:p>
        </w:tc>
        <w:tc>
          <w:tcPr>
            <w:tcW w:w="874" w:type="dxa"/>
            <w:vAlign w:val="center"/>
          </w:tcPr>
          <w:p w:rsidR="00981074" w:rsidRPr="00C93969" w:rsidRDefault="00981074" w:rsidP="00597461">
            <w:pPr>
              <w:jc w:val="center"/>
              <w:rPr>
                <w:rFonts w:eastAsia="Calibri"/>
                <w:b/>
              </w:rPr>
            </w:pPr>
            <w:r w:rsidRPr="00C93969">
              <w:rPr>
                <w:rFonts w:eastAsia="Calibri"/>
                <w:b/>
              </w:rPr>
              <w:t>B</w:t>
            </w:r>
          </w:p>
        </w:tc>
        <w:tc>
          <w:tcPr>
            <w:tcW w:w="1310" w:type="dxa"/>
            <w:vAlign w:val="center"/>
          </w:tcPr>
          <w:p w:rsidR="00981074" w:rsidRPr="00C93969" w:rsidRDefault="00981074" w:rsidP="00597461">
            <w:pPr>
              <w:jc w:val="center"/>
              <w:rPr>
                <w:rFonts w:eastAsia="Calibri"/>
                <w:b/>
              </w:rPr>
            </w:pPr>
            <w:r w:rsidRPr="00C93969">
              <w:rPr>
                <w:rFonts w:eastAsia="Calibri"/>
                <w:b/>
              </w:rPr>
              <w:t>Std. Hata</w:t>
            </w:r>
          </w:p>
        </w:tc>
        <w:tc>
          <w:tcPr>
            <w:tcW w:w="848" w:type="dxa"/>
            <w:vAlign w:val="center"/>
          </w:tcPr>
          <w:p w:rsidR="00981074" w:rsidRPr="00C93969" w:rsidRDefault="00981074" w:rsidP="00597461">
            <w:pPr>
              <w:jc w:val="center"/>
              <w:rPr>
                <w:rFonts w:eastAsia="Calibri"/>
                <w:b/>
              </w:rPr>
            </w:pPr>
            <w:r w:rsidRPr="00C93969">
              <w:rPr>
                <w:rFonts w:eastAsia="Calibri"/>
                <w:b/>
              </w:rPr>
              <w:t>Β</w:t>
            </w:r>
          </w:p>
        </w:tc>
        <w:tc>
          <w:tcPr>
            <w:tcW w:w="900" w:type="dxa"/>
            <w:vAlign w:val="center"/>
          </w:tcPr>
          <w:p w:rsidR="00981074" w:rsidRPr="00C93969" w:rsidRDefault="004A2715" w:rsidP="00597461">
            <w:pPr>
              <w:jc w:val="center"/>
              <w:rPr>
                <w:rFonts w:eastAsia="Calibri"/>
                <w:b/>
              </w:rPr>
            </w:pPr>
            <w:r w:rsidRPr="00C93969">
              <w:rPr>
                <w:rFonts w:eastAsia="Calibri"/>
                <w:b/>
              </w:rPr>
              <w:t>T</w:t>
            </w:r>
          </w:p>
        </w:tc>
        <w:tc>
          <w:tcPr>
            <w:tcW w:w="867"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r>
      <w:tr w:rsidR="00981074" w:rsidRPr="00C93969" w:rsidTr="00A62CFC">
        <w:trPr>
          <w:jc w:val="center"/>
        </w:trPr>
        <w:tc>
          <w:tcPr>
            <w:tcW w:w="2536" w:type="dxa"/>
            <w:vAlign w:val="center"/>
          </w:tcPr>
          <w:p w:rsidR="00981074" w:rsidRPr="00C93969" w:rsidRDefault="00981074" w:rsidP="00597461">
            <w:pPr>
              <w:jc w:val="center"/>
              <w:rPr>
                <w:rFonts w:eastAsia="Calibri"/>
              </w:rPr>
            </w:pPr>
            <w:r w:rsidRPr="00C93969">
              <w:rPr>
                <w:rFonts w:eastAsia="Calibri"/>
              </w:rPr>
              <w:t>Sabit</w:t>
            </w:r>
          </w:p>
        </w:tc>
        <w:tc>
          <w:tcPr>
            <w:tcW w:w="874" w:type="dxa"/>
            <w:vAlign w:val="center"/>
          </w:tcPr>
          <w:p w:rsidR="00981074" w:rsidRPr="00C93969" w:rsidRDefault="00981074" w:rsidP="00597461">
            <w:pPr>
              <w:jc w:val="center"/>
              <w:rPr>
                <w:rFonts w:eastAsia="Calibri"/>
              </w:rPr>
            </w:pPr>
            <w:r w:rsidRPr="00C93969">
              <w:rPr>
                <w:rFonts w:eastAsia="Calibri"/>
              </w:rPr>
              <w:t>2,006</w:t>
            </w:r>
          </w:p>
        </w:tc>
        <w:tc>
          <w:tcPr>
            <w:tcW w:w="1310" w:type="dxa"/>
            <w:vAlign w:val="center"/>
          </w:tcPr>
          <w:p w:rsidR="00981074" w:rsidRPr="00C93969" w:rsidRDefault="00981074" w:rsidP="00597461">
            <w:pPr>
              <w:jc w:val="center"/>
              <w:rPr>
                <w:rFonts w:eastAsia="Calibri"/>
              </w:rPr>
            </w:pPr>
            <w:r w:rsidRPr="00C93969">
              <w:rPr>
                <w:rFonts w:eastAsia="Calibri"/>
              </w:rPr>
              <w:t>,203</w:t>
            </w:r>
          </w:p>
        </w:tc>
        <w:tc>
          <w:tcPr>
            <w:tcW w:w="848" w:type="dxa"/>
            <w:vAlign w:val="center"/>
          </w:tcPr>
          <w:p w:rsidR="00981074" w:rsidRPr="00C93969" w:rsidRDefault="00981074" w:rsidP="00597461">
            <w:pPr>
              <w:jc w:val="center"/>
              <w:rPr>
                <w:rFonts w:eastAsia="Calibri"/>
              </w:rPr>
            </w:pPr>
          </w:p>
        </w:tc>
        <w:tc>
          <w:tcPr>
            <w:tcW w:w="900" w:type="dxa"/>
            <w:vAlign w:val="center"/>
          </w:tcPr>
          <w:p w:rsidR="00981074" w:rsidRPr="00C93969" w:rsidRDefault="00981074" w:rsidP="00597461">
            <w:pPr>
              <w:jc w:val="center"/>
              <w:rPr>
                <w:rFonts w:eastAsia="Calibri"/>
              </w:rPr>
            </w:pPr>
            <w:r w:rsidRPr="00C93969">
              <w:rPr>
                <w:rFonts w:eastAsia="Calibri"/>
              </w:rPr>
              <w:t>9,893</w:t>
            </w:r>
          </w:p>
        </w:tc>
        <w:tc>
          <w:tcPr>
            <w:tcW w:w="867" w:type="dxa"/>
            <w:vAlign w:val="center"/>
          </w:tcPr>
          <w:p w:rsidR="00981074" w:rsidRPr="00C93969" w:rsidRDefault="00981074" w:rsidP="00597461">
            <w:pPr>
              <w:jc w:val="center"/>
              <w:rPr>
                <w:rFonts w:eastAsia="Calibri"/>
              </w:rPr>
            </w:pPr>
            <w:r w:rsidRPr="00C93969">
              <w:rPr>
                <w:rFonts w:eastAsia="Calibri"/>
              </w:rPr>
              <w:t>,000</w:t>
            </w:r>
          </w:p>
        </w:tc>
      </w:tr>
      <w:tr w:rsidR="00981074" w:rsidRPr="00C93969" w:rsidTr="00A62CFC">
        <w:trPr>
          <w:jc w:val="center"/>
        </w:trPr>
        <w:tc>
          <w:tcPr>
            <w:tcW w:w="2536" w:type="dxa"/>
            <w:vAlign w:val="center"/>
          </w:tcPr>
          <w:p w:rsidR="00981074" w:rsidRPr="00C93969" w:rsidRDefault="00981074" w:rsidP="00597461">
            <w:pPr>
              <w:jc w:val="center"/>
              <w:rPr>
                <w:rFonts w:eastAsia="Calibri"/>
              </w:rPr>
            </w:pPr>
            <w:r w:rsidRPr="00C93969">
              <w:rPr>
                <w:rFonts w:eastAsia="Calibri"/>
              </w:rPr>
              <w:t>Dağıtımsal adalet</w:t>
            </w:r>
          </w:p>
        </w:tc>
        <w:tc>
          <w:tcPr>
            <w:tcW w:w="874" w:type="dxa"/>
            <w:vAlign w:val="center"/>
          </w:tcPr>
          <w:p w:rsidR="00981074" w:rsidRPr="00C93969" w:rsidRDefault="00981074" w:rsidP="00597461">
            <w:pPr>
              <w:jc w:val="center"/>
              <w:rPr>
                <w:rFonts w:eastAsia="Calibri"/>
              </w:rPr>
            </w:pPr>
            <w:r w:rsidRPr="00C93969">
              <w:rPr>
                <w:rFonts w:eastAsia="Calibri"/>
              </w:rPr>
              <w:t>,171</w:t>
            </w:r>
          </w:p>
        </w:tc>
        <w:tc>
          <w:tcPr>
            <w:tcW w:w="1310" w:type="dxa"/>
            <w:vAlign w:val="center"/>
          </w:tcPr>
          <w:p w:rsidR="00981074" w:rsidRPr="00C93969" w:rsidRDefault="00981074" w:rsidP="00597461">
            <w:pPr>
              <w:jc w:val="center"/>
              <w:rPr>
                <w:rFonts w:eastAsia="Calibri"/>
              </w:rPr>
            </w:pPr>
            <w:r w:rsidRPr="00C93969">
              <w:rPr>
                <w:rFonts w:eastAsia="Calibri"/>
              </w:rPr>
              <w:t>,121</w:t>
            </w:r>
          </w:p>
        </w:tc>
        <w:tc>
          <w:tcPr>
            <w:tcW w:w="848" w:type="dxa"/>
            <w:vAlign w:val="center"/>
          </w:tcPr>
          <w:p w:rsidR="00981074" w:rsidRPr="00C93969" w:rsidRDefault="00981074" w:rsidP="00597461">
            <w:pPr>
              <w:jc w:val="center"/>
              <w:rPr>
                <w:rFonts w:eastAsia="Calibri"/>
              </w:rPr>
            </w:pPr>
            <w:r w:rsidRPr="00C93969">
              <w:rPr>
                <w:rFonts w:eastAsia="Calibri"/>
              </w:rPr>
              <w:t>,213</w:t>
            </w:r>
          </w:p>
        </w:tc>
        <w:tc>
          <w:tcPr>
            <w:tcW w:w="900" w:type="dxa"/>
            <w:vAlign w:val="center"/>
          </w:tcPr>
          <w:p w:rsidR="00981074" w:rsidRPr="00C93969" w:rsidRDefault="00981074" w:rsidP="00597461">
            <w:pPr>
              <w:jc w:val="center"/>
              <w:rPr>
                <w:rFonts w:eastAsia="Calibri"/>
              </w:rPr>
            </w:pPr>
            <w:r w:rsidRPr="00C93969">
              <w:rPr>
                <w:rFonts w:eastAsia="Calibri"/>
              </w:rPr>
              <w:t>1,412</w:t>
            </w:r>
          </w:p>
        </w:tc>
        <w:tc>
          <w:tcPr>
            <w:tcW w:w="867" w:type="dxa"/>
            <w:vAlign w:val="center"/>
          </w:tcPr>
          <w:p w:rsidR="00981074" w:rsidRPr="00C93969" w:rsidRDefault="00981074" w:rsidP="00597461">
            <w:pPr>
              <w:jc w:val="center"/>
              <w:rPr>
                <w:rFonts w:eastAsia="Calibri"/>
              </w:rPr>
            </w:pPr>
            <w:r w:rsidRPr="00C93969">
              <w:rPr>
                <w:rFonts w:eastAsia="Calibri"/>
              </w:rPr>
              <w:t>,161</w:t>
            </w:r>
          </w:p>
        </w:tc>
      </w:tr>
      <w:tr w:rsidR="00981074" w:rsidRPr="00C93969" w:rsidTr="00A62CFC">
        <w:trPr>
          <w:jc w:val="center"/>
        </w:trPr>
        <w:tc>
          <w:tcPr>
            <w:tcW w:w="2536" w:type="dxa"/>
            <w:vAlign w:val="center"/>
          </w:tcPr>
          <w:p w:rsidR="00981074" w:rsidRPr="00C93969" w:rsidRDefault="00981074" w:rsidP="00597461">
            <w:pPr>
              <w:jc w:val="center"/>
              <w:rPr>
                <w:rFonts w:eastAsia="Calibri"/>
              </w:rPr>
            </w:pPr>
            <w:r w:rsidRPr="00C93969">
              <w:rPr>
                <w:rFonts w:eastAsia="Calibri"/>
              </w:rPr>
              <w:t>İşlemsel adalet</w:t>
            </w:r>
          </w:p>
        </w:tc>
        <w:tc>
          <w:tcPr>
            <w:tcW w:w="874" w:type="dxa"/>
            <w:vAlign w:val="center"/>
          </w:tcPr>
          <w:p w:rsidR="00981074" w:rsidRPr="00C93969" w:rsidRDefault="00981074" w:rsidP="00597461">
            <w:pPr>
              <w:jc w:val="center"/>
              <w:rPr>
                <w:rFonts w:eastAsia="Calibri"/>
              </w:rPr>
            </w:pPr>
            <w:r w:rsidRPr="00C93969">
              <w:rPr>
                <w:rFonts w:eastAsia="Calibri"/>
              </w:rPr>
              <w:t>,120</w:t>
            </w:r>
          </w:p>
        </w:tc>
        <w:tc>
          <w:tcPr>
            <w:tcW w:w="1310" w:type="dxa"/>
            <w:vAlign w:val="center"/>
          </w:tcPr>
          <w:p w:rsidR="00981074" w:rsidRPr="00C93969" w:rsidRDefault="00981074" w:rsidP="00597461">
            <w:pPr>
              <w:jc w:val="center"/>
              <w:rPr>
                <w:rFonts w:eastAsia="Calibri"/>
              </w:rPr>
            </w:pPr>
            <w:r w:rsidRPr="00C93969">
              <w:rPr>
                <w:rFonts w:eastAsia="Calibri"/>
              </w:rPr>
              <w:t>,140</w:t>
            </w:r>
          </w:p>
        </w:tc>
        <w:tc>
          <w:tcPr>
            <w:tcW w:w="848" w:type="dxa"/>
            <w:vAlign w:val="center"/>
          </w:tcPr>
          <w:p w:rsidR="00981074" w:rsidRPr="00C93969" w:rsidRDefault="00981074" w:rsidP="00597461">
            <w:pPr>
              <w:jc w:val="center"/>
              <w:rPr>
                <w:rFonts w:eastAsia="Calibri"/>
              </w:rPr>
            </w:pPr>
            <w:r w:rsidRPr="00C93969">
              <w:rPr>
                <w:rFonts w:eastAsia="Calibri"/>
              </w:rPr>
              <w:t>,167</w:t>
            </w:r>
          </w:p>
        </w:tc>
        <w:tc>
          <w:tcPr>
            <w:tcW w:w="900" w:type="dxa"/>
            <w:vAlign w:val="center"/>
          </w:tcPr>
          <w:p w:rsidR="00981074" w:rsidRPr="00C93969" w:rsidRDefault="00981074" w:rsidP="00597461">
            <w:pPr>
              <w:jc w:val="center"/>
              <w:rPr>
                <w:rFonts w:eastAsia="Calibri"/>
              </w:rPr>
            </w:pPr>
            <w:r w:rsidRPr="00C93969">
              <w:rPr>
                <w:rFonts w:eastAsia="Calibri"/>
              </w:rPr>
              <w:t>,858</w:t>
            </w:r>
          </w:p>
        </w:tc>
        <w:tc>
          <w:tcPr>
            <w:tcW w:w="867" w:type="dxa"/>
            <w:vAlign w:val="center"/>
          </w:tcPr>
          <w:p w:rsidR="00981074" w:rsidRPr="00C93969" w:rsidRDefault="00981074" w:rsidP="00597461">
            <w:pPr>
              <w:jc w:val="center"/>
              <w:rPr>
                <w:rFonts w:eastAsia="Calibri"/>
              </w:rPr>
            </w:pPr>
            <w:r w:rsidRPr="00C93969">
              <w:rPr>
                <w:rFonts w:eastAsia="Calibri"/>
              </w:rPr>
              <w:t>,392</w:t>
            </w:r>
          </w:p>
        </w:tc>
      </w:tr>
      <w:tr w:rsidR="00981074" w:rsidRPr="00C93969" w:rsidTr="00A62CFC">
        <w:trPr>
          <w:jc w:val="center"/>
        </w:trPr>
        <w:tc>
          <w:tcPr>
            <w:tcW w:w="2536" w:type="dxa"/>
            <w:vAlign w:val="center"/>
          </w:tcPr>
          <w:p w:rsidR="00981074" w:rsidRPr="00C93969" w:rsidRDefault="00981074" w:rsidP="00597461">
            <w:pPr>
              <w:jc w:val="center"/>
              <w:rPr>
                <w:rFonts w:eastAsia="Calibri"/>
              </w:rPr>
            </w:pPr>
            <w:r w:rsidRPr="00C93969">
              <w:rPr>
                <w:rFonts w:eastAsia="Calibri"/>
              </w:rPr>
              <w:t>Etkileşimsel adalet</w:t>
            </w:r>
          </w:p>
        </w:tc>
        <w:tc>
          <w:tcPr>
            <w:tcW w:w="874" w:type="dxa"/>
            <w:vAlign w:val="center"/>
          </w:tcPr>
          <w:p w:rsidR="00981074" w:rsidRPr="00C93969" w:rsidRDefault="00981074" w:rsidP="00597461">
            <w:pPr>
              <w:jc w:val="center"/>
              <w:rPr>
                <w:rFonts w:eastAsia="Calibri"/>
              </w:rPr>
            </w:pPr>
            <w:r w:rsidRPr="00C93969">
              <w:rPr>
                <w:rFonts w:eastAsia="Calibri"/>
              </w:rPr>
              <w:t>,152</w:t>
            </w:r>
          </w:p>
        </w:tc>
        <w:tc>
          <w:tcPr>
            <w:tcW w:w="1310" w:type="dxa"/>
            <w:vAlign w:val="center"/>
          </w:tcPr>
          <w:p w:rsidR="00981074" w:rsidRPr="00C93969" w:rsidRDefault="00981074" w:rsidP="00597461">
            <w:pPr>
              <w:jc w:val="center"/>
              <w:rPr>
                <w:rFonts w:eastAsia="Calibri"/>
              </w:rPr>
            </w:pPr>
            <w:r w:rsidRPr="00C93969">
              <w:rPr>
                <w:rFonts w:eastAsia="Calibri"/>
              </w:rPr>
              <w:t>,142</w:t>
            </w:r>
          </w:p>
        </w:tc>
        <w:tc>
          <w:tcPr>
            <w:tcW w:w="848" w:type="dxa"/>
            <w:vAlign w:val="center"/>
          </w:tcPr>
          <w:p w:rsidR="00981074" w:rsidRPr="00C93969" w:rsidRDefault="00981074" w:rsidP="00597461">
            <w:pPr>
              <w:jc w:val="center"/>
              <w:rPr>
                <w:rFonts w:eastAsia="Calibri"/>
              </w:rPr>
            </w:pPr>
            <w:r w:rsidRPr="00C93969">
              <w:rPr>
                <w:rFonts w:eastAsia="Calibri"/>
              </w:rPr>
              <w:t>,215</w:t>
            </w:r>
          </w:p>
        </w:tc>
        <w:tc>
          <w:tcPr>
            <w:tcW w:w="900" w:type="dxa"/>
            <w:vAlign w:val="center"/>
          </w:tcPr>
          <w:p w:rsidR="00981074" w:rsidRPr="00C93969" w:rsidRDefault="00981074" w:rsidP="00597461">
            <w:pPr>
              <w:jc w:val="center"/>
              <w:rPr>
                <w:rFonts w:eastAsia="Calibri"/>
              </w:rPr>
            </w:pPr>
            <w:r w:rsidRPr="00C93969">
              <w:rPr>
                <w:rFonts w:eastAsia="Calibri"/>
              </w:rPr>
              <w:t>1,068</w:t>
            </w:r>
          </w:p>
        </w:tc>
        <w:tc>
          <w:tcPr>
            <w:tcW w:w="867" w:type="dxa"/>
            <w:vAlign w:val="center"/>
          </w:tcPr>
          <w:p w:rsidR="00981074" w:rsidRPr="00C93969" w:rsidRDefault="00981074" w:rsidP="00597461">
            <w:pPr>
              <w:jc w:val="center"/>
              <w:rPr>
                <w:rFonts w:eastAsia="Calibri"/>
              </w:rPr>
            </w:pPr>
            <w:r w:rsidRPr="00C93969">
              <w:rPr>
                <w:rFonts w:eastAsia="Calibri"/>
              </w:rPr>
              <w:t>,288</w:t>
            </w:r>
          </w:p>
        </w:tc>
      </w:tr>
      <w:tr w:rsidR="00981074" w:rsidRPr="00C93969" w:rsidTr="00A62CFC">
        <w:trPr>
          <w:jc w:val="center"/>
        </w:trPr>
        <w:tc>
          <w:tcPr>
            <w:tcW w:w="7335" w:type="dxa"/>
            <w:gridSpan w:val="6"/>
            <w:vAlign w:val="center"/>
          </w:tcPr>
          <w:p w:rsidR="00981074" w:rsidRPr="00C93969" w:rsidRDefault="00981074" w:rsidP="00597461">
            <w:pPr>
              <w:jc w:val="center"/>
              <w:rPr>
                <w:rFonts w:eastAsia="Calibri"/>
              </w:rPr>
            </w:pPr>
            <w:proofErr w:type="gramStart"/>
            <w:r w:rsidRPr="00C93969">
              <w:rPr>
                <w:rFonts w:eastAsia="Calibri"/>
              </w:rPr>
              <w:t>r</w:t>
            </w:r>
            <w:proofErr w:type="gramEnd"/>
            <w:r w:rsidRPr="00C93969">
              <w:rPr>
                <w:rFonts w:eastAsia="Calibri"/>
              </w:rPr>
              <w:t>=,569; r</w:t>
            </w:r>
            <w:r w:rsidRPr="00C93969">
              <w:rPr>
                <w:rFonts w:eastAsia="Calibri"/>
                <w:vertAlign w:val="superscript"/>
              </w:rPr>
              <w:t>2</w:t>
            </w:r>
            <w:r w:rsidRPr="00C93969">
              <w:rPr>
                <w:rFonts w:eastAsia="Calibri"/>
              </w:rPr>
              <w:t>=,324; F(3,121)= 19,321; p=,000</w:t>
            </w:r>
          </w:p>
        </w:tc>
      </w:tr>
    </w:tbl>
    <w:p w:rsidR="00A62CFC" w:rsidRPr="00C93969" w:rsidRDefault="00A62CFC" w:rsidP="00981074">
      <w:pPr>
        <w:spacing w:after="240"/>
        <w:ind w:firstLine="709"/>
        <w:jc w:val="both"/>
        <w:rPr>
          <w:rFonts w:eastAsia="Calibri"/>
        </w:rPr>
      </w:pPr>
    </w:p>
    <w:p w:rsidR="00981074" w:rsidRPr="00C93969" w:rsidRDefault="00981074" w:rsidP="00981074">
      <w:pPr>
        <w:spacing w:after="240"/>
        <w:ind w:firstLine="709"/>
        <w:jc w:val="both"/>
        <w:rPr>
          <w:rFonts w:eastAsia="Calibri"/>
        </w:rPr>
      </w:pPr>
      <w:r w:rsidRPr="00C93969">
        <w:rPr>
          <w:rFonts w:eastAsia="Calibri"/>
        </w:rPr>
        <w:t>Tablo 25 incelendiğinde, örgütsel adalet algısının duygusal bağlılık üzerinde %32,4 oranında anlamlı etkisinin olduğu görülmektedir (r</w:t>
      </w:r>
      <w:r w:rsidRPr="00C93969">
        <w:rPr>
          <w:rFonts w:eastAsia="Calibri"/>
          <w:vertAlign w:val="superscript"/>
        </w:rPr>
        <w:t>2</w:t>
      </w:r>
      <w:r w:rsidRPr="00C93969">
        <w:rPr>
          <w:rFonts w:eastAsia="Calibri"/>
        </w:rPr>
        <w:t>=,324; p&lt;0,05). Alt boyutlar bazında incelendiğinde, en büyük etkinin sırasıyla etkileşimsel adalet (β=,215; p&gt;0,05), dağıtımsal adalet (β=,213; p</w:t>
      </w:r>
      <w:r w:rsidR="00F142C7">
        <w:rPr>
          <w:rFonts w:eastAsia="Calibri"/>
        </w:rPr>
        <w:t>&gt;0,05) ve işlemsel adalet (β=,167</w:t>
      </w:r>
      <w:r w:rsidRPr="00C93969">
        <w:rPr>
          <w:rFonts w:eastAsia="Calibri"/>
        </w:rPr>
        <w:t>; p&gt;0,05) şeklinde olduğu görülmektedir.</w:t>
      </w:r>
    </w:p>
    <w:p w:rsidR="00981074" w:rsidRPr="00F11590" w:rsidRDefault="00981074" w:rsidP="00F11590">
      <w:pPr>
        <w:pStyle w:val="TABLOLAR"/>
      </w:pPr>
      <w:bookmarkStart w:id="127" w:name="_Toc170223961"/>
      <w:r w:rsidRPr="00F11590">
        <w:t>Tablo 26. Örgütsel Adalet Algısının Normatif Bağlılık Üzerindeki Etkisine İlişkin Çoklu Doğrusal Regresyon Analizi</w:t>
      </w:r>
      <w:bookmarkEnd w:id="127"/>
    </w:p>
    <w:tbl>
      <w:tblPr>
        <w:tblStyle w:val="TabloKlavuzu"/>
        <w:tblW w:w="4600" w:type="pct"/>
        <w:jc w:val="center"/>
        <w:tblLook w:val="04A0" w:firstRow="1" w:lastRow="0" w:firstColumn="1" w:lastColumn="0" w:noHBand="0" w:noVBand="1"/>
      </w:tblPr>
      <w:tblGrid>
        <w:gridCol w:w="2844"/>
        <w:gridCol w:w="865"/>
        <w:gridCol w:w="1265"/>
        <w:gridCol w:w="832"/>
        <w:gridCol w:w="898"/>
        <w:gridCol w:w="849"/>
      </w:tblGrid>
      <w:tr w:rsidR="00981074" w:rsidRPr="00C93969" w:rsidTr="00A62CFC">
        <w:trPr>
          <w:jc w:val="center"/>
        </w:trPr>
        <w:tc>
          <w:tcPr>
            <w:tcW w:w="2962" w:type="dxa"/>
            <w:vAlign w:val="center"/>
          </w:tcPr>
          <w:p w:rsidR="00981074" w:rsidRPr="00C93969" w:rsidRDefault="00981074" w:rsidP="00597461">
            <w:pPr>
              <w:jc w:val="center"/>
              <w:rPr>
                <w:rFonts w:eastAsia="Calibri"/>
                <w:b/>
              </w:rPr>
            </w:pPr>
            <w:r w:rsidRPr="00C93969">
              <w:rPr>
                <w:rFonts w:eastAsia="Calibri"/>
                <w:b/>
              </w:rPr>
              <w:t>Değişken</w:t>
            </w:r>
          </w:p>
        </w:tc>
        <w:tc>
          <w:tcPr>
            <w:tcW w:w="874" w:type="dxa"/>
            <w:vAlign w:val="center"/>
          </w:tcPr>
          <w:p w:rsidR="00981074" w:rsidRPr="00C93969" w:rsidRDefault="00981074" w:rsidP="00597461">
            <w:pPr>
              <w:jc w:val="center"/>
              <w:rPr>
                <w:rFonts w:eastAsia="Calibri"/>
                <w:b/>
              </w:rPr>
            </w:pPr>
            <w:r w:rsidRPr="00C93969">
              <w:rPr>
                <w:rFonts w:eastAsia="Calibri"/>
                <w:b/>
              </w:rPr>
              <w:t>B</w:t>
            </w:r>
          </w:p>
        </w:tc>
        <w:tc>
          <w:tcPr>
            <w:tcW w:w="1310" w:type="dxa"/>
            <w:vAlign w:val="center"/>
          </w:tcPr>
          <w:p w:rsidR="00981074" w:rsidRPr="00C93969" w:rsidRDefault="00981074" w:rsidP="00597461">
            <w:pPr>
              <w:jc w:val="center"/>
              <w:rPr>
                <w:rFonts w:eastAsia="Calibri"/>
                <w:b/>
              </w:rPr>
            </w:pPr>
            <w:r w:rsidRPr="00C93969">
              <w:rPr>
                <w:rFonts w:eastAsia="Calibri"/>
                <w:b/>
              </w:rPr>
              <w:t>Std. Hata</w:t>
            </w:r>
          </w:p>
        </w:tc>
        <w:tc>
          <w:tcPr>
            <w:tcW w:w="848" w:type="dxa"/>
            <w:vAlign w:val="center"/>
          </w:tcPr>
          <w:p w:rsidR="00981074" w:rsidRPr="00C93969" w:rsidRDefault="00981074" w:rsidP="00597461">
            <w:pPr>
              <w:jc w:val="center"/>
              <w:rPr>
                <w:rFonts w:eastAsia="Calibri"/>
                <w:b/>
              </w:rPr>
            </w:pPr>
            <w:r w:rsidRPr="00C93969">
              <w:rPr>
                <w:rFonts w:eastAsia="Calibri"/>
                <w:b/>
              </w:rPr>
              <w:t>Β</w:t>
            </w:r>
          </w:p>
        </w:tc>
        <w:tc>
          <w:tcPr>
            <w:tcW w:w="900" w:type="dxa"/>
            <w:vAlign w:val="center"/>
          </w:tcPr>
          <w:p w:rsidR="00981074" w:rsidRPr="00C93969" w:rsidRDefault="00AD5178" w:rsidP="00597461">
            <w:pPr>
              <w:jc w:val="center"/>
              <w:rPr>
                <w:rFonts w:eastAsia="Calibri"/>
                <w:b/>
              </w:rPr>
            </w:pPr>
            <w:r w:rsidRPr="00C93969">
              <w:rPr>
                <w:rFonts w:eastAsia="Calibri"/>
                <w:b/>
              </w:rPr>
              <w:t>T</w:t>
            </w:r>
          </w:p>
        </w:tc>
        <w:tc>
          <w:tcPr>
            <w:tcW w:w="867" w:type="dxa"/>
            <w:vAlign w:val="center"/>
          </w:tcPr>
          <w:p w:rsidR="00981074" w:rsidRPr="00C93969" w:rsidRDefault="00AD5178" w:rsidP="00597461">
            <w:pPr>
              <w:jc w:val="center"/>
              <w:rPr>
                <w:rFonts w:eastAsia="Calibri"/>
                <w:b/>
              </w:rPr>
            </w:pPr>
            <w:r w:rsidRPr="00C93969">
              <w:rPr>
                <w:rFonts w:eastAsia="Calibri"/>
                <w:b/>
              </w:rPr>
              <w:t>P</w:t>
            </w:r>
          </w:p>
        </w:tc>
      </w:tr>
      <w:tr w:rsidR="00981074" w:rsidRPr="00C93969" w:rsidTr="00A62CFC">
        <w:trPr>
          <w:jc w:val="center"/>
        </w:trPr>
        <w:tc>
          <w:tcPr>
            <w:tcW w:w="2962" w:type="dxa"/>
            <w:vAlign w:val="center"/>
          </w:tcPr>
          <w:p w:rsidR="00981074" w:rsidRPr="00C93969" w:rsidRDefault="00981074" w:rsidP="00597461">
            <w:pPr>
              <w:jc w:val="center"/>
              <w:rPr>
                <w:rFonts w:eastAsia="Calibri"/>
              </w:rPr>
            </w:pPr>
            <w:r w:rsidRPr="00C93969">
              <w:rPr>
                <w:rFonts w:eastAsia="Calibri"/>
              </w:rPr>
              <w:t>Sabit</w:t>
            </w:r>
          </w:p>
        </w:tc>
        <w:tc>
          <w:tcPr>
            <w:tcW w:w="874" w:type="dxa"/>
            <w:vAlign w:val="center"/>
          </w:tcPr>
          <w:p w:rsidR="00981074" w:rsidRPr="00C93969" w:rsidRDefault="00981074" w:rsidP="00597461">
            <w:pPr>
              <w:jc w:val="center"/>
              <w:rPr>
                <w:rFonts w:eastAsia="Calibri"/>
              </w:rPr>
            </w:pPr>
            <w:r w:rsidRPr="00C93969">
              <w:rPr>
                <w:rFonts w:eastAsia="Calibri"/>
              </w:rPr>
              <w:t>1,973</w:t>
            </w:r>
          </w:p>
        </w:tc>
        <w:tc>
          <w:tcPr>
            <w:tcW w:w="1310" w:type="dxa"/>
            <w:vAlign w:val="center"/>
          </w:tcPr>
          <w:p w:rsidR="00981074" w:rsidRPr="00C93969" w:rsidRDefault="00981074" w:rsidP="00597461">
            <w:pPr>
              <w:jc w:val="center"/>
              <w:rPr>
                <w:rFonts w:eastAsia="Calibri"/>
              </w:rPr>
            </w:pPr>
            <w:r w:rsidRPr="00C93969">
              <w:rPr>
                <w:rFonts w:eastAsia="Calibri"/>
              </w:rPr>
              <w:t>,182</w:t>
            </w:r>
          </w:p>
        </w:tc>
        <w:tc>
          <w:tcPr>
            <w:tcW w:w="848" w:type="dxa"/>
            <w:vAlign w:val="center"/>
          </w:tcPr>
          <w:p w:rsidR="00981074" w:rsidRPr="00C93969" w:rsidRDefault="00981074" w:rsidP="00597461">
            <w:pPr>
              <w:jc w:val="center"/>
              <w:rPr>
                <w:rFonts w:eastAsia="Calibri"/>
              </w:rPr>
            </w:pPr>
          </w:p>
        </w:tc>
        <w:tc>
          <w:tcPr>
            <w:tcW w:w="900" w:type="dxa"/>
            <w:vAlign w:val="center"/>
          </w:tcPr>
          <w:p w:rsidR="00981074" w:rsidRPr="00C93969" w:rsidRDefault="00981074" w:rsidP="00597461">
            <w:pPr>
              <w:jc w:val="center"/>
              <w:rPr>
                <w:rFonts w:eastAsia="Calibri"/>
              </w:rPr>
            </w:pPr>
            <w:r w:rsidRPr="00C93969">
              <w:rPr>
                <w:rFonts w:eastAsia="Calibri"/>
              </w:rPr>
              <w:t>10,861</w:t>
            </w:r>
          </w:p>
        </w:tc>
        <w:tc>
          <w:tcPr>
            <w:tcW w:w="867" w:type="dxa"/>
            <w:vAlign w:val="center"/>
          </w:tcPr>
          <w:p w:rsidR="00981074" w:rsidRPr="00C93969" w:rsidRDefault="00981074" w:rsidP="00597461">
            <w:pPr>
              <w:jc w:val="center"/>
              <w:rPr>
                <w:rFonts w:eastAsia="Calibri"/>
              </w:rPr>
            </w:pPr>
            <w:r w:rsidRPr="00C93969">
              <w:rPr>
                <w:rFonts w:eastAsia="Calibri"/>
              </w:rPr>
              <w:t>,000</w:t>
            </w:r>
          </w:p>
        </w:tc>
      </w:tr>
      <w:tr w:rsidR="00981074" w:rsidRPr="00C93969" w:rsidTr="00A62CFC">
        <w:trPr>
          <w:jc w:val="center"/>
        </w:trPr>
        <w:tc>
          <w:tcPr>
            <w:tcW w:w="2962" w:type="dxa"/>
            <w:vAlign w:val="center"/>
          </w:tcPr>
          <w:p w:rsidR="00981074" w:rsidRPr="00C93969" w:rsidRDefault="00981074" w:rsidP="00597461">
            <w:pPr>
              <w:jc w:val="center"/>
              <w:rPr>
                <w:rFonts w:eastAsia="Calibri"/>
              </w:rPr>
            </w:pPr>
            <w:r w:rsidRPr="00C93969">
              <w:rPr>
                <w:rFonts w:eastAsia="Calibri"/>
              </w:rPr>
              <w:t>Dağıtımsal adalet</w:t>
            </w:r>
          </w:p>
        </w:tc>
        <w:tc>
          <w:tcPr>
            <w:tcW w:w="874" w:type="dxa"/>
            <w:vAlign w:val="center"/>
          </w:tcPr>
          <w:p w:rsidR="00981074" w:rsidRPr="00C93969" w:rsidRDefault="00981074" w:rsidP="00597461">
            <w:pPr>
              <w:jc w:val="center"/>
              <w:rPr>
                <w:rFonts w:eastAsia="Calibri"/>
              </w:rPr>
            </w:pPr>
            <w:r w:rsidRPr="00C93969">
              <w:rPr>
                <w:rFonts w:eastAsia="Calibri"/>
              </w:rPr>
              <w:t>,025</w:t>
            </w:r>
          </w:p>
        </w:tc>
        <w:tc>
          <w:tcPr>
            <w:tcW w:w="1310" w:type="dxa"/>
            <w:vAlign w:val="center"/>
          </w:tcPr>
          <w:p w:rsidR="00981074" w:rsidRPr="00C93969" w:rsidRDefault="00981074" w:rsidP="00597461">
            <w:pPr>
              <w:jc w:val="center"/>
              <w:rPr>
                <w:rFonts w:eastAsia="Calibri"/>
              </w:rPr>
            </w:pPr>
            <w:r w:rsidRPr="00C93969">
              <w:rPr>
                <w:rFonts w:eastAsia="Calibri"/>
              </w:rPr>
              <w:t>,108</w:t>
            </w:r>
          </w:p>
        </w:tc>
        <w:tc>
          <w:tcPr>
            <w:tcW w:w="848" w:type="dxa"/>
            <w:vAlign w:val="center"/>
          </w:tcPr>
          <w:p w:rsidR="00981074" w:rsidRPr="00C93969" w:rsidRDefault="00981074" w:rsidP="00597461">
            <w:pPr>
              <w:jc w:val="center"/>
              <w:rPr>
                <w:rFonts w:eastAsia="Calibri"/>
              </w:rPr>
            </w:pPr>
            <w:r w:rsidRPr="00C93969">
              <w:rPr>
                <w:rFonts w:eastAsia="Calibri"/>
              </w:rPr>
              <w:t>,034</w:t>
            </w:r>
          </w:p>
        </w:tc>
        <w:tc>
          <w:tcPr>
            <w:tcW w:w="900" w:type="dxa"/>
            <w:vAlign w:val="center"/>
          </w:tcPr>
          <w:p w:rsidR="00981074" w:rsidRPr="00C93969" w:rsidRDefault="00981074" w:rsidP="00597461">
            <w:pPr>
              <w:jc w:val="center"/>
              <w:rPr>
                <w:rFonts w:eastAsia="Calibri"/>
              </w:rPr>
            </w:pPr>
            <w:r w:rsidRPr="00C93969">
              <w:rPr>
                <w:rFonts w:eastAsia="Calibri"/>
              </w:rPr>
              <w:t>,227</w:t>
            </w:r>
          </w:p>
        </w:tc>
        <w:tc>
          <w:tcPr>
            <w:tcW w:w="867" w:type="dxa"/>
            <w:vAlign w:val="center"/>
          </w:tcPr>
          <w:p w:rsidR="00981074" w:rsidRPr="00C93969" w:rsidRDefault="00981074" w:rsidP="00597461">
            <w:pPr>
              <w:jc w:val="center"/>
              <w:rPr>
                <w:rFonts w:eastAsia="Calibri"/>
              </w:rPr>
            </w:pPr>
            <w:r w:rsidRPr="00C93969">
              <w:rPr>
                <w:rFonts w:eastAsia="Calibri"/>
              </w:rPr>
              <w:t>,821</w:t>
            </w:r>
          </w:p>
        </w:tc>
      </w:tr>
      <w:tr w:rsidR="00981074" w:rsidRPr="00C93969" w:rsidTr="00A62CFC">
        <w:trPr>
          <w:jc w:val="center"/>
        </w:trPr>
        <w:tc>
          <w:tcPr>
            <w:tcW w:w="2962" w:type="dxa"/>
            <w:vAlign w:val="center"/>
          </w:tcPr>
          <w:p w:rsidR="00981074" w:rsidRPr="00C93969" w:rsidRDefault="00981074" w:rsidP="00597461">
            <w:pPr>
              <w:jc w:val="center"/>
              <w:rPr>
                <w:rFonts w:eastAsia="Calibri"/>
              </w:rPr>
            </w:pPr>
            <w:r w:rsidRPr="00C93969">
              <w:rPr>
                <w:rFonts w:eastAsia="Calibri"/>
              </w:rPr>
              <w:t>İşlemsel adalet</w:t>
            </w:r>
          </w:p>
        </w:tc>
        <w:tc>
          <w:tcPr>
            <w:tcW w:w="874" w:type="dxa"/>
            <w:vAlign w:val="center"/>
          </w:tcPr>
          <w:p w:rsidR="00981074" w:rsidRPr="00C93969" w:rsidRDefault="00981074" w:rsidP="00597461">
            <w:pPr>
              <w:jc w:val="center"/>
              <w:rPr>
                <w:rFonts w:eastAsia="Calibri"/>
              </w:rPr>
            </w:pPr>
            <w:r w:rsidRPr="00C93969">
              <w:rPr>
                <w:rFonts w:eastAsia="Calibri"/>
              </w:rPr>
              <w:t>,242</w:t>
            </w:r>
          </w:p>
        </w:tc>
        <w:tc>
          <w:tcPr>
            <w:tcW w:w="1310" w:type="dxa"/>
            <w:vAlign w:val="center"/>
          </w:tcPr>
          <w:p w:rsidR="00981074" w:rsidRPr="00C93969" w:rsidRDefault="00981074" w:rsidP="00597461">
            <w:pPr>
              <w:jc w:val="center"/>
              <w:rPr>
                <w:rFonts w:eastAsia="Calibri"/>
              </w:rPr>
            </w:pPr>
            <w:r w:rsidRPr="00C93969">
              <w:rPr>
                <w:rFonts w:eastAsia="Calibri"/>
              </w:rPr>
              <w:t>,126</w:t>
            </w:r>
          </w:p>
        </w:tc>
        <w:tc>
          <w:tcPr>
            <w:tcW w:w="848" w:type="dxa"/>
            <w:vAlign w:val="center"/>
          </w:tcPr>
          <w:p w:rsidR="00981074" w:rsidRPr="00C93969" w:rsidRDefault="00981074" w:rsidP="00597461">
            <w:pPr>
              <w:jc w:val="center"/>
              <w:rPr>
                <w:rFonts w:eastAsia="Calibri"/>
              </w:rPr>
            </w:pPr>
            <w:r w:rsidRPr="00C93969">
              <w:rPr>
                <w:rFonts w:eastAsia="Calibri"/>
              </w:rPr>
              <w:t>,373</w:t>
            </w:r>
          </w:p>
        </w:tc>
        <w:tc>
          <w:tcPr>
            <w:tcW w:w="900" w:type="dxa"/>
            <w:vAlign w:val="center"/>
          </w:tcPr>
          <w:p w:rsidR="00981074" w:rsidRPr="00C93969" w:rsidRDefault="00981074" w:rsidP="00597461">
            <w:pPr>
              <w:jc w:val="center"/>
              <w:rPr>
                <w:rFonts w:eastAsia="Calibri"/>
              </w:rPr>
            </w:pPr>
            <w:r w:rsidRPr="00C93969">
              <w:rPr>
                <w:rFonts w:eastAsia="Calibri"/>
              </w:rPr>
              <w:t>1,931</w:t>
            </w:r>
          </w:p>
        </w:tc>
        <w:tc>
          <w:tcPr>
            <w:tcW w:w="867" w:type="dxa"/>
            <w:vAlign w:val="center"/>
          </w:tcPr>
          <w:p w:rsidR="00981074" w:rsidRPr="00C93969" w:rsidRDefault="00981074" w:rsidP="00597461">
            <w:pPr>
              <w:jc w:val="center"/>
              <w:rPr>
                <w:rFonts w:eastAsia="Calibri"/>
              </w:rPr>
            </w:pPr>
            <w:r w:rsidRPr="00C93969">
              <w:rPr>
                <w:rFonts w:eastAsia="Calibri"/>
              </w:rPr>
              <w:t>,056</w:t>
            </w:r>
          </w:p>
        </w:tc>
      </w:tr>
      <w:tr w:rsidR="00981074" w:rsidRPr="00C93969" w:rsidTr="00A62CFC">
        <w:trPr>
          <w:jc w:val="center"/>
        </w:trPr>
        <w:tc>
          <w:tcPr>
            <w:tcW w:w="2962" w:type="dxa"/>
            <w:vAlign w:val="center"/>
          </w:tcPr>
          <w:p w:rsidR="00981074" w:rsidRPr="00C93969" w:rsidRDefault="00981074" w:rsidP="00597461">
            <w:pPr>
              <w:jc w:val="center"/>
              <w:rPr>
                <w:rFonts w:eastAsia="Calibri"/>
              </w:rPr>
            </w:pPr>
            <w:r w:rsidRPr="00C93969">
              <w:rPr>
                <w:rFonts w:eastAsia="Calibri"/>
              </w:rPr>
              <w:t>Etkileşimsel adalet</w:t>
            </w:r>
          </w:p>
        </w:tc>
        <w:tc>
          <w:tcPr>
            <w:tcW w:w="874" w:type="dxa"/>
            <w:vAlign w:val="center"/>
          </w:tcPr>
          <w:p w:rsidR="00981074" w:rsidRPr="00C93969" w:rsidRDefault="00981074" w:rsidP="00597461">
            <w:pPr>
              <w:jc w:val="center"/>
              <w:rPr>
                <w:rFonts w:eastAsia="Calibri"/>
              </w:rPr>
            </w:pPr>
            <w:r w:rsidRPr="00C93969">
              <w:rPr>
                <w:rFonts w:eastAsia="Calibri"/>
              </w:rPr>
              <w:t>,115</w:t>
            </w:r>
          </w:p>
        </w:tc>
        <w:tc>
          <w:tcPr>
            <w:tcW w:w="1310" w:type="dxa"/>
            <w:vAlign w:val="center"/>
          </w:tcPr>
          <w:p w:rsidR="00981074" w:rsidRPr="00C93969" w:rsidRDefault="00981074" w:rsidP="00597461">
            <w:pPr>
              <w:jc w:val="center"/>
              <w:rPr>
                <w:rFonts w:eastAsia="Calibri"/>
              </w:rPr>
            </w:pPr>
            <w:r w:rsidRPr="00C93969">
              <w:rPr>
                <w:rFonts w:eastAsia="Calibri"/>
              </w:rPr>
              <w:t>,127</w:t>
            </w:r>
          </w:p>
        </w:tc>
        <w:tc>
          <w:tcPr>
            <w:tcW w:w="848" w:type="dxa"/>
            <w:vAlign w:val="center"/>
          </w:tcPr>
          <w:p w:rsidR="00981074" w:rsidRPr="00C93969" w:rsidRDefault="00981074" w:rsidP="00597461">
            <w:pPr>
              <w:jc w:val="center"/>
              <w:rPr>
                <w:rFonts w:eastAsia="Calibri"/>
              </w:rPr>
            </w:pPr>
            <w:r w:rsidRPr="00C93969">
              <w:rPr>
                <w:rFonts w:eastAsia="Calibri"/>
              </w:rPr>
              <w:t>,181</w:t>
            </w:r>
          </w:p>
        </w:tc>
        <w:tc>
          <w:tcPr>
            <w:tcW w:w="900" w:type="dxa"/>
            <w:vAlign w:val="center"/>
          </w:tcPr>
          <w:p w:rsidR="00981074" w:rsidRPr="00C93969" w:rsidRDefault="00981074" w:rsidP="00597461">
            <w:pPr>
              <w:jc w:val="center"/>
              <w:rPr>
                <w:rFonts w:eastAsia="Calibri"/>
              </w:rPr>
            </w:pPr>
            <w:r w:rsidRPr="00C93969">
              <w:rPr>
                <w:rFonts w:eastAsia="Calibri"/>
              </w:rPr>
              <w:t>,902</w:t>
            </w:r>
          </w:p>
        </w:tc>
        <w:tc>
          <w:tcPr>
            <w:tcW w:w="867" w:type="dxa"/>
            <w:vAlign w:val="center"/>
          </w:tcPr>
          <w:p w:rsidR="00981074" w:rsidRPr="00C93969" w:rsidRDefault="00981074" w:rsidP="00597461">
            <w:pPr>
              <w:jc w:val="center"/>
              <w:rPr>
                <w:rFonts w:eastAsia="Calibri"/>
              </w:rPr>
            </w:pPr>
            <w:r w:rsidRPr="00C93969">
              <w:rPr>
                <w:rFonts w:eastAsia="Calibri"/>
              </w:rPr>
              <w:t>,369</w:t>
            </w:r>
          </w:p>
        </w:tc>
      </w:tr>
      <w:tr w:rsidR="00981074" w:rsidRPr="00C93969" w:rsidTr="00A62CFC">
        <w:trPr>
          <w:jc w:val="center"/>
        </w:trPr>
        <w:tc>
          <w:tcPr>
            <w:tcW w:w="7761" w:type="dxa"/>
            <w:gridSpan w:val="6"/>
            <w:vAlign w:val="center"/>
          </w:tcPr>
          <w:p w:rsidR="00981074" w:rsidRPr="00C93969" w:rsidRDefault="00981074" w:rsidP="00597461">
            <w:pPr>
              <w:jc w:val="center"/>
              <w:rPr>
                <w:rFonts w:eastAsia="Calibri"/>
              </w:rPr>
            </w:pPr>
            <w:proofErr w:type="gramStart"/>
            <w:r w:rsidRPr="00C93969">
              <w:rPr>
                <w:rFonts w:eastAsia="Calibri"/>
              </w:rPr>
              <w:t>r</w:t>
            </w:r>
            <w:proofErr w:type="gramEnd"/>
            <w:r w:rsidRPr="00C93969">
              <w:rPr>
                <w:rFonts w:eastAsia="Calibri"/>
              </w:rPr>
              <w:t>=,574; r</w:t>
            </w:r>
            <w:r w:rsidRPr="00C93969">
              <w:rPr>
                <w:rFonts w:eastAsia="Calibri"/>
                <w:vertAlign w:val="superscript"/>
              </w:rPr>
              <w:t>2</w:t>
            </w:r>
            <w:r w:rsidRPr="00C93969">
              <w:rPr>
                <w:rFonts w:eastAsia="Calibri"/>
              </w:rPr>
              <w:t>=,329; F(3,121)= 19,797; p=,000</w:t>
            </w:r>
          </w:p>
        </w:tc>
      </w:tr>
    </w:tbl>
    <w:p w:rsidR="00103337" w:rsidRPr="00C93969" w:rsidRDefault="00103337" w:rsidP="00981074">
      <w:pPr>
        <w:spacing w:after="240"/>
        <w:ind w:firstLine="709"/>
        <w:jc w:val="both"/>
        <w:rPr>
          <w:rFonts w:eastAsia="Calibri"/>
        </w:rPr>
      </w:pPr>
    </w:p>
    <w:p w:rsidR="00631130" w:rsidRPr="00C93969" w:rsidRDefault="00981074" w:rsidP="00631130">
      <w:pPr>
        <w:spacing w:after="240"/>
        <w:ind w:firstLine="709"/>
        <w:jc w:val="both"/>
        <w:rPr>
          <w:rFonts w:eastAsia="Calibri"/>
        </w:rPr>
      </w:pPr>
      <w:r w:rsidRPr="00C93969">
        <w:rPr>
          <w:rFonts w:eastAsia="Calibri"/>
        </w:rPr>
        <w:t>Tablo 26 incelendiğinde, örgütsel adalet algısının normatif bağlılık üzerinde %32,9 oranında anlamlı etkisinin olduğu görülmektedir (r</w:t>
      </w:r>
      <w:r w:rsidRPr="00C93969">
        <w:rPr>
          <w:rFonts w:eastAsia="Calibri"/>
          <w:vertAlign w:val="superscript"/>
        </w:rPr>
        <w:t>2</w:t>
      </w:r>
      <w:r w:rsidRPr="00C93969">
        <w:rPr>
          <w:rFonts w:eastAsia="Calibri"/>
        </w:rPr>
        <w:t xml:space="preserve">=,329; p&lt;0,05). Alt boyutlar bazında incelendiğinde, en büyük etkinin sırasıyla işlemsel adalet (β=,373; </w:t>
      </w:r>
      <w:r w:rsidRPr="00C93969">
        <w:rPr>
          <w:rFonts w:eastAsia="Calibri"/>
        </w:rPr>
        <w:lastRenderedPageBreak/>
        <w:t>p&gt;0,05), etkileşimsel adalet (β=,181; p&gt;0,05) ve dağıtımsal adalet (β=,034; p&gt;0,05) ve şeklinde olduğu görülmektedir.</w:t>
      </w:r>
    </w:p>
    <w:p w:rsidR="00981074" w:rsidRPr="00F11590" w:rsidRDefault="00981074" w:rsidP="00F11590">
      <w:pPr>
        <w:pStyle w:val="TABLOLAR"/>
      </w:pPr>
      <w:bookmarkStart w:id="128" w:name="_Toc170223962"/>
      <w:r w:rsidRPr="00F11590">
        <w:t>Tablo 27. Örgütsel Adalet Algısının Devam Bağlılığı Üzerindeki Etkisine İlişkin Çoklu Doğrusal Regresyon Analizi</w:t>
      </w:r>
      <w:bookmarkEnd w:id="128"/>
    </w:p>
    <w:tbl>
      <w:tblPr>
        <w:tblStyle w:val="TabloKlavuzu"/>
        <w:tblW w:w="4358" w:type="pct"/>
        <w:jc w:val="center"/>
        <w:tblLook w:val="04A0" w:firstRow="1" w:lastRow="0" w:firstColumn="1" w:lastColumn="0" w:noHBand="0" w:noVBand="1"/>
      </w:tblPr>
      <w:tblGrid>
        <w:gridCol w:w="2461"/>
        <w:gridCol w:w="865"/>
        <w:gridCol w:w="1263"/>
        <w:gridCol w:w="831"/>
        <w:gridCol w:w="888"/>
        <w:gridCol w:w="848"/>
      </w:tblGrid>
      <w:tr w:rsidR="00981074" w:rsidRPr="00C93969" w:rsidTr="002A7F33">
        <w:trPr>
          <w:jc w:val="center"/>
        </w:trPr>
        <w:tc>
          <w:tcPr>
            <w:tcW w:w="2553" w:type="dxa"/>
            <w:vAlign w:val="center"/>
          </w:tcPr>
          <w:p w:rsidR="00981074" w:rsidRPr="00C93969" w:rsidRDefault="00981074" w:rsidP="00597461">
            <w:pPr>
              <w:jc w:val="center"/>
              <w:rPr>
                <w:rFonts w:eastAsia="Calibri"/>
                <w:b/>
              </w:rPr>
            </w:pPr>
            <w:r w:rsidRPr="00C93969">
              <w:rPr>
                <w:rFonts w:eastAsia="Calibri"/>
                <w:b/>
              </w:rPr>
              <w:t>Değişken</w:t>
            </w:r>
          </w:p>
        </w:tc>
        <w:tc>
          <w:tcPr>
            <w:tcW w:w="874" w:type="dxa"/>
            <w:vAlign w:val="center"/>
          </w:tcPr>
          <w:p w:rsidR="00981074" w:rsidRPr="00C93969" w:rsidRDefault="00981074" w:rsidP="00597461">
            <w:pPr>
              <w:jc w:val="center"/>
              <w:rPr>
                <w:rFonts w:eastAsia="Calibri"/>
                <w:b/>
              </w:rPr>
            </w:pPr>
            <w:r w:rsidRPr="00C93969">
              <w:rPr>
                <w:rFonts w:eastAsia="Calibri"/>
                <w:b/>
              </w:rPr>
              <w:t>B</w:t>
            </w:r>
          </w:p>
        </w:tc>
        <w:tc>
          <w:tcPr>
            <w:tcW w:w="1310" w:type="dxa"/>
            <w:vAlign w:val="center"/>
          </w:tcPr>
          <w:p w:rsidR="00981074" w:rsidRPr="00C93969" w:rsidRDefault="00981074" w:rsidP="00597461">
            <w:pPr>
              <w:jc w:val="center"/>
              <w:rPr>
                <w:rFonts w:eastAsia="Calibri"/>
                <w:b/>
              </w:rPr>
            </w:pPr>
            <w:r w:rsidRPr="00C93969">
              <w:rPr>
                <w:rFonts w:eastAsia="Calibri"/>
                <w:b/>
              </w:rPr>
              <w:t>Std. Hata</w:t>
            </w:r>
          </w:p>
        </w:tc>
        <w:tc>
          <w:tcPr>
            <w:tcW w:w="848" w:type="dxa"/>
            <w:vAlign w:val="center"/>
          </w:tcPr>
          <w:p w:rsidR="00981074" w:rsidRPr="00C93969" w:rsidRDefault="00981074" w:rsidP="00597461">
            <w:pPr>
              <w:jc w:val="center"/>
              <w:rPr>
                <w:rFonts w:eastAsia="Calibri"/>
                <w:b/>
              </w:rPr>
            </w:pPr>
            <w:r w:rsidRPr="00C93969">
              <w:rPr>
                <w:rFonts w:eastAsia="Calibri"/>
                <w:b/>
              </w:rPr>
              <w:t>Β</w:t>
            </w:r>
          </w:p>
        </w:tc>
        <w:tc>
          <w:tcPr>
            <w:tcW w:w="900" w:type="dxa"/>
            <w:vAlign w:val="center"/>
          </w:tcPr>
          <w:p w:rsidR="00981074" w:rsidRPr="00C93969" w:rsidRDefault="00AD5178" w:rsidP="00597461">
            <w:pPr>
              <w:jc w:val="center"/>
              <w:rPr>
                <w:rFonts w:eastAsia="Calibri"/>
                <w:b/>
              </w:rPr>
            </w:pPr>
            <w:r w:rsidRPr="00C93969">
              <w:rPr>
                <w:rFonts w:eastAsia="Calibri"/>
                <w:b/>
              </w:rPr>
              <w:t>T</w:t>
            </w:r>
          </w:p>
        </w:tc>
        <w:tc>
          <w:tcPr>
            <w:tcW w:w="867" w:type="dxa"/>
            <w:vAlign w:val="center"/>
          </w:tcPr>
          <w:p w:rsidR="00981074" w:rsidRPr="00C93969" w:rsidRDefault="00981074" w:rsidP="00597461">
            <w:pPr>
              <w:jc w:val="center"/>
              <w:rPr>
                <w:rFonts w:eastAsia="Calibri"/>
                <w:b/>
              </w:rPr>
            </w:pPr>
            <w:proofErr w:type="gramStart"/>
            <w:r w:rsidRPr="00C93969">
              <w:rPr>
                <w:rFonts w:eastAsia="Calibri"/>
                <w:b/>
              </w:rPr>
              <w:t>p</w:t>
            </w:r>
            <w:proofErr w:type="gramEnd"/>
          </w:p>
        </w:tc>
      </w:tr>
      <w:tr w:rsidR="00981074" w:rsidRPr="00C93969" w:rsidTr="002A7F33">
        <w:trPr>
          <w:jc w:val="center"/>
        </w:trPr>
        <w:tc>
          <w:tcPr>
            <w:tcW w:w="2553" w:type="dxa"/>
            <w:vAlign w:val="center"/>
          </w:tcPr>
          <w:p w:rsidR="00981074" w:rsidRPr="00C93969" w:rsidRDefault="00981074" w:rsidP="00597461">
            <w:pPr>
              <w:jc w:val="center"/>
              <w:rPr>
                <w:rFonts w:eastAsia="Calibri"/>
              </w:rPr>
            </w:pPr>
            <w:r w:rsidRPr="00C93969">
              <w:rPr>
                <w:rFonts w:eastAsia="Calibri"/>
              </w:rPr>
              <w:t>Sabit</w:t>
            </w:r>
          </w:p>
        </w:tc>
        <w:tc>
          <w:tcPr>
            <w:tcW w:w="874" w:type="dxa"/>
            <w:vAlign w:val="center"/>
          </w:tcPr>
          <w:p w:rsidR="00981074" w:rsidRPr="00C93969" w:rsidRDefault="00981074" w:rsidP="00597461">
            <w:pPr>
              <w:jc w:val="center"/>
              <w:rPr>
                <w:rFonts w:eastAsia="Calibri"/>
              </w:rPr>
            </w:pPr>
            <w:r w:rsidRPr="00C93969">
              <w:rPr>
                <w:rFonts w:eastAsia="Calibri"/>
              </w:rPr>
              <w:t>1,902</w:t>
            </w:r>
          </w:p>
        </w:tc>
        <w:tc>
          <w:tcPr>
            <w:tcW w:w="1310" w:type="dxa"/>
            <w:vAlign w:val="center"/>
          </w:tcPr>
          <w:p w:rsidR="00981074" w:rsidRPr="00C93969" w:rsidRDefault="00981074" w:rsidP="00597461">
            <w:pPr>
              <w:jc w:val="center"/>
              <w:rPr>
                <w:rFonts w:eastAsia="Calibri"/>
              </w:rPr>
            </w:pPr>
            <w:r w:rsidRPr="00C93969">
              <w:rPr>
                <w:rFonts w:eastAsia="Calibri"/>
              </w:rPr>
              <w:t>,258</w:t>
            </w:r>
          </w:p>
        </w:tc>
        <w:tc>
          <w:tcPr>
            <w:tcW w:w="848" w:type="dxa"/>
            <w:vAlign w:val="center"/>
          </w:tcPr>
          <w:p w:rsidR="00981074" w:rsidRPr="00C93969" w:rsidRDefault="00981074" w:rsidP="00597461">
            <w:pPr>
              <w:jc w:val="center"/>
              <w:rPr>
                <w:rFonts w:eastAsia="Calibri"/>
              </w:rPr>
            </w:pPr>
          </w:p>
        </w:tc>
        <w:tc>
          <w:tcPr>
            <w:tcW w:w="900" w:type="dxa"/>
            <w:vAlign w:val="center"/>
          </w:tcPr>
          <w:p w:rsidR="00981074" w:rsidRPr="00C93969" w:rsidRDefault="00981074" w:rsidP="00597461">
            <w:pPr>
              <w:jc w:val="center"/>
              <w:rPr>
                <w:rFonts w:eastAsia="Calibri"/>
              </w:rPr>
            </w:pPr>
            <w:r w:rsidRPr="00C93969">
              <w:rPr>
                <w:rFonts w:eastAsia="Calibri"/>
              </w:rPr>
              <w:t>7,365</w:t>
            </w:r>
          </w:p>
        </w:tc>
        <w:tc>
          <w:tcPr>
            <w:tcW w:w="867" w:type="dxa"/>
            <w:vAlign w:val="center"/>
          </w:tcPr>
          <w:p w:rsidR="00981074" w:rsidRPr="00C93969" w:rsidRDefault="00981074" w:rsidP="00597461">
            <w:pPr>
              <w:jc w:val="center"/>
              <w:rPr>
                <w:rFonts w:eastAsia="Calibri"/>
              </w:rPr>
            </w:pPr>
            <w:r w:rsidRPr="00C93969">
              <w:rPr>
                <w:rFonts w:eastAsia="Calibri"/>
              </w:rPr>
              <w:t>,000</w:t>
            </w:r>
          </w:p>
        </w:tc>
      </w:tr>
      <w:tr w:rsidR="00981074" w:rsidRPr="00C93969" w:rsidTr="002A7F33">
        <w:trPr>
          <w:jc w:val="center"/>
        </w:trPr>
        <w:tc>
          <w:tcPr>
            <w:tcW w:w="2553" w:type="dxa"/>
            <w:vAlign w:val="center"/>
          </w:tcPr>
          <w:p w:rsidR="00981074" w:rsidRPr="00C93969" w:rsidRDefault="00981074" w:rsidP="00597461">
            <w:pPr>
              <w:jc w:val="center"/>
              <w:rPr>
                <w:rFonts w:eastAsia="Calibri"/>
              </w:rPr>
            </w:pPr>
            <w:r w:rsidRPr="00C93969">
              <w:rPr>
                <w:rFonts w:eastAsia="Calibri"/>
              </w:rPr>
              <w:t>Dağıtımsal adalet</w:t>
            </w:r>
          </w:p>
        </w:tc>
        <w:tc>
          <w:tcPr>
            <w:tcW w:w="874" w:type="dxa"/>
            <w:vAlign w:val="center"/>
          </w:tcPr>
          <w:p w:rsidR="00981074" w:rsidRPr="00C93969" w:rsidRDefault="00981074" w:rsidP="00597461">
            <w:pPr>
              <w:jc w:val="center"/>
              <w:rPr>
                <w:rFonts w:eastAsia="Calibri"/>
              </w:rPr>
            </w:pPr>
            <w:r w:rsidRPr="00C93969">
              <w:rPr>
                <w:rFonts w:eastAsia="Calibri"/>
              </w:rPr>
              <w:t>,118</w:t>
            </w:r>
          </w:p>
        </w:tc>
        <w:tc>
          <w:tcPr>
            <w:tcW w:w="1310" w:type="dxa"/>
            <w:vAlign w:val="center"/>
          </w:tcPr>
          <w:p w:rsidR="00981074" w:rsidRPr="00C93969" w:rsidRDefault="00981074" w:rsidP="00597461">
            <w:pPr>
              <w:jc w:val="center"/>
              <w:rPr>
                <w:rFonts w:eastAsia="Calibri"/>
              </w:rPr>
            </w:pPr>
            <w:r w:rsidRPr="00C93969">
              <w:rPr>
                <w:rFonts w:eastAsia="Calibri"/>
              </w:rPr>
              <w:t>,154</w:t>
            </w:r>
          </w:p>
        </w:tc>
        <w:tc>
          <w:tcPr>
            <w:tcW w:w="848" w:type="dxa"/>
            <w:vAlign w:val="center"/>
          </w:tcPr>
          <w:p w:rsidR="00981074" w:rsidRPr="00C93969" w:rsidRDefault="00981074" w:rsidP="00597461">
            <w:pPr>
              <w:jc w:val="center"/>
              <w:rPr>
                <w:rFonts w:eastAsia="Calibri"/>
              </w:rPr>
            </w:pPr>
            <w:r w:rsidRPr="00C93969">
              <w:rPr>
                <w:rFonts w:eastAsia="Calibri"/>
              </w:rPr>
              <w:t>,135</w:t>
            </w:r>
          </w:p>
        </w:tc>
        <w:tc>
          <w:tcPr>
            <w:tcW w:w="900" w:type="dxa"/>
            <w:vAlign w:val="center"/>
          </w:tcPr>
          <w:p w:rsidR="00981074" w:rsidRPr="00C93969" w:rsidRDefault="00981074" w:rsidP="00597461">
            <w:pPr>
              <w:jc w:val="center"/>
              <w:rPr>
                <w:rFonts w:eastAsia="Calibri"/>
              </w:rPr>
            </w:pPr>
            <w:r w:rsidRPr="00C93969">
              <w:rPr>
                <w:rFonts w:eastAsia="Calibri"/>
              </w:rPr>
              <w:t>,768</w:t>
            </w:r>
          </w:p>
        </w:tc>
        <w:tc>
          <w:tcPr>
            <w:tcW w:w="867" w:type="dxa"/>
            <w:vAlign w:val="center"/>
          </w:tcPr>
          <w:p w:rsidR="00981074" w:rsidRPr="00C93969" w:rsidRDefault="00981074" w:rsidP="00597461">
            <w:pPr>
              <w:jc w:val="center"/>
              <w:rPr>
                <w:rFonts w:eastAsia="Calibri"/>
              </w:rPr>
            </w:pPr>
            <w:r w:rsidRPr="00C93969">
              <w:rPr>
                <w:rFonts w:eastAsia="Calibri"/>
              </w:rPr>
              <w:t>,444</w:t>
            </w:r>
          </w:p>
        </w:tc>
      </w:tr>
      <w:tr w:rsidR="00981074" w:rsidRPr="00C93969" w:rsidTr="002A7F33">
        <w:trPr>
          <w:jc w:val="center"/>
        </w:trPr>
        <w:tc>
          <w:tcPr>
            <w:tcW w:w="2553" w:type="dxa"/>
            <w:vAlign w:val="center"/>
          </w:tcPr>
          <w:p w:rsidR="00981074" w:rsidRPr="00C93969" w:rsidRDefault="00981074" w:rsidP="00597461">
            <w:pPr>
              <w:jc w:val="center"/>
              <w:rPr>
                <w:rFonts w:eastAsia="Calibri"/>
              </w:rPr>
            </w:pPr>
            <w:r w:rsidRPr="00C93969">
              <w:rPr>
                <w:rFonts w:eastAsia="Calibri"/>
              </w:rPr>
              <w:t>İşlemsel adalet</w:t>
            </w:r>
          </w:p>
        </w:tc>
        <w:tc>
          <w:tcPr>
            <w:tcW w:w="874" w:type="dxa"/>
            <w:vAlign w:val="center"/>
          </w:tcPr>
          <w:p w:rsidR="00981074" w:rsidRPr="00C93969" w:rsidRDefault="00981074" w:rsidP="00597461">
            <w:pPr>
              <w:jc w:val="center"/>
              <w:rPr>
                <w:rFonts w:eastAsia="Calibri"/>
              </w:rPr>
            </w:pPr>
            <w:r w:rsidRPr="00C93969">
              <w:rPr>
                <w:rFonts w:eastAsia="Calibri"/>
              </w:rPr>
              <w:t>,205</w:t>
            </w:r>
          </w:p>
        </w:tc>
        <w:tc>
          <w:tcPr>
            <w:tcW w:w="1310" w:type="dxa"/>
            <w:vAlign w:val="center"/>
          </w:tcPr>
          <w:p w:rsidR="00981074" w:rsidRPr="00C93969" w:rsidRDefault="00981074" w:rsidP="00597461">
            <w:pPr>
              <w:jc w:val="center"/>
              <w:rPr>
                <w:rFonts w:eastAsia="Calibri"/>
              </w:rPr>
            </w:pPr>
            <w:r w:rsidRPr="00C93969">
              <w:rPr>
                <w:rFonts w:eastAsia="Calibri"/>
              </w:rPr>
              <w:t>,179</w:t>
            </w:r>
          </w:p>
        </w:tc>
        <w:tc>
          <w:tcPr>
            <w:tcW w:w="848" w:type="dxa"/>
            <w:vAlign w:val="center"/>
          </w:tcPr>
          <w:p w:rsidR="00981074" w:rsidRPr="00C93969" w:rsidRDefault="00981074" w:rsidP="00597461">
            <w:pPr>
              <w:jc w:val="center"/>
              <w:rPr>
                <w:rFonts w:eastAsia="Calibri"/>
              </w:rPr>
            </w:pPr>
            <w:r w:rsidRPr="00C93969">
              <w:rPr>
                <w:rFonts w:eastAsia="Calibri"/>
              </w:rPr>
              <w:t>,260</w:t>
            </w:r>
          </w:p>
        </w:tc>
        <w:tc>
          <w:tcPr>
            <w:tcW w:w="900" w:type="dxa"/>
            <w:vAlign w:val="center"/>
          </w:tcPr>
          <w:p w:rsidR="00981074" w:rsidRPr="00C93969" w:rsidRDefault="00981074" w:rsidP="00597461">
            <w:pPr>
              <w:jc w:val="center"/>
              <w:rPr>
                <w:rFonts w:eastAsia="Calibri"/>
              </w:rPr>
            </w:pPr>
            <w:r w:rsidRPr="00C93969">
              <w:rPr>
                <w:rFonts w:eastAsia="Calibri"/>
              </w:rPr>
              <w:t>1,151</w:t>
            </w:r>
          </w:p>
        </w:tc>
        <w:tc>
          <w:tcPr>
            <w:tcW w:w="867" w:type="dxa"/>
            <w:vAlign w:val="center"/>
          </w:tcPr>
          <w:p w:rsidR="00981074" w:rsidRPr="00C93969" w:rsidRDefault="00981074" w:rsidP="00597461">
            <w:pPr>
              <w:jc w:val="center"/>
              <w:rPr>
                <w:rFonts w:eastAsia="Calibri"/>
              </w:rPr>
            </w:pPr>
            <w:r w:rsidRPr="00C93969">
              <w:rPr>
                <w:rFonts w:eastAsia="Calibri"/>
              </w:rPr>
              <w:t>,252</w:t>
            </w:r>
          </w:p>
        </w:tc>
      </w:tr>
      <w:tr w:rsidR="00981074" w:rsidRPr="00C93969" w:rsidTr="002A7F33">
        <w:trPr>
          <w:jc w:val="center"/>
        </w:trPr>
        <w:tc>
          <w:tcPr>
            <w:tcW w:w="2553" w:type="dxa"/>
            <w:vAlign w:val="center"/>
          </w:tcPr>
          <w:p w:rsidR="00981074" w:rsidRPr="00C93969" w:rsidRDefault="00981074" w:rsidP="00597461">
            <w:pPr>
              <w:jc w:val="center"/>
              <w:rPr>
                <w:rFonts w:eastAsia="Calibri"/>
              </w:rPr>
            </w:pPr>
            <w:r w:rsidRPr="00C93969">
              <w:rPr>
                <w:rFonts w:eastAsia="Calibri"/>
              </w:rPr>
              <w:t>Etkileşimsel adalet</w:t>
            </w:r>
          </w:p>
        </w:tc>
        <w:tc>
          <w:tcPr>
            <w:tcW w:w="874" w:type="dxa"/>
            <w:vAlign w:val="center"/>
          </w:tcPr>
          <w:p w:rsidR="00981074" w:rsidRPr="00C93969" w:rsidRDefault="00981074" w:rsidP="00597461">
            <w:pPr>
              <w:jc w:val="center"/>
              <w:rPr>
                <w:rFonts w:eastAsia="Calibri"/>
              </w:rPr>
            </w:pPr>
            <w:r w:rsidRPr="00C93969">
              <w:rPr>
                <w:rFonts w:eastAsia="Calibri"/>
              </w:rPr>
              <w:t>-,073</w:t>
            </w:r>
          </w:p>
        </w:tc>
        <w:tc>
          <w:tcPr>
            <w:tcW w:w="1310" w:type="dxa"/>
            <w:vAlign w:val="center"/>
          </w:tcPr>
          <w:p w:rsidR="00981074" w:rsidRPr="00C93969" w:rsidRDefault="00981074" w:rsidP="00597461">
            <w:pPr>
              <w:jc w:val="center"/>
              <w:rPr>
                <w:rFonts w:eastAsia="Calibri"/>
              </w:rPr>
            </w:pPr>
            <w:r w:rsidRPr="00C93969">
              <w:rPr>
                <w:rFonts w:eastAsia="Calibri"/>
              </w:rPr>
              <w:t>,181</w:t>
            </w:r>
          </w:p>
        </w:tc>
        <w:tc>
          <w:tcPr>
            <w:tcW w:w="848" w:type="dxa"/>
            <w:vAlign w:val="center"/>
          </w:tcPr>
          <w:p w:rsidR="00981074" w:rsidRPr="00C93969" w:rsidRDefault="00981074" w:rsidP="00597461">
            <w:pPr>
              <w:jc w:val="center"/>
              <w:rPr>
                <w:rFonts w:eastAsia="Calibri"/>
              </w:rPr>
            </w:pPr>
            <w:r w:rsidRPr="00C93969">
              <w:rPr>
                <w:rFonts w:eastAsia="Calibri"/>
              </w:rPr>
              <w:t>-,094</w:t>
            </w:r>
          </w:p>
        </w:tc>
        <w:tc>
          <w:tcPr>
            <w:tcW w:w="900" w:type="dxa"/>
            <w:vAlign w:val="center"/>
          </w:tcPr>
          <w:p w:rsidR="00981074" w:rsidRPr="00C93969" w:rsidRDefault="00981074" w:rsidP="00597461">
            <w:pPr>
              <w:jc w:val="center"/>
              <w:rPr>
                <w:rFonts w:eastAsia="Calibri"/>
              </w:rPr>
            </w:pPr>
            <w:r w:rsidRPr="00C93969">
              <w:rPr>
                <w:rFonts w:eastAsia="Calibri"/>
              </w:rPr>
              <w:t>-,402</w:t>
            </w:r>
          </w:p>
        </w:tc>
        <w:tc>
          <w:tcPr>
            <w:tcW w:w="867" w:type="dxa"/>
            <w:vAlign w:val="center"/>
          </w:tcPr>
          <w:p w:rsidR="00981074" w:rsidRPr="00C93969" w:rsidRDefault="00981074" w:rsidP="00597461">
            <w:pPr>
              <w:jc w:val="center"/>
              <w:rPr>
                <w:rFonts w:eastAsia="Calibri"/>
              </w:rPr>
            </w:pPr>
            <w:r w:rsidRPr="00C93969">
              <w:rPr>
                <w:rFonts w:eastAsia="Calibri"/>
              </w:rPr>
              <w:t>,688</w:t>
            </w:r>
          </w:p>
        </w:tc>
      </w:tr>
      <w:tr w:rsidR="00981074" w:rsidRPr="00C93969" w:rsidTr="002A7F33">
        <w:trPr>
          <w:jc w:val="center"/>
        </w:trPr>
        <w:tc>
          <w:tcPr>
            <w:tcW w:w="7352" w:type="dxa"/>
            <w:gridSpan w:val="6"/>
            <w:vAlign w:val="center"/>
          </w:tcPr>
          <w:p w:rsidR="00981074" w:rsidRPr="00C93969" w:rsidRDefault="00981074" w:rsidP="00597461">
            <w:pPr>
              <w:jc w:val="center"/>
              <w:rPr>
                <w:rFonts w:eastAsia="Calibri"/>
              </w:rPr>
            </w:pPr>
            <w:proofErr w:type="gramStart"/>
            <w:r w:rsidRPr="00C93969">
              <w:rPr>
                <w:rFonts w:eastAsia="Calibri"/>
              </w:rPr>
              <w:t>r</w:t>
            </w:r>
            <w:proofErr w:type="gramEnd"/>
            <w:r w:rsidRPr="00C93969">
              <w:rPr>
                <w:rFonts w:eastAsia="Calibri"/>
              </w:rPr>
              <w:t>=,295; r</w:t>
            </w:r>
            <w:r w:rsidRPr="00C93969">
              <w:rPr>
                <w:rFonts w:eastAsia="Calibri"/>
                <w:vertAlign w:val="superscript"/>
              </w:rPr>
              <w:t>2</w:t>
            </w:r>
            <w:r w:rsidRPr="00C93969">
              <w:rPr>
                <w:rFonts w:eastAsia="Calibri"/>
              </w:rPr>
              <w:t>=,087; F(3,121)=3,846; p=,011</w:t>
            </w:r>
          </w:p>
        </w:tc>
      </w:tr>
    </w:tbl>
    <w:p w:rsidR="00A62CFC" w:rsidRPr="00C93969" w:rsidRDefault="00A62CFC" w:rsidP="00981074">
      <w:pPr>
        <w:spacing w:after="240"/>
        <w:ind w:firstLine="709"/>
        <w:jc w:val="both"/>
        <w:rPr>
          <w:rFonts w:eastAsia="Calibri"/>
        </w:rPr>
      </w:pPr>
    </w:p>
    <w:p w:rsidR="00981074" w:rsidRPr="00C93969" w:rsidRDefault="00981074" w:rsidP="00981074">
      <w:pPr>
        <w:spacing w:after="240"/>
        <w:ind w:firstLine="709"/>
        <w:jc w:val="both"/>
        <w:rPr>
          <w:rFonts w:eastAsia="Calibri"/>
        </w:rPr>
      </w:pPr>
      <w:r w:rsidRPr="00C93969">
        <w:rPr>
          <w:rFonts w:eastAsia="Calibri"/>
        </w:rPr>
        <w:t>Tablo 27 incelendiğinde, örgütsel adalet algısının devam bağlılığı üzerinde %8,7 oranında anlamlı etkisinin olduğu görülmektedir (r</w:t>
      </w:r>
      <w:r w:rsidRPr="00C93969">
        <w:rPr>
          <w:rFonts w:eastAsia="Calibri"/>
          <w:vertAlign w:val="superscript"/>
        </w:rPr>
        <w:t>2</w:t>
      </w:r>
      <w:r w:rsidRPr="00C93969">
        <w:rPr>
          <w:rFonts w:eastAsia="Calibri"/>
        </w:rPr>
        <w:t>=,087; p&lt;0,05). Alt boyutlar bazında incelendiğinde, en büyük etkinin sırasıyla işlemsel adalet (β=,260; p&gt;0,05), dağıtımsal adalet (β=,135; p&gt;0,05) ve etkileşimsel adalet (β=-,094; p&gt;0,05) şeklinde olduğu görülmektedir.</w:t>
      </w:r>
    </w:p>
    <w:p w:rsidR="00981074" w:rsidRPr="00C93969" w:rsidRDefault="00981074" w:rsidP="00981074">
      <w:pPr>
        <w:spacing w:after="240"/>
        <w:ind w:firstLine="709"/>
        <w:jc w:val="both"/>
        <w:rPr>
          <w:rFonts w:eastAsia="Calibri"/>
        </w:rPr>
      </w:pPr>
    </w:p>
    <w:p w:rsidR="00981074" w:rsidRPr="00C93969" w:rsidRDefault="00981074" w:rsidP="00981074">
      <w:pPr>
        <w:spacing w:after="240"/>
        <w:ind w:firstLine="709"/>
        <w:jc w:val="both"/>
        <w:rPr>
          <w:rFonts w:eastAsia="Calibri"/>
        </w:rPr>
      </w:pPr>
    </w:p>
    <w:p w:rsidR="00981074" w:rsidRPr="00C93969" w:rsidRDefault="00981074" w:rsidP="00981074">
      <w:pPr>
        <w:spacing w:after="240"/>
        <w:ind w:firstLine="709"/>
        <w:jc w:val="both"/>
        <w:rPr>
          <w:rFonts w:eastAsia="Calibri"/>
        </w:rPr>
      </w:pPr>
      <w:r w:rsidRPr="00C93969">
        <w:rPr>
          <w:rFonts w:eastAsia="Calibri"/>
        </w:rPr>
        <w:br w:type="page"/>
      </w:r>
    </w:p>
    <w:p w:rsidR="00981074" w:rsidRPr="00C93969" w:rsidRDefault="00981074" w:rsidP="006A7873">
      <w:pPr>
        <w:pStyle w:val="Balk1"/>
        <w:ind w:firstLine="708"/>
        <w:jc w:val="left"/>
      </w:pPr>
      <w:bookmarkStart w:id="129" w:name="_Toc138628782"/>
      <w:bookmarkStart w:id="130" w:name="_Toc170813978"/>
      <w:r w:rsidRPr="00C93969">
        <w:lastRenderedPageBreak/>
        <w:t>TARTIŞMA</w:t>
      </w:r>
      <w:bookmarkEnd w:id="129"/>
      <w:bookmarkEnd w:id="130"/>
    </w:p>
    <w:p w:rsidR="00981074" w:rsidRPr="00C93969" w:rsidRDefault="00981074" w:rsidP="00981074">
      <w:pPr>
        <w:ind w:firstLine="709"/>
        <w:jc w:val="both"/>
      </w:pPr>
      <w:r w:rsidRPr="00C93969">
        <w:t>Araştırma kapsamında hipotez test sonuçlarına ilişkin bulgular incelendiği zaman H</w:t>
      </w:r>
      <w:r w:rsidRPr="00C93969">
        <w:rPr>
          <w:vertAlign w:val="subscript"/>
        </w:rPr>
        <w:t>1</w:t>
      </w:r>
      <w:r w:rsidRPr="00C93969">
        <w:t>, H</w:t>
      </w:r>
      <w:r w:rsidRPr="00C93969">
        <w:rPr>
          <w:vertAlign w:val="subscript"/>
        </w:rPr>
        <w:t>2</w:t>
      </w:r>
      <w:r w:rsidR="00BF6B79" w:rsidRPr="00C93969">
        <w:t>,</w:t>
      </w:r>
      <w:r w:rsidRPr="00C93969">
        <w:t xml:space="preserve"> H</w:t>
      </w:r>
      <w:r w:rsidRPr="00C93969">
        <w:rPr>
          <w:vertAlign w:val="subscript"/>
        </w:rPr>
        <w:t>3</w:t>
      </w:r>
      <w:r w:rsidR="00BF6B79" w:rsidRPr="00C93969">
        <w:rPr>
          <w:vertAlign w:val="subscript"/>
        </w:rPr>
        <w:t xml:space="preserve"> ve </w:t>
      </w:r>
      <w:r w:rsidR="00BF6B79" w:rsidRPr="00C93969">
        <w:t>H</w:t>
      </w:r>
      <w:r w:rsidR="00BF6B79" w:rsidRPr="00C93969">
        <w:rPr>
          <w:vertAlign w:val="subscript"/>
        </w:rPr>
        <w:t>4</w:t>
      </w:r>
      <w:r w:rsidRPr="00C93969">
        <w:t xml:space="preserve"> hipotezlerinin kabul edildiği g</w:t>
      </w:r>
      <w:r w:rsidR="00423288">
        <w:t>örülmüştür. Araştırmada elde edi</w:t>
      </w:r>
      <w:r w:rsidRPr="00C93969">
        <w:t>len sonuçlar ilgili literatür ışığında aşağıda tartışılmıştır.</w:t>
      </w:r>
    </w:p>
    <w:p w:rsidR="00981074" w:rsidRPr="00C93969" w:rsidRDefault="00981074" w:rsidP="00981074">
      <w:pPr>
        <w:spacing w:after="240"/>
        <w:ind w:firstLine="709"/>
        <w:jc w:val="both"/>
      </w:pPr>
      <w:r w:rsidRPr="00C93969">
        <w:t xml:space="preserve">Yapılan bu araştırmaya katılan bireylerin nepotizm algılarına ilişkin sonuçlar değerlendirildiği zaman, </w:t>
      </w:r>
      <w:r w:rsidR="007C4FAE">
        <w:t>terfide nepotizm</w:t>
      </w:r>
      <w:r w:rsidRPr="00C93969">
        <w:t xml:space="preserve"> ve </w:t>
      </w:r>
      <w:r w:rsidR="007C4FAE">
        <w:t>işlem nepotizmi</w:t>
      </w:r>
      <w:r w:rsidRPr="00C93969">
        <w:t xml:space="preserve"> algı düzeylerinin orta düzeyin altında, işe alım sürecinde kayırmacılık ve </w:t>
      </w:r>
      <w:r w:rsidR="004E636D">
        <w:t>toplam nepotizm</w:t>
      </w:r>
      <w:r w:rsidRPr="00C93969">
        <w:t xml:space="preserve"> algı düzeylerinin ise orta düzeyde olduğu bulunmuştur. Bu konuda Türkiye’de hem kamu hem de özel sektörde yürütülen benzer çalışmalarda da alt kademelerde görev yapan bireylerin orta düzeyde kayırmacılık algısına sahip oldukları belirtilmektedir (Uysal, 2022: 43). Eğitim ve sağlık sektöründe faaliyet gösteren örgütlerde yer alan çalışanlar üzerinde bu alanda yürütülen diğer bir çalışmada da katılımcıların kayırmacılık algı düzeylerinin orta seviyede olduğu tespit edilmiştir (Altun, 2020: 70).</w:t>
      </w:r>
    </w:p>
    <w:p w:rsidR="00981074" w:rsidRPr="00C93969" w:rsidRDefault="00981074" w:rsidP="00981074">
      <w:pPr>
        <w:spacing w:after="240"/>
        <w:ind w:firstLine="709"/>
        <w:jc w:val="both"/>
      </w:pPr>
      <w:r w:rsidRPr="00C93969">
        <w:t xml:space="preserve">Araştırma kapsamında katılımcıların yaş gruplarına göre nepotizm algılarına ilişkin sonuçlar incelendiği zaman, genel nepotizm algılarının yaş gruplarına göre farklılaşmadığı bulunmuştur. Bunun yanında katılımcıların </w:t>
      </w:r>
      <w:r w:rsidR="007C4FAE">
        <w:t>terfide nepotizm</w:t>
      </w:r>
      <w:r w:rsidRPr="00C93969">
        <w:t xml:space="preserve">, </w:t>
      </w:r>
      <w:r w:rsidR="007C4FAE">
        <w:t>işlem nepotizmi</w:t>
      </w:r>
      <w:r w:rsidRPr="00C93969">
        <w:t xml:space="preserve"> ve işe alım sürecinde kayırmacılık algılarının da yaş gruplarına göre farklılaşmadığı tespit edilmiştir. Bu sonucun temelinde farklı yaş gruplarında yer almalarına rağmen katılımcıların örgütten beklentilerinin benzerlik göstermesinin yattığı düşünülebilir. Çalışma bulguları ile benzerlik gösteren bir çalışmada eğitim ve sağlık çalışanlarının yaş gruplarına göre genel nepotizm algılarının anlamlı düzeyde farklılaşmadığı bulunmuştur. Aynı araştırmada işlemde, terfide ve işe almada kayırmacılık alt boyutlarına ilişkin algı düzeyinin de çalışanların yaş gruplarına göre farklılaşmadığı belirlenmiştir (Altun, 2020: 77). Bu alanda özel sektörde faaliyet gösteren işletmelerde çalışan bireyler üzerinde yürütülen bir araştırmada yaş gruplarına göre çalışanların kayırmacılık algılarının anlamlı farklılık göstermediği bulunmuştur (Özer, 2020: 106). Buna karşılık farklı meslek dallarında yer alan bireyler üzerinde gerçekleştirilen bazı araştırmalarda yaş unsurunun kayırmacılık algısı üzerinde belirleyici olduğu </w:t>
      </w:r>
      <w:r w:rsidR="00706C7E" w:rsidRPr="00C93969">
        <w:t>tespit edilmiştir</w:t>
      </w:r>
      <w:r w:rsidRPr="00C93969">
        <w:t xml:space="preserve"> (Uysal, 2022: 48). Araştırma sonuçları arasında tutarsızlıklar olmasının temel gerekçesi olarak araştırmaların farklı karakteristik özelliklere sahip meslek dalları üzerinde yürütülmesi gösterilebilir.</w:t>
      </w:r>
    </w:p>
    <w:p w:rsidR="00981074" w:rsidRPr="00C93969" w:rsidRDefault="00981074" w:rsidP="00981074">
      <w:pPr>
        <w:spacing w:after="240"/>
        <w:ind w:firstLine="709"/>
        <w:jc w:val="both"/>
      </w:pPr>
      <w:r w:rsidRPr="00C93969">
        <w:lastRenderedPageBreak/>
        <w:t>Bu çalışmada katılımcıların medeni durumlarına göre nepotizm algılarına ilişkin sonuçlar incelendiğ</w:t>
      </w:r>
      <w:r w:rsidR="0084466B">
        <w:t>i</w:t>
      </w:r>
      <w:r w:rsidRPr="00C93969">
        <w:t xml:space="preserve">nde, genel nepotizm algılarının medeni durumlarına göre farklılaşmadığı bulunmuştur. Bununla birlikte katılımcıların </w:t>
      </w:r>
      <w:r w:rsidR="007C4FAE">
        <w:t>terfide nepotizm</w:t>
      </w:r>
      <w:r w:rsidRPr="00C93969">
        <w:t xml:space="preserve">, </w:t>
      </w:r>
      <w:r w:rsidR="007C4FAE">
        <w:t>işlem nepotizmi</w:t>
      </w:r>
      <w:r w:rsidRPr="00C93969">
        <w:t xml:space="preserve"> ve işe alım sürecinde kayırmacılık algılarının da medeni durumlarına göre farklılaşmadığı tespit edilmiştir. Çalışmada elde edilen bulguları destekleyen ve özel sektörde yürütülen bir çalışmada kayırmacılık algısını etkileyen demografik faktörlerin belirlenmesi amaçlanmıştır. Söz konusu çalışmada katılımcıların medeni durumlarına göre kayırmacılık algılarının farklılaşmadığı bulunmuştur (Özer, 2020: 107). Bu konuda yürütülen bazı araştırmalar ise medeni durum unsurunun kayırmacılık algısı üzerinde belirleyici olduğunu göstermektedir. Eğitim ve sağlık çalışanları üzerinde bu alanda gerçekleştirilen bir çalışmada işlemde ve işe alım sürecinde kayırmacılık algısının çalışanların medeni durumlarına göre farklılaştığı bulunmuştur. Aynı araştırmada genel nepotizm algı düzeyinin evli çalışanlar lehine yüksek bulunduğu </w:t>
      </w:r>
      <w:r w:rsidR="00706C7E" w:rsidRPr="00C93969">
        <w:t>tespit edilmiştir</w:t>
      </w:r>
      <w:r w:rsidRPr="00C93969">
        <w:t xml:space="preserve"> (Altun, 2020: 75).</w:t>
      </w:r>
    </w:p>
    <w:p w:rsidR="00981074" w:rsidRPr="00C93969" w:rsidRDefault="00981074" w:rsidP="00981074">
      <w:pPr>
        <w:spacing w:after="240"/>
        <w:ind w:firstLine="709"/>
        <w:jc w:val="both"/>
      </w:pPr>
      <w:r w:rsidRPr="00C93969">
        <w:t>Yürütülen bu çalışmada katılımcıların nepotizm algılarının eğitim düzeylerine göre farklılaştığı bulunmuştur. Ortaya çıkan sonuçlara göre, lisans mezunu olan katılımcıların nepotizm algı düzeylerinin ilköğretim, lise, ön lisans ve lisansüstü mezunu katılımcılardan anlamlı düzeyde daha yüksek olduğu bulunmuştur. Bunun yanında nepotizm alt boyutlarına ilişkin sonuçların da katılımcıların eğitim düzeylerine göre farklılaştığı görülmüştür. Araştırmada ulaşılan sonuçların aksine bazı meslek dallarında eğitim düzeyine göre kayırmacılık algısının farklılaşmadığı belirtilmektedir. Bu konuda sağlık ve eğitim çalışanları üzerinde gerçekleştirilen bir araştırmada çalışanların işlemde, terfide ve işe almada kayırmacılık algılarının eğitim durumlarına göre farklılaşmadığı bulunmuştur (Altun, 2020: 78). Bu konuda özel sektör çalışanlarının katıldığı bir araştırmada genel nepotizm algı düzeyinin eğitim durumu değişkenine göre anlamlı farklılık göstermediği bulunmuş, bu kapsamda farklı eğitim düzeylerine sahip olmalarına karşılık çalışanların kayırmacılığa yönelik algılarının değişmediği tespit edilmiştir (Özer, 2020: 105).</w:t>
      </w:r>
    </w:p>
    <w:p w:rsidR="00981074" w:rsidRPr="00C93969" w:rsidRDefault="00981074" w:rsidP="00981074">
      <w:pPr>
        <w:spacing w:after="240"/>
        <w:ind w:firstLine="709"/>
        <w:jc w:val="both"/>
      </w:pPr>
      <w:r w:rsidRPr="00C93969">
        <w:t xml:space="preserve">Bu çalışma kapsamında katılımcıların nepotizm algılarının kulüpte oynama yıllarına göre farklılaştığı bulunmuştur. Ortaya çıkan sonuçlara göre, 5-8 yıldır kulüpte oynayan katılımcıların nepotizm algı düzeylerinin 1-3, 3-5 ve 8’den fazla yıldır kulüpte oynayan katılımcılardan anlamlı düzeyde daha yüksek olduğu bulunmuştur. </w:t>
      </w:r>
      <w:r w:rsidRPr="00C93969">
        <w:lastRenderedPageBreak/>
        <w:t>Bunun yanında nepotizm alt boyutlarına ilişkin algı düzeyinin de kulüpte oynama sürelerine göre farklılaştığı tespit edilmiştir. Literatürde bu alanda yapılan benzer araştırmalarda da örgüt bünyesinde yer alma süresine göre çalışanların kayırmacılık algılarının anlamlı farklılık gösterdiği bulgularına ulaşılmıştır (Uysal, 2022: 46). Bu konuda özel sektörde yürütülen başka bir çalışmada da iş yaşamına yeni başlayan çalışanların nepotizm algılarının uzun yıllar aynı örgütte yer alan çalışanlardan daha yüksek olduğu belirlenmiştir (Özer, 2020: 110). Bu konuda yürütülen bazı araştırmalar ise meslekte çalışma süresinin kayırmacılık algısı üzerinde belirleyici olmadığını göstermektedir. Bu konuda sağlık ve eğitim çalışanları üzerinde gerçekleştirilen bir araştırmada çalışanların işlemde, terfide ve işe almada kayırmacılık algılarının çalışma yıllarına göre farklılaşmadığı bulunmuştur (Altun, 2020: 79).</w:t>
      </w:r>
    </w:p>
    <w:p w:rsidR="00981074" w:rsidRPr="00C93969" w:rsidRDefault="00981074" w:rsidP="00981074">
      <w:pPr>
        <w:spacing w:after="240"/>
        <w:ind w:firstLine="709"/>
        <w:jc w:val="both"/>
      </w:pPr>
      <w:r w:rsidRPr="00C93969">
        <w:t xml:space="preserve">Bu çalışmada katılımcıların aylık gelir düzeylerine göre nepotizm algılarına ilişkin sonuçlar incelendiği zaman, genel nepotizm algılarının aylık gelir düzeylerine göre farklılaşmadığı bulunmuştur. Bunun yanında katılımcıların </w:t>
      </w:r>
      <w:r w:rsidR="007C4FAE">
        <w:t>terfide nepotizm</w:t>
      </w:r>
      <w:r w:rsidRPr="00C93969">
        <w:t xml:space="preserve">, </w:t>
      </w:r>
      <w:r w:rsidR="007C4FAE">
        <w:t>işlem nepotizmi</w:t>
      </w:r>
      <w:r w:rsidRPr="00C93969">
        <w:t xml:space="preserve"> ve işe alım sürecinde kayırmacılık algılarının da aylık gelir düzeylerine göre farklılaşmadığı tespit edilmiştir. Bu sonucun temelinde katılımcıların yetenek ve statülerine göre yeterli düzeyde ücret aldıklarını düşünmelerinin yattığı söylenebilir. Çalışmadan elde edilen bu sonuçlar ile benzerlik gösteren bir diğer araştırmada da özel sektör çalışanlarının kayırmacılık algılarının gelir düzeylerine göre değişmediği bulunmuştur (Özer, 2020: 108). Buna karşılık literatürde ücret unsurunun kayırmacılık algısı üzerinde belirleyici olduğunu gösteren araştırmalar da bulunmaktadır. Bu konuda eğitim ve sağlık çalışanları üzerinde gerçekleştirilen bir çalışmada gelir düzeylerine göre çalışanların işlemde, terfide ve işe almada kayırmacılık algılarının anlamlı farklılık gösterdiği bulunmuştur. Aynı çalışmada katılımcıların genel nepotizm algılarının da gelir düzeylerine göre değişkenlik gösterdiği tespit edilmiştir (Altun, 2020: 80).</w:t>
      </w:r>
    </w:p>
    <w:p w:rsidR="00981074" w:rsidRPr="00C93969" w:rsidRDefault="00981074" w:rsidP="00981074">
      <w:pPr>
        <w:spacing w:after="240"/>
        <w:ind w:firstLine="709"/>
        <w:jc w:val="both"/>
      </w:pPr>
      <w:r w:rsidRPr="00C93969">
        <w:t>Yürütülen bu araştırmada katılımcıların örgütsel adalet algı düzeylerine ilişkin bulgular incelendiği zaman, katılımcıların dağıtımsal adalet, işlemsel adalet, etkileşimsel adalet ve toplam örgütsel adalet algı düzeylerinin orta düzeyde olduğu tespit edilmiştir. Literatürde bu alanda gerçekleştirilen benzer çalışma sonuçları da çalışanların genellikle düşük ya da orta düzeyde örgütsel adalet algısına sahip olduğunu göstermektedir (Akyol, 2022: 53; Mako, 2022: 34; Alkan, 2019: 151).</w:t>
      </w:r>
    </w:p>
    <w:p w:rsidR="00981074" w:rsidRPr="00C93969" w:rsidRDefault="00981074" w:rsidP="00981074">
      <w:pPr>
        <w:spacing w:after="240"/>
        <w:ind w:firstLine="709"/>
        <w:jc w:val="both"/>
      </w:pPr>
      <w:r w:rsidRPr="00C93969">
        <w:lastRenderedPageBreak/>
        <w:t>Yürütülen bu çalışmada katılımcıların yaş grubu değişkenine göre örgütsel adalet algılarının anlamlı farklılık göstermediği bulunmuştur. Bunun yanında dağıtım adaleti, işlemsel adalet ve etkileşim adaleti algılarının da yaş gruplarına göre değişmediği belirlenmiştir. Araştırma sonuçları ile benzerlik gösteren bir çalışmada özel sektör çalışanlarında yaş grubu değişkenine göre örgütsel adalet algısının farklılaşmadığı bulunmuştur (Alkan, 2019: 156). Literatürde yaş unsurunun örgütsel adalet algısı üzerinde etkili olduğunu gösteren çalışmalar da bulunmaktadır. Bu konuda aile şirketlerinde çalışanlara yönelik yapılan bir çalışmada genç çalışanlara kıyasla büyük yaş gruplarında yer alan çalışanlarda örgütsel adalet algısının daha yüksek olduğu tespit edilmiştir (Akyol, 2022: 53). Araştırma bulguları ile benzer sonuçlara ulaşılan bir çalışmada ise eğitim sektöründe çalışan bireylerde örgütsel adalet algısının yaş unsuruna göre farklılaşmadığı bulunmuştur (Yavuz, 2021: 63).</w:t>
      </w:r>
    </w:p>
    <w:p w:rsidR="00981074" w:rsidRPr="00C93969" w:rsidRDefault="00981074" w:rsidP="00981074">
      <w:pPr>
        <w:spacing w:after="240"/>
        <w:ind w:firstLine="709"/>
        <w:jc w:val="both"/>
      </w:pPr>
      <w:r w:rsidRPr="00C93969">
        <w:t>Bu çalışma kapsamında katılımcıların medeni durumlarına göre örgütsel adalet algılarının anlamlı farklılık göstermediği bulunmuştur. Bunun yanında dağıtım adaleti ve etkileşim adaleti algılarının da medeni durumlarına göre değişmediği belirlenmiştir. Buna karşılık işlemsel adalet algısının medeni duruma göre değiştiği tespit edilmiştir. Bu alt boyuta ilişkin olarak gruplar arasındaki farklılıklar incelendiği zaman, bekar katılımcıların işlemsel adalet algı düzeyinin evli katılımcılardan anlamlı düzeyde daha yüksek olduğu belirlenmiştir. Literatürde bu alanda yapılan bazı çalışmalarda ise medeni durum değişkenine göre çalışanlarda örgütsel adalet algı düzeyinin farklılaşmadığı bulunmuştur (Yavuz, 2021: 63; Alkan, 2019: 155).</w:t>
      </w:r>
    </w:p>
    <w:p w:rsidR="00981074" w:rsidRPr="00C93969" w:rsidRDefault="00981074" w:rsidP="00981074">
      <w:pPr>
        <w:spacing w:after="240"/>
        <w:ind w:firstLine="709"/>
        <w:jc w:val="both"/>
      </w:pPr>
      <w:r w:rsidRPr="00C93969">
        <w:t>Bu araştırmaya katılan sporcuların eğitim durumlarına göre örgütsel adalet algılarının anlamlı farklılık göstermediği bulunmuştur. Bunun yanında dağıtım adaleti, işlemsel adalet ve etkileşim adaleti algılarının da katılımcıların eğitim durumlarına göre değişmediği belirlenmiştir. Bu sonucun ortaya çıkmasında katılımcıların çoğunluğunun eğitim düzeyinin benzer olmasının etkili olduğu düşünülebilir. Yavuz (2021: 64) tarafından yürütülen benzer bir araştırmada da kamu sektöründe çalışanların örgütsel adalet algılarının eğitim düzeylerine göre farklılaşmadığı sonucuna ulaşılmıştır. Buna karşılık bazı çalışma sonuçları eğitim durumunun örgütsel adalet algısı üzerinde belirleyici olduğunu göstermektedir. Bu konuda yürütülen bir araştırmada ön lisans mezunu çalışanlara göre lisans mezunu olan çalışanlarda örgütsel adalet algısının daha yüksek olduğu bulunmuştur (Akyol, 2022: 55).</w:t>
      </w:r>
    </w:p>
    <w:p w:rsidR="00981074" w:rsidRPr="00C93969" w:rsidRDefault="00981074" w:rsidP="00981074">
      <w:pPr>
        <w:spacing w:after="240"/>
        <w:ind w:firstLine="709"/>
        <w:jc w:val="both"/>
      </w:pPr>
      <w:r w:rsidRPr="00C93969">
        <w:lastRenderedPageBreak/>
        <w:t>Araştırmada katılımcıların kulüpte oynama yıllarına göre örgütsel adalet algılarının anlamlı farklılık gösterdiği bulunmuştur. Bu kapsamda genel örgütsel adalet algısının kulüpte 1-3 yıldır oynayan sporcular lehine yüksek olduğu görülmüştür. Araştırmada dağıtım adaleti, işlemsel adalet ve etkileşim adaleti alt boyutlarına ilişkin bulguların da katılımcıların kulüpte oynama sürelerine göre farklılaştığı belirlenmiştir. Bu konuda yürütülen bir çalışmada işletmede çalışma süresine göre çalışanların örgütsel adalet algıları incelenmiştir. Araştırmada 1-5 yıldır aynı işletmede çalışan bireylere kıyasla daha yüksek mesleki kıdeme sahip olan çalışanların örgütsel adalet algılarının daha fazla olduğu bulunmuştur (Akyol, 2022: 54). Bu konuda kamu sektöründe yürütülen bir araştırmada da çalışanların örgütsel adalet algılarının çalışma yıllarına göre farklılaştığı tespit edilmiştir (Yavuz, 2021: 65). Bazı araştırmalarda ise meslekte çalışma süresinin örgütsel adalet algısı üzerinde belirleyici olmadığı bulunmuştur (Alkan, 2019: 158).</w:t>
      </w:r>
    </w:p>
    <w:p w:rsidR="00981074" w:rsidRPr="00C93969" w:rsidRDefault="00981074" w:rsidP="00981074">
      <w:pPr>
        <w:spacing w:after="240"/>
        <w:ind w:firstLine="709"/>
        <w:jc w:val="both"/>
      </w:pPr>
      <w:r w:rsidRPr="00C93969">
        <w:t>Bu çalışma kapsamında katılımcıların aylık gelir durumlarına göre işlemsel adalet ve etkileşim adaleti alt boyutları ile genel örgütsel adalet algılarının farklılık göstermediği belirlenmiştir. Buna karşılık dağıtım adaleti alt boyutunda gelir düzeyi değişkenine göre farklılık olduğu görülmüştür. Elde edilen sonuçlara göre, 15.001-20.000 TL aylık geliri olan katılımcıların dağıtım adaleti algı düzeyinin 8.500-12.000 TL, 12.001-15.000 TL ve 25.001 TL ve üstü aylık gelir elde eden katılımcılardan anlamlı düzeyde daha yüksek olduğu sonucuna ulaşılmıştır. Bu alanda yürütülen benzer araştırmalarda da ücret ve algılanan gelir düzeyine göre çalışanların iş yaşamına yönelik tutumlarının ve örgütsel adalet algılarının bazı farklılıklar gösterdiği belirtilmektedir (Yavuz, 2021: 69).</w:t>
      </w:r>
    </w:p>
    <w:p w:rsidR="00981074" w:rsidRPr="00C93969" w:rsidRDefault="00981074" w:rsidP="00981074">
      <w:pPr>
        <w:spacing w:after="240"/>
        <w:ind w:firstLine="709"/>
        <w:jc w:val="both"/>
      </w:pPr>
      <w:r w:rsidRPr="00C93969">
        <w:t xml:space="preserve">Yapılan bu çalışmada katılımcıların örgütsel bağlılık düzeylerine ilişkin bulgular incelendiğinde, duygusal bağlılık düzeyinin orta düzeyin üzerinde, normatif bağlılık ve devam bağlılığı düzeylerinin ise orta düzeyde bulunduğu tespit edilmiştir. Bu alanda yapılan benzer çalışmalarda da araştırma bulgularımız ile tutarlık gösteren sonuçların elde edildiği görülmektedir. Bu konuda kamu sektöründe yürütülen bir araştırmada katılımcıların duygusal bağlılık, devam bağlılığı ve normatif bağlılık ile genel örgütsel bağlılık düzeylerinin orta seviyede olduğu bulunmuştur (Uysal, 2022: 53). Sağlık ve eğitim sektöründe faaliyet gösteren örgütlerde çalışan bireylerin </w:t>
      </w:r>
      <w:r w:rsidRPr="00C93969">
        <w:lastRenderedPageBreak/>
        <w:t>katıldığı benzer bir araştırmada da çalışanların orta düzeyde örgütsel bağlılığa sahip oldukları tespit edilmiştir (Altun, 2020: 73).</w:t>
      </w:r>
    </w:p>
    <w:p w:rsidR="00981074" w:rsidRPr="00C93969" w:rsidRDefault="00981074" w:rsidP="00981074">
      <w:pPr>
        <w:spacing w:after="240"/>
        <w:ind w:firstLine="709"/>
        <w:jc w:val="both"/>
      </w:pPr>
      <w:r w:rsidRPr="00C93969">
        <w:t>Bu araştırmada katılımcıların yaş gruplarına göre ele alındığında duygusal bağlılık, devam bağlılığı ve normatif bağlılık düzeyinin yaş gruplarına göre farklılaşmadığı görülmüştür. Bu sonucun temelinde farklı yaş gruplarında bulunmalarına karşılık katılımcıların iş yaşantısından beklentilerinin benzer düzeyde karşılanmasının yattığı düşünülebilir. Bu konuda yürütülen bazı araştırmalarda da yaş unsurunun örgütsel bağlılık üzerinde belirleyici olmadığı belirtilmektedir. Kamu çalışanları üzerinde bu konuda yürütülen bir çalışmada genel örgütsel bağlılık düzeyi ile çalışanların duygusal, normatif ve devam bağlılıklarının yaş gruplarına göre farklılaşmadığı bulunmuştur (Uysal, 2022: 58). Farklı meslek dallarında görevli bireyler üzerinde yürütülen diğer bir çalışmada hem genel örgütsel bağlılık düzeyinin hem de örgütsel bağlılık alt boyutlarına ilişkin bulguların çalışanların medeni durumlarına göre farklılaşmadığı bulunmuştur (Altun, 2020: 87). Literatürde yaş unsurunun örgütsel bağlılık üzerinde belirleyici olduğunu gösteren araştırmalar da bulunmaktadır. Bu konuda özel sektör çalışanlarının katılım sağladığı bir araştırmada çalışanların devam bağlılıkları ile duygusal ve normatif bağlılık düzeylerinin yaş gruplarına göre değiştiği tespit edilmiştir (Özer, 2020: 106).</w:t>
      </w:r>
    </w:p>
    <w:p w:rsidR="00981074" w:rsidRPr="00C93969" w:rsidRDefault="00981074" w:rsidP="00981074">
      <w:pPr>
        <w:spacing w:after="240"/>
        <w:ind w:firstLine="709"/>
        <w:jc w:val="both"/>
      </w:pPr>
      <w:r w:rsidRPr="00C93969">
        <w:t>Çalışma kapsamında katılımcıların medeni durumlarına göre ele alındığında duygusal bağlılık, devam bağlılığı ve normatif bağlılık düzeyinin medeni durumlarına göre farklılaşmadığı görülmüştür. Literatürde farklı meslek dallarında yer alan kişilere yönelik gerçekleştirilen çalışmalarda da genellikle örgütsel bağlılık düzeyinin medeni duruma göre farklılaşmadığı bulgularına ulaşıldığı görülmektedir. Bu konuda eğitim ve sağlık sektörü çalışanları üzerinde yürütülen bir araştırmada hem genel örgütsel bağlılık düzeyinin hem de örgütsel bağlılık alt boyutlarına ilişkin bulguların çalışanların medeni durumlarına göre farklılaşmadığı bulunmuştur (Altun, 2020: 86). Bu konuda özel sektör çalışanları üzerinde yürütülen başka bir araştırmada da çalışanların medeni durum değişkenine göre normatif, duygusal ve devam bağlılık düzeylerinin farklılaşmadığı bulunmuştur (Özer, 2020: 107).</w:t>
      </w:r>
    </w:p>
    <w:p w:rsidR="00981074" w:rsidRPr="00C93969" w:rsidRDefault="00981074" w:rsidP="00981074">
      <w:pPr>
        <w:spacing w:after="240"/>
        <w:ind w:firstLine="709"/>
        <w:jc w:val="both"/>
      </w:pPr>
      <w:r w:rsidRPr="00C93969">
        <w:t xml:space="preserve">Araştırmada katılımcıların eğitim durumlarına göre ele alındığında duygusal bağlılık, devam bağlılığı ve normatif bağlılık düzeyinin eğitim durumlarına göre farklılaşmadığı görülmüştür. Bu sonucun ortaya çıkmasında çalışmaya dahil olan </w:t>
      </w:r>
      <w:r w:rsidRPr="00C93969">
        <w:lastRenderedPageBreak/>
        <w:t>bireylerin benzer eğitim düzeylerine sahip olmalarının, bunun yanında eğitim düzeylerine göre meslek yaşamından beklentilerinin benzer olmasının sonucunun yattığı düşünülebilir. Bu alanda yürütülen benzer bir araştırmada hem genel örgütsel bağlılık düzeyinin hem de örgütsel bağlılık alt boyutlarına ilişkin bulguların çalışanların medeni durumlarına göre farklılaşmadığı bulunmuştur (Altun, 2020: 88). Buna karşılık literatürde eğitim durumu değişkeninin örgütsel bağlılık üzerinde belirleyici olduğunu ortaya koyan araştırmalar da olduğu görülmektedir. Bu konuda yapılan bir araştırmada yüksek eğitim düzeyine sahip çalışanların iletişim becerilerinin gelişmiş olduğu için iş yaşamında yüksek bağlılık sergiledikleri bulunmuştur (Kıraç, 2012: 99). Özel sektörde bu alanda yapılan bir araştırmada çalışanların eğitim düzeylerine göre duygusal bağlılık ve normatif bağlılıklarının farklılaşmadığı, buna karşılık devam bağlılığı alt boyutunda en düşük bağlılık düzeyine ön lisans mezunu katılımcıların sahip olduğu bulunmuştur (Özer, 2020: 105). Bazı çalışmalarda ise yüksek eğitim düzeyinin iş yaşamındaki beklentileri de yükselttiği, beklentilerin karşılanmamasının ise örgütsel bağlılığı azalttığı belirtilmektedir. Bu kapsamda yüksek eğitim düzeyinin düşük örgütsel bağlılık ile sonuçlandığına vurgu yapılmaktadır (Tayfun vd</w:t>
      </w:r>
      <w:proofErr w:type="gramStart"/>
      <w:r w:rsidRPr="00C93969">
        <w:t>.,</w:t>
      </w:r>
      <w:proofErr w:type="gramEnd"/>
      <w:r w:rsidRPr="00C93969">
        <w:t xml:space="preserve"> 2008: 5).</w:t>
      </w:r>
    </w:p>
    <w:p w:rsidR="00981074" w:rsidRPr="00C93969" w:rsidRDefault="00981074" w:rsidP="00981074">
      <w:pPr>
        <w:spacing w:after="240"/>
        <w:ind w:firstLine="709"/>
        <w:jc w:val="both"/>
      </w:pPr>
      <w:r w:rsidRPr="00C93969">
        <w:t>Yapılan bu çalışmada katılımcıların kulüpte oynama sürelerine göre ele alındığında duygusal bağlılık, devam bağlılığı ve normatif bağlılık düzeyinin kulüpte oynama sürelerine göre farklılaşmadığı görülmüştür. Araştırma sonuçları ile benzerlik gösteren bir çalışmada genel örgütsel bağlılık düzeyi ile örgütsel bağlılık alt boyutlarına ilişkin bulguların çalışanların mesleki kıdemlerine göre farklılaşmadığı bulunmuştur (Altun, 2020: 89). Literatürde bu alanda yapılan bazı çalışmalarda ise genellikle mesleki kıdem değişkeninin örgütsel bağlılık üzerindeki etkilerinin incelendiği göze çarpmaktadır. Bu konuda yapılan bir araştırmada mesleki kıdem düzeyi yüksek olan kişilerin mesleki tecrübe ve deneyimlerinin de yükseldiği, bu durumun da örgütsel bağlılığı arttırdığı bulunmuştur (Tayfun vd. 2008: 6). Bu konuda kamu çalışanlarının katıldığı bir araştırmada mesleki kıdem değişkenine göre katılımcıların duygusal bağlılık, devam bağlılığı ve normatif bağlılık ile genel örgütsel bağlılık düzeylerinin mesleki kıdemlerine göre farklılaştığı tespit edilmiştir (Uysal, 2022: 56).</w:t>
      </w:r>
    </w:p>
    <w:p w:rsidR="00981074" w:rsidRPr="00C93969" w:rsidRDefault="002F7031" w:rsidP="00981074">
      <w:pPr>
        <w:spacing w:after="240"/>
        <w:ind w:firstLine="709"/>
        <w:jc w:val="both"/>
      </w:pPr>
      <w:r>
        <w:lastRenderedPageBreak/>
        <w:t>Yürütülen bu araştı</w:t>
      </w:r>
      <w:r w:rsidR="00981074" w:rsidRPr="00C93969">
        <w:t>rmada katılımcıların aylık gelir durumlarına göre ele alındığında duygusal bağlılık ve normatif bağlılık düzeyinin yaş gruplarına göre farklılaşmadığı görülmüştür. Buna karşılık devam bağlılığında aylık gelir düzeyine göre gruplar arasında fark</w:t>
      </w:r>
      <w:r w:rsidR="00FF7965">
        <w:t>lılıklar olduğu görülmüştür. Ort</w:t>
      </w:r>
      <w:r w:rsidR="00981074" w:rsidRPr="00C93969">
        <w:t>aya çıkan sonuçlara göre, 12.001-15.000 TL ve 15.001-20.000 TL arası aylık gelir elde eden katılımcıların devam bağlılıklarının 25.001 TL ve üstü aylık gelir elde eden katılımcılardan anlamlı düzeyde daha yüksek olduğu, 15.001-20.000 TL arası aylık gelir elde eden katılımcıların devam bağlılıklarının ise 8.500-12.000</w:t>
      </w:r>
      <w:r w:rsidR="00AD5178">
        <w:t xml:space="preserve">TL arası aylık gelir elde eden </w:t>
      </w:r>
      <w:r w:rsidR="00981074" w:rsidRPr="00C93969">
        <w:t>katılımcılardan anlamlı düzeyde daha yüksek olduğu tespit edilmiştir. Bu konuda farklı meslek dallarında yer alan bireyler üzerinde yürütülen benzer çalışmalarda da gelir düzeyi değişkenine göre çalışanların örgütsel bağlılık düzeylerinin farklılık gösterdiği belirtilmektedir (Altun, 2020: 90).</w:t>
      </w:r>
    </w:p>
    <w:p w:rsidR="00981074" w:rsidRPr="00C93969" w:rsidRDefault="00981074" w:rsidP="00981074">
      <w:pPr>
        <w:spacing w:after="240"/>
        <w:ind w:firstLine="709"/>
        <w:jc w:val="both"/>
      </w:pPr>
      <w:r w:rsidRPr="00C93969">
        <w:t xml:space="preserve">Bu araştırma kapsamında katılımcıların nepotizm algıları ile örgütsel adalet algıları arasındaki ilişkinin negatif yönlü olduğu görülmüştür. Bu kapsamda nepotizm algısı yükseldikçe katılımcıların örgütsel adalet algılarının azaldığı tespit edilmiştir. Benzer şekilde nepotizm algısının örgütsel adalet algısını düzenleyici role sahip olduğu sonucuna ulaşılmıştır. Bu sonucun ortaya çıkmasında kayırmacı davranışların sergilendiği bir ortamda çalışanların kendilerine yönelik tutum ve davranışları adaletsiz olarak algılamalarının yattığı düşünülebilir. Literatürde gerçekleştirilen benzer çalışma sonuçları da kayırmacılık algısının örgütsel adalet algısını negatif yönde etkilediği belirtilmektedir (Akyol, 2022: 4; Mako, 2022: 8). Bu konuda özel sektör çalışanlarının katıldığı bir araştırmada örgütsel adalet algısı üzerinde belirleyici olan örgütsel ve demografik değişkenlerin incelenmesi amaçlanmıştır. Söz konusu araştırmada çalışanların kayırmacılık algıları arttıkça örgütsel adalet algılarının anlamlı bir şekilde azaldığı bulunmuştur (Alkan, 2019: 2). Eğitim örgütlerinde bu alanda gerçekleştirilen bir çalışmada okul yöneticilerinin kayırmacı davranışlar sergileme düzeylerinin yüksek olmasının öğretmenlerin örgütsel adalet algılarını olumsuz yönde etkilediği tespit edilmiştir (Cesur, 2019: 10). Bu konuda kamu sektöründe yürütülen benzer bir araştırmada da yöneticiler tarafından sergilenen kayırmacı davranışların örgütsel güven ortamını zedeleyerek çalışanların örgütsel adalet algılarını azalttığı bulunmuştur (Demirbilek, 2018: 9). Bu alanda özel sektör çalışanları üzerinde yürütülen diğer bir araştırmada da kayırmacılık algısı ile çalışanların örgütsel adalet algıları arasındaki ilişkinin negatif yönde olduğu tespit </w:t>
      </w:r>
      <w:r w:rsidRPr="00C93969">
        <w:lastRenderedPageBreak/>
        <w:t>edilmiştir (Arslaner vd</w:t>
      </w:r>
      <w:proofErr w:type="gramStart"/>
      <w:r w:rsidRPr="00C93969">
        <w:t>.,</w:t>
      </w:r>
      <w:proofErr w:type="gramEnd"/>
      <w:r w:rsidRPr="00C93969">
        <w:t xml:space="preserve"> 2014: 62). Bu alanda farklı sektörlerde yürütülen araştırmalarda da yöneticilerin olumlu tutum ve davranışlarının çalışanların örgütsel adalet algısını arttırdığı, kayırmacılık gibi olumsuz davranışların ise çalışanlarda örgütsel adalet algısını zayıflattığı </w:t>
      </w:r>
      <w:r w:rsidR="00706C7E" w:rsidRPr="00C93969">
        <w:t>tespit edilmiştir</w:t>
      </w:r>
      <w:r w:rsidRPr="00C93969">
        <w:t xml:space="preserve"> (Stankeviciüte ve Savaneviciene, 2021: 1; Zehir vd</w:t>
      </w:r>
      <w:proofErr w:type="gramStart"/>
      <w:r w:rsidRPr="00C93969">
        <w:t>.,</w:t>
      </w:r>
      <w:proofErr w:type="gramEnd"/>
      <w:r w:rsidRPr="00C93969">
        <w:t xml:space="preserve"> 2013: 1; Bakotic &amp; Bulog, 2021: 1; Asgari vd., 2008: 227).</w:t>
      </w:r>
    </w:p>
    <w:p w:rsidR="00981074" w:rsidRPr="00C93969" w:rsidRDefault="00981074" w:rsidP="00981074">
      <w:pPr>
        <w:spacing w:after="240"/>
        <w:ind w:firstLine="709"/>
        <w:jc w:val="both"/>
      </w:pPr>
      <w:r w:rsidRPr="00C93969">
        <w:t xml:space="preserve">Bu çalışmada katılımcıların nepotizm algıları ile örgütsel bağlılıkları arasındaki ilişkinin negatif yönlü olduğu görülmüştür. Bu kapsamda nepotizm algısı yükseldikçe katılımcıların örgütsel bağlılıklarının azaldığı tespit edilmiştir. Benzer şekilde nepotizm algısının örgütsel bağlılık üzerinde düzenleyici role sahip olduğu sonucuna ulaşılmıştır. Literatürde spor kulüplerinde nepotizm algısı ile örgütsel bağlılık ilişkisinin ele alındığı çalışmaların sınırlı olduğu görülmekle beraber, bu alanda yapılan çalışmaların farklı sektörlerde ve kamu personeli üzerinde yürütüldüğü göze çarpmaktadır. Bu konuda öğretmenlerin katıldığı bir araştırmada yöneticilerinin kayırmacı davranışlar sergilemelerinin öğretmenlerin örgütsel bağlılık düzeylerini azalttığı bulunmuştur (Uysal, 2022: 3). Sağlık ve eğitim sektörlerinde faaliyet gösteren örgütlerde çalışan bireyler üzerinde gerçekleştirilen bir araştırmada kayırmacılık algısı ve örgütsel bağlılık düzeyini etkileyen demografik değişkenlerin incelenmesi amaçlanmıştır. İlgili çalışmada bağımlı değişkenler arasındaki ilişki incelendiğinde kayırmacılık algısı ile örgütsel bağlılık düzeyi arasındaki ilişkinin negatif yönlü olduğu, bu kapsamda kayırmacılık algısının yüksek olmasının örgütsel bağlılığı azalttığı görülmüştür (Altun, 2020: 3). Sağlık çalışanları üzerinde bu konuda yapılan başka bir çalışmada örgütsel bağlılık üzerinde belirleyici olan unsurların incelenmesi amaçlanmış, söz konusu araştırma kapsamında çalışanların kayırmacılık algılarının örgütsel bağlılığı olumsuz yönde etkilediği bulunmuştur (Çağatay, 2020: 4). Beyaz yakalı çalışanlar üzerinde bu alanda yürütülen diğer bir çalışmada da katılımcılarda kayırmacılık algısının örgütsel bağlılığı azaltan bir faktör olduğu belirlenmiştir (Kara, 2019: 6). Bu konuda kamu sektöründe yürütülen farklı bir çalışmada da yöneticilerin kayırmacı davranışlar sergilemelerinin örgüt çalışanlarının duygusal, devam ve normatif bağlılık düzeylerini olumsuz yönde etkilediği tespit edilmiştir (Dağlı ve Akyol, 2019: 35). Bu alanda farklı meslek dallarında yer alan bireyler üzerinde gerçekleştirilen çalışmalarda da genellikle yönetimin kayırmacı davranışlar sergilemesinin örgütsel bağlılık üzerinde olumsuz etkisi olduğu </w:t>
      </w:r>
      <w:r w:rsidR="00706C7E" w:rsidRPr="00C93969">
        <w:t>tespit edilmiştir</w:t>
      </w:r>
      <w:r w:rsidRPr="00C93969">
        <w:t xml:space="preserve"> (Büte, 2011: 185; Pelit vd</w:t>
      </w:r>
      <w:proofErr w:type="gramStart"/>
      <w:r w:rsidRPr="00C93969">
        <w:t>.,</w:t>
      </w:r>
      <w:proofErr w:type="gramEnd"/>
      <w:r w:rsidRPr="00C93969">
        <w:t xml:space="preserve"> 2015: 82).</w:t>
      </w:r>
    </w:p>
    <w:p w:rsidR="00981074" w:rsidRPr="00C93969" w:rsidRDefault="00981074" w:rsidP="00981074">
      <w:pPr>
        <w:spacing w:after="240"/>
        <w:ind w:firstLine="709"/>
        <w:jc w:val="both"/>
      </w:pPr>
      <w:r w:rsidRPr="00C93969">
        <w:lastRenderedPageBreak/>
        <w:t>Yürütülen çalışma kapsamında katılımcıların örgütsel adalet algıları ile örgütsel bağlılık düzeyleri arasındaki ilişkinin pozitif yönlü olduğu bulunmuştur. Bu kapsamda örgütsel adalet algısı yükseldikçe katılımcıların örgütsel bağlılıklarının da arttığı görülmüştür. Benzer şekilde örgütsel adalet algısının örgütsel bağlılık üzerinde düzenleyici role sahip olduğu sonucuna ulaşılmıştır. Literatürde bu konuda yapılan çalışmalar incelendiği zaman spor kulüplerinde örgütsel adalet algısı ile örgütsel bağlılık ilişkisinin incelendiği araştırmaların sınırlı olduğu görülmektedir. Bu alanda gerek kamu gerekse de özel sektörde yürütülen diğer çalışmalarda da genellikle örgütsel adaletin sağlandığı örgütlerde çalışanların örgütsel bağlılık düzeylerinin yüksek olduğu belirtilmektedir (Bakhshi vd</w:t>
      </w:r>
      <w:proofErr w:type="gramStart"/>
      <w:r w:rsidRPr="00C93969">
        <w:t>.,</w:t>
      </w:r>
      <w:proofErr w:type="gramEnd"/>
      <w:r w:rsidRPr="00C93969">
        <w:t xml:space="preserve"> 2009: 145; Khan &amp; Rashid, 2012: 83; Jameel vd., 2020: 1; Minibas-Poussard vd., 2017: 1635; </w:t>
      </w:r>
      <w:r w:rsidRPr="00C93969">
        <w:rPr>
          <w:bCs/>
        </w:rPr>
        <w:t>Rafei-Dehkordi</w:t>
      </w:r>
      <w:r w:rsidRPr="00C93969">
        <w:t xml:space="preserve"> vd., 2013: 696; Silitonga vd., 2020: 89).</w:t>
      </w:r>
    </w:p>
    <w:p w:rsidR="00B207C8" w:rsidRDefault="00B207C8">
      <w:pPr>
        <w:rPr>
          <w:b/>
        </w:rPr>
      </w:pPr>
      <w:r>
        <w:rPr>
          <w:b/>
        </w:rPr>
        <w:br w:type="page"/>
      </w:r>
    </w:p>
    <w:p w:rsidR="00981074" w:rsidRPr="00C93969" w:rsidRDefault="00981074" w:rsidP="006A7873">
      <w:pPr>
        <w:pStyle w:val="Balk1"/>
        <w:ind w:firstLine="708"/>
        <w:jc w:val="left"/>
      </w:pPr>
      <w:bookmarkStart w:id="131" w:name="_Toc170813979"/>
      <w:r w:rsidRPr="00C93969">
        <w:lastRenderedPageBreak/>
        <w:t>SONUÇ VE ÖNERİLER</w:t>
      </w:r>
      <w:bookmarkEnd w:id="131"/>
    </w:p>
    <w:p w:rsidR="00BF6B79" w:rsidRPr="00C93969" w:rsidRDefault="00DA43F8" w:rsidP="00981074">
      <w:pPr>
        <w:spacing w:after="240"/>
        <w:ind w:firstLine="709"/>
        <w:jc w:val="both"/>
      </w:pPr>
      <w:r>
        <w:t>Sonuç olarak, spor kulüplerinin</w:t>
      </w:r>
      <w:r w:rsidR="00981074" w:rsidRPr="00C93969">
        <w:t xml:space="preserve"> </w:t>
      </w:r>
      <w:r>
        <w:t>en önemli insan kaynaklarını oluşturan sporcular</w:t>
      </w:r>
      <w:r w:rsidR="00981074" w:rsidRPr="00C93969">
        <w:t xml:space="preserve"> üzerinde yürütülen bu çalışmada katılımcıların örgütsel adalet ve nepotizm algıları ile örgütsel bağlılık düzeylerinin orta düzeyde olduğu görülmüştür. Demografik unsurlara göre incelendiği zaman nepotizm algısının kulüp türü, öğrenim durumu ve kulüpte oynama yılı değişkenlerine göre farklılaştığı, buna karşılık nepotizm algısının yaş grubu ve aylık gelir düzeyi değişkenlerine göre farklılaşmadığı tespit edilmiştir. Katılımcıların örgütsel adalet algılarının kulüp türü, medeni durum, kulüpte oynama süresi ve gelir durumu değişkenlerine göre farklılaştığı, buna karşılık örgütsel adalet algısının yaş grubu ve eğitim seviyesi değişkenlerine göre anlamlı farklılık göstermediği belirlenmiştir. Araştırmaya katılan bireylerin örgütsel bağlılık düzeylerinin ise kulüp türü ve aylık gelir düzeyi değişkenlerine göre farklılaştığı, buna karşılık örgütsel bağlılık düzeyinin yaş grubu, medeni durum, öğrenim durumu, kulüpte oynama yılı değişkenlerine göre farklılaşmadığı bulunmuştur. Bağımlı değişkenler arasındaki ilişkilere yönelik bulgulara göre nepotizm algısı ile örgütsel bağlılık ve örgütsel adalet algısı arasında negatif yönlü, örgütsel adalet ile örgütsel bağlılık arasında ise pozitif yönlü anlamlı ilişkilerin olduğu tespit edilmiştir. </w:t>
      </w:r>
    </w:p>
    <w:p w:rsidR="00BF6B79" w:rsidRPr="00C93969" w:rsidRDefault="00BF6B79" w:rsidP="00981074">
      <w:pPr>
        <w:spacing w:after="240"/>
        <w:ind w:firstLine="709"/>
        <w:jc w:val="both"/>
      </w:pPr>
      <w:r w:rsidRPr="00C93969">
        <w:t>Katılımcılarla anketler cevaplanmadan önce yapılan bilgilendirme amaçlı görüşmelerde anketlerden elde edilen yukarıdaki sonuçlara ek o</w:t>
      </w:r>
      <w:r w:rsidR="00B261BB" w:rsidRPr="00C93969">
        <w:t>larak kayıt altına alınmayan bazı görüşler ve tespitlere ulaşılmıştır.</w:t>
      </w:r>
    </w:p>
    <w:p w:rsidR="00B261BB" w:rsidRPr="00C93969" w:rsidRDefault="00B261BB" w:rsidP="00981074">
      <w:pPr>
        <w:spacing w:after="240"/>
        <w:ind w:firstLine="709"/>
        <w:jc w:val="both"/>
      </w:pPr>
      <w:r w:rsidRPr="00C93969">
        <w:t>Bu görüşmeler kapsamında kulübe alınma konusunda siyasi, hemşehrilik, akrabalık, ahbap-çavuş ilişkilerinin etkin olduğu söylemleri ortaya çıkmıştır. Bu durumların sadece şu</w:t>
      </w:r>
      <w:r w:rsidR="00FF7965">
        <w:t xml:space="preserve"> </w:t>
      </w:r>
      <w:r w:rsidRPr="00C93969">
        <w:t>an içinde olduk</w:t>
      </w:r>
      <w:r w:rsidR="00BA1243">
        <w:t>ları kulüpte değil daha önce oy</w:t>
      </w:r>
      <w:r w:rsidRPr="00C93969">
        <w:t>nadıkları kulüplerde de yaşandığı vurgulanmıştır.</w:t>
      </w:r>
    </w:p>
    <w:p w:rsidR="00B261BB" w:rsidRPr="00C93969" w:rsidRDefault="00B261BB" w:rsidP="00981074">
      <w:pPr>
        <w:spacing w:after="240"/>
        <w:ind w:firstLine="709"/>
        <w:jc w:val="both"/>
      </w:pPr>
      <w:r w:rsidRPr="00C93969">
        <w:t>Amatör liglerden profesyonele liglere tran</w:t>
      </w:r>
      <w:r w:rsidR="000850EE">
        <w:t>s</w:t>
      </w:r>
      <w:r w:rsidRPr="00C93969">
        <w:t xml:space="preserve">fer olabilme konusunda da yukarıda sayılan ilişkilerin yine oldukça etkili olduğu söylenmiştir. Kulüplerinde profesyonel kulüplere transfer olmayı hak eden sporcular olmasına rağmen </w:t>
      </w:r>
      <w:r w:rsidR="00DE5848" w:rsidRPr="00C93969">
        <w:t>özellikle aynı şehrin profesyonel kulüpleri tarafından bile izlenip takip edilmedikleri söylenmiştir.</w:t>
      </w:r>
    </w:p>
    <w:p w:rsidR="00D115D9" w:rsidRPr="00C93969" w:rsidRDefault="00DE5848" w:rsidP="00D115D9">
      <w:pPr>
        <w:spacing w:after="240"/>
        <w:ind w:firstLine="709"/>
        <w:jc w:val="both"/>
      </w:pPr>
      <w:r w:rsidRPr="00C93969">
        <w:t>Daha önce profesyonel liglerde oynamış katılımcılar, her ne kadar</w:t>
      </w:r>
      <w:r w:rsidR="00E47DC7" w:rsidRPr="00C93969">
        <w:t xml:space="preserve"> profesyonel liglerde</w:t>
      </w:r>
      <w:r w:rsidRPr="00C93969">
        <w:t xml:space="preserve"> böyle çalışma yapılmamış olsa da nepotizm uygulamalarının sadece amatör liglerde değil profesyonel liglerde bile yapıldığını söylemişlerdir. Profesyonel liglerde </w:t>
      </w:r>
      <w:r w:rsidRPr="00C93969">
        <w:lastRenderedPageBreak/>
        <w:t>nepotizmin olduğu ve özellikle spor kulüplerinde örgütsel adalet algısının temelini oluşturan ve forma adaleti olarak adlandırılan adalet algısınd</w:t>
      </w:r>
      <w:r w:rsidR="00972213" w:rsidRPr="00C93969">
        <w:t>a da problemler olduğu fikri oluşmuştur.</w:t>
      </w:r>
    </w:p>
    <w:p w:rsidR="009B7E0B" w:rsidRPr="00C93969" w:rsidRDefault="009B7E0B" w:rsidP="00D115D9">
      <w:pPr>
        <w:spacing w:after="240"/>
        <w:ind w:firstLine="709"/>
        <w:jc w:val="both"/>
      </w:pPr>
      <w:r w:rsidRPr="00C93969">
        <w:t>Nepotizmin uluslararası düzeyde 03/08/</w:t>
      </w:r>
      <w:r w:rsidR="001C6BFB" w:rsidRPr="00C93969">
        <w:t xml:space="preserve">2023 tarihinde gerçekleşmiş bir </w:t>
      </w:r>
      <w:r w:rsidR="000850EE">
        <w:t>atletiz</w:t>
      </w:r>
      <w:r w:rsidRPr="00C93969">
        <w:t>m yarışında ortaya çıktığı önemli bir örneğine de aşağıda değinilmiştir.</w:t>
      </w:r>
    </w:p>
    <w:p w:rsidR="00D115D9" w:rsidRPr="00C93969" w:rsidRDefault="00972213" w:rsidP="001C6BFB">
      <w:pPr>
        <w:spacing w:after="240"/>
        <w:ind w:firstLine="709"/>
        <w:jc w:val="both"/>
        <w:rPr>
          <w:spacing w:val="-3"/>
        </w:rPr>
      </w:pPr>
      <w:r w:rsidRPr="00C93969">
        <w:rPr>
          <w:b/>
          <w:i/>
        </w:rPr>
        <w:t>“</w:t>
      </w:r>
      <w:r w:rsidR="00D115D9" w:rsidRPr="00C93969">
        <w:rPr>
          <w:b/>
          <w:i/>
        </w:rPr>
        <w:t>Sosyal medyanın gündeminde Çin’de düzenlenen Dünya Üniversite</w:t>
      </w:r>
      <w:r w:rsidR="001C6BFB" w:rsidRPr="00C93969">
        <w:rPr>
          <w:b/>
          <w:i/>
        </w:rPr>
        <w:t xml:space="preserve">                  </w:t>
      </w:r>
      <w:r w:rsidR="00D115D9" w:rsidRPr="00C93969">
        <w:rPr>
          <w:b/>
          <w:i/>
        </w:rPr>
        <w:t xml:space="preserve"> Oyunları’ndaki 100 metre koşu yarışı var. Yarışa katılan bir Somalili kadın atlet hem fiziği ile hem de koşusu ile dikkatleri çekti. Rakiplerine kıyasla oldukça yavaş olan atl</w:t>
      </w:r>
      <w:r w:rsidR="008A2325">
        <w:rPr>
          <w:b/>
          <w:i/>
        </w:rPr>
        <w:t>et "tarihin en kötü derecesi</w:t>
      </w:r>
      <w:r w:rsidR="00D115D9" w:rsidRPr="00C93969">
        <w:rPr>
          <w:b/>
          <w:i/>
        </w:rPr>
        <w:t>ni</w:t>
      </w:r>
      <w:r w:rsidR="008A2325">
        <w:rPr>
          <w:b/>
          <w:i/>
        </w:rPr>
        <w:t>”</w:t>
      </w:r>
      <w:r w:rsidR="00D115D9" w:rsidRPr="00C93969">
        <w:rPr>
          <w:b/>
          <w:i/>
        </w:rPr>
        <w:t xml:space="preserve"> elde etti.</w:t>
      </w:r>
      <w:r w:rsidR="00C00D1B" w:rsidRPr="00C93969">
        <w:rPr>
          <w:b/>
          <w:i/>
        </w:rPr>
        <w:t xml:space="preserve"> </w:t>
      </w:r>
      <w:r w:rsidR="00D115D9" w:rsidRPr="00C93969">
        <w:rPr>
          <w:b/>
          <w:i/>
          <w:spacing w:val="-3"/>
        </w:rPr>
        <w:t>Yarışın videosu, kısa sürede tüm internete yayılması ile tepkilere yol açtı. Abukar’ın nasıl yarıştığı konusunda kesin bilgiler bulunmuyor. Ancak iddialara göre atlet, Somali Atletizm Federasyonu Başkan Yardımcısı Khadija Adan Dahir’</w:t>
      </w:r>
      <w:r w:rsidR="001C6BFB" w:rsidRPr="00C93969">
        <w:rPr>
          <w:b/>
          <w:i/>
          <w:spacing w:val="-3"/>
        </w:rPr>
        <w:t xml:space="preserve">in yeğeniydi ve bu yüzden yarış için </w:t>
      </w:r>
      <w:r w:rsidR="00D115D9" w:rsidRPr="00C93969">
        <w:rPr>
          <w:b/>
          <w:i/>
          <w:spacing w:val="-3"/>
        </w:rPr>
        <w:t>seçildi.</w:t>
      </w:r>
      <w:r w:rsidR="00D115D9" w:rsidRPr="00C93969">
        <w:rPr>
          <w:b/>
          <w:i/>
          <w:spacing w:val="-3"/>
        </w:rPr>
        <w:br/>
        <w:t xml:space="preserve">Eleştirilerin ardından Somali Gençlik ve Spor Bakanlığı'ndan da açıklama geldi. Bakan Mohamed Barre Mohamud, atletin kendileri tarafından </w:t>
      </w:r>
      <w:r w:rsidR="00FC36D2" w:rsidRPr="00C93969">
        <w:rPr>
          <w:b/>
          <w:i/>
          <w:spacing w:val="-3"/>
        </w:rPr>
        <w:t xml:space="preserve">          </w:t>
      </w:r>
      <w:r w:rsidR="00D115D9" w:rsidRPr="00C93969">
        <w:rPr>
          <w:b/>
          <w:i/>
          <w:spacing w:val="-3"/>
        </w:rPr>
        <w:t>gönderilmediğini ve konuya ilişkin soruşturma başlatıldığını açıkladı</w:t>
      </w:r>
      <w:r w:rsidRPr="00C93969">
        <w:rPr>
          <w:b/>
          <w:i/>
          <w:spacing w:val="-3"/>
        </w:rPr>
        <w:t>”</w:t>
      </w:r>
      <w:r w:rsidR="009B7E0B" w:rsidRPr="00C93969">
        <w:rPr>
          <w:b/>
          <w:i/>
          <w:spacing w:val="-3"/>
        </w:rPr>
        <w:t xml:space="preserve"> </w:t>
      </w:r>
      <w:r w:rsidRPr="00C93969">
        <w:rPr>
          <w:b/>
          <w:i/>
          <w:spacing w:val="-3"/>
        </w:rPr>
        <w:t>(</w:t>
      </w:r>
      <w:hyperlink r:id="rId16" w:history="1">
        <w:r w:rsidRPr="00C93969">
          <w:rPr>
            <w:rStyle w:val="Kpr"/>
            <w:spacing w:val="-3"/>
          </w:rPr>
          <w:t>https://www.cnnturk.com/video/spor/kosu/tarihin-en-kotu-derecesi</w:t>
        </w:r>
      </w:hyperlink>
      <w:r w:rsidRPr="00C93969">
        <w:rPr>
          <w:spacing w:val="-3"/>
        </w:rPr>
        <w:t>)</w:t>
      </w:r>
      <w:r w:rsidR="00683E44" w:rsidRPr="00C93969">
        <w:rPr>
          <w:spacing w:val="-3"/>
        </w:rPr>
        <w:t>.</w:t>
      </w:r>
    </w:p>
    <w:p w:rsidR="00D43265" w:rsidRPr="00C93969" w:rsidRDefault="00D43265" w:rsidP="00D43265">
      <w:pPr>
        <w:spacing w:after="240"/>
        <w:ind w:firstLine="709"/>
        <w:jc w:val="both"/>
      </w:pPr>
      <w:r w:rsidRPr="00C93969">
        <w:rPr>
          <w:spacing w:val="-3"/>
        </w:rPr>
        <w:t xml:space="preserve">Yukarıda haberi verilen örnek olaydan da yola çıkılarak </w:t>
      </w:r>
      <w:r w:rsidRPr="00C93969">
        <w:t>örneklemini takım sporlarıyla uğraşan sporcuların oluşturduğu bu çalışmanın benzerinin bireysel sporlarla uğraşan sporculara yönelik uygulanabilir olduğu kanaati oluşmuştur.</w:t>
      </w:r>
    </w:p>
    <w:p w:rsidR="00972213" w:rsidRPr="00C93969" w:rsidRDefault="00603EBF" w:rsidP="00C00D1B">
      <w:pPr>
        <w:spacing w:after="240"/>
        <w:ind w:firstLine="709"/>
        <w:jc w:val="both"/>
        <w:rPr>
          <w:i/>
        </w:rPr>
      </w:pPr>
      <w:r w:rsidRPr="00C93969">
        <w:rPr>
          <w:spacing w:val="-3"/>
        </w:rPr>
        <w:t>Sonuç olarak</w:t>
      </w:r>
      <w:r w:rsidR="00D43265" w:rsidRPr="00C93969">
        <w:rPr>
          <w:spacing w:val="-3"/>
        </w:rPr>
        <w:t xml:space="preserve"> nepotizmin çok farklı örgütlerde de </w:t>
      </w:r>
      <w:r w:rsidR="00972213" w:rsidRPr="00C93969">
        <w:rPr>
          <w:spacing w:val="-3"/>
        </w:rPr>
        <w:t>varlığının yadsınamaz bir gerçek olduğu, bazı insanların ve/veya örgütlerin bu uygulamayı bir hak olarak gördükleri durumlar yaşanmaktadır.</w:t>
      </w:r>
      <w:r w:rsidRPr="00C93969">
        <w:rPr>
          <w:spacing w:val="-3"/>
        </w:rPr>
        <w:t xml:space="preserve"> </w:t>
      </w:r>
      <w:r w:rsidR="00972213" w:rsidRPr="00C93969">
        <w:rPr>
          <w:spacing w:val="-3"/>
        </w:rPr>
        <w:t>Özellikle toplumumuzda “</w:t>
      </w:r>
      <w:r w:rsidR="00972213" w:rsidRPr="00C93969">
        <w:rPr>
          <w:b/>
          <w:spacing w:val="-3"/>
        </w:rPr>
        <w:t xml:space="preserve">Her peygamber kendi ümmetine” </w:t>
      </w:r>
      <w:r w:rsidR="00972213" w:rsidRPr="00C93969">
        <w:rPr>
          <w:spacing w:val="-3"/>
        </w:rPr>
        <w:t xml:space="preserve">sözünü </w:t>
      </w:r>
      <w:r w:rsidRPr="00C93969">
        <w:rPr>
          <w:spacing w:val="-3"/>
        </w:rPr>
        <w:t>nepotizm</w:t>
      </w:r>
      <w:r w:rsidR="00972213" w:rsidRPr="00C93969">
        <w:rPr>
          <w:spacing w:val="-3"/>
        </w:rPr>
        <w:t xml:space="preserve"> e</w:t>
      </w:r>
      <w:r w:rsidR="001C6BFB" w:rsidRPr="00C93969">
        <w:rPr>
          <w:spacing w:val="-3"/>
        </w:rPr>
        <w:t>kseninde yorumlayarak akrabasını, hemşehrisin</w:t>
      </w:r>
      <w:r w:rsidR="002A5714" w:rsidRPr="00C93969">
        <w:rPr>
          <w:spacing w:val="-3"/>
        </w:rPr>
        <w:t>i</w:t>
      </w:r>
      <w:r w:rsidR="001C6BFB" w:rsidRPr="00C93969">
        <w:rPr>
          <w:spacing w:val="-3"/>
        </w:rPr>
        <w:t xml:space="preserve">, aynı siyasi düşünceye sahip olduğu kişileri kayırmacılık uygulamalarıyla </w:t>
      </w:r>
      <w:r w:rsidR="00D43265" w:rsidRPr="00C93969">
        <w:rPr>
          <w:spacing w:val="-3"/>
        </w:rPr>
        <w:t xml:space="preserve">işe almaların, terfilerin, maaş artırımlarının vb. </w:t>
      </w:r>
      <w:r w:rsidRPr="00C93969">
        <w:rPr>
          <w:spacing w:val="-3"/>
        </w:rPr>
        <w:t>olduğunu söylemek yanlış olmayacaktır.</w:t>
      </w:r>
    </w:p>
    <w:p w:rsidR="00981074" w:rsidRPr="00C93969" w:rsidRDefault="00981074" w:rsidP="00981074">
      <w:pPr>
        <w:spacing w:after="240"/>
        <w:ind w:firstLine="709"/>
        <w:jc w:val="both"/>
      </w:pPr>
      <w:r w:rsidRPr="00C93969">
        <w:t>Araştırmada ulaşılan sonuçlar göz önünde bulundurularak aşağıdaki önerilerde bulunulabilir;</w:t>
      </w:r>
    </w:p>
    <w:p w:rsidR="00981074" w:rsidRPr="00C93969" w:rsidRDefault="00981074" w:rsidP="00981074">
      <w:pPr>
        <w:spacing w:after="240"/>
        <w:ind w:firstLine="709"/>
        <w:jc w:val="both"/>
      </w:pPr>
      <w:r w:rsidRPr="00C93969">
        <w:rPr>
          <w:b/>
        </w:rPr>
        <w:t>1.</w:t>
      </w:r>
      <w:r w:rsidRPr="00C93969">
        <w:t xml:space="preserve"> Sporcularda örgütsel davranış biçimleri performanslarını etkilemektedir. Buna karşılık literatürde örgütsel davranış algı ve biçimlerinin sporcu performansı üzerindeki etkilerinin ele alındığı çalışmaların olmadığı görülmektedir. Bu kapsamda </w:t>
      </w:r>
      <w:r w:rsidRPr="00C93969">
        <w:lastRenderedPageBreak/>
        <w:t>sporcularda nepotizm ve örgütsel adalet algısı ile örgütsel bağlılık düzeyinin performans üzerindeki etkilerinin ele alındığı çalışmalar yapılabilir.</w:t>
      </w:r>
    </w:p>
    <w:p w:rsidR="00981074" w:rsidRPr="00C93969" w:rsidRDefault="00981074" w:rsidP="00981074">
      <w:pPr>
        <w:spacing w:after="240"/>
        <w:ind w:firstLine="709"/>
        <w:jc w:val="both"/>
      </w:pPr>
      <w:r w:rsidRPr="00C93969">
        <w:rPr>
          <w:b/>
        </w:rPr>
        <w:t>2.</w:t>
      </w:r>
      <w:r w:rsidRPr="00C93969">
        <w:t xml:space="preserve"> Spor kulüplerinin büyüklüklerine ve faaliyet gösterdikleri alanlara göre örgütsel yapıları birbirinden farklıdır. Bu kapsamda kulüp büyüklüğü ve faaliyet gösterilen branş değişkenlerine göre sporcuların nepotizm ve örgütsel adalet algıları ile örgütsel bağlılık düzeylerinin karşılaştırıldığı çalışmalar yapılabilir.</w:t>
      </w:r>
    </w:p>
    <w:p w:rsidR="00981074" w:rsidRPr="00C93969" w:rsidRDefault="00981074" w:rsidP="00981074">
      <w:pPr>
        <w:spacing w:after="240"/>
        <w:ind w:firstLine="709"/>
        <w:jc w:val="both"/>
      </w:pPr>
      <w:r w:rsidRPr="00C93969">
        <w:rPr>
          <w:b/>
        </w:rPr>
        <w:t>3.</w:t>
      </w:r>
      <w:r w:rsidRPr="00C93969">
        <w:t xml:space="preserve"> Çalışanlarda örgütsel bağlılık ile nepotizm ve örgütsel adalet algısının farklı örgütsel davranış biçimleri (örgütsel sinizm, mesleki tükenmişlik, işten ayrılma niyeti, örgüt iklimi algısı vb.) ile ilişkisinin incelendiği araştırmalar yapılabilir.</w:t>
      </w:r>
    </w:p>
    <w:p w:rsidR="00981074" w:rsidRPr="00C93969" w:rsidRDefault="00981074" w:rsidP="00981074">
      <w:pPr>
        <w:spacing w:after="240"/>
        <w:ind w:firstLine="709"/>
        <w:jc w:val="both"/>
      </w:pPr>
      <w:r w:rsidRPr="00C93969">
        <w:rPr>
          <w:b/>
        </w:rPr>
        <w:t xml:space="preserve">4. </w:t>
      </w:r>
      <w:r w:rsidRPr="00C93969">
        <w:t xml:space="preserve">Amatör spor kulüplerine yönelik yapılan bu çalışma </w:t>
      </w:r>
      <w:r w:rsidR="00E47DC7" w:rsidRPr="00C93969">
        <w:t xml:space="preserve">hem </w:t>
      </w:r>
      <w:r w:rsidRPr="00C93969">
        <w:t xml:space="preserve">farklı </w:t>
      </w:r>
      <w:r w:rsidR="00E47DC7" w:rsidRPr="00C93969">
        <w:t xml:space="preserve">spor </w:t>
      </w:r>
      <w:r w:rsidRPr="00C93969">
        <w:t>branşlar</w:t>
      </w:r>
      <w:r w:rsidR="00E47DC7" w:rsidRPr="00C93969">
        <w:t>ını</w:t>
      </w:r>
      <w:r w:rsidRPr="00C93969">
        <w:t xml:space="preserve"> </w:t>
      </w:r>
      <w:r w:rsidR="00E47DC7" w:rsidRPr="00C93969">
        <w:t xml:space="preserve">hem de </w:t>
      </w:r>
      <w:r w:rsidRPr="00C93969">
        <w:t>profesyonel futbol kulüplerin</w:t>
      </w:r>
      <w:r w:rsidR="00E47DC7" w:rsidRPr="00C93969">
        <w:t xml:space="preserve">i </w:t>
      </w:r>
      <w:r w:rsidRPr="00C93969">
        <w:t>de kapsayacak şekilde yapılarak farklı lig seviyelerinde nepotizmin, örgütsel bağlılık düzeylerinin ve örgütsel adalet algılarının kulüp başarı</w:t>
      </w:r>
      <w:r w:rsidR="00E47DC7" w:rsidRPr="00C93969">
        <w:t>sı</w:t>
      </w:r>
      <w:r w:rsidRPr="00C93969">
        <w:t>na, sporcu gelişimine ve performansına etkilerine yönelik araştırmalar yapılabilir.</w:t>
      </w:r>
    </w:p>
    <w:p w:rsidR="00981074" w:rsidRPr="00C93969" w:rsidRDefault="00981074" w:rsidP="00981074">
      <w:pPr>
        <w:spacing w:after="240"/>
        <w:ind w:firstLine="709"/>
        <w:jc w:val="both"/>
        <w:rPr>
          <w:b/>
          <w:bCs/>
        </w:rPr>
      </w:pPr>
      <w:r w:rsidRPr="00C93969">
        <w:rPr>
          <w:b/>
        </w:rPr>
        <w:t xml:space="preserve">5. </w:t>
      </w:r>
      <w:r w:rsidRPr="00C93969">
        <w:t>Evrenini takım sporlarıyla uğraşan sporcuların oluşturduğu bu çalışma bireysel sporlarla uğraşan sporcular özelinde de uygulanabilir.</w:t>
      </w:r>
    </w:p>
    <w:p w:rsidR="005B2C2A" w:rsidRPr="00C93969" w:rsidRDefault="005B2C2A" w:rsidP="005B2C2A">
      <w:pPr>
        <w:rPr>
          <w:b/>
          <w:bCs/>
        </w:rPr>
      </w:pPr>
      <w:r w:rsidRPr="00C93969">
        <w:rPr>
          <w:b/>
          <w:bCs/>
        </w:rPr>
        <w:br w:type="page"/>
      </w:r>
    </w:p>
    <w:p w:rsidR="004D2A60" w:rsidRPr="00C93969" w:rsidRDefault="004D2A60" w:rsidP="0001190F">
      <w:pPr>
        <w:pStyle w:val="Balk1"/>
        <w:jc w:val="left"/>
      </w:pPr>
      <w:bookmarkStart w:id="132" w:name="_Toc138628783"/>
      <w:bookmarkStart w:id="133" w:name="_Toc170813980"/>
      <w:r w:rsidRPr="00C93969">
        <w:lastRenderedPageBreak/>
        <w:t>KAYNAK</w:t>
      </w:r>
      <w:bookmarkEnd w:id="132"/>
      <w:r w:rsidR="00012DCC" w:rsidRPr="00C93969">
        <w:t>ÇA</w:t>
      </w:r>
      <w:bookmarkEnd w:id="133"/>
    </w:p>
    <w:p w:rsidR="00C13072" w:rsidRPr="00C93969" w:rsidRDefault="00C13072" w:rsidP="00B41C33">
      <w:pPr>
        <w:spacing w:after="0" w:line="240" w:lineRule="auto"/>
        <w:ind w:left="709" w:hanging="709"/>
        <w:contextualSpacing/>
        <w:jc w:val="both"/>
        <w:rPr>
          <w:bCs/>
        </w:rPr>
      </w:pPr>
      <w:r w:rsidRPr="00C93969">
        <w:rPr>
          <w:bCs/>
        </w:rPr>
        <w:t>Abda</w:t>
      </w:r>
      <w:r w:rsidR="0082212E" w:rsidRPr="00C93969">
        <w:rPr>
          <w:bCs/>
        </w:rPr>
        <w:t>lla, H. F</w:t>
      </w:r>
      <w:proofErr w:type="gramStart"/>
      <w:r w:rsidR="0082212E" w:rsidRPr="00C93969">
        <w:rPr>
          <w:bCs/>
        </w:rPr>
        <w:t>.,</w:t>
      </w:r>
      <w:proofErr w:type="gramEnd"/>
      <w:r w:rsidR="0082212E" w:rsidRPr="00C93969">
        <w:rPr>
          <w:bCs/>
        </w:rPr>
        <w:t xml:space="preserve"> Maghrabi, A. S.</w:t>
      </w:r>
      <w:r w:rsidR="00424CC4" w:rsidRPr="00C93969">
        <w:rPr>
          <w:bCs/>
        </w:rPr>
        <w:t xml:space="preserve"> &amp;</w:t>
      </w:r>
      <w:r w:rsidRPr="00C93969">
        <w:rPr>
          <w:bCs/>
        </w:rPr>
        <w:t xml:space="preserve"> Raggad, B. G.</w:t>
      </w:r>
      <w:r w:rsidRPr="00C93969">
        <w:rPr>
          <w:b/>
          <w:bCs/>
        </w:rPr>
        <w:t xml:space="preserve"> </w:t>
      </w:r>
      <w:r w:rsidRPr="00C93969">
        <w:rPr>
          <w:bCs/>
        </w:rPr>
        <w:t>(1998).</w:t>
      </w:r>
      <w:r w:rsidRPr="00C93969">
        <w:rPr>
          <w:b/>
          <w:bCs/>
        </w:rPr>
        <w:t xml:space="preserve"> </w:t>
      </w:r>
      <w:r w:rsidRPr="00C93969">
        <w:rPr>
          <w:bCs/>
        </w:rPr>
        <w:t>Assessing the perceptions of human resource managers toward nepotism: A cross‐cultural study.</w:t>
      </w:r>
      <w:r w:rsidRPr="00C93969">
        <w:rPr>
          <w:b/>
          <w:bCs/>
        </w:rPr>
        <w:t xml:space="preserve"> </w:t>
      </w:r>
      <w:r w:rsidRPr="00C93969">
        <w:rPr>
          <w:b/>
          <w:bCs/>
          <w:i/>
        </w:rPr>
        <w:t>International Journal of Manpower,</w:t>
      </w:r>
      <w:r w:rsidRPr="00C93969">
        <w:rPr>
          <w:bCs/>
        </w:rPr>
        <w:t xml:space="preserve"> 19(8), 554-570.</w:t>
      </w:r>
    </w:p>
    <w:p w:rsidR="00C13072" w:rsidRPr="00C93969" w:rsidRDefault="00C13072" w:rsidP="00B41C33">
      <w:pPr>
        <w:spacing w:after="0" w:line="240" w:lineRule="auto"/>
        <w:ind w:left="709" w:hanging="709"/>
        <w:contextualSpacing/>
        <w:jc w:val="both"/>
        <w:rPr>
          <w:bCs/>
        </w:rPr>
      </w:pPr>
      <w:r w:rsidRPr="00C93969">
        <w:rPr>
          <w:bCs/>
        </w:rPr>
        <w:t xml:space="preserve">Adekola, B. (2012). The impact of organizational commitment on job satisfaction: A study of employees at Nigerian Universities. </w:t>
      </w:r>
      <w:r w:rsidRPr="00C93969">
        <w:rPr>
          <w:b/>
          <w:i/>
        </w:rPr>
        <w:t>International Journal of Human Resource Studie</w:t>
      </w:r>
      <w:r w:rsidRPr="00C93969">
        <w:rPr>
          <w:b/>
          <w:bCs/>
          <w:i/>
        </w:rPr>
        <w:t>s</w:t>
      </w:r>
      <w:r w:rsidRPr="00C93969">
        <w:rPr>
          <w:bCs/>
        </w:rPr>
        <w:t>, 2(2), 1-17.</w:t>
      </w:r>
    </w:p>
    <w:p w:rsidR="00C13072" w:rsidRPr="00C93969" w:rsidRDefault="00C13072" w:rsidP="00B41C33">
      <w:pPr>
        <w:spacing w:after="0" w:line="240" w:lineRule="auto"/>
        <w:ind w:left="709" w:hanging="709"/>
        <w:contextualSpacing/>
        <w:jc w:val="both"/>
        <w:rPr>
          <w:bCs/>
        </w:rPr>
      </w:pPr>
      <w:r w:rsidRPr="00C93969">
        <w:rPr>
          <w:bCs/>
        </w:rPr>
        <w:t xml:space="preserve">Akar, S. (2020). Örgüt Kültüründe Bir İş Ahlakı Problemi Olarak Nepotizm. </w:t>
      </w:r>
      <w:r w:rsidRPr="00C93969">
        <w:rPr>
          <w:b/>
          <w:bCs/>
          <w:i/>
        </w:rPr>
        <w:t>Uluslararası Yönetim Akademisi Dergisi</w:t>
      </w:r>
      <w:r w:rsidRPr="00C93969">
        <w:rPr>
          <w:bCs/>
          <w:i/>
        </w:rPr>
        <w:t>,</w:t>
      </w:r>
      <w:r w:rsidRPr="00C93969">
        <w:rPr>
          <w:bCs/>
        </w:rPr>
        <w:t xml:space="preserve"> 3(1), 241-251.</w:t>
      </w:r>
    </w:p>
    <w:p w:rsidR="00C13072" w:rsidRPr="00C93969" w:rsidRDefault="00C13072" w:rsidP="00B41C33">
      <w:pPr>
        <w:spacing w:after="0" w:line="240" w:lineRule="auto"/>
        <w:ind w:left="709" w:hanging="709"/>
        <w:contextualSpacing/>
        <w:jc w:val="both"/>
        <w:rPr>
          <w:bCs/>
        </w:rPr>
      </w:pPr>
      <w:r w:rsidRPr="00C93969">
        <w:rPr>
          <w:bCs/>
        </w:rPr>
        <w:t>Akgündüz, Y</w:t>
      </w:r>
      <w:proofErr w:type="gramStart"/>
      <w:r w:rsidRPr="00C93969">
        <w:rPr>
          <w:bCs/>
        </w:rPr>
        <w:t>.,</w:t>
      </w:r>
      <w:proofErr w:type="gramEnd"/>
      <w:r w:rsidRPr="00C93969">
        <w:rPr>
          <w:bCs/>
        </w:rPr>
        <w:t xml:space="preserve"> ve Güzel, T. (2014). Örgütsel Adalet ile Örgütsel Bağlılık Arasındaki İlişkide Örgütsel Güvenin Aracılık Etkisi. </w:t>
      </w:r>
      <w:r w:rsidRPr="00C93969">
        <w:rPr>
          <w:b/>
          <w:bCs/>
          <w:i/>
        </w:rPr>
        <w:t>Anadolu Üniversitesi Sosyal Bilimler Dergisi</w:t>
      </w:r>
      <w:r w:rsidRPr="00C93969">
        <w:rPr>
          <w:bCs/>
          <w:i/>
        </w:rPr>
        <w:t>,</w:t>
      </w:r>
      <w:r w:rsidRPr="00C93969">
        <w:rPr>
          <w:bCs/>
        </w:rPr>
        <w:t xml:space="preserve"> 14(3), 1-17.</w:t>
      </w:r>
    </w:p>
    <w:p w:rsidR="00C13072" w:rsidRPr="00C93969" w:rsidRDefault="00C13072" w:rsidP="00B41C33">
      <w:pPr>
        <w:spacing w:after="0" w:line="240" w:lineRule="auto"/>
        <w:ind w:left="709" w:hanging="709"/>
        <w:contextualSpacing/>
        <w:jc w:val="both"/>
        <w:rPr>
          <w:bCs/>
        </w:rPr>
      </w:pPr>
      <w:r w:rsidRPr="00C93969">
        <w:rPr>
          <w:bCs/>
        </w:rPr>
        <w:t xml:space="preserve">Akyol, F. (2022). </w:t>
      </w:r>
      <w:r w:rsidRPr="00C93969">
        <w:rPr>
          <w:b/>
          <w:i/>
        </w:rPr>
        <w:t>Aile İşletmelerinde Nepotizmin Algılanan Örgütsel Adalete Etkisi</w:t>
      </w:r>
      <w:r w:rsidRPr="00C93969">
        <w:rPr>
          <w:bCs/>
          <w:i/>
        </w:rPr>
        <w:t>.</w:t>
      </w:r>
      <w:r w:rsidRPr="00C93969">
        <w:t xml:space="preserve"> </w:t>
      </w:r>
      <w:r w:rsidRPr="00C93969">
        <w:rPr>
          <w:bCs/>
        </w:rPr>
        <w:t>Yüksek Lisans Tezi, Hitit Üniversitesi Lisansüstü Eğitim Enstitüsü, Çorum.</w:t>
      </w:r>
    </w:p>
    <w:p w:rsidR="00C13072" w:rsidRPr="00C93969" w:rsidRDefault="00C13072" w:rsidP="00B41C33">
      <w:pPr>
        <w:spacing w:after="0" w:line="240" w:lineRule="auto"/>
        <w:ind w:left="709" w:hanging="709"/>
        <w:contextualSpacing/>
        <w:jc w:val="both"/>
        <w:rPr>
          <w:bCs/>
        </w:rPr>
      </w:pPr>
      <w:r w:rsidRPr="00C93969">
        <w:rPr>
          <w:bCs/>
        </w:rPr>
        <w:t>Akyon, Z. (2018</w:t>
      </w:r>
      <w:r w:rsidRPr="00C93969">
        <w:rPr>
          <w:bCs/>
          <w:i/>
        </w:rPr>
        <w:t xml:space="preserve">). </w:t>
      </w:r>
      <w:r w:rsidRPr="00C93969">
        <w:rPr>
          <w:b/>
          <w:i/>
        </w:rPr>
        <w:t>Ortaokul Yöneticilerinin Kayırmacılık Davranışları İle Öğretmenlerin Örgütsel Bağlılıkları Arasındaki İlişki</w:t>
      </w:r>
      <w:r w:rsidRPr="00C93969">
        <w:rPr>
          <w:bCs/>
          <w:i/>
        </w:rPr>
        <w:t>.</w:t>
      </w:r>
      <w:r w:rsidRPr="00C93969">
        <w:t xml:space="preserve"> </w:t>
      </w:r>
      <w:r w:rsidRPr="00C93969">
        <w:rPr>
          <w:bCs/>
        </w:rPr>
        <w:t>Yüksek Lisans Tezi, Düzce Üniversitesi Eğitim Bilimleri Enstitüsü, Düzce.</w:t>
      </w:r>
    </w:p>
    <w:p w:rsidR="00C13072" w:rsidRPr="00C93969" w:rsidRDefault="00C13072" w:rsidP="00B41C33">
      <w:pPr>
        <w:spacing w:after="0" w:line="240" w:lineRule="auto"/>
        <w:ind w:left="709" w:hanging="709"/>
        <w:contextualSpacing/>
        <w:jc w:val="both"/>
        <w:rPr>
          <w:bCs/>
        </w:rPr>
      </w:pPr>
      <w:r w:rsidRPr="00C93969">
        <w:rPr>
          <w:bCs/>
        </w:rPr>
        <w:t xml:space="preserve">Al-Ajmi, R. (2006). The effect of gender on job satisfaction and organizational commitment in Kuwait. </w:t>
      </w:r>
      <w:r w:rsidRPr="00C93969">
        <w:rPr>
          <w:b/>
          <w:i/>
        </w:rPr>
        <w:t>International Journal of Management,</w:t>
      </w:r>
      <w:r w:rsidRPr="00C93969">
        <w:rPr>
          <w:bCs/>
        </w:rPr>
        <w:t xml:space="preserve"> 23(4), 838.</w:t>
      </w:r>
    </w:p>
    <w:p w:rsidR="00C13072" w:rsidRPr="00C93969" w:rsidRDefault="0082212E" w:rsidP="00B41C33">
      <w:pPr>
        <w:spacing w:after="0" w:line="240" w:lineRule="auto"/>
        <w:ind w:left="709" w:hanging="709"/>
        <w:contextualSpacing/>
        <w:jc w:val="both"/>
        <w:rPr>
          <w:bCs/>
        </w:rPr>
      </w:pPr>
      <w:r w:rsidRPr="00C93969">
        <w:rPr>
          <w:bCs/>
        </w:rPr>
        <w:t>Ali, N. &amp;</w:t>
      </w:r>
      <w:r w:rsidR="00C13072" w:rsidRPr="00C93969">
        <w:rPr>
          <w:bCs/>
        </w:rPr>
        <w:t xml:space="preserve"> Jan, S. (2012). Relationship between organizational justice and organizational commitment and turnover intentions amongst medical representatives of pharmaceuticals companies of Pakistan. </w:t>
      </w:r>
      <w:r w:rsidR="00C13072" w:rsidRPr="00C93969">
        <w:rPr>
          <w:b/>
          <w:i/>
        </w:rPr>
        <w:t>Journal of Managerial Sciences,</w:t>
      </w:r>
      <w:r w:rsidR="00C13072" w:rsidRPr="00C93969">
        <w:rPr>
          <w:bCs/>
        </w:rPr>
        <w:t xml:space="preserve"> 6(2), 202-2012.</w:t>
      </w:r>
    </w:p>
    <w:p w:rsidR="00C13072" w:rsidRPr="00C93969" w:rsidRDefault="00C13072" w:rsidP="00B41C33">
      <w:pPr>
        <w:spacing w:after="0" w:line="240" w:lineRule="auto"/>
        <w:ind w:left="709" w:hanging="709"/>
        <w:contextualSpacing/>
        <w:jc w:val="both"/>
        <w:rPr>
          <w:bCs/>
        </w:rPr>
      </w:pPr>
      <w:r w:rsidRPr="00C93969">
        <w:rPr>
          <w:bCs/>
        </w:rPr>
        <w:t xml:space="preserve">Alkan, B.N. (2019). </w:t>
      </w:r>
      <w:r w:rsidRPr="00C93969">
        <w:rPr>
          <w:b/>
          <w:i/>
        </w:rPr>
        <w:t>Otel İşletmelerinde Algılanan Nepotizm Düzeyinin Örgütsel Adalet ve Yaşam Tatmini Üzerindeki Etkileri: Hatay İli Örneği</w:t>
      </w:r>
      <w:r w:rsidRPr="00C93969">
        <w:rPr>
          <w:bCs/>
          <w:i/>
        </w:rPr>
        <w:t>.</w:t>
      </w:r>
      <w:r w:rsidRPr="00C93969">
        <w:t xml:space="preserve"> </w:t>
      </w:r>
      <w:r w:rsidRPr="00C93969">
        <w:rPr>
          <w:bCs/>
        </w:rPr>
        <w:t>Yüksek Lisans Tezi, Gaziantep Üniversitesi Sosyal Bilimler Enstitüsü, Gaziantep.</w:t>
      </w:r>
    </w:p>
    <w:p w:rsidR="00C13072" w:rsidRPr="00C93969" w:rsidRDefault="00C13072" w:rsidP="00B41C33">
      <w:pPr>
        <w:spacing w:after="0" w:line="240" w:lineRule="auto"/>
        <w:ind w:left="709" w:hanging="709"/>
        <w:contextualSpacing/>
        <w:jc w:val="both"/>
        <w:rPr>
          <w:bCs/>
        </w:rPr>
      </w:pPr>
      <w:r w:rsidRPr="00C93969">
        <w:rPr>
          <w:bCs/>
        </w:rPr>
        <w:t>Allahyarı</w:t>
      </w:r>
      <w:r w:rsidR="0082212E" w:rsidRPr="00C93969">
        <w:rPr>
          <w:bCs/>
        </w:rPr>
        <w:t xml:space="preserve"> Sanı, R.</w:t>
      </w:r>
      <w:r w:rsidRPr="00C93969">
        <w:rPr>
          <w:bCs/>
        </w:rPr>
        <w:t xml:space="preserve"> ve Yavuz, E. (2018). İşgörenlerin örgütsel adalet algılarının işten ayrılma niyetine etkisi. </w:t>
      </w:r>
      <w:r w:rsidRPr="00C93969">
        <w:rPr>
          <w:b/>
          <w:bCs/>
          <w:i/>
        </w:rPr>
        <w:t>Journal of Tourism and Gastronomy Studies</w:t>
      </w:r>
      <w:r w:rsidRPr="00C93969">
        <w:rPr>
          <w:bCs/>
          <w:i/>
        </w:rPr>
        <w:t>,</w:t>
      </w:r>
      <w:r w:rsidRPr="00C93969">
        <w:rPr>
          <w:bCs/>
        </w:rPr>
        <w:t xml:space="preserve"> 6(4), 754-778.</w:t>
      </w:r>
    </w:p>
    <w:p w:rsidR="00C13072" w:rsidRPr="00C93969" w:rsidRDefault="00C13072" w:rsidP="00B41C33">
      <w:pPr>
        <w:spacing w:after="0" w:line="240" w:lineRule="auto"/>
        <w:ind w:left="709" w:hanging="709"/>
        <w:contextualSpacing/>
        <w:jc w:val="both"/>
        <w:rPr>
          <w:bCs/>
        </w:rPr>
      </w:pPr>
      <w:r w:rsidRPr="00C93969">
        <w:rPr>
          <w:bCs/>
        </w:rPr>
        <w:t>Alnıaçık</w:t>
      </w:r>
      <w:r w:rsidR="0082212E" w:rsidRPr="00C93969">
        <w:rPr>
          <w:bCs/>
        </w:rPr>
        <w:t>, Ü</w:t>
      </w:r>
      <w:proofErr w:type="gramStart"/>
      <w:r w:rsidR="0082212E" w:rsidRPr="00C93969">
        <w:rPr>
          <w:bCs/>
        </w:rPr>
        <w:t>.,</w:t>
      </w:r>
      <w:proofErr w:type="gramEnd"/>
      <w:r w:rsidR="0082212E" w:rsidRPr="00C93969">
        <w:rPr>
          <w:bCs/>
        </w:rPr>
        <w:t xml:space="preserve"> Alnıaçık, E., Akçin, K. ve</w:t>
      </w:r>
      <w:r w:rsidRPr="00C93969">
        <w:rPr>
          <w:bCs/>
        </w:rPr>
        <w:t xml:space="preserve"> Erat, S. (2012). Relationships between career motivation, affective commitment and job satisfaction. </w:t>
      </w:r>
      <w:r w:rsidRPr="00C93969">
        <w:rPr>
          <w:b/>
          <w:i/>
        </w:rPr>
        <w:t>Procedia-Social and Behavioral Sciences,</w:t>
      </w:r>
      <w:r w:rsidRPr="00C93969">
        <w:rPr>
          <w:bCs/>
        </w:rPr>
        <w:t xml:space="preserve"> 58, 355-362.</w:t>
      </w:r>
    </w:p>
    <w:p w:rsidR="004D7901" w:rsidRPr="00C93969" w:rsidRDefault="004D7901" w:rsidP="00B41C33">
      <w:pPr>
        <w:spacing w:after="0" w:line="240" w:lineRule="auto"/>
        <w:ind w:left="709" w:hanging="709"/>
        <w:contextualSpacing/>
        <w:jc w:val="both"/>
        <w:rPr>
          <w:bCs/>
        </w:rPr>
      </w:pPr>
      <w:r w:rsidRPr="00C93969">
        <w:rPr>
          <w:bCs/>
        </w:rPr>
        <w:t xml:space="preserve">Altındağ, E. (2014). Evaluation of nepotism as accelerating effect on employee performance: An empirical study in Turkey. </w:t>
      </w:r>
      <w:r w:rsidRPr="00C93969">
        <w:rPr>
          <w:b/>
          <w:i/>
        </w:rPr>
        <w:t>European Journal of Business and Social Sciences</w:t>
      </w:r>
      <w:r w:rsidRPr="00C93969">
        <w:rPr>
          <w:bCs/>
          <w:i/>
        </w:rPr>
        <w:t>,</w:t>
      </w:r>
      <w:r w:rsidRPr="00C93969">
        <w:rPr>
          <w:bCs/>
        </w:rPr>
        <w:t xml:space="preserve"> 3(7), 97-104.</w:t>
      </w:r>
    </w:p>
    <w:p w:rsidR="00C13072" w:rsidRPr="00C93969" w:rsidRDefault="00C13072" w:rsidP="00B41C33">
      <w:pPr>
        <w:spacing w:after="0" w:line="240" w:lineRule="auto"/>
        <w:ind w:left="709" w:hanging="709"/>
        <w:contextualSpacing/>
        <w:jc w:val="both"/>
        <w:rPr>
          <w:bCs/>
        </w:rPr>
      </w:pPr>
      <w:r w:rsidRPr="00C93969">
        <w:rPr>
          <w:bCs/>
        </w:rPr>
        <w:t xml:space="preserve">Altınkurt, Y. ve Yılmaz, K. (2010). Değerlere Göre Yönetim ve Örgütsel Adalet İlişkisinin Ortaöğretim Okulu Öğretmenlerinin Algılarına Göre İncelenmesi. </w:t>
      </w:r>
      <w:r w:rsidRPr="00C93969">
        <w:rPr>
          <w:b/>
          <w:bCs/>
          <w:i/>
        </w:rPr>
        <w:t>Kuram ve Uygulamada Eğitim Yönetimi</w:t>
      </w:r>
      <w:r w:rsidRPr="00C93969">
        <w:rPr>
          <w:bCs/>
        </w:rPr>
        <w:t>, 4(4), 463-485.</w:t>
      </w:r>
    </w:p>
    <w:p w:rsidR="00C13072" w:rsidRPr="00C93969" w:rsidRDefault="00C13072" w:rsidP="00B41C33">
      <w:pPr>
        <w:spacing w:after="0" w:line="240" w:lineRule="auto"/>
        <w:ind w:left="709" w:hanging="709"/>
        <w:contextualSpacing/>
        <w:jc w:val="both"/>
        <w:rPr>
          <w:bCs/>
        </w:rPr>
      </w:pPr>
      <w:r w:rsidRPr="00C93969">
        <w:rPr>
          <w:bCs/>
        </w:rPr>
        <w:t xml:space="preserve">Altıntaş, T. (2021). </w:t>
      </w:r>
      <w:r w:rsidRPr="00C93969">
        <w:rPr>
          <w:b/>
          <w:i/>
        </w:rPr>
        <w:t>Algılanan Nepotizmin Örgütsel Sessizliğe Etkisi</w:t>
      </w:r>
      <w:r w:rsidRPr="00C93969">
        <w:rPr>
          <w:bCs/>
          <w:i/>
        </w:rPr>
        <w:t>.</w:t>
      </w:r>
      <w:r w:rsidRPr="00C93969">
        <w:rPr>
          <w:bCs/>
        </w:rPr>
        <w:t xml:space="preserve"> Yüksek Lisans Tezi, Sakarya Üniversitesi İşletme Enstitüsü, Sakarya.</w:t>
      </w:r>
    </w:p>
    <w:p w:rsidR="00C13072" w:rsidRPr="00C93969" w:rsidRDefault="00C13072" w:rsidP="00B41C33">
      <w:pPr>
        <w:spacing w:after="0" w:line="240" w:lineRule="auto"/>
        <w:ind w:left="709" w:hanging="709"/>
        <w:contextualSpacing/>
        <w:jc w:val="both"/>
        <w:rPr>
          <w:bCs/>
        </w:rPr>
      </w:pPr>
      <w:r w:rsidRPr="00C93969">
        <w:rPr>
          <w:bCs/>
        </w:rPr>
        <w:t xml:space="preserve">Altun, E. (2020). </w:t>
      </w:r>
      <w:r w:rsidRPr="00C93969">
        <w:rPr>
          <w:b/>
          <w:i/>
        </w:rPr>
        <w:t>Eğitim ve Sağlık Çalışanlarında Kayırmacılık İle İşe Bağlılık Arasındaki İlişkinin Araştırılması</w:t>
      </w:r>
      <w:r w:rsidRPr="00C93969">
        <w:rPr>
          <w:bCs/>
          <w:i/>
        </w:rPr>
        <w:t>.</w:t>
      </w:r>
      <w:r w:rsidRPr="00C93969">
        <w:rPr>
          <w:bCs/>
        </w:rPr>
        <w:t xml:space="preserve"> Yüksek Lisans Tezi, Kırşehir Ahi Evran Üniversitesi Sosyal Bilimler Enstitüsü, Kırşehir.</w:t>
      </w:r>
    </w:p>
    <w:p w:rsidR="00C13072" w:rsidRPr="00C93969" w:rsidRDefault="00664E52" w:rsidP="00B41C33">
      <w:pPr>
        <w:spacing w:after="0" w:line="240" w:lineRule="auto"/>
        <w:ind w:left="709" w:hanging="709"/>
        <w:contextualSpacing/>
        <w:jc w:val="both"/>
        <w:rPr>
          <w:bCs/>
        </w:rPr>
      </w:pPr>
      <w:r w:rsidRPr="00C93969">
        <w:rPr>
          <w:bCs/>
        </w:rPr>
        <w:t>Altundere-Doğan, M. B.</w:t>
      </w:r>
      <w:r w:rsidR="00C13072" w:rsidRPr="00C93969">
        <w:rPr>
          <w:bCs/>
        </w:rPr>
        <w:t xml:space="preserve"> ve Yaman, Z. (2022).</w:t>
      </w:r>
      <w:r w:rsidR="00C13072" w:rsidRPr="00C93969">
        <w:rPr>
          <w:b/>
          <w:bCs/>
        </w:rPr>
        <w:t xml:space="preserve"> </w:t>
      </w:r>
      <w:r w:rsidR="00C13072" w:rsidRPr="00C93969">
        <w:rPr>
          <w:bCs/>
        </w:rPr>
        <w:t>Kayırmacılığın Örgütsel Bağlılık Ve Tükenmişliğe Etkisi</w:t>
      </w:r>
      <w:r w:rsidR="00C13072" w:rsidRPr="00C93969">
        <w:rPr>
          <w:bCs/>
          <w:i/>
        </w:rPr>
        <w:t>.</w:t>
      </w:r>
      <w:r w:rsidR="00C13072" w:rsidRPr="00C93969">
        <w:rPr>
          <w:b/>
          <w:bCs/>
          <w:i/>
        </w:rPr>
        <w:t xml:space="preserve"> Ekonomi ve Yönetim Araştırmaları Dergisi,</w:t>
      </w:r>
      <w:r w:rsidR="00C13072" w:rsidRPr="00C93969">
        <w:rPr>
          <w:b/>
          <w:bCs/>
        </w:rPr>
        <w:t xml:space="preserve"> </w:t>
      </w:r>
      <w:r w:rsidR="00C13072" w:rsidRPr="00C93969">
        <w:rPr>
          <w:bCs/>
        </w:rPr>
        <w:t>11(1), 2-34.</w:t>
      </w:r>
    </w:p>
    <w:p w:rsidR="00C13072" w:rsidRPr="00C93969" w:rsidRDefault="00C13072" w:rsidP="00B41C33">
      <w:pPr>
        <w:spacing w:after="0" w:line="240" w:lineRule="auto"/>
        <w:ind w:left="709" w:hanging="709"/>
        <w:contextualSpacing/>
        <w:jc w:val="both"/>
        <w:rPr>
          <w:bCs/>
        </w:rPr>
      </w:pPr>
      <w:r w:rsidRPr="00C93969">
        <w:rPr>
          <w:bCs/>
        </w:rPr>
        <w:t>Arabacı, H. (2019</w:t>
      </w:r>
      <w:r w:rsidRPr="00C93969">
        <w:rPr>
          <w:b/>
          <w:bCs/>
        </w:rPr>
        <w:t xml:space="preserve">). </w:t>
      </w:r>
      <w:r w:rsidRPr="00C93969">
        <w:rPr>
          <w:b/>
          <w:bCs/>
          <w:i/>
        </w:rPr>
        <w:t>Liderlik Stilleri ve Örgütsel Adalet İlişkisi / Balıkesir İli Bandırma İlçesi Örneği</w:t>
      </w:r>
      <w:r w:rsidRPr="00C93969">
        <w:rPr>
          <w:bCs/>
          <w:i/>
        </w:rPr>
        <w:t>.</w:t>
      </w:r>
      <w:r w:rsidRPr="00C93969">
        <w:rPr>
          <w:bCs/>
        </w:rPr>
        <w:t xml:space="preserve"> Yüksek Lisans Tezi, Balıkesir Üniversitesi Sosyal Bilimler Enstitüsü, Balıkesir.</w:t>
      </w:r>
    </w:p>
    <w:p w:rsidR="00543C8B" w:rsidRPr="00C93969" w:rsidRDefault="0082212E" w:rsidP="00B41C33">
      <w:pPr>
        <w:spacing w:after="0" w:line="240" w:lineRule="auto"/>
        <w:ind w:left="709" w:hanging="709"/>
        <w:contextualSpacing/>
        <w:jc w:val="both"/>
        <w:rPr>
          <w:bCs/>
        </w:rPr>
      </w:pPr>
      <w:r w:rsidRPr="00C93969">
        <w:rPr>
          <w:bCs/>
        </w:rPr>
        <w:lastRenderedPageBreak/>
        <w:t>Aranki, D. H</w:t>
      </w:r>
      <w:proofErr w:type="gramStart"/>
      <w:r w:rsidRPr="00C93969">
        <w:rPr>
          <w:bCs/>
        </w:rPr>
        <w:t>.,</w:t>
      </w:r>
      <w:proofErr w:type="gramEnd"/>
      <w:r w:rsidRPr="00C93969">
        <w:rPr>
          <w:bCs/>
        </w:rPr>
        <w:t xml:space="preserve"> Suifan, T. S.</w:t>
      </w:r>
      <w:r w:rsidR="00543C8B" w:rsidRPr="00C93969">
        <w:rPr>
          <w:bCs/>
        </w:rPr>
        <w:t xml:space="preserve"> </w:t>
      </w:r>
      <w:r w:rsidRPr="00C93969">
        <w:rPr>
          <w:bCs/>
        </w:rPr>
        <w:t xml:space="preserve">&amp; </w:t>
      </w:r>
      <w:r w:rsidR="00543C8B" w:rsidRPr="00C93969">
        <w:rPr>
          <w:bCs/>
        </w:rPr>
        <w:t xml:space="preserve">Sweis, R. J. (2019). The Relationship Between Organizational Culture And Organizational Commitment. </w:t>
      </w:r>
      <w:r w:rsidR="00543C8B" w:rsidRPr="00C93969">
        <w:rPr>
          <w:b/>
          <w:i/>
        </w:rPr>
        <w:t>Modern Applied Science</w:t>
      </w:r>
      <w:r w:rsidR="00543C8B" w:rsidRPr="00C93969">
        <w:rPr>
          <w:bCs/>
          <w:i/>
        </w:rPr>
        <w:t>,</w:t>
      </w:r>
      <w:r w:rsidR="00543C8B" w:rsidRPr="00C93969">
        <w:rPr>
          <w:bCs/>
        </w:rPr>
        <w:t xml:space="preserve"> 13(4), 137-154.</w:t>
      </w:r>
    </w:p>
    <w:p w:rsidR="00C13072" w:rsidRPr="00C93969" w:rsidRDefault="0082212E" w:rsidP="00B41C33">
      <w:pPr>
        <w:spacing w:after="0" w:line="240" w:lineRule="auto"/>
        <w:ind w:left="709" w:hanging="709"/>
        <w:contextualSpacing/>
        <w:jc w:val="both"/>
        <w:rPr>
          <w:bCs/>
        </w:rPr>
      </w:pPr>
      <w:r w:rsidRPr="00C93969">
        <w:rPr>
          <w:bCs/>
        </w:rPr>
        <w:t>Arasli, H</w:t>
      </w:r>
      <w:proofErr w:type="gramStart"/>
      <w:r w:rsidRPr="00C93969">
        <w:rPr>
          <w:bCs/>
        </w:rPr>
        <w:t>.,</w:t>
      </w:r>
      <w:proofErr w:type="gramEnd"/>
      <w:r w:rsidRPr="00C93969">
        <w:rPr>
          <w:bCs/>
        </w:rPr>
        <w:t xml:space="preserve"> Bavik, A. ve</w:t>
      </w:r>
      <w:r w:rsidR="00C13072" w:rsidRPr="00C93969">
        <w:rPr>
          <w:bCs/>
        </w:rPr>
        <w:t xml:space="preserve"> Ekiz, E. H. (2006).</w:t>
      </w:r>
      <w:r w:rsidR="00C13072" w:rsidRPr="00C93969">
        <w:rPr>
          <w:b/>
          <w:bCs/>
        </w:rPr>
        <w:t xml:space="preserve"> </w:t>
      </w:r>
      <w:r w:rsidR="00C13072" w:rsidRPr="00C93969">
        <w:rPr>
          <w:bCs/>
        </w:rPr>
        <w:t>The Effects of Nepotism on Human Resource Management: The Case of Three, Four and Five Star Hotels in Northern Cyprus.</w:t>
      </w:r>
      <w:r w:rsidR="00C13072" w:rsidRPr="00C93969">
        <w:rPr>
          <w:b/>
          <w:bCs/>
        </w:rPr>
        <w:t xml:space="preserve"> </w:t>
      </w:r>
      <w:r w:rsidR="00C13072" w:rsidRPr="00C93969">
        <w:rPr>
          <w:b/>
          <w:bCs/>
          <w:i/>
        </w:rPr>
        <w:t>International Journal of Sociology and Social Policy</w:t>
      </w:r>
      <w:r w:rsidR="00C13072" w:rsidRPr="00C93969">
        <w:rPr>
          <w:bCs/>
          <w:i/>
        </w:rPr>
        <w:t>,</w:t>
      </w:r>
      <w:r w:rsidR="00C13072" w:rsidRPr="00C93969">
        <w:rPr>
          <w:bCs/>
        </w:rPr>
        <w:t xml:space="preserve"> 26(7), 295-308.</w:t>
      </w:r>
    </w:p>
    <w:p w:rsidR="00C13072" w:rsidRPr="00C93969" w:rsidRDefault="00664E52" w:rsidP="00B41C33">
      <w:pPr>
        <w:spacing w:after="0" w:line="240" w:lineRule="auto"/>
        <w:ind w:left="709" w:hanging="709"/>
        <w:contextualSpacing/>
        <w:jc w:val="both"/>
        <w:rPr>
          <w:bCs/>
        </w:rPr>
      </w:pPr>
      <w:r w:rsidRPr="00C93969">
        <w:rPr>
          <w:bCs/>
        </w:rPr>
        <w:t>Arslaner, E</w:t>
      </w:r>
      <w:proofErr w:type="gramStart"/>
      <w:r w:rsidRPr="00C93969">
        <w:rPr>
          <w:bCs/>
        </w:rPr>
        <w:t>.,</w:t>
      </w:r>
      <w:proofErr w:type="gramEnd"/>
      <w:r w:rsidRPr="00C93969">
        <w:rPr>
          <w:bCs/>
        </w:rPr>
        <w:t xml:space="preserve"> Erol, G.</w:t>
      </w:r>
      <w:r w:rsidR="00C13072" w:rsidRPr="00C93969">
        <w:rPr>
          <w:bCs/>
        </w:rPr>
        <w:t xml:space="preserve"> ve Boylu, Y. (2014). Konaklama İşletmelerinde Nepotizm Ve Örgütsel Adalet Algısı Üzerine Bir Araştırma. </w:t>
      </w:r>
      <w:r w:rsidR="00C13072" w:rsidRPr="00C93969">
        <w:rPr>
          <w:b/>
          <w:bCs/>
          <w:i/>
        </w:rPr>
        <w:t>Muğla Üniversitesi Sosyal Bilimler Enstitüsü Dergisi</w:t>
      </w:r>
      <w:r w:rsidR="00C13072" w:rsidRPr="00C93969">
        <w:rPr>
          <w:bCs/>
          <w:i/>
        </w:rPr>
        <w:t>,</w:t>
      </w:r>
      <w:r w:rsidR="00C13072" w:rsidRPr="00C93969">
        <w:rPr>
          <w:bCs/>
        </w:rPr>
        <w:t xml:space="preserve"> 32, 62-77.</w:t>
      </w:r>
    </w:p>
    <w:p w:rsidR="005A05CB" w:rsidRPr="00C93969" w:rsidRDefault="005A05CB" w:rsidP="00B41C33">
      <w:pPr>
        <w:spacing w:after="0" w:line="240" w:lineRule="auto"/>
        <w:ind w:left="709" w:hanging="709"/>
        <w:contextualSpacing/>
        <w:jc w:val="both"/>
        <w:rPr>
          <w:bCs/>
        </w:rPr>
      </w:pPr>
      <w:r w:rsidRPr="00C93969">
        <w:rPr>
          <w:bCs/>
        </w:rPr>
        <w:t>Asgari, A</w:t>
      </w:r>
      <w:proofErr w:type="gramStart"/>
      <w:r w:rsidRPr="00C93969">
        <w:rPr>
          <w:bCs/>
        </w:rPr>
        <w:t>.</w:t>
      </w:r>
      <w:r w:rsidR="0082212E" w:rsidRPr="00C93969">
        <w:rPr>
          <w:bCs/>
        </w:rPr>
        <w:t>,</w:t>
      </w:r>
      <w:proofErr w:type="gramEnd"/>
      <w:r w:rsidR="0082212E" w:rsidRPr="00C93969">
        <w:rPr>
          <w:bCs/>
        </w:rPr>
        <w:t xml:space="preserve"> Silong, A. D., Ahmad, A. &amp;</w:t>
      </w:r>
      <w:r w:rsidRPr="00C93969">
        <w:rPr>
          <w:bCs/>
        </w:rPr>
        <w:t xml:space="preserve"> Samah, B. A. (2008). The relationship between transformational leadership behaviors, organizational justice, leader-member exchange, perceived organizational support, trust in management and organizational citizenship behaviors. </w:t>
      </w:r>
      <w:r w:rsidRPr="00C93969">
        <w:rPr>
          <w:b/>
          <w:i/>
        </w:rPr>
        <w:t>European Journal of Scientific Research</w:t>
      </w:r>
      <w:r w:rsidRPr="00C93969">
        <w:rPr>
          <w:bCs/>
          <w:i/>
        </w:rPr>
        <w:t>,</w:t>
      </w:r>
      <w:r w:rsidRPr="00C93969">
        <w:rPr>
          <w:bCs/>
        </w:rPr>
        <w:t xml:space="preserve"> 23(2), 227-242.</w:t>
      </w:r>
    </w:p>
    <w:p w:rsidR="00C13072" w:rsidRPr="00C93969" w:rsidRDefault="004E3F53" w:rsidP="00B41C33">
      <w:pPr>
        <w:spacing w:after="0" w:line="240" w:lineRule="auto"/>
        <w:ind w:left="709" w:hanging="709"/>
        <w:contextualSpacing/>
        <w:jc w:val="both"/>
        <w:rPr>
          <w:bCs/>
        </w:rPr>
      </w:pPr>
      <w:r w:rsidRPr="00C93969">
        <w:rPr>
          <w:bCs/>
        </w:rPr>
        <w:t>Aslan, H. ve</w:t>
      </w:r>
      <w:r w:rsidR="00C13072" w:rsidRPr="00C93969">
        <w:rPr>
          <w:bCs/>
        </w:rPr>
        <w:t xml:space="preserve"> Uçar, M. (2015). The effect of organizational justice on turnover intentions: A field study in Gaziantep. </w:t>
      </w:r>
      <w:r w:rsidR="00C13072" w:rsidRPr="00C93969">
        <w:rPr>
          <w:b/>
          <w:bCs/>
          <w:i/>
        </w:rPr>
        <w:t>Journal: Journal of Social Science Research</w:t>
      </w:r>
      <w:r w:rsidR="00C13072" w:rsidRPr="00C93969">
        <w:rPr>
          <w:bCs/>
          <w:i/>
        </w:rPr>
        <w:t>,</w:t>
      </w:r>
      <w:r w:rsidR="00C13072" w:rsidRPr="00C93969">
        <w:rPr>
          <w:bCs/>
        </w:rPr>
        <w:t xml:space="preserve"> 9(3), 1912-1919.</w:t>
      </w:r>
    </w:p>
    <w:p w:rsidR="00C13072" w:rsidRPr="00C93969" w:rsidRDefault="00C13072" w:rsidP="00B41C33">
      <w:pPr>
        <w:spacing w:after="0" w:line="240" w:lineRule="auto"/>
        <w:ind w:left="709" w:hanging="709"/>
        <w:contextualSpacing/>
        <w:jc w:val="both"/>
        <w:rPr>
          <w:bCs/>
        </w:rPr>
      </w:pPr>
      <w:r w:rsidRPr="00C93969">
        <w:rPr>
          <w:bCs/>
        </w:rPr>
        <w:t xml:space="preserve">Asunakutlu, T. (2002). Örgütsel Güvenin Oluşturulmasına İlişkin Unsurlar </w:t>
      </w:r>
      <w:r w:rsidR="005D7DB6" w:rsidRPr="00C93969">
        <w:rPr>
          <w:bCs/>
        </w:rPr>
        <w:t>v</w:t>
      </w:r>
      <w:r w:rsidRPr="00C93969">
        <w:rPr>
          <w:bCs/>
        </w:rPr>
        <w:t xml:space="preserve">e Bir Değerlendirme. </w:t>
      </w:r>
      <w:r w:rsidRPr="00C93969">
        <w:rPr>
          <w:b/>
          <w:bCs/>
          <w:i/>
        </w:rPr>
        <w:t>Muğla Üniversitesi Sosyal Bilimler Enstitüsü Dergisi</w:t>
      </w:r>
      <w:r w:rsidRPr="00C93969">
        <w:rPr>
          <w:bCs/>
          <w:i/>
        </w:rPr>
        <w:t>,</w:t>
      </w:r>
      <w:r w:rsidRPr="00C93969">
        <w:rPr>
          <w:bCs/>
        </w:rPr>
        <w:t xml:space="preserve"> 9, 1-13.</w:t>
      </w:r>
    </w:p>
    <w:p w:rsidR="005D7DB6" w:rsidRPr="00C93969" w:rsidRDefault="004E3F53" w:rsidP="00B41C33">
      <w:pPr>
        <w:spacing w:after="0" w:line="240" w:lineRule="auto"/>
        <w:ind w:left="709" w:hanging="709"/>
        <w:contextualSpacing/>
        <w:jc w:val="both"/>
        <w:rPr>
          <w:bCs/>
        </w:rPr>
      </w:pPr>
      <w:r w:rsidRPr="00C93969">
        <w:rPr>
          <w:bCs/>
        </w:rPr>
        <w:t>Asunakutlu, T. ve</w:t>
      </w:r>
      <w:r w:rsidR="005D7DB6" w:rsidRPr="00C93969">
        <w:rPr>
          <w:bCs/>
        </w:rPr>
        <w:t xml:space="preserve"> Avcı, U. (2010). Aile İşletmelerinde Nepotizm Algısı ve İş Tatmini İlişkisi Üzerine Bir Araştırma. </w:t>
      </w:r>
      <w:r w:rsidR="005D7DB6" w:rsidRPr="00C93969">
        <w:rPr>
          <w:b/>
          <w:i/>
        </w:rPr>
        <w:t>Süleyman Demirel Üniversitesi İktisadi ve İdari Bilimler Fakültesi Dergisi</w:t>
      </w:r>
      <w:r w:rsidR="005D7DB6" w:rsidRPr="00C93969">
        <w:rPr>
          <w:bCs/>
          <w:i/>
        </w:rPr>
        <w:t>,</w:t>
      </w:r>
      <w:r w:rsidR="005D7DB6" w:rsidRPr="00C93969">
        <w:rPr>
          <w:bCs/>
        </w:rPr>
        <w:t xml:space="preserve"> 15(2), 93-109.</w:t>
      </w:r>
    </w:p>
    <w:p w:rsidR="00C13072" w:rsidRPr="00C93969" w:rsidRDefault="00C13072" w:rsidP="00B41C33">
      <w:pPr>
        <w:spacing w:after="0" w:line="240" w:lineRule="auto"/>
        <w:ind w:left="709" w:hanging="709"/>
        <w:contextualSpacing/>
        <w:jc w:val="both"/>
        <w:rPr>
          <w:bCs/>
        </w:rPr>
      </w:pPr>
      <w:r w:rsidRPr="00C93969">
        <w:rPr>
          <w:bCs/>
        </w:rPr>
        <w:t xml:space="preserve">Avcı, A. (2017). </w:t>
      </w:r>
      <w:r w:rsidRPr="00C93969">
        <w:rPr>
          <w:b/>
          <w:bCs/>
          <w:i/>
        </w:rPr>
        <w:t xml:space="preserve">Şirketlerde Nepotizm Uygulamasının Çalışanların İş Tatmini </w:t>
      </w:r>
      <w:r w:rsidR="005D7DB6" w:rsidRPr="00C93969">
        <w:rPr>
          <w:b/>
          <w:bCs/>
          <w:i/>
        </w:rPr>
        <w:t>v</w:t>
      </w:r>
      <w:r w:rsidRPr="00C93969">
        <w:rPr>
          <w:b/>
          <w:bCs/>
          <w:i/>
        </w:rPr>
        <w:t>e Tükenmişlik Düzeylerine Etkisi.</w:t>
      </w:r>
      <w:r w:rsidRPr="00C93969">
        <w:rPr>
          <w:b/>
          <w:bCs/>
        </w:rPr>
        <w:t xml:space="preserve"> </w:t>
      </w:r>
      <w:r w:rsidRPr="00C93969">
        <w:t>Yüksek Lisans Tezi,</w:t>
      </w:r>
      <w:r w:rsidRPr="00C93969">
        <w:rPr>
          <w:b/>
          <w:bCs/>
        </w:rPr>
        <w:t xml:space="preserve"> </w:t>
      </w:r>
      <w:r w:rsidRPr="00C93969">
        <w:rPr>
          <w:bCs/>
        </w:rPr>
        <w:t>İstanbul Sabahattin Zaim Üniversitesi Sosyal Bilimler Enstitüsü, İstanbul.</w:t>
      </w:r>
    </w:p>
    <w:p w:rsidR="00C13072" w:rsidRPr="00C93969" w:rsidRDefault="004E3F53" w:rsidP="00B41C33">
      <w:pPr>
        <w:spacing w:after="0" w:line="240" w:lineRule="auto"/>
        <w:ind w:left="709" w:hanging="709"/>
        <w:contextualSpacing/>
        <w:jc w:val="both"/>
        <w:rPr>
          <w:bCs/>
        </w:rPr>
      </w:pPr>
      <w:r w:rsidRPr="00C93969">
        <w:rPr>
          <w:bCs/>
        </w:rPr>
        <w:t>Ay, F. A. ve</w:t>
      </w:r>
      <w:r w:rsidR="00C13072" w:rsidRPr="00C93969">
        <w:rPr>
          <w:bCs/>
        </w:rPr>
        <w:t xml:space="preserve"> Oktay, S. (2020). The Effect of Nepotism and Its Applications Leading to Ethical Collapse in Organizational Trust: A Research on Physicians and Nurses at a University Hospital. </w:t>
      </w:r>
      <w:r w:rsidR="00C13072" w:rsidRPr="00C93969">
        <w:rPr>
          <w:b/>
          <w:bCs/>
          <w:i/>
        </w:rPr>
        <w:t>İş Ahlakı Dergisi</w:t>
      </w:r>
      <w:r w:rsidR="00C13072" w:rsidRPr="00C93969">
        <w:rPr>
          <w:bCs/>
          <w:i/>
        </w:rPr>
        <w:t>,</w:t>
      </w:r>
      <w:r w:rsidR="00C13072" w:rsidRPr="00C93969">
        <w:rPr>
          <w:bCs/>
        </w:rPr>
        <w:t xml:space="preserve"> 13(1), 159-167.</w:t>
      </w:r>
    </w:p>
    <w:p w:rsidR="00C13072" w:rsidRPr="00C93969" w:rsidRDefault="006B6D37" w:rsidP="00B41C33">
      <w:pPr>
        <w:spacing w:after="0" w:line="240" w:lineRule="auto"/>
        <w:ind w:left="709" w:hanging="709"/>
        <w:contextualSpacing/>
        <w:jc w:val="both"/>
        <w:rPr>
          <w:bCs/>
        </w:rPr>
      </w:pPr>
      <w:r w:rsidRPr="00C93969">
        <w:rPr>
          <w:bCs/>
        </w:rPr>
        <w:t>Aydin, A</w:t>
      </w:r>
      <w:proofErr w:type="gramStart"/>
      <w:r w:rsidRPr="00C93969">
        <w:rPr>
          <w:bCs/>
        </w:rPr>
        <w:t>.,</w:t>
      </w:r>
      <w:proofErr w:type="gramEnd"/>
      <w:r w:rsidRPr="00C93969">
        <w:rPr>
          <w:bCs/>
        </w:rPr>
        <w:t xml:space="preserve"> Sarier, Y. ve</w:t>
      </w:r>
      <w:r w:rsidR="00C13072" w:rsidRPr="00C93969">
        <w:rPr>
          <w:bCs/>
        </w:rPr>
        <w:t xml:space="preserve"> Uysal, S. (2011). The effect of gender on organizational commitment of teachers: A meta analytic analysis. </w:t>
      </w:r>
      <w:r w:rsidR="00C13072" w:rsidRPr="00C93969">
        <w:rPr>
          <w:b/>
          <w:i/>
        </w:rPr>
        <w:t>Educational Sciences: Theory and Practice,</w:t>
      </w:r>
      <w:r w:rsidR="00C13072" w:rsidRPr="00C93969">
        <w:rPr>
          <w:bCs/>
        </w:rPr>
        <w:t xml:space="preserve"> 11(2), 628-632.</w:t>
      </w:r>
    </w:p>
    <w:p w:rsidR="00C13072" w:rsidRPr="00C93969" w:rsidRDefault="00C13072" w:rsidP="00B41C33">
      <w:pPr>
        <w:spacing w:after="0" w:line="240" w:lineRule="auto"/>
        <w:ind w:left="709" w:hanging="709"/>
        <w:contextualSpacing/>
        <w:jc w:val="both"/>
        <w:rPr>
          <w:bCs/>
        </w:rPr>
      </w:pPr>
      <w:r w:rsidRPr="00C93969">
        <w:rPr>
          <w:bCs/>
        </w:rPr>
        <w:t xml:space="preserve">Aydın, Y. (2016). Örgütsel Sessizliğin Okul Yönetiminde Kayırmacılık ve Öğretmenlerin Öz Yeterlik Algısı ile İlişkisi. </w:t>
      </w:r>
      <w:r w:rsidRPr="00C93969">
        <w:rPr>
          <w:b/>
          <w:bCs/>
          <w:i/>
        </w:rPr>
        <w:t>Kuram ve Uygulamada Eğitim Yönetimi</w:t>
      </w:r>
      <w:r w:rsidRPr="00C93969">
        <w:rPr>
          <w:bCs/>
          <w:i/>
        </w:rPr>
        <w:t xml:space="preserve">, </w:t>
      </w:r>
      <w:r w:rsidRPr="00C93969">
        <w:rPr>
          <w:bCs/>
        </w:rPr>
        <w:t>22(2), 165-192.</w:t>
      </w:r>
    </w:p>
    <w:p w:rsidR="00C13072" w:rsidRPr="00C93969" w:rsidRDefault="006B6D37" w:rsidP="00B41C33">
      <w:pPr>
        <w:spacing w:after="0" w:line="240" w:lineRule="auto"/>
        <w:ind w:left="709" w:hanging="709"/>
        <w:contextualSpacing/>
        <w:jc w:val="both"/>
        <w:rPr>
          <w:bCs/>
        </w:rPr>
      </w:pPr>
      <w:r w:rsidRPr="00C93969">
        <w:rPr>
          <w:bCs/>
        </w:rPr>
        <w:t>Aydoğan, E. ve</w:t>
      </w:r>
      <w:r w:rsidR="00C13072" w:rsidRPr="00C93969">
        <w:rPr>
          <w:bCs/>
        </w:rPr>
        <w:t xml:space="preserve"> Kaya, G. M. (2022). Nepotizmin İş Tatminine Etkisinde Örgütsel Adaletin Aracılık Rolü: Trabzon İli Örneği. </w:t>
      </w:r>
      <w:r w:rsidR="00C13072" w:rsidRPr="00C93969">
        <w:rPr>
          <w:b/>
          <w:bCs/>
          <w:i/>
        </w:rPr>
        <w:t>Kastamonu Üniversitesi İktisadi ve İdari Bilimler Fakültesi Dergisi</w:t>
      </w:r>
      <w:r w:rsidR="00C13072" w:rsidRPr="00C93969">
        <w:rPr>
          <w:bCs/>
          <w:i/>
        </w:rPr>
        <w:t>,</w:t>
      </w:r>
      <w:r w:rsidR="00C13072" w:rsidRPr="00C93969">
        <w:rPr>
          <w:bCs/>
        </w:rPr>
        <w:t xml:space="preserve"> 24(1), 30-56.</w:t>
      </w:r>
    </w:p>
    <w:p w:rsidR="00C13072" w:rsidRPr="00C93969" w:rsidRDefault="006B6D37" w:rsidP="00B41C33">
      <w:pPr>
        <w:spacing w:after="0" w:line="240" w:lineRule="auto"/>
        <w:ind w:left="709" w:hanging="709"/>
        <w:contextualSpacing/>
        <w:jc w:val="both"/>
        <w:rPr>
          <w:bCs/>
        </w:rPr>
      </w:pPr>
      <w:r w:rsidRPr="00C93969">
        <w:rPr>
          <w:bCs/>
        </w:rPr>
        <w:t>Aydogdu, S. ve</w:t>
      </w:r>
      <w:r w:rsidR="00C13072" w:rsidRPr="00C93969">
        <w:rPr>
          <w:bCs/>
        </w:rPr>
        <w:t xml:space="preserve"> Asikgil, B. (2011). An empirical study of the relationship among job satisfaction, organizational commitment and turnover intention. </w:t>
      </w:r>
      <w:r w:rsidR="00C13072" w:rsidRPr="00C93969">
        <w:rPr>
          <w:b/>
          <w:i/>
        </w:rPr>
        <w:t>International Review of Management And Marketing,</w:t>
      </w:r>
      <w:r w:rsidR="00C13072" w:rsidRPr="00C93969">
        <w:rPr>
          <w:bCs/>
        </w:rPr>
        <w:t xml:space="preserve"> 1(3), 43-53.</w:t>
      </w:r>
    </w:p>
    <w:p w:rsidR="00C13072" w:rsidRPr="00C93969" w:rsidRDefault="00C13072" w:rsidP="00B41C33">
      <w:pPr>
        <w:spacing w:after="0" w:line="240" w:lineRule="auto"/>
        <w:ind w:left="709" w:hanging="709"/>
        <w:contextualSpacing/>
        <w:jc w:val="both"/>
        <w:rPr>
          <w:bCs/>
        </w:rPr>
      </w:pPr>
      <w:r w:rsidRPr="00C93969">
        <w:rPr>
          <w:bCs/>
        </w:rPr>
        <w:t>Ayık, A</w:t>
      </w:r>
      <w:proofErr w:type="gramStart"/>
      <w:r w:rsidRPr="00C93969">
        <w:rPr>
          <w:bCs/>
        </w:rPr>
        <w:t>.,</w:t>
      </w:r>
      <w:proofErr w:type="gramEnd"/>
      <w:r w:rsidRPr="00C93969">
        <w:rPr>
          <w:bCs/>
        </w:rPr>
        <w:t xml:space="preserve"> Yücel, E. ve Savaş, M. (2014). Öğretmenlerin örgütsel adalet algılarının yordayıcısı olarak okul yöneticilerinin etik liderlik davranışları. </w:t>
      </w:r>
      <w:r w:rsidRPr="00C93969">
        <w:rPr>
          <w:b/>
          <w:bCs/>
          <w:i/>
        </w:rPr>
        <w:t>Abant İzzet Baysal Üniversitesi Eğitim Fakültesi Dergisi</w:t>
      </w:r>
      <w:r w:rsidRPr="00C93969">
        <w:rPr>
          <w:bCs/>
          <w:i/>
        </w:rPr>
        <w:t>,</w:t>
      </w:r>
      <w:r w:rsidRPr="00C93969">
        <w:rPr>
          <w:bCs/>
        </w:rPr>
        <w:t xml:space="preserve"> 14(2), 233-252.</w:t>
      </w:r>
    </w:p>
    <w:p w:rsidR="00C13072" w:rsidRPr="00C93969" w:rsidRDefault="00C13072" w:rsidP="00B41C33">
      <w:pPr>
        <w:spacing w:after="0" w:line="240" w:lineRule="auto"/>
        <w:ind w:left="709" w:hanging="709"/>
        <w:contextualSpacing/>
        <w:jc w:val="both"/>
        <w:rPr>
          <w:bCs/>
        </w:rPr>
      </w:pPr>
      <w:r w:rsidRPr="00C93969">
        <w:rPr>
          <w:bCs/>
        </w:rPr>
        <w:t>Bakhshi, A</w:t>
      </w:r>
      <w:proofErr w:type="gramStart"/>
      <w:r w:rsidRPr="00C93969">
        <w:rPr>
          <w:bCs/>
        </w:rPr>
        <w:t>.,</w:t>
      </w:r>
      <w:proofErr w:type="gramEnd"/>
      <w:r w:rsidR="006B6D37" w:rsidRPr="00C93969">
        <w:rPr>
          <w:bCs/>
        </w:rPr>
        <w:t xml:space="preserve"> Kumar, K., &amp;</w:t>
      </w:r>
      <w:r w:rsidRPr="00C93969">
        <w:rPr>
          <w:bCs/>
        </w:rPr>
        <w:t xml:space="preserve"> Rani, E. (2009). Organizational Justice Perceptions as Predictor of Job Satisfaction and Organization Commitment. </w:t>
      </w:r>
      <w:r w:rsidRPr="00C93969">
        <w:rPr>
          <w:b/>
          <w:bCs/>
          <w:i/>
        </w:rPr>
        <w:t>International journal of Business and Management</w:t>
      </w:r>
      <w:r w:rsidRPr="00C93969">
        <w:rPr>
          <w:bCs/>
          <w:i/>
        </w:rPr>
        <w:t>,</w:t>
      </w:r>
      <w:r w:rsidRPr="00C93969">
        <w:rPr>
          <w:bCs/>
        </w:rPr>
        <w:t xml:space="preserve"> 4(9), 145-154.</w:t>
      </w:r>
    </w:p>
    <w:p w:rsidR="00BC26E6" w:rsidRPr="00C93969" w:rsidRDefault="00BC26E6" w:rsidP="00B41C33">
      <w:pPr>
        <w:spacing w:after="0" w:line="240" w:lineRule="auto"/>
        <w:ind w:left="709" w:hanging="709"/>
        <w:contextualSpacing/>
        <w:jc w:val="both"/>
        <w:rPr>
          <w:bCs/>
        </w:rPr>
      </w:pPr>
      <w:r w:rsidRPr="00C93969">
        <w:rPr>
          <w:bCs/>
        </w:rPr>
        <w:lastRenderedPageBreak/>
        <w:t>Bakotic, D</w:t>
      </w:r>
      <w:proofErr w:type="gramStart"/>
      <w:r w:rsidRPr="00C93969">
        <w:rPr>
          <w:bCs/>
        </w:rPr>
        <w:t>.,</w:t>
      </w:r>
      <w:proofErr w:type="gramEnd"/>
      <w:r w:rsidRPr="00C93969">
        <w:rPr>
          <w:bCs/>
        </w:rPr>
        <w:t xml:space="preserve"> &amp; Bulog, I. (2021). Organizational Justice And Leadership Behavior Orientation As Predictors of Employees Job Satisfaction: Evidence from Croatia. </w:t>
      </w:r>
      <w:r w:rsidRPr="00C93969">
        <w:rPr>
          <w:b/>
          <w:i/>
        </w:rPr>
        <w:t>Sustainability</w:t>
      </w:r>
      <w:r w:rsidRPr="00C93969">
        <w:rPr>
          <w:bCs/>
          <w:i/>
        </w:rPr>
        <w:t>,</w:t>
      </w:r>
      <w:r w:rsidRPr="00C93969">
        <w:rPr>
          <w:bCs/>
        </w:rPr>
        <w:t xml:space="preserve"> 13(19), 1</w:t>
      </w:r>
      <w:r w:rsidR="00612DA1" w:rsidRPr="00C93969">
        <w:rPr>
          <w:bCs/>
        </w:rPr>
        <w:t>-16</w:t>
      </w:r>
      <w:r w:rsidRPr="00C93969">
        <w:rPr>
          <w:bCs/>
        </w:rPr>
        <w:t>.</w:t>
      </w:r>
    </w:p>
    <w:p w:rsidR="00BC26E6" w:rsidRPr="00C93969" w:rsidRDefault="006B6D37" w:rsidP="00B41C33">
      <w:pPr>
        <w:spacing w:after="0" w:line="240" w:lineRule="auto"/>
        <w:ind w:left="709" w:hanging="709"/>
        <w:contextualSpacing/>
        <w:jc w:val="both"/>
        <w:rPr>
          <w:bCs/>
        </w:rPr>
      </w:pPr>
      <w:r w:rsidRPr="00C93969">
        <w:rPr>
          <w:bCs/>
        </w:rPr>
        <w:t>Bakri, N. &amp;</w:t>
      </w:r>
      <w:r w:rsidR="00C13072" w:rsidRPr="00C93969">
        <w:rPr>
          <w:bCs/>
        </w:rPr>
        <w:t xml:space="preserve"> Ali, N. (2015). The impact of organizational justice on turnover intention of Bankers of KPK, Pakistan: The mediator role of organizational commitment. </w:t>
      </w:r>
      <w:r w:rsidR="00C13072" w:rsidRPr="00C93969">
        <w:rPr>
          <w:b/>
          <w:bCs/>
          <w:i/>
        </w:rPr>
        <w:t>Asian Social Science</w:t>
      </w:r>
      <w:r w:rsidR="00C13072" w:rsidRPr="00C93969">
        <w:rPr>
          <w:bCs/>
          <w:i/>
        </w:rPr>
        <w:t>,</w:t>
      </w:r>
      <w:r w:rsidR="00C13072" w:rsidRPr="00C93969">
        <w:rPr>
          <w:bCs/>
        </w:rPr>
        <w:t xml:space="preserve"> 11(21), 143-147.</w:t>
      </w:r>
    </w:p>
    <w:p w:rsidR="00C13072" w:rsidRPr="00C93969" w:rsidRDefault="00C13072" w:rsidP="00B41C33">
      <w:pPr>
        <w:spacing w:after="0" w:line="240" w:lineRule="auto"/>
        <w:ind w:left="709" w:hanging="709"/>
        <w:contextualSpacing/>
        <w:jc w:val="both"/>
        <w:rPr>
          <w:bCs/>
        </w:rPr>
      </w:pPr>
      <w:r w:rsidRPr="00C93969">
        <w:rPr>
          <w:bCs/>
        </w:rPr>
        <w:t xml:space="preserve">Balcı, A. (2014). </w:t>
      </w:r>
      <w:r w:rsidRPr="00C93969">
        <w:rPr>
          <w:b/>
          <w:bCs/>
          <w:i/>
        </w:rPr>
        <w:t>Çalışanlarda Stres Kaynakları, Stresle Başa Çıkma Yöntemleri ve Sağlık Sektörü</w:t>
      </w:r>
      <w:r w:rsidRPr="00C93969">
        <w:rPr>
          <w:bCs/>
          <w:i/>
        </w:rPr>
        <w:t>,</w:t>
      </w:r>
      <w:r w:rsidRPr="00C93969">
        <w:rPr>
          <w:bCs/>
        </w:rPr>
        <w:t xml:space="preserve"> </w:t>
      </w:r>
      <w:r w:rsidR="00271326" w:rsidRPr="00C93969">
        <w:t>Yüksek Lisans Tezi</w:t>
      </w:r>
      <w:r w:rsidR="00271326" w:rsidRPr="00C93969">
        <w:rPr>
          <w:bCs/>
        </w:rPr>
        <w:t xml:space="preserve"> </w:t>
      </w:r>
      <w:r w:rsidRPr="00C93969">
        <w:rPr>
          <w:bCs/>
        </w:rPr>
        <w:t>Beykent Üniversitesi Sosyal Bilimler Enstitüsü, İstanbul.</w:t>
      </w:r>
    </w:p>
    <w:p w:rsidR="00C13072" w:rsidRPr="00C93969" w:rsidRDefault="00C13072" w:rsidP="00B41C33">
      <w:pPr>
        <w:spacing w:after="0" w:line="240" w:lineRule="auto"/>
        <w:ind w:left="709" w:hanging="709"/>
        <w:contextualSpacing/>
        <w:jc w:val="both"/>
        <w:rPr>
          <w:bCs/>
        </w:rPr>
      </w:pPr>
      <w:r w:rsidRPr="00C93969">
        <w:rPr>
          <w:bCs/>
        </w:rPr>
        <w:t xml:space="preserve">Barut, B. (2015). İş yerinde İrrasyonel Davranışlar: Nepotizm, favorizm, kronizm algısı üzerine nitel araştırma, </w:t>
      </w:r>
      <w:r w:rsidRPr="00C93969">
        <w:rPr>
          <w:b/>
          <w:i/>
        </w:rPr>
        <w:t>Akademik Sosyal Araştırmalar Dergisi</w:t>
      </w:r>
      <w:r w:rsidRPr="00C93969">
        <w:rPr>
          <w:bCs/>
          <w:i/>
        </w:rPr>
        <w:t>,</w:t>
      </w:r>
      <w:r w:rsidRPr="00C93969">
        <w:rPr>
          <w:bCs/>
        </w:rPr>
        <w:t xml:space="preserve"> 3(20), 382-394.</w:t>
      </w:r>
    </w:p>
    <w:p w:rsidR="00C13072" w:rsidRPr="00C93969" w:rsidRDefault="00C13072" w:rsidP="00B41C33">
      <w:pPr>
        <w:spacing w:after="0" w:line="240" w:lineRule="auto"/>
        <w:ind w:left="709" w:hanging="709"/>
        <w:contextualSpacing/>
        <w:jc w:val="both"/>
        <w:rPr>
          <w:bCs/>
        </w:rPr>
      </w:pPr>
      <w:r w:rsidRPr="00C93969">
        <w:rPr>
          <w:bCs/>
        </w:rPr>
        <w:t xml:space="preserve">Baş, F. F. (2019). </w:t>
      </w:r>
      <w:r w:rsidRPr="00C93969">
        <w:rPr>
          <w:b/>
          <w:bCs/>
          <w:i/>
        </w:rPr>
        <w:t>Nepotizmin Çalışan Davranışları Üzerindeki Etkileri</w:t>
      </w:r>
      <w:r w:rsidRPr="00C93969">
        <w:rPr>
          <w:bCs/>
          <w:i/>
        </w:rPr>
        <w:t>,</w:t>
      </w:r>
      <w:r w:rsidRPr="00C93969">
        <w:rPr>
          <w:bCs/>
        </w:rPr>
        <w:t xml:space="preserve"> </w:t>
      </w:r>
      <w:r w:rsidRPr="00C93969">
        <w:t>Yüksek Lisans Tezi</w:t>
      </w:r>
      <w:r w:rsidRPr="00C93969">
        <w:rPr>
          <w:bCs/>
        </w:rPr>
        <w:t xml:space="preserve"> Bursa Uludağ Üniversitesi Sosyal Bilimler Enstitüsü, Bursa. </w:t>
      </w:r>
    </w:p>
    <w:p w:rsidR="00C13072" w:rsidRPr="00C93969" w:rsidRDefault="00664E52" w:rsidP="00B41C33">
      <w:pPr>
        <w:spacing w:after="0" w:line="240" w:lineRule="auto"/>
        <w:ind w:left="709" w:hanging="709"/>
        <w:contextualSpacing/>
        <w:jc w:val="both"/>
        <w:rPr>
          <w:bCs/>
        </w:rPr>
      </w:pPr>
      <w:r w:rsidRPr="00C93969">
        <w:rPr>
          <w:bCs/>
        </w:rPr>
        <w:t>Baş, G.</w:t>
      </w:r>
      <w:r w:rsidR="00C13072" w:rsidRPr="00C93969">
        <w:rPr>
          <w:bCs/>
        </w:rPr>
        <w:t xml:space="preserve"> ve Şentürk, C. (2011). İlköğretim okulu öğretmenlerinin örgütsel adalet, örgütsel vatandaşlık ve örgütsel güven algıları. </w:t>
      </w:r>
      <w:r w:rsidR="00C13072" w:rsidRPr="00C93969">
        <w:rPr>
          <w:b/>
          <w:bCs/>
          <w:i/>
        </w:rPr>
        <w:t>Kuram ve Uygulamada Eğitim Yönetimi [Educational Administration: Theory and Practice</w:t>
      </w:r>
      <w:r w:rsidR="00C13072" w:rsidRPr="00C93969">
        <w:rPr>
          <w:bCs/>
          <w:i/>
        </w:rPr>
        <w:t>,</w:t>
      </w:r>
      <w:r w:rsidR="00C13072" w:rsidRPr="00C93969">
        <w:rPr>
          <w:bCs/>
        </w:rPr>
        <w:t xml:space="preserve"> 17(1), 29-62.</w:t>
      </w:r>
    </w:p>
    <w:p w:rsidR="00C13072" w:rsidRPr="00C93969" w:rsidRDefault="00C13072" w:rsidP="00B41C33">
      <w:pPr>
        <w:spacing w:after="0" w:line="240" w:lineRule="auto"/>
        <w:ind w:left="709" w:hanging="709"/>
        <w:contextualSpacing/>
        <w:jc w:val="both"/>
        <w:rPr>
          <w:bCs/>
        </w:rPr>
      </w:pPr>
      <w:r w:rsidRPr="00C93969">
        <w:rPr>
          <w:bCs/>
        </w:rPr>
        <w:t>Beke</w:t>
      </w:r>
      <w:r w:rsidR="006B6D37" w:rsidRPr="00C93969">
        <w:rPr>
          <w:bCs/>
        </w:rPr>
        <w:t>siene, S</w:t>
      </w:r>
      <w:proofErr w:type="gramStart"/>
      <w:r w:rsidR="006B6D37" w:rsidRPr="00C93969">
        <w:rPr>
          <w:bCs/>
        </w:rPr>
        <w:t>.,</w:t>
      </w:r>
      <w:proofErr w:type="gramEnd"/>
      <w:r w:rsidR="006B6D37" w:rsidRPr="00C93969">
        <w:rPr>
          <w:bCs/>
        </w:rPr>
        <w:t xml:space="preserve"> Petrauskaite, A. &amp;</w:t>
      </w:r>
      <w:r w:rsidRPr="00C93969">
        <w:rPr>
          <w:bCs/>
        </w:rPr>
        <w:t xml:space="preserve"> Kazlauskaite-Markeliene, R. (2021). Nepotism and Related Threats to Security and Sustainability of the Country: The Case of Lithuanian Organizations. </w:t>
      </w:r>
      <w:r w:rsidRPr="00C93969">
        <w:rPr>
          <w:b/>
          <w:bCs/>
          <w:i/>
        </w:rPr>
        <w:t>Sustainability</w:t>
      </w:r>
      <w:r w:rsidRPr="00C93969">
        <w:rPr>
          <w:bCs/>
        </w:rPr>
        <w:t>, 13(3), 1-22.</w:t>
      </w:r>
    </w:p>
    <w:p w:rsidR="00C13072" w:rsidRPr="00C93969" w:rsidRDefault="00C13072" w:rsidP="00B41C33">
      <w:pPr>
        <w:spacing w:after="0" w:line="240" w:lineRule="auto"/>
        <w:ind w:left="709" w:hanging="709"/>
        <w:contextualSpacing/>
        <w:jc w:val="both"/>
        <w:rPr>
          <w:bCs/>
        </w:rPr>
      </w:pPr>
      <w:r w:rsidRPr="00C93969">
        <w:rPr>
          <w:bCs/>
        </w:rPr>
        <w:t xml:space="preserve">Belli, E. (2014). </w:t>
      </w:r>
      <w:r w:rsidRPr="00C93969">
        <w:rPr>
          <w:b/>
          <w:i/>
        </w:rPr>
        <w:t>Gençlik Hizmetleri ve Spor İl Müdürlüklerinde Çalışan Personelin Mobbing Düzeylerinin Araştırılması ve Örgütsel Bağlılık Yönünden Değerlendirilmesi</w:t>
      </w:r>
      <w:r w:rsidRPr="00C93969">
        <w:rPr>
          <w:bCs/>
          <w:i/>
        </w:rPr>
        <w:t>.</w:t>
      </w:r>
      <w:r w:rsidRPr="00C93969">
        <w:t xml:space="preserve"> </w:t>
      </w:r>
      <w:r w:rsidRPr="00C93969">
        <w:rPr>
          <w:bCs/>
        </w:rPr>
        <w:t>Doktora Tezi, Atatürk Üniversitesi Sosyal Bilimler Enstitüsü, Erzurum.</w:t>
      </w:r>
    </w:p>
    <w:p w:rsidR="00C13072" w:rsidRPr="00C93969" w:rsidRDefault="00C13072" w:rsidP="00B41C33">
      <w:pPr>
        <w:spacing w:after="0" w:line="240" w:lineRule="auto"/>
        <w:ind w:left="709" w:hanging="709"/>
        <w:contextualSpacing/>
        <w:jc w:val="both"/>
        <w:rPr>
          <w:bCs/>
        </w:rPr>
      </w:pPr>
      <w:r w:rsidRPr="00C93969">
        <w:rPr>
          <w:bCs/>
        </w:rPr>
        <w:t xml:space="preserve">Biermeier-Hanson, B. (2015). What About the Rest of Us? The İmportance of Organizational Culture in Nepotistic Environments. </w:t>
      </w:r>
      <w:r w:rsidRPr="00C93969">
        <w:rPr>
          <w:b/>
          <w:bCs/>
          <w:i/>
        </w:rPr>
        <w:t>Industrial and Organizational Psychology</w:t>
      </w:r>
      <w:r w:rsidRPr="00C93969">
        <w:rPr>
          <w:bCs/>
          <w:i/>
        </w:rPr>
        <w:t xml:space="preserve">, </w:t>
      </w:r>
      <w:r w:rsidRPr="00C93969">
        <w:rPr>
          <w:bCs/>
        </w:rPr>
        <w:t>8(1), 27-31.</w:t>
      </w:r>
    </w:p>
    <w:p w:rsidR="00C13072" w:rsidRPr="00C93969" w:rsidRDefault="00C13072" w:rsidP="00B41C33">
      <w:pPr>
        <w:spacing w:after="0" w:line="240" w:lineRule="auto"/>
        <w:ind w:left="709" w:hanging="709"/>
        <w:contextualSpacing/>
        <w:jc w:val="both"/>
        <w:rPr>
          <w:bCs/>
        </w:rPr>
      </w:pPr>
      <w:r w:rsidRPr="00C93969">
        <w:rPr>
          <w:bCs/>
        </w:rPr>
        <w:t>Bolat</w:t>
      </w:r>
      <w:r w:rsidR="00664E52" w:rsidRPr="00C93969">
        <w:rPr>
          <w:bCs/>
        </w:rPr>
        <w:t>, O. İ</w:t>
      </w:r>
      <w:proofErr w:type="gramStart"/>
      <w:r w:rsidR="00664E52" w:rsidRPr="00C93969">
        <w:rPr>
          <w:bCs/>
        </w:rPr>
        <w:t>.,</w:t>
      </w:r>
      <w:proofErr w:type="gramEnd"/>
      <w:r w:rsidR="00664E52" w:rsidRPr="00C93969">
        <w:rPr>
          <w:bCs/>
        </w:rPr>
        <w:t xml:space="preserve"> Bolat, T., Seymen, O. </w:t>
      </w:r>
      <w:r w:rsidRPr="00C93969">
        <w:rPr>
          <w:bCs/>
        </w:rPr>
        <w:t xml:space="preserve">ve Katı, Y. (2017). Otellerde Nepotizm (Akraba Kayırmacılığı) ve İşten Ayrılma Niyeti İlişkisi: Kariyer Düzleşmesinin Aracılık Etkisi. </w:t>
      </w:r>
      <w:r w:rsidRPr="00C93969">
        <w:rPr>
          <w:b/>
          <w:bCs/>
          <w:i/>
        </w:rPr>
        <w:t>Manas Sosyal Araştırmalar Dergisi</w:t>
      </w:r>
      <w:r w:rsidRPr="00C93969">
        <w:rPr>
          <w:bCs/>
          <w:i/>
        </w:rPr>
        <w:t>,</w:t>
      </w:r>
      <w:r w:rsidRPr="00C93969">
        <w:rPr>
          <w:bCs/>
        </w:rPr>
        <w:t xml:space="preserve"> 6(3), 157-180.</w:t>
      </w:r>
    </w:p>
    <w:p w:rsidR="00C13072" w:rsidRPr="00C93969" w:rsidRDefault="00C13072" w:rsidP="00B41C33">
      <w:pPr>
        <w:spacing w:after="0" w:line="240" w:lineRule="auto"/>
        <w:ind w:left="709" w:hanging="709"/>
        <w:contextualSpacing/>
        <w:jc w:val="both"/>
        <w:rPr>
          <w:bCs/>
        </w:rPr>
      </w:pPr>
      <w:r w:rsidRPr="00C93969">
        <w:rPr>
          <w:bCs/>
        </w:rPr>
        <w:t xml:space="preserve">Bozkurt, Ö. ve Bozkurt, İ. (2008). İş tatminini etkileyen işletme içi faktörlerin eğitim sektörü açısından değerlendirilmesine yönelik bir alan araştırması. </w:t>
      </w:r>
      <w:r w:rsidRPr="00C93969">
        <w:rPr>
          <w:b/>
          <w:i/>
        </w:rPr>
        <w:t>Doğuş Üniversitesi Dergisi</w:t>
      </w:r>
      <w:r w:rsidRPr="00C93969">
        <w:rPr>
          <w:b/>
        </w:rPr>
        <w:t xml:space="preserve">, </w:t>
      </w:r>
      <w:r w:rsidRPr="00C93969">
        <w:rPr>
          <w:bCs/>
        </w:rPr>
        <w:t>9(1), 1-18.</w:t>
      </w:r>
    </w:p>
    <w:p w:rsidR="00C13072" w:rsidRPr="00C93969" w:rsidRDefault="006B6D37" w:rsidP="00B41C33">
      <w:pPr>
        <w:spacing w:after="0" w:line="240" w:lineRule="auto"/>
        <w:ind w:left="709" w:hanging="709"/>
        <w:contextualSpacing/>
        <w:jc w:val="both"/>
        <w:rPr>
          <w:bCs/>
        </w:rPr>
      </w:pPr>
      <w:r w:rsidRPr="00C93969">
        <w:rPr>
          <w:bCs/>
        </w:rPr>
        <w:t>Brammer, S</w:t>
      </w:r>
      <w:proofErr w:type="gramStart"/>
      <w:r w:rsidRPr="00C93969">
        <w:rPr>
          <w:bCs/>
        </w:rPr>
        <w:t>.,</w:t>
      </w:r>
      <w:proofErr w:type="gramEnd"/>
      <w:r w:rsidRPr="00C93969">
        <w:rPr>
          <w:bCs/>
        </w:rPr>
        <w:t xml:space="preserve"> Millington, A. &amp;</w:t>
      </w:r>
      <w:r w:rsidR="00C13072" w:rsidRPr="00C93969">
        <w:rPr>
          <w:bCs/>
        </w:rPr>
        <w:t xml:space="preserve"> Rayton, B. (2007). The contribution of corporate social responsibility to organisational commitment. </w:t>
      </w:r>
      <w:r w:rsidR="00C13072" w:rsidRPr="00C93969">
        <w:rPr>
          <w:b/>
          <w:i/>
        </w:rPr>
        <w:t>International Journal of Human Resource Management</w:t>
      </w:r>
      <w:r w:rsidR="00C13072" w:rsidRPr="00C93969">
        <w:rPr>
          <w:bCs/>
          <w:i/>
        </w:rPr>
        <w:t>,</w:t>
      </w:r>
      <w:r w:rsidR="00C13072" w:rsidRPr="00C93969">
        <w:rPr>
          <w:bCs/>
        </w:rPr>
        <w:t xml:space="preserve"> 18(10), 1701-1719.</w:t>
      </w:r>
    </w:p>
    <w:p w:rsidR="00C13072" w:rsidRPr="00C93969" w:rsidRDefault="00C13072" w:rsidP="00B41C33">
      <w:pPr>
        <w:spacing w:after="0" w:line="240" w:lineRule="auto"/>
        <w:ind w:left="709" w:hanging="709"/>
        <w:contextualSpacing/>
        <w:jc w:val="both"/>
        <w:rPr>
          <w:bCs/>
        </w:rPr>
      </w:pPr>
      <w:r w:rsidRPr="00C93969">
        <w:rPr>
          <w:bCs/>
        </w:rPr>
        <w:t xml:space="preserve">Büte, M. (2011). Nepotizmin İş Stresi İş Tatmini Olumsuz Söz Söyleme ve İşten Ayrılma Niyeti Üzerine Etkileri: Aile İşletmeleri Üzerinde Bir Araştırma. </w:t>
      </w:r>
      <w:r w:rsidRPr="00C93969">
        <w:rPr>
          <w:b/>
          <w:bCs/>
          <w:i/>
        </w:rPr>
        <w:t>Çukurova Üniversitesi Sosyal Bilimler Enstitüsü Dergisi</w:t>
      </w:r>
      <w:r w:rsidRPr="00C93969">
        <w:rPr>
          <w:bCs/>
          <w:i/>
        </w:rPr>
        <w:t>,</w:t>
      </w:r>
      <w:r w:rsidRPr="00C93969">
        <w:rPr>
          <w:bCs/>
        </w:rPr>
        <w:t xml:space="preserve"> 20(1), 177-194.</w:t>
      </w:r>
    </w:p>
    <w:p w:rsidR="00C13072" w:rsidRPr="00C93969" w:rsidRDefault="00C13072" w:rsidP="00B41C33">
      <w:pPr>
        <w:spacing w:after="0" w:line="240" w:lineRule="auto"/>
        <w:ind w:left="709" w:hanging="709"/>
        <w:contextualSpacing/>
        <w:jc w:val="both"/>
        <w:rPr>
          <w:bCs/>
        </w:rPr>
      </w:pPr>
      <w:r w:rsidRPr="00C93969">
        <w:rPr>
          <w:bCs/>
        </w:rPr>
        <w:t xml:space="preserve">Büte, M. (2011). The effects of nepotism and favoritism on employee behaviors and human resources practices: A research on Turkish public banks. </w:t>
      </w:r>
      <w:r w:rsidRPr="00C93969">
        <w:rPr>
          <w:b/>
          <w:i/>
        </w:rPr>
        <w:t>TODAİE’s Review of Public Administration</w:t>
      </w:r>
      <w:r w:rsidRPr="00C93969">
        <w:rPr>
          <w:bCs/>
          <w:i/>
        </w:rPr>
        <w:t>,</w:t>
      </w:r>
      <w:r w:rsidRPr="00C93969">
        <w:rPr>
          <w:bCs/>
        </w:rPr>
        <w:t xml:space="preserve"> 5(1), 185-208.</w:t>
      </w:r>
    </w:p>
    <w:p w:rsidR="00C13072" w:rsidRPr="00C93969" w:rsidRDefault="00C13072" w:rsidP="00B41C33">
      <w:pPr>
        <w:spacing w:after="0" w:line="240" w:lineRule="auto"/>
        <w:ind w:left="709" w:hanging="709"/>
        <w:contextualSpacing/>
        <w:jc w:val="both"/>
        <w:rPr>
          <w:bCs/>
        </w:rPr>
      </w:pPr>
      <w:r w:rsidRPr="00C93969">
        <w:rPr>
          <w:bCs/>
        </w:rPr>
        <w:t xml:space="preserve">Caputo, A. (2017). Religious Motivation, Nepotism and Conflict Management in Jordan. </w:t>
      </w:r>
      <w:r w:rsidRPr="00C93969">
        <w:rPr>
          <w:b/>
          <w:bCs/>
          <w:i/>
        </w:rPr>
        <w:t>International Journal of Conflict Management</w:t>
      </w:r>
      <w:r w:rsidRPr="00C93969">
        <w:rPr>
          <w:bCs/>
          <w:i/>
        </w:rPr>
        <w:t>,</w:t>
      </w:r>
      <w:r w:rsidRPr="00C93969">
        <w:rPr>
          <w:bCs/>
        </w:rPr>
        <w:t xml:space="preserve"> 1-28. DOI: 10.1108/IJCMA-02-2017-0015</w:t>
      </w:r>
    </w:p>
    <w:p w:rsidR="00C13072" w:rsidRPr="00C93969" w:rsidRDefault="00C13072" w:rsidP="00B41C33">
      <w:pPr>
        <w:spacing w:after="0" w:line="240" w:lineRule="auto"/>
        <w:ind w:left="709" w:hanging="709"/>
        <w:contextualSpacing/>
        <w:jc w:val="both"/>
        <w:rPr>
          <w:bCs/>
        </w:rPr>
      </w:pPr>
      <w:r w:rsidRPr="00C93969">
        <w:rPr>
          <w:bCs/>
        </w:rPr>
        <w:t xml:space="preserve">Cesur, A. (2019). </w:t>
      </w:r>
      <w:r w:rsidRPr="00C93969">
        <w:rPr>
          <w:b/>
          <w:i/>
        </w:rPr>
        <w:t>Okul Yönetiminde Kayırmacılık ve Örgütsel Adalet Arasındaki İlişki (Afyonkarahisar İli Örneği)</w:t>
      </w:r>
      <w:r w:rsidRPr="00C93969">
        <w:rPr>
          <w:bCs/>
          <w:i/>
        </w:rPr>
        <w:t>,</w:t>
      </w:r>
      <w:r w:rsidRPr="00C93969">
        <w:rPr>
          <w:bCs/>
        </w:rPr>
        <w:t xml:space="preserve"> Yüksek Lisans</w:t>
      </w:r>
      <w:r w:rsidR="000856F3" w:rsidRPr="00C93969">
        <w:rPr>
          <w:bCs/>
        </w:rPr>
        <w:t xml:space="preserve"> Tezi. Kütahya Dumlupınar</w:t>
      </w:r>
      <w:r w:rsidRPr="00C93969">
        <w:rPr>
          <w:bCs/>
        </w:rPr>
        <w:t xml:space="preserve"> Üniversitesi Eğitim Bilimleri Enstitüsü, Kütahya.</w:t>
      </w:r>
    </w:p>
    <w:p w:rsidR="00C13072" w:rsidRPr="00C93969" w:rsidRDefault="00C13072" w:rsidP="00B41C33">
      <w:pPr>
        <w:spacing w:after="0" w:line="240" w:lineRule="auto"/>
        <w:ind w:left="709" w:hanging="709"/>
        <w:contextualSpacing/>
        <w:jc w:val="both"/>
        <w:rPr>
          <w:bCs/>
        </w:rPr>
      </w:pPr>
      <w:r w:rsidRPr="00C93969">
        <w:rPr>
          <w:bCs/>
        </w:rPr>
        <w:lastRenderedPageBreak/>
        <w:t xml:space="preserve">Chandler, J. L. (2012). </w:t>
      </w:r>
      <w:r w:rsidRPr="00C93969">
        <w:rPr>
          <w:b/>
          <w:bCs/>
          <w:i/>
        </w:rPr>
        <w:t>Black Women’s Perceptions of the Relationship Among Nepotism, Cronyism Job Satisfaction, and Job-Focused Self-Efficacy</w:t>
      </w:r>
      <w:r w:rsidRPr="00C93969">
        <w:rPr>
          <w:bCs/>
          <w:i/>
        </w:rPr>
        <w:t>,</w:t>
      </w:r>
      <w:r w:rsidRPr="00C93969">
        <w:rPr>
          <w:bCs/>
        </w:rPr>
        <w:t xml:space="preserve"> The University of San Francisco.</w:t>
      </w:r>
    </w:p>
    <w:p w:rsidR="00C13072" w:rsidRPr="00C93969" w:rsidRDefault="00C13072" w:rsidP="00B41C33">
      <w:pPr>
        <w:spacing w:after="0" w:line="240" w:lineRule="auto"/>
        <w:ind w:left="709" w:hanging="709"/>
        <w:contextualSpacing/>
        <w:jc w:val="both"/>
        <w:rPr>
          <w:bCs/>
        </w:rPr>
      </w:pPr>
      <w:r w:rsidRPr="00C93969">
        <w:rPr>
          <w:bCs/>
        </w:rPr>
        <w:t>Chen, S. Y</w:t>
      </w:r>
      <w:proofErr w:type="gramStart"/>
      <w:r w:rsidRPr="00C93969">
        <w:rPr>
          <w:bCs/>
        </w:rPr>
        <w:t>.,</w:t>
      </w:r>
      <w:proofErr w:type="gramEnd"/>
      <w:r w:rsidRPr="00C93969">
        <w:rPr>
          <w:bCs/>
        </w:rPr>
        <w:t xml:space="preserve"> Wu, W. C., Chang, C. S., Lin, C. T</w:t>
      </w:r>
      <w:r w:rsidR="006B6D37" w:rsidRPr="00C93969">
        <w:rPr>
          <w:bCs/>
        </w:rPr>
        <w:t>., Kung, J. Y., Weng, H. C. &amp;</w:t>
      </w:r>
      <w:r w:rsidRPr="00C93969">
        <w:rPr>
          <w:bCs/>
        </w:rPr>
        <w:t xml:space="preserve"> Lee, S. I. (2015). Organizational justice, trust, and identification and their effects on organizational commitment in hospital nursing staff. </w:t>
      </w:r>
      <w:r w:rsidRPr="00C93969">
        <w:rPr>
          <w:b/>
          <w:i/>
        </w:rPr>
        <w:t>BMC Health Services Research,</w:t>
      </w:r>
      <w:r w:rsidRPr="00C93969">
        <w:rPr>
          <w:bCs/>
        </w:rPr>
        <w:t xml:space="preserve"> 15(1), 1-17.</w:t>
      </w:r>
    </w:p>
    <w:p w:rsidR="00C13072" w:rsidRPr="00C93969" w:rsidRDefault="006B6D37" w:rsidP="00B41C33">
      <w:pPr>
        <w:spacing w:after="0" w:line="240" w:lineRule="auto"/>
        <w:ind w:left="709" w:hanging="709"/>
        <w:contextualSpacing/>
        <w:jc w:val="both"/>
        <w:rPr>
          <w:bCs/>
        </w:rPr>
      </w:pPr>
      <w:r w:rsidRPr="00C93969">
        <w:rPr>
          <w:bCs/>
        </w:rPr>
        <w:t>Cheng-Wu, C</w:t>
      </w:r>
      <w:proofErr w:type="gramStart"/>
      <w:r w:rsidRPr="00C93969">
        <w:rPr>
          <w:bCs/>
        </w:rPr>
        <w:t>.,</w:t>
      </w:r>
      <w:proofErr w:type="gramEnd"/>
      <w:r w:rsidRPr="00C93969">
        <w:rPr>
          <w:bCs/>
        </w:rPr>
        <w:t xml:space="preserve"> Lien-Tung, C. &amp;</w:t>
      </w:r>
      <w:r w:rsidR="00C13072" w:rsidRPr="00C93969">
        <w:rPr>
          <w:bCs/>
        </w:rPr>
        <w:t xml:space="preserve"> Chen-Yuan, C. (2010). Are educational background and gender moderator variables for leadership, satisfaction</w:t>
      </w:r>
      <w:r w:rsidR="000856F3" w:rsidRPr="00C93969">
        <w:rPr>
          <w:bCs/>
        </w:rPr>
        <w:t xml:space="preserve"> and organizational commitment?</w:t>
      </w:r>
      <w:r w:rsidR="00C13072" w:rsidRPr="00C93969">
        <w:rPr>
          <w:bCs/>
        </w:rPr>
        <w:t xml:space="preserve"> </w:t>
      </w:r>
      <w:r w:rsidR="00C13072" w:rsidRPr="00C93969">
        <w:rPr>
          <w:b/>
          <w:i/>
        </w:rPr>
        <w:t>African Journal of Business Management,</w:t>
      </w:r>
      <w:r w:rsidR="00C13072" w:rsidRPr="00C93969">
        <w:rPr>
          <w:bCs/>
        </w:rPr>
        <w:t xml:space="preserve"> 4(2), 248-261.</w:t>
      </w:r>
    </w:p>
    <w:p w:rsidR="003B1BBE" w:rsidRPr="00C93969" w:rsidRDefault="003B1BBE" w:rsidP="00B41C33">
      <w:pPr>
        <w:spacing w:after="0" w:line="240" w:lineRule="auto"/>
        <w:ind w:left="709" w:hanging="709"/>
        <w:contextualSpacing/>
        <w:jc w:val="both"/>
        <w:rPr>
          <w:bCs/>
        </w:rPr>
      </w:pPr>
      <w:r w:rsidRPr="00C93969">
        <w:rPr>
          <w:bCs/>
        </w:rPr>
        <w:t>Chukwuma, I</w:t>
      </w:r>
      <w:proofErr w:type="gramStart"/>
      <w:r w:rsidRPr="00C93969">
        <w:rPr>
          <w:bCs/>
        </w:rPr>
        <w:t>.,</w:t>
      </w:r>
      <w:proofErr w:type="gramEnd"/>
      <w:r w:rsidRPr="00C93969">
        <w:rPr>
          <w:bCs/>
        </w:rPr>
        <w:t xml:space="preserve"> Agb</w:t>
      </w:r>
      <w:r w:rsidR="006B6D37" w:rsidRPr="00C93969">
        <w:rPr>
          <w:bCs/>
        </w:rPr>
        <w:t>aeze, E., Madu, I., Nwakoby, N. &amp;</w:t>
      </w:r>
      <w:r w:rsidRPr="00C93969">
        <w:rPr>
          <w:bCs/>
        </w:rPr>
        <w:t xml:space="preserve"> Icha-Ituma, A. (2019). Effect of nepotism on employee emotional engagement: Interplay of organisational politics. </w:t>
      </w:r>
      <w:r w:rsidRPr="00C93969">
        <w:rPr>
          <w:b/>
          <w:i/>
        </w:rPr>
        <w:t>Journal of Management Information And Decision Sciences</w:t>
      </w:r>
      <w:r w:rsidRPr="00C93969">
        <w:rPr>
          <w:bCs/>
          <w:i/>
        </w:rPr>
        <w:t>,</w:t>
      </w:r>
      <w:r w:rsidRPr="00C93969">
        <w:rPr>
          <w:bCs/>
        </w:rPr>
        <w:t xml:space="preserve"> 22(3), 273-283.</w:t>
      </w:r>
    </w:p>
    <w:p w:rsidR="00C13072" w:rsidRPr="00C93969" w:rsidRDefault="00C13072" w:rsidP="00B41C33">
      <w:pPr>
        <w:spacing w:after="0" w:line="240" w:lineRule="auto"/>
        <w:ind w:left="709" w:hanging="709"/>
        <w:contextualSpacing/>
        <w:jc w:val="both"/>
        <w:rPr>
          <w:bCs/>
        </w:rPr>
      </w:pPr>
      <w:r w:rsidRPr="00C93969">
        <w:rPr>
          <w:bCs/>
        </w:rPr>
        <w:t xml:space="preserve">Cihangiroğlu, N. (2011). Askeri doktorların örgütsel adalet algıları ile örgütsel bağlılıkları arasındaki ilişkinin analizi. </w:t>
      </w:r>
      <w:r w:rsidRPr="00C93969">
        <w:rPr>
          <w:b/>
          <w:bCs/>
          <w:i/>
        </w:rPr>
        <w:t>Gülhane Tıp Dergisi</w:t>
      </w:r>
      <w:r w:rsidRPr="00C93969">
        <w:rPr>
          <w:bCs/>
          <w:i/>
        </w:rPr>
        <w:t>,</w:t>
      </w:r>
      <w:r w:rsidRPr="00C93969">
        <w:rPr>
          <w:bCs/>
        </w:rPr>
        <w:t xml:space="preserve"> 53(1), 9-16.</w:t>
      </w:r>
    </w:p>
    <w:p w:rsidR="00C13072" w:rsidRPr="00C93969" w:rsidRDefault="00664E52" w:rsidP="00B41C33">
      <w:pPr>
        <w:spacing w:after="0" w:line="240" w:lineRule="auto"/>
        <w:ind w:left="709" w:hanging="709"/>
        <w:contextualSpacing/>
        <w:jc w:val="both"/>
        <w:rPr>
          <w:bCs/>
        </w:rPr>
      </w:pPr>
      <w:r w:rsidRPr="00C93969">
        <w:rPr>
          <w:bCs/>
        </w:rPr>
        <w:t>Cihangiroğlu, N.</w:t>
      </w:r>
      <w:r w:rsidR="00C13072" w:rsidRPr="00C93969">
        <w:rPr>
          <w:bCs/>
        </w:rPr>
        <w:t xml:space="preserve"> ve Yılmaz, A. (2010). Çalışanların Örgütsel Adalet Algısının Örgütler İçin Önemi. </w:t>
      </w:r>
      <w:r w:rsidR="00C13072" w:rsidRPr="00C93969">
        <w:rPr>
          <w:b/>
          <w:bCs/>
          <w:i/>
        </w:rPr>
        <w:t>Sosyal Ekonomik Araştırmalar Dergisi</w:t>
      </w:r>
      <w:r w:rsidR="00C13072" w:rsidRPr="00C93969">
        <w:rPr>
          <w:bCs/>
          <w:i/>
        </w:rPr>
        <w:t>,</w:t>
      </w:r>
      <w:r w:rsidR="00C13072" w:rsidRPr="00C93969">
        <w:rPr>
          <w:bCs/>
        </w:rPr>
        <w:t xml:space="preserve"> 10(19), 194-213.</w:t>
      </w:r>
    </w:p>
    <w:p w:rsidR="00C13072" w:rsidRPr="00C93969" w:rsidRDefault="00C13072" w:rsidP="00B41C33">
      <w:pPr>
        <w:spacing w:after="0" w:line="240" w:lineRule="auto"/>
        <w:ind w:left="709" w:hanging="709"/>
        <w:contextualSpacing/>
        <w:jc w:val="both"/>
        <w:rPr>
          <w:bCs/>
        </w:rPr>
      </w:pPr>
      <w:r w:rsidRPr="00C93969">
        <w:rPr>
          <w:bCs/>
        </w:rPr>
        <w:t xml:space="preserve">Cohen, A. (2007). Commitment before and after: An evaluation and reconceptualization of organizational commitment. </w:t>
      </w:r>
      <w:r w:rsidRPr="00C93969">
        <w:rPr>
          <w:b/>
          <w:i/>
        </w:rPr>
        <w:t>Human Resource Management Review,</w:t>
      </w:r>
      <w:r w:rsidRPr="00C93969">
        <w:rPr>
          <w:b/>
        </w:rPr>
        <w:t xml:space="preserve"> </w:t>
      </w:r>
      <w:r w:rsidRPr="00C93969">
        <w:rPr>
          <w:bCs/>
        </w:rPr>
        <w:t>17(3), 336-354.</w:t>
      </w:r>
    </w:p>
    <w:p w:rsidR="00C13072" w:rsidRPr="00C93969" w:rsidRDefault="006B6D37" w:rsidP="00B41C33">
      <w:pPr>
        <w:spacing w:after="0" w:line="240" w:lineRule="auto"/>
        <w:ind w:left="709" w:hanging="709"/>
        <w:contextualSpacing/>
        <w:jc w:val="both"/>
        <w:rPr>
          <w:bCs/>
        </w:rPr>
      </w:pPr>
      <w:r w:rsidRPr="00C93969">
        <w:rPr>
          <w:bCs/>
        </w:rPr>
        <w:t>Chughtai, A. A. &amp;</w:t>
      </w:r>
      <w:r w:rsidR="00C13072" w:rsidRPr="00C93969">
        <w:rPr>
          <w:bCs/>
        </w:rPr>
        <w:t xml:space="preserve"> Zafar, S. (2006). Antecedents and consequences of organizational commitment among Pakistani university teachers. </w:t>
      </w:r>
      <w:r w:rsidR="00C13072" w:rsidRPr="00C93969">
        <w:rPr>
          <w:b/>
          <w:i/>
        </w:rPr>
        <w:t>Applied HRM Research,</w:t>
      </w:r>
      <w:r w:rsidR="00C13072" w:rsidRPr="00C93969">
        <w:rPr>
          <w:bCs/>
        </w:rPr>
        <w:t xml:space="preserve"> 11(1), 39.</w:t>
      </w:r>
    </w:p>
    <w:p w:rsidR="00C13072" w:rsidRPr="00C93969" w:rsidRDefault="00C13072" w:rsidP="00B41C33">
      <w:pPr>
        <w:spacing w:after="0" w:line="240" w:lineRule="auto"/>
        <w:ind w:left="709" w:hanging="709"/>
        <w:contextualSpacing/>
        <w:jc w:val="both"/>
        <w:rPr>
          <w:bCs/>
        </w:rPr>
      </w:pPr>
      <w:r w:rsidRPr="00C93969">
        <w:rPr>
          <w:bCs/>
        </w:rPr>
        <w:t xml:space="preserve">Çağatay, H.T. (2020). </w:t>
      </w:r>
      <w:r w:rsidRPr="00C93969">
        <w:rPr>
          <w:b/>
          <w:i/>
        </w:rPr>
        <w:t>Hastanelerde Çalışan Sağlık Personelinin Kayırmacılık Algıları İle Örgütsel Bağlılıkları Arasındaki İlişkinin Belirlenmesi Üzerine Bir Araştırma (Ankara İli Örneği)</w:t>
      </w:r>
      <w:r w:rsidRPr="00C93969">
        <w:rPr>
          <w:bCs/>
          <w:i/>
        </w:rPr>
        <w:t>.</w:t>
      </w:r>
      <w:r w:rsidRPr="00C93969">
        <w:t xml:space="preserve"> </w:t>
      </w:r>
      <w:r w:rsidRPr="00C93969">
        <w:rPr>
          <w:bCs/>
        </w:rPr>
        <w:t>Yüksek Lisans Tezi, Gazi Üniversitesi Sosyal Bilimler Enstitüsü, Ankara.</w:t>
      </w:r>
    </w:p>
    <w:p w:rsidR="00C13072" w:rsidRPr="00C93969" w:rsidRDefault="00C13072" w:rsidP="00B41C33">
      <w:pPr>
        <w:spacing w:after="0" w:line="240" w:lineRule="auto"/>
        <w:ind w:left="709" w:hanging="709"/>
        <w:contextualSpacing/>
        <w:jc w:val="both"/>
        <w:rPr>
          <w:bCs/>
        </w:rPr>
      </w:pPr>
      <w:r w:rsidRPr="00C93969">
        <w:rPr>
          <w:bCs/>
        </w:rPr>
        <w:t xml:space="preserve">Çalık, A. (2016). </w:t>
      </w:r>
      <w:r w:rsidRPr="00C93969">
        <w:rPr>
          <w:b/>
          <w:bCs/>
          <w:i/>
        </w:rPr>
        <w:t>Nepotizmin Örgütse</w:t>
      </w:r>
      <w:r w:rsidR="00271326" w:rsidRPr="00C93969">
        <w:rPr>
          <w:b/>
          <w:bCs/>
          <w:i/>
        </w:rPr>
        <w:t>l Sessizlik Üzerine Etkisinde Öz</w:t>
      </w:r>
      <w:r w:rsidRPr="00C93969">
        <w:rPr>
          <w:b/>
          <w:bCs/>
          <w:i/>
        </w:rPr>
        <w:t xml:space="preserve"> Yeterlilik Algısının Rolü</w:t>
      </w:r>
      <w:r w:rsidRPr="00C93969">
        <w:rPr>
          <w:bCs/>
          <w:i/>
        </w:rPr>
        <w:t>,</w:t>
      </w:r>
      <w:r w:rsidRPr="00C93969">
        <w:rPr>
          <w:bCs/>
        </w:rPr>
        <w:t xml:space="preserve"> </w:t>
      </w:r>
      <w:r w:rsidR="00271326" w:rsidRPr="00C93969">
        <w:rPr>
          <w:bCs/>
        </w:rPr>
        <w:t xml:space="preserve">Doktora Tezi, </w:t>
      </w:r>
      <w:r w:rsidRPr="00C93969">
        <w:rPr>
          <w:bCs/>
        </w:rPr>
        <w:t>Atatürk Üniversitesi Sosyal Bilimler Enstitüsü, Erzurum.</w:t>
      </w:r>
    </w:p>
    <w:p w:rsidR="00C13072" w:rsidRPr="00C93969" w:rsidRDefault="006B6D37" w:rsidP="00B41C33">
      <w:pPr>
        <w:spacing w:after="0" w:line="240" w:lineRule="auto"/>
        <w:ind w:left="709" w:hanging="709"/>
        <w:contextualSpacing/>
        <w:jc w:val="both"/>
        <w:rPr>
          <w:bCs/>
        </w:rPr>
      </w:pPr>
      <w:r w:rsidRPr="00C93969">
        <w:rPr>
          <w:bCs/>
        </w:rPr>
        <w:t>Çalışkan, A</w:t>
      </w:r>
      <w:proofErr w:type="gramStart"/>
      <w:r w:rsidRPr="00C93969">
        <w:rPr>
          <w:bCs/>
        </w:rPr>
        <w:t>.,</w:t>
      </w:r>
      <w:proofErr w:type="gramEnd"/>
      <w:r w:rsidRPr="00C93969">
        <w:rPr>
          <w:bCs/>
        </w:rPr>
        <w:t xml:space="preserve"> Köroğlu, E. Ö. ve</w:t>
      </w:r>
      <w:r w:rsidR="00C13072" w:rsidRPr="00C93969">
        <w:rPr>
          <w:bCs/>
        </w:rPr>
        <w:t xml:space="preserve"> Taşkın, A. (2018). Örgütsel Sessizliğin Kayırmacılığa Etkisi Örgütsel Güvenin Aracılık Rolü. </w:t>
      </w:r>
      <w:r w:rsidR="00C13072" w:rsidRPr="00C93969">
        <w:rPr>
          <w:b/>
          <w:bCs/>
          <w:i/>
        </w:rPr>
        <w:t>Toros Üniversitesi İİSBF Sosyal Bilimler Dergisi</w:t>
      </w:r>
      <w:r w:rsidR="00C13072" w:rsidRPr="00C93969">
        <w:rPr>
          <w:bCs/>
          <w:i/>
        </w:rPr>
        <w:t xml:space="preserve">, </w:t>
      </w:r>
      <w:r w:rsidR="00C13072" w:rsidRPr="00C93969">
        <w:rPr>
          <w:bCs/>
        </w:rPr>
        <w:t>5(8), 198-220.</w:t>
      </w:r>
    </w:p>
    <w:p w:rsidR="00C13072" w:rsidRPr="00C93969" w:rsidRDefault="00C13072" w:rsidP="00B41C33">
      <w:pPr>
        <w:spacing w:after="0" w:line="240" w:lineRule="auto"/>
        <w:ind w:left="709" w:hanging="709"/>
        <w:contextualSpacing/>
        <w:jc w:val="both"/>
        <w:rPr>
          <w:bCs/>
        </w:rPr>
      </w:pPr>
      <w:r w:rsidRPr="00C93969">
        <w:rPr>
          <w:bCs/>
        </w:rPr>
        <w:t xml:space="preserve">Çamur, Ö. (2020). Kamu Yönetiminde Liyakatin Önemi: Adalet Temelinde Bir Değerlendirme. </w:t>
      </w:r>
      <w:r w:rsidRPr="00C93969">
        <w:rPr>
          <w:b/>
          <w:bCs/>
          <w:i/>
        </w:rPr>
        <w:t>Gaziantep University Journal of Social Sciences</w:t>
      </w:r>
      <w:r w:rsidRPr="00C93969">
        <w:rPr>
          <w:bCs/>
          <w:i/>
        </w:rPr>
        <w:t>,</w:t>
      </w:r>
      <w:r w:rsidRPr="00C93969">
        <w:rPr>
          <w:bCs/>
        </w:rPr>
        <w:t xml:space="preserve"> 19(2), 459-474.</w:t>
      </w:r>
    </w:p>
    <w:p w:rsidR="00C13072" w:rsidRPr="00C93969" w:rsidRDefault="00C13072" w:rsidP="00B41C33">
      <w:pPr>
        <w:spacing w:after="0" w:line="240" w:lineRule="auto"/>
        <w:ind w:left="709" w:hanging="709"/>
        <w:contextualSpacing/>
        <w:jc w:val="both"/>
        <w:rPr>
          <w:bCs/>
        </w:rPr>
      </w:pPr>
      <w:r w:rsidRPr="00C93969">
        <w:rPr>
          <w:bCs/>
        </w:rPr>
        <w:t>Çevik-T</w:t>
      </w:r>
      <w:r w:rsidR="006B6D37" w:rsidRPr="00C93969">
        <w:rPr>
          <w:bCs/>
        </w:rPr>
        <w:t>aşdemir, D</w:t>
      </w:r>
      <w:proofErr w:type="gramStart"/>
      <w:r w:rsidR="006B6D37" w:rsidRPr="00C93969">
        <w:rPr>
          <w:bCs/>
        </w:rPr>
        <w:t>.,</w:t>
      </w:r>
      <w:proofErr w:type="gramEnd"/>
      <w:r w:rsidR="006B6D37" w:rsidRPr="00C93969">
        <w:rPr>
          <w:bCs/>
        </w:rPr>
        <w:t xml:space="preserve"> Çayırağası, F. ve</w:t>
      </w:r>
      <w:r w:rsidRPr="00C93969">
        <w:rPr>
          <w:bCs/>
        </w:rPr>
        <w:t xml:space="preserve"> Güven, G. G. (2017). A Conceptual Study on Nepotism and Effects in Family Enterprises, </w:t>
      </w:r>
      <w:r w:rsidRPr="00C93969">
        <w:rPr>
          <w:b/>
          <w:bCs/>
          <w:i/>
        </w:rPr>
        <w:t>International Journal of Innovation and Economic Development</w:t>
      </w:r>
      <w:r w:rsidRPr="00C93969">
        <w:rPr>
          <w:bCs/>
          <w:i/>
        </w:rPr>
        <w:t>,</w:t>
      </w:r>
      <w:r w:rsidRPr="00C93969">
        <w:rPr>
          <w:bCs/>
        </w:rPr>
        <w:t xml:space="preserve"> 3(5), 59-64.</w:t>
      </w:r>
    </w:p>
    <w:p w:rsidR="00C13072" w:rsidRPr="00C93969" w:rsidRDefault="00C13072" w:rsidP="00B41C33">
      <w:pPr>
        <w:spacing w:after="0" w:line="240" w:lineRule="auto"/>
        <w:ind w:left="709" w:hanging="709"/>
        <w:contextualSpacing/>
        <w:jc w:val="both"/>
        <w:rPr>
          <w:bCs/>
        </w:rPr>
      </w:pPr>
      <w:r w:rsidRPr="00C93969">
        <w:rPr>
          <w:bCs/>
        </w:rPr>
        <w:t xml:space="preserve">Çöl, G. ve Çöl, H. (2005). Kişisel özelliklerin örgütsel bağlılık üzerine etkileri ve kamu üniversitelerinde bir uygulama. </w:t>
      </w:r>
      <w:r w:rsidRPr="00C93969">
        <w:rPr>
          <w:b/>
          <w:i/>
        </w:rPr>
        <w:t>Atatürk Üniversitesi İktisadi ve İdari Bilimler Dergisi</w:t>
      </w:r>
      <w:r w:rsidRPr="00C93969">
        <w:rPr>
          <w:bCs/>
          <w:i/>
        </w:rPr>
        <w:t>,</w:t>
      </w:r>
      <w:r w:rsidRPr="00C93969">
        <w:rPr>
          <w:bCs/>
        </w:rPr>
        <w:t xml:space="preserve"> 19(1), 291-306.</w:t>
      </w:r>
    </w:p>
    <w:p w:rsidR="00C13072" w:rsidRPr="00C93969" w:rsidRDefault="006B6D37" w:rsidP="00B41C33">
      <w:pPr>
        <w:spacing w:after="0" w:line="240" w:lineRule="auto"/>
        <w:ind w:left="709" w:hanging="709"/>
        <w:contextualSpacing/>
        <w:jc w:val="both"/>
        <w:rPr>
          <w:bCs/>
        </w:rPr>
      </w:pPr>
      <w:r w:rsidRPr="00C93969">
        <w:rPr>
          <w:bCs/>
        </w:rPr>
        <w:t>Dağli, A. ve</w:t>
      </w:r>
      <w:r w:rsidR="00C13072" w:rsidRPr="00C93969">
        <w:rPr>
          <w:bCs/>
        </w:rPr>
        <w:t xml:space="preserve"> Akyol, Z. (2019). The relationship between favouritism behaviours of secondary school administrators and organizational commitment of the teachers. </w:t>
      </w:r>
      <w:r w:rsidR="00C13072" w:rsidRPr="00C93969">
        <w:rPr>
          <w:b/>
          <w:i/>
        </w:rPr>
        <w:t>Journal of Education and Training Studies</w:t>
      </w:r>
      <w:r w:rsidR="00C13072" w:rsidRPr="00C93969">
        <w:rPr>
          <w:bCs/>
          <w:i/>
        </w:rPr>
        <w:t>,</w:t>
      </w:r>
      <w:r w:rsidR="00C13072" w:rsidRPr="00C93969">
        <w:rPr>
          <w:bCs/>
        </w:rPr>
        <w:t xml:space="preserve"> 7(7), 35-49.</w:t>
      </w:r>
    </w:p>
    <w:p w:rsidR="00C13072" w:rsidRPr="00C93969" w:rsidRDefault="00C13072" w:rsidP="00B41C33">
      <w:pPr>
        <w:spacing w:after="0" w:line="240" w:lineRule="auto"/>
        <w:ind w:left="709" w:hanging="709"/>
        <w:contextualSpacing/>
        <w:jc w:val="both"/>
        <w:rPr>
          <w:bCs/>
        </w:rPr>
      </w:pPr>
      <w:r w:rsidRPr="00C93969">
        <w:rPr>
          <w:bCs/>
        </w:rPr>
        <w:t xml:space="preserve">Dalkıran, B. (2018). </w:t>
      </w:r>
      <w:r w:rsidRPr="00C93969">
        <w:rPr>
          <w:b/>
          <w:bCs/>
          <w:i/>
        </w:rPr>
        <w:t>Örgütlerde Nepotizm İle İntikamcı Davranış Arasındaki İlişkiye Yönelik Bir Araştırma,</w:t>
      </w:r>
      <w:r w:rsidRPr="00C93969">
        <w:rPr>
          <w:b/>
          <w:bCs/>
        </w:rPr>
        <w:t xml:space="preserve"> </w:t>
      </w:r>
      <w:bookmarkStart w:id="134" w:name="_Hlk121511205"/>
      <w:r w:rsidRPr="00C93969">
        <w:t>Yüksek Lisans Tezi,</w:t>
      </w:r>
      <w:r w:rsidRPr="00C93969">
        <w:rPr>
          <w:b/>
          <w:bCs/>
        </w:rPr>
        <w:t xml:space="preserve"> </w:t>
      </w:r>
      <w:r w:rsidRPr="00C93969">
        <w:rPr>
          <w:bCs/>
        </w:rPr>
        <w:t>Marmara Üniversitesi Sosyal Bilimler Enstitüsü, İstanbul.</w:t>
      </w:r>
      <w:bookmarkEnd w:id="134"/>
    </w:p>
    <w:p w:rsidR="00CB7041" w:rsidRPr="00C93969" w:rsidRDefault="00CB7041" w:rsidP="00B41C33">
      <w:pPr>
        <w:spacing w:after="0" w:line="240" w:lineRule="auto"/>
        <w:ind w:left="709" w:hanging="709"/>
        <w:contextualSpacing/>
        <w:jc w:val="both"/>
        <w:rPr>
          <w:bCs/>
        </w:rPr>
      </w:pPr>
      <w:r w:rsidRPr="00C93969">
        <w:rPr>
          <w:bCs/>
        </w:rPr>
        <w:lastRenderedPageBreak/>
        <w:t>De Carvalho, C. R. S. P</w:t>
      </w:r>
      <w:proofErr w:type="gramStart"/>
      <w:r w:rsidRPr="00C93969">
        <w:rPr>
          <w:bCs/>
        </w:rPr>
        <w:t>.,</w:t>
      </w:r>
      <w:proofErr w:type="gramEnd"/>
      <w:r w:rsidRPr="00C93969">
        <w:rPr>
          <w:bCs/>
        </w:rPr>
        <w:t xml:space="preserve"> Castro, M. A. R., Silva, L. P., &amp; Carvalho, L. O. P. (2018). The relationship between organizational culture, organizational commitment and job satisfaction. </w:t>
      </w:r>
      <w:r w:rsidRPr="00C93969">
        <w:rPr>
          <w:b/>
          <w:bCs/>
          <w:i/>
        </w:rPr>
        <w:t>Revista Brasileira de Estrategia,</w:t>
      </w:r>
      <w:r w:rsidRPr="00C93969">
        <w:rPr>
          <w:bCs/>
        </w:rPr>
        <w:t xml:space="preserve"> 11(2), 201.</w:t>
      </w:r>
    </w:p>
    <w:p w:rsidR="0023279D" w:rsidRPr="00C93969" w:rsidRDefault="0023279D" w:rsidP="00B41C33">
      <w:pPr>
        <w:spacing w:after="0" w:line="240" w:lineRule="auto"/>
        <w:ind w:left="709" w:hanging="709"/>
        <w:contextualSpacing/>
        <w:jc w:val="both"/>
        <w:rPr>
          <w:bCs/>
        </w:rPr>
      </w:pPr>
      <w:r w:rsidRPr="00C93969">
        <w:rPr>
          <w:bCs/>
        </w:rPr>
        <w:t xml:space="preserve">Demir, Y. (2022). </w:t>
      </w:r>
      <w:r w:rsidR="003336A9" w:rsidRPr="00C93969">
        <w:rPr>
          <w:b/>
          <w:i/>
        </w:rPr>
        <w:t>Öğretim Üyelerinin Algılarına Göre Nepotizm İle Örgütsel Güven Arasındaki İlişkinin İncelenmesi</w:t>
      </w:r>
      <w:r w:rsidR="003336A9" w:rsidRPr="00C93969">
        <w:rPr>
          <w:bCs/>
          <w:i/>
        </w:rPr>
        <w:t>.</w:t>
      </w:r>
      <w:r w:rsidR="003336A9" w:rsidRPr="00C93969">
        <w:rPr>
          <w:i/>
        </w:rPr>
        <w:t xml:space="preserve"> </w:t>
      </w:r>
      <w:r w:rsidR="003336A9" w:rsidRPr="00C93969">
        <w:rPr>
          <w:bCs/>
        </w:rPr>
        <w:t xml:space="preserve">Yüksek Lisans Tezi, </w:t>
      </w:r>
      <w:r w:rsidR="00772BE4" w:rsidRPr="00C93969">
        <w:rPr>
          <w:bCs/>
        </w:rPr>
        <w:t>Fırat</w:t>
      </w:r>
      <w:r w:rsidR="003336A9" w:rsidRPr="00C93969">
        <w:rPr>
          <w:bCs/>
        </w:rPr>
        <w:t xml:space="preserve"> Üniversitesi </w:t>
      </w:r>
      <w:r w:rsidR="00772BE4" w:rsidRPr="00C93969">
        <w:rPr>
          <w:bCs/>
        </w:rPr>
        <w:t xml:space="preserve">Eğitim </w:t>
      </w:r>
      <w:r w:rsidR="003336A9" w:rsidRPr="00C93969">
        <w:rPr>
          <w:bCs/>
        </w:rPr>
        <w:t>Bilimler</w:t>
      </w:r>
      <w:r w:rsidR="00772BE4" w:rsidRPr="00C93969">
        <w:rPr>
          <w:bCs/>
        </w:rPr>
        <w:t>i</w:t>
      </w:r>
      <w:r w:rsidR="003336A9" w:rsidRPr="00C93969">
        <w:rPr>
          <w:bCs/>
        </w:rPr>
        <w:t xml:space="preserve"> Enstitüsü, </w:t>
      </w:r>
      <w:r w:rsidR="00772BE4" w:rsidRPr="00C93969">
        <w:rPr>
          <w:bCs/>
        </w:rPr>
        <w:t>Elâzığ</w:t>
      </w:r>
      <w:r w:rsidR="003336A9" w:rsidRPr="00C93969">
        <w:rPr>
          <w:bCs/>
        </w:rPr>
        <w:t>.</w:t>
      </w:r>
    </w:p>
    <w:p w:rsidR="00C13072" w:rsidRPr="00C93969" w:rsidRDefault="00C13072" w:rsidP="00B41C33">
      <w:pPr>
        <w:spacing w:after="0" w:line="240" w:lineRule="auto"/>
        <w:ind w:left="709" w:hanging="709"/>
        <w:contextualSpacing/>
        <w:jc w:val="both"/>
        <w:rPr>
          <w:bCs/>
        </w:rPr>
      </w:pPr>
      <w:r w:rsidRPr="00C93969">
        <w:rPr>
          <w:bCs/>
        </w:rPr>
        <w:t>Demirel, Y. (2009). Örgütsel bağlılık ve üretkenlik karşıtı davranışlar arasındaki ilişkiye kavramsal yaklaşım.</w:t>
      </w:r>
      <w:r w:rsidRPr="00C93969">
        <w:t xml:space="preserve"> </w:t>
      </w:r>
      <w:r w:rsidRPr="00C93969">
        <w:rPr>
          <w:b/>
          <w:i/>
        </w:rPr>
        <w:t>İstanbul Ticaret Üniversitesi Sosyal Bilimler Dergisi,</w:t>
      </w:r>
      <w:r w:rsidRPr="00C93969">
        <w:rPr>
          <w:bCs/>
        </w:rPr>
        <w:t xml:space="preserve"> 8(15), 115-132</w:t>
      </w:r>
    </w:p>
    <w:p w:rsidR="00C13072" w:rsidRPr="00C93969" w:rsidRDefault="00C13072" w:rsidP="00B41C33">
      <w:pPr>
        <w:spacing w:after="0" w:line="240" w:lineRule="auto"/>
        <w:ind w:left="709" w:hanging="709"/>
        <w:contextualSpacing/>
        <w:jc w:val="both"/>
        <w:rPr>
          <w:bCs/>
        </w:rPr>
      </w:pPr>
      <w:r w:rsidRPr="00C93969">
        <w:rPr>
          <w:bCs/>
        </w:rPr>
        <w:t xml:space="preserve">Demirbilek, N. (2018). </w:t>
      </w:r>
      <w:r w:rsidRPr="00C93969">
        <w:rPr>
          <w:b/>
          <w:i/>
        </w:rPr>
        <w:t>Okul Müdürlerinin Kayırmacı Davranışlarının Öğretmenlerin Örgütsel Adalet Algıları İle Müdüre Güvene Etkisi</w:t>
      </w:r>
      <w:r w:rsidRPr="00C93969">
        <w:rPr>
          <w:bCs/>
          <w:i/>
        </w:rPr>
        <w:t>,</w:t>
      </w:r>
      <w:r w:rsidRPr="00C93969">
        <w:rPr>
          <w:bCs/>
        </w:rPr>
        <w:t xml:space="preserve"> Yüksek Lisans Tezi, İnönü Üniversitesi Eğitim Bilimleri Enstitüsü, Malatya. </w:t>
      </w:r>
    </w:p>
    <w:p w:rsidR="00C13072" w:rsidRPr="00C93969" w:rsidRDefault="00C13072" w:rsidP="00B41C33">
      <w:pPr>
        <w:spacing w:after="0" w:line="240" w:lineRule="auto"/>
        <w:ind w:left="709" w:hanging="709"/>
        <w:contextualSpacing/>
        <w:jc w:val="both"/>
        <w:rPr>
          <w:bCs/>
        </w:rPr>
      </w:pPr>
      <w:r w:rsidRPr="00C93969">
        <w:rPr>
          <w:bCs/>
        </w:rPr>
        <w:t>Demirkaya, H</w:t>
      </w:r>
      <w:proofErr w:type="gramStart"/>
      <w:r w:rsidRPr="00C93969">
        <w:rPr>
          <w:bCs/>
        </w:rPr>
        <w:t>.,</w:t>
      </w:r>
      <w:proofErr w:type="gramEnd"/>
      <w:r w:rsidRPr="00C93969">
        <w:rPr>
          <w:bCs/>
        </w:rPr>
        <w:t xml:space="preserve"> Şimşek-Kandemir, A. (2014). Örgütsel adaletin boyutları ile örgütsel güven arasındaki ilişkinin analizine yönelik bir işletme incelemesi. </w:t>
      </w:r>
      <w:r w:rsidRPr="00C93969">
        <w:rPr>
          <w:b/>
          <w:bCs/>
          <w:i/>
        </w:rPr>
        <w:t>Atatürk Üniversitesi Sosyal Bilimler Enstitüsü Dergisi</w:t>
      </w:r>
      <w:r w:rsidRPr="00C93969">
        <w:rPr>
          <w:bCs/>
          <w:i/>
        </w:rPr>
        <w:t>,</w:t>
      </w:r>
      <w:r w:rsidRPr="00C93969">
        <w:rPr>
          <w:bCs/>
        </w:rPr>
        <w:t xml:space="preserve"> 18(2), 263-279.</w:t>
      </w:r>
    </w:p>
    <w:p w:rsidR="00C13072" w:rsidRPr="00C93969" w:rsidRDefault="00C13072" w:rsidP="00B41C33">
      <w:pPr>
        <w:spacing w:after="0" w:line="240" w:lineRule="auto"/>
        <w:ind w:left="709" w:hanging="709"/>
        <w:contextualSpacing/>
        <w:jc w:val="both"/>
        <w:rPr>
          <w:bCs/>
        </w:rPr>
      </w:pPr>
      <w:r w:rsidRPr="00C93969">
        <w:rPr>
          <w:bCs/>
        </w:rPr>
        <w:t xml:space="preserve">Demirkol, A. Y. (2014). Eğitim kurumlarında örgütsel bağlılık: Meslek yüksekokulları üzerine bir araştırma. </w:t>
      </w:r>
      <w:r w:rsidRPr="00C93969">
        <w:rPr>
          <w:b/>
          <w:i/>
        </w:rPr>
        <w:t>Eğitim Bilimleri Araştırmaları Dergisi,</w:t>
      </w:r>
      <w:r w:rsidRPr="00C93969">
        <w:rPr>
          <w:b/>
        </w:rPr>
        <w:t xml:space="preserve"> </w:t>
      </w:r>
      <w:r w:rsidRPr="00C93969">
        <w:rPr>
          <w:bCs/>
        </w:rPr>
        <w:t>1-15.</w:t>
      </w:r>
    </w:p>
    <w:p w:rsidR="00C13072" w:rsidRPr="00C93969" w:rsidRDefault="00C13072" w:rsidP="00B41C33">
      <w:pPr>
        <w:spacing w:after="0" w:line="240" w:lineRule="auto"/>
        <w:ind w:left="709" w:hanging="709"/>
        <w:contextualSpacing/>
        <w:jc w:val="both"/>
        <w:rPr>
          <w:bCs/>
        </w:rPr>
      </w:pPr>
      <w:r w:rsidRPr="00C93969">
        <w:rPr>
          <w:bCs/>
        </w:rPr>
        <w:t>Demirtaş, H.</w:t>
      </w:r>
      <w:r w:rsidR="0061546C" w:rsidRPr="00C93969">
        <w:rPr>
          <w:bCs/>
        </w:rPr>
        <w:t xml:space="preserve"> ve</w:t>
      </w:r>
      <w:r w:rsidRPr="00C93969">
        <w:rPr>
          <w:bCs/>
        </w:rPr>
        <w:t xml:space="preserve"> Demirbilek, N. (2019). Okul Müdürlerinin Kayırmacı Davranışlarının Öğretmenlerin Örgütsel Adalet Algıları İle Müdüre Güvene Etkisi. </w:t>
      </w:r>
      <w:r w:rsidRPr="00C93969">
        <w:rPr>
          <w:b/>
          <w:bCs/>
          <w:i/>
        </w:rPr>
        <w:t>Bingöl Üniversitesi Sosyal Bilimler Enstitüsü Dergisi</w:t>
      </w:r>
      <w:r w:rsidRPr="00C93969">
        <w:rPr>
          <w:bCs/>
          <w:i/>
        </w:rPr>
        <w:t>,</w:t>
      </w:r>
      <w:r w:rsidRPr="00C93969">
        <w:rPr>
          <w:bCs/>
        </w:rPr>
        <w:t xml:space="preserve"> 9(17), 111-142.</w:t>
      </w:r>
    </w:p>
    <w:p w:rsidR="00C13072" w:rsidRPr="00C93969" w:rsidRDefault="00C13072" w:rsidP="00B41C33">
      <w:pPr>
        <w:spacing w:after="0" w:line="240" w:lineRule="auto"/>
        <w:ind w:left="709" w:hanging="709"/>
        <w:contextualSpacing/>
        <w:jc w:val="both"/>
        <w:rPr>
          <w:bCs/>
        </w:rPr>
      </w:pPr>
      <w:r w:rsidRPr="00C93969">
        <w:rPr>
          <w:bCs/>
        </w:rPr>
        <w:t xml:space="preserve">Dirgen, N. (2019). </w:t>
      </w:r>
      <w:r w:rsidRPr="00C93969">
        <w:rPr>
          <w:b/>
          <w:bCs/>
          <w:i/>
        </w:rPr>
        <w:t>Örgütsel Nepotizm Ve Psikolojik Sahiplenme Arasındaki İlişkide Örgütsel Güvenin Aracılık Rolü: Bankacılık Sektöründe Bir Araştırma</w:t>
      </w:r>
      <w:r w:rsidRPr="00C93969">
        <w:rPr>
          <w:bCs/>
          <w:i/>
        </w:rPr>
        <w:t xml:space="preserve">, </w:t>
      </w:r>
      <w:r w:rsidRPr="00C93969">
        <w:rPr>
          <w:bCs/>
        </w:rPr>
        <w:t>Yüksek Lisans Tezi, Sakarya Üniversitesi İşletme Enstitüsü, Sakarya.</w:t>
      </w:r>
    </w:p>
    <w:p w:rsidR="00C13072" w:rsidRPr="00C93969" w:rsidRDefault="00C13072" w:rsidP="00B41C33">
      <w:pPr>
        <w:spacing w:after="0" w:line="240" w:lineRule="auto"/>
        <w:ind w:left="709" w:hanging="709"/>
        <w:contextualSpacing/>
        <w:jc w:val="both"/>
        <w:rPr>
          <w:bCs/>
        </w:rPr>
      </w:pPr>
      <w:r w:rsidRPr="00C93969">
        <w:rPr>
          <w:bCs/>
        </w:rPr>
        <w:t xml:space="preserve">Doğan, S ve Kılıç, S. (2010). Örgütlerde uygulanan personel güçlendirme yöntemleri: Türk kamu yönetiminde personel güçlendirme. </w:t>
      </w:r>
      <w:r w:rsidRPr="00C93969">
        <w:rPr>
          <w:b/>
          <w:i/>
        </w:rPr>
        <w:t>Karadeniz Araştırmaları</w:t>
      </w:r>
      <w:r w:rsidRPr="00C93969">
        <w:rPr>
          <w:bCs/>
        </w:rPr>
        <w:t>, 25(25), 145-174.</w:t>
      </w:r>
    </w:p>
    <w:p w:rsidR="00C13072" w:rsidRPr="00C93969" w:rsidRDefault="00C13072" w:rsidP="00B41C33">
      <w:pPr>
        <w:spacing w:after="0" w:line="240" w:lineRule="auto"/>
        <w:ind w:left="709" w:hanging="709"/>
        <w:contextualSpacing/>
        <w:jc w:val="both"/>
        <w:rPr>
          <w:bCs/>
        </w:rPr>
      </w:pPr>
      <w:r w:rsidRPr="00C93969">
        <w:rPr>
          <w:bCs/>
        </w:rPr>
        <w:t xml:space="preserve">Doğar, N. (2013). </w:t>
      </w:r>
      <w:r w:rsidRPr="00C93969">
        <w:rPr>
          <w:b/>
          <w:bCs/>
          <w:i/>
        </w:rPr>
        <w:t>Kişilik, Örgütsel Bağlılık Ve İş Tatmini Arasındaki İlişkilerin İncelenmesi: İstanbul’da Faaliyet Gösteren İki Ticarî Bankada Bir Araştırma</w:t>
      </w:r>
      <w:r w:rsidRPr="00C93969">
        <w:rPr>
          <w:bCs/>
          <w:i/>
        </w:rPr>
        <w:t>,</w:t>
      </w:r>
      <w:r w:rsidR="000856F3" w:rsidRPr="00C93969">
        <w:rPr>
          <w:b/>
          <w:bCs/>
          <w:i/>
        </w:rPr>
        <w:t xml:space="preserve"> </w:t>
      </w:r>
      <w:r w:rsidR="000856F3" w:rsidRPr="00C93969">
        <w:rPr>
          <w:bCs/>
        </w:rPr>
        <w:t xml:space="preserve">Doktora Tezi, </w:t>
      </w:r>
      <w:r w:rsidRPr="00C93969">
        <w:rPr>
          <w:bCs/>
          <w:i/>
        </w:rPr>
        <w:t xml:space="preserve"> </w:t>
      </w:r>
      <w:r w:rsidRPr="00C93969">
        <w:rPr>
          <w:bCs/>
        </w:rPr>
        <w:t>Çukurova Üniversitesi Sosyal Bilimler Enstitüsü, Adana.</w:t>
      </w:r>
    </w:p>
    <w:p w:rsidR="00C13072" w:rsidRPr="00C93969" w:rsidRDefault="00C13072" w:rsidP="00B41C33">
      <w:pPr>
        <w:spacing w:after="0" w:line="240" w:lineRule="auto"/>
        <w:ind w:left="709" w:hanging="709"/>
        <w:contextualSpacing/>
        <w:jc w:val="both"/>
        <w:rPr>
          <w:bCs/>
        </w:rPr>
      </w:pPr>
      <w:r w:rsidRPr="00C93969">
        <w:rPr>
          <w:bCs/>
        </w:rPr>
        <w:t xml:space="preserve">Düz, S. (2012). </w:t>
      </w:r>
      <w:r w:rsidRPr="00C93969">
        <w:rPr>
          <w:b/>
          <w:bCs/>
          <w:i/>
        </w:rPr>
        <w:t xml:space="preserve">Konaklama İşletmelerinde Nepotizm İle Örgütsel Bağlılık Arasındaki İlişkinin İncelenmesi, </w:t>
      </w:r>
      <w:r w:rsidRPr="00C93969">
        <w:rPr>
          <w:bCs/>
        </w:rPr>
        <w:t xml:space="preserve">Yüksek Lisans Tezi, </w:t>
      </w:r>
      <w:r w:rsidR="00C07578" w:rsidRPr="00C93969">
        <w:rPr>
          <w:bCs/>
        </w:rPr>
        <w:t xml:space="preserve">Yüksek Lisans Tezi, </w:t>
      </w:r>
      <w:r w:rsidRPr="00C93969">
        <w:rPr>
          <w:bCs/>
        </w:rPr>
        <w:t>Afyon Kocatepe Üniversitesi, Sosyal Bilimler Enstitüsü, Afyonkarahisar.</w:t>
      </w:r>
    </w:p>
    <w:p w:rsidR="00C13072" w:rsidRPr="00C93969" w:rsidRDefault="00C13072" w:rsidP="00B41C33">
      <w:pPr>
        <w:spacing w:after="0" w:line="240" w:lineRule="auto"/>
        <w:ind w:left="709" w:hanging="709"/>
        <w:contextualSpacing/>
        <w:jc w:val="both"/>
        <w:rPr>
          <w:bCs/>
        </w:rPr>
      </w:pPr>
      <w:r w:rsidRPr="00C93969">
        <w:rPr>
          <w:bCs/>
        </w:rPr>
        <w:t>Elba</w:t>
      </w:r>
      <w:r w:rsidR="0061546C" w:rsidRPr="00C93969">
        <w:rPr>
          <w:bCs/>
        </w:rPr>
        <w:t>z, A. M</w:t>
      </w:r>
      <w:proofErr w:type="gramStart"/>
      <w:r w:rsidR="0061546C" w:rsidRPr="00C93969">
        <w:rPr>
          <w:bCs/>
        </w:rPr>
        <w:t>.,</w:t>
      </w:r>
      <w:proofErr w:type="gramEnd"/>
      <w:r w:rsidR="0061546C" w:rsidRPr="00C93969">
        <w:rPr>
          <w:bCs/>
        </w:rPr>
        <w:t xml:space="preserve"> Haddoud, M. Y. &amp;</w:t>
      </w:r>
      <w:r w:rsidRPr="00C93969">
        <w:rPr>
          <w:bCs/>
        </w:rPr>
        <w:t xml:space="preserve"> Shehawy, Y. M. (2018). Nepotism, Employees’ Competencies and Firm Performance in the Tourism Sector: A Dual Multivariate and Qualitative Comparative Analysis Approach. </w:t>
      </w:r>
      <w:r w:rsidRPr="00C93969">
        <w:rPr>
          <w:b/>
          <w:bCs/>
          <w:i/>
        </w:rPr>
        <w:t>Tourism Management</w:t>
      </w:r>
      <w:r w:rsidRPr="00C93969">
        <w:rPr>
          <w:bCs/>
          <w:i/>
        </w:rPr>
        <w:t>,</w:t>
      </w:r>
      <w:r w:rsidRPr="00C93969">
        <w:rPr>
          <w:bCs/>
        </w:rPr>
        <w:t xml:space="preserve"> 67, 3-16.</w:t>
      </w:r>
    </w:p>
    <w:p w:rsidR="00C13072" w:rsidRPr="00C93969" w:rsidRDefault="0061546C" w:rsidP="00B41C33">
      <w:pPr>
        <w:spacing w:after="0" w:line="240" w:lineRule="auto"/>
        <w:ind w:left="709" w:hanging="709"/>
        <w:contextualSpacing/>
        <w:jc w:val="both"/>
        <w:rPr>
          <w:bCs/>
        </w:rPr>
      </w:pPr>
      <w:r w:rsidRPr="00C93969">
        <w:rPr>
          <w:bCs/>
        </w:rPr>
        <w:t>Erdem, B</w:t>
      </w:r>
      <w:proofErr w:type="gramStart"/>
      <w:r w:rsidRPr="00C93969">
        <w:rPr>
          <w:bCs/>
        </w:rPr>
        <w:t>.,</w:t>
      </w:r>
      <w:proofErr w:type="gramEnd"/>
      <w:r w:rsidRPr="00C93969">
        <w:rPr>
          <w:bCs/>
        </w:rPr>
        <w:t xml:space="preserve"> Ceylan, U. </w:t>
      </w:r>
      <w:r w:rsidR="00C13072" w:rsidRPr="00C93969">
        <w:rPr>
          <w:bCs/>
        </w:rPr>
        <w:t xml:space="preserve">ve Saylan, U. (2013). Aile İşletmelerinde Nepotizm ve Örgütsel Bağlılık İlişkisi: Kütahya'da Faaliyet Gösteren Otel İşletmelerinde Bir Araştırma. </w:t>
      </w:r>
      <w:r w:rsidR="00C13072" w:rsidRPr="00C93969">
        <w:rPr>
          <w:b/>
          <w:bCs/>
          <w:i/>
        </w:rPr>
        <w:t>Uludağ Journal of Economy &amp; Society</w:t>
      </w:r>
      <w:r w:rsidR="00C13072" w:rsidRPr="00C93969">
        <w:rPr>
          <w:bCs/>
          <w:i/>
        </w:rPr>
        <w:t>,</w:t>
      </w:r>
      <w:r w:rsidR="00C13072" w:rsidRPr="00C93969">
        <w:rPr>
          <w:bCs/>
        </w:rPr>
        <w:t xml:space="preserve"> 32(2), 171-197.</w:t>
      </w:r>
    </w:p>
    <w:p w:rsidR="00C13072" w:rsidRPr="00C93969" w:rsidRDefault="00C13072" w:rsidP="00B41C33">
      <w:pPr>
        <w:spacing w:after="0" w:line="240" w:lineRule="auto"/>
        <w:ind w:left="709" w:hanging="709"/>
        <w:contextualSpacing/>
        <w:jc w:val="both"/>
        <w:rPr>
          <w:bCs/>
        </w:rPr>
      </w:pPr>
      <w:r w:rsidRPr="00C93969">
        <w:rPr>
          <w:bCs/>
        </w:rPr>
        <w:t>Erdem, M.</w:t>
      </w:r>
      <w:r w:rsidR="0061546C" w:rsidRPr="00C93969">
        <w:rPr>
          <w:bCs/>
        </w:rPr>
        <w:t xml:space="preserve"> ve</w:t>
      </w:r>
      <w:r w:rsidRPr="00C93969">
        <w:rPr>
          <w:bCs/>
        </w:rPr>
        <w:t xml:space="preserve"> Meriç, E. (2012). Okul Yönetiminde Kayırmacılığa İlişkin Ölçek Geliştirme Çalışması. </w:t>
      </w:r>
      <w:r w:rsidRPr="00C93969">
        <w:rPr>
          <w:b/>
          <w:bCs/>
          <w:i/>
        </w:rPr>
        <w:t>Eğitim Bilimleri Araştırmaları Dergisi</w:t>
      </w:r>
      <w:r w:rsidRPr="00C93969">
        <w:rPr>
          <w:bCs/>
        </w:rPr>
        <w:t>, 2(2), 141</w:t>
      </w:r>
      <w:r w:rsidR="00271326" w:rsidRPr="00C93969">
        <w:rPr>
          <w:bCs/>
        </w:rPr>
        <w:t xml:space="preserve"> </w:t>
      </w:r>
      <w:r w:rsidRPr="00C93969">
        <w:rPr>
          <w:bCs/>
        </w:rPr>
        <w:t>-</w:t>
      </w:r>
      <w:r w:rsidR="00271326" w:rsidRPr="00C93969">
        <w:rPr>
          <w:bCs/>
        </w:rPr>
        <w:t xml:space="preserve"> </w:t>
      </w:r>
      <w:r w:rsidRPr="00C93969">
        <w:rPr>
          <w:bCs/>
        </w:rPr>
        <w:t>154.</w:t>
      </w:r>
    </w:p>
    <w:p w:rsidR="00C07578" w:rsidRPr="00C93969" w:rsidRDefault="00C07578" w:rsidP="00B41C33">
      <w:pPr>
        <w:spacing w:after="0" w:line="240" w:lineRule="auto"/>
        <w:ind w:left="709" w:hanging="709"/>
        <w:contextualSpacing/>
        <w:jc w:val="both"/>
        <w:rPr>
          <w:bCs/>
        </w:rPr>
      </w:pPr>
      <w:r w:rsidRPr="00C93969">
        <w:rPr>
          <w:bCs/>
        </w:rPr>
        <w:t xml:space="preserve">Erkekli, S. (2020). </w:t>
      </w:r>
      <w:r w:rsidRPr="00C93969">
        <w:rPr>
          <w:b/>
          <w:i/>
        </w:rPr>
        <w:t>Nepotizm ve Örgütsel Sessizlik İlişkisi: Rekreasyon Faaliyeti Yürüten Konaklama İşletmelerinde Bir Araştırma</w:t>
      </w:r>
      <w:r w:rsidRPr="00C93969">
        <w:rPr>
          <w:bCs/>
          <w:i/>
        </w:rPr>
        <w:t>.</w:t>
      </w:r>
      <w:r w:rsidRPr="00C93969">
        <w:rPr>
          <w:bCs/>
        </w:rPr>
        <w:t xml:space="preserve"> Yüksek Lisans Tezi, Ankara Hacı Bayram Veli Üniversitesi, Lisansüstü Eğitim Enstitüsü, Ankara.</w:t>
      </w:r>
    </w:p>
    <w:p w:rsidR="00C13072" w:rsidRPr="00C93969" w:rsidRDefault="00C13072" w:rsidP="00B41C33">
      <w:pPr>
        <w:spacing w:after="0" w:line="240" w:lineRule="auto"/>
        <w:ind w:left="709" w:hanging="709"/>
        <w:contextualSpacing/>
        <w:jc w:val="both"/>
        <w:rPr>
          <w:bCs/>
        </w:rPr>
      </w:pPr>
      <w:r w:rsidRPr="00C93969">
        <w:rPr>
          <w:bCs/>
        </w:rPr>
        <w:t xml:space="preserve">Eşsizoğlu, A. (2013). </w:t>
      </w:r>
      <w:r w:rsidRPr="00C93969">
        <w:rPr>
          <w:b/>
          <w:bCs/>
          <w:i/>
        </w:rPr>
        <w:t>Stresin Tanımı ve Doğası</w:t>
      </w:r>
      <w:r w:rsidRPr="00C93969">
        <w:rPr>
          <w:bCs/>
          <w:i/>
        </w:rPr>
        <w:t>.</w:t>
      </w:r>
      <w:r w:rsidRPr="00C93969">
        <w:rPr>
          <w:b/>
          <w:bCs/>
        </w:rPr>
        <w:t xml:space="preserve"> </w:t>
      </w:r>
      <w:r w:rsidRPr="00C93969">
        <w:rPr>
          <w:bCs/>
        </w:rPr>
        <w:t>Ç. Yenilmez (Ed.) Çatışma ve Stres Yönetimi-II (3-21) Anadolu Üniversitesi Açıköğretim Fakültesi Yayını No: 1716.</w:t>
      </w:r>
    </w:p>
    <w:p w:rsidR="00145B92" w:rsidRPr="00C93969" w:rsidRDefault="0061546C" w:rsidP="00B41C33">
      <w:pPr>
        <w:spacing w:after="0" w:line="240" w:lineRule="auto"/>
        <w:ind w:left="709" w:hanging="709"/>
        <w:contextualSpacing/>
        <w:jc w:val="both"/>
        <w:rPr>
          <w:bCs/>
        </w:rPr>
      </w:pPr>
      <w:r w:rsidRPr="00C93969">
        <w:rPr>
          <w:bCs/>
        </w:rPr>
        <w:t>Ford, R. &amp;</w:t>
      </w:r>
      <w:r w:rsidR="00145B92" w:rsidRPr="00C93969">
        <w:rPr>
          <w:bCs/>
        </w:rPr>
        <w:t xml:space="preserve"> McLaughin, F. (1985). Nepotism. </w:t>
      </w:r>
      <w:r w:rsidR="00145B92" w:rsidRPr="00C93969">
        <w:rPr>
          <w:b/>
          <w:i/>
        </w:rPr>
        <w:t>Personnel Journal</w:t>
      </w:r>
      <w:r w:rsidR="00145B92" w:rsidRPr="00C93969">
        <w:rPr>
          <w:bCs/>
          <w:i/>
        </w:rPr>
        <w:t>,</w:t>
      </w:r>
      <w:r w:rsidR="00145B92" w:rsidRPr="00C93969">
        <w:rPr>
          <w:bCs/>
        </w:rPr>
        <w:t xml:space="preserve"> 64, 57-61.</w:t>
      </w:r>
    </w:p>
    <w:p w:rsidR="00C13072" w:rsidRPr="00C93969" w:rsidRDefault="0061546C" w:rsidP="00B41C33">
      <w:pPr>
        <w:spacing w:after="0" w:line="240" w:lineRule="auto"/>
        <w:ind w:left="709" w:hanging="709"/>
        <w:contextualSpacing/>
        <w:jc w:val="both"/>
        <w:rPr>
          <w:bCs/>
        </w:rPr>
      </w:pPr>
      <w:r w:rsidRPr="00C93969">
        <w:rPr>
          <w:bCs/>
        </w:rPr>
        <w:lastRenderedPageBreak/>
        <w:t xml:space="preserve">Fu, W. &amp; </w:t>
      </w:r>
      <w:r w:rsidR="00C13072" w:rsidRPr="00C93969">
        <w:rPr>
          <w:bCs/>
        </w:rPr>
        <w:t xml:space="preserve">Deshpande, S. P. (2014). The impact of caring climate, job satisfaction, and organizational commitment on job performance of employees in a China’s insurance company. </w:t>
      </w:r>
      <w:r w:rsidR="00C13072" w:rsidRPr="00C93969">
        <w:rPr>
          <w:b/>
          <w:i/>
        </w:rPr>
        <w:t>Journal of Business Ethics</w:t>
      </w:r>
      <w:r w:rsidR="00C13072" w:rsidRPr="00C93969">
        <w:rPr>
          <w:bCs/>
          <w:i/>
        </w:rPr>
        <w:t>,</w:t>
      </w:r>
      <w:r w:rsidR="00C13072" w:rsidRPr="00C93969">
        <w:rPr>
          <w:bCs/>
        </w:rPr>
        <w:t xml:space="preserve"> 124(2), 339-349.</w:t>
      </w:r>
    </w:p>
    <w:p w:rsidR="00C13072" w:rsidRPr="00C93969" w:rsidRDefault="0061546C" w:rsidP="00B41C33">
      <w:pPr>
        <w:spacing w:after="0" w:line="240" w:lineRule="auto"/>
        <w:ind w:left="709" w:hanging="709"/>
        <w:contextualSpacing/>
        <w:jc w:val="both"/>
        <w:rPr>
          <w:bCs/>
        </w:rPr>
      </w:pPr>
      <w:r w:rsidRPr="00C93969">
        <w:rPr>
          <w:bCs/>
        </w:rPr>
        <w:t>Gholitabar, S</w:t>
      </w:r>
      <w:proofErr w:type="gramStart"/>
      <w:r w:rsidRPr="00C93969">
        <w:rPr>
          <w:bCs/>
        </w:rPr>
        <w:t>.,</w:t>
      </w:r>
      <w:proofErr w:type="gramEnd"/>
      <w:r w:rsidRPr="00C93969">
        <w:rPr>
          <w:bCs/>
        </w:rPr>
        <w:t xml:space="preserve"> Costa, C. &amp;</w:t>
      </w:r>
      <w:r w:rsidR="00C13072" w:rsidRPr="00C93969">
        <w:rPr>
          <w:bCs/>
        </w:rPr>
        <w:t xml:space="preserve"> Tourian, F. (2020). Determinants of Burnout and Turnover İntention in Travel Agencies (Iran): The İnvestigation of Familywork Conflict, Nepotism and Customer Aggression on Employees’ Performance. </w:t>
      </w:r>
      <w:r w:rsidR="00C13072" w:rsidRPr="00C93969">
        <w:rPr>
          <w:b/>
          <w:bCs/>
          <w:i/>
        </w:rPr>
        <w:t>Revista Turismo &amp; Desenvolvimento</w:t>
      </w:r>
      <w:r w:rsidR="00C13072" w:rsidRPr="00C93969">
        <w:rPr>
          <w:bCs/>
          <w:i/>
        </w:rPr>
        <w:t>,</w:t>
      </w:r>
      <w:r w:rsidR="00C13072" w:rsidRPr="00C93969">
        <w:rPr>
          <w:bCs/>
        </w:rPr>
        <w:t xml:space="preserve"> 34, 139-148.</w:t>
      </w:r>
    </w:p>
    <w:p w:rsidR="00C13072" w:rsidRPr="00C93969" w:rsidRDefault="00C13072" w:rsidP="00B41C33">
      <w:pPr>
        <w:spacing w:after="0" w:line="240" w:lineRule="auto"/>
        <w:ind w:left="709" w:hanging="709"/>
        <w:contextualSpacing/>
        <w:jc w:val="both"/>
        <w:rPr>
          <w:bCs/>
        </w:rPr>
      </w:pPr>
      <w:r w:rsidRPr="00C93969">
        <w:rPr>
          <w:bCs/>
        </w:rPr>
        <w:t xml:space="preserve">Girgin, S. (2016). </w:t>
      </w:r>
      <w:r w:rsidRPr="00C93969">
        <w:rPr>
          <w:b/>
          <w:bCs/>
          <w:i/>
        </w:rPr>
        <w:t>Yöneticiye Duyulan Güven ile Örgütsel Adalet İlişkisinin Öğretmenler Açısından İncelenmesi</w:t>
      </w:r>
      <w:r w:rsidRPr="00C93969">
        <w:rPr>
          <w:bCs/>
          <w:i/>
        </w:rPr>
        <w:t>.</w:t>
      </w:r>
      <w:r w:rsidRPr="00C93969">
        <w:rPr>
          <w:bCs/>
        </w:rPr>
        <w:t xml:space="preserve"> Yüksek Lisans Tezi, İstanbul Sabahattin Zaim Üniversitesi Sosyal Bilimler Enstitüsü, İstanbul.</w:t>
      </w:r>
    </w:p>
    <w:p w:rsidR="00C13072" w:rsidRPr="00C93969" w:rsidRDefault="00C13072" w:rsidP="00B41C33">
      <w:pPr>
        <w:spacing w:after="0" w:line="240" w:lineRule="auto"/>
        <w:ind w:left="709" w:hanging="709"/>
        <w:contextualSpacing/>
        <w:jc w:val="both"/>
        <w:rPr>
          <w:bCs/>
        </w:rPr>
      </w:pPr>
      <w:r w:rsidRPr="00C93969">
        <w:rPr>
          <w:bCs/>
        </w:rPr>
        <w:t xml:space="preserve">Gülay, S. S. (2018). </w:t>
      </w:r>
      <w:r w:rsidRPr="00C93969">
        <w:rPr>
          <w:b/>
          <w:bCs/>
          <w:i/>
        </w:rPr>
        <w:t>Öğretmenlerin Kayırmacılık Algıları İle Örgütsel Güven Düzeyleri Arasındaki İlişkinin İncelenmesi,</w:t>
      </w:r>
      <w:r w:rsidRPr="00C93969">
        <w:rPr>
          <w:b/>
          <w:bCs/>
        </w:rPr>
        <w:t xml:space="preserve"> </w:t>
      </w:r>
      <w:r w:rsidRPr="00C93969">
        <w:rPr>
          <w:bCs/>
        </w:rPr>
        <w:t xml:space="preserve">Yüksek Lisans Tezi, Recep Tayyip Erdoğan Üniversitesi Sosyal Bilimler Enstitüsü, Rize. </w:t>
      </w:r>
    </w:p>
    <w:p w:rsidR="00C13072" w:rsidRPr="00C93969" w:rsidRDefault="00C13072" w:rsidP="00B41C33">
      <w:pPr>
        <w:spacing w:after="0" w:line="240" w:lineRule="auto"/>
        <w:ind w:left="709" w:hanging="709"/>
        <w:contextualSpacing/>
        <w:jc w:val="both"/>
        <w:rPr>
          <w:bCs/>
        </w:rPr>
      </w:pPr>
      <w:r w:rsidRPr="00C93969">
        <w:rPr>
          <w:bCs/>
        </w:rPr>
        <w:t xml:space="preserve">Gün-Eroğlu, Ş. (2014). Çalışanların örgütsel adalet algısının örgütsel güven üzerindeki etkileri. </w:t>
      </w:r>
      <w:r w:rsidRPr="00C93969">
        <w:rPr>
          <w:b/>
          <w:bCs/>
          <w:i/>
        </w:rPr>
        <w:t>Pamukkale İşletme ve Bilişim Yönetimi Dergisi</w:t>
      </w:r>
      <w:r w:rsidRPr="00C93969">
        <w:rPr>
          <w:bCs/>
          <w:i/>
        </w:rPr>
        <w:t xml:space="preserve">, </w:t>
      </w:r>
      <w:r w:rsidRPr="00C93969">
        <w:rPr>
          <w:bCs/>
        </w:rPr>
        <w:t>(1), 53-66.</w:t>
      </w:r>
    </w:p>
    <w:p w:rsidR="00C13072" w:rsidRPr="00C93969" w:rsidRDefault="00C13072" w:rsidP="00B41C33">
      <w:pPr>
        <w:spacing w:after="0" w:line="240" w:lineRule="auto"/>
        <w:ind w:left="709" w:hanging="709"/>
        <w:contextualSpacing/>
        <w:jc w:val="both"/>
        <w:rPr>
          <w:bCs/>
        </w:rPr>
      </w:pPr>
      <w:r w:rsidRPr="00C93969">
        <w:rPr>
          <w:bCs/>
        </w:rPr>
        <w:t xml:space="preserve">Günce, S. (2013). </w:t>
      </w:r>
      <w:r w:rsidRPr="00C93969">
        <w:rPr>
          <w:b/>
          <w:bCs/>
          <w:i/>
        </w:rPr>
        <w:t>İlköğretim Okullarında Örgütsel Adalet ile Örgütsel Bağlılık İlişkisi</w:t>
      </w:r>
      <w:r w:rsidRPr="00C93969">
        <w:rPr>
          <w:bCs/>
          <w:i/>
        </w:rPr>
        <w:t>.</w:t>
      </w:r>
      <w:r w:rsidRPr="00C93969">
        <w:rPr>
          <w:bCs/>
        </w:rPr>
        <w:t xml:space="preserve"> Yüksek Lisans Tezi, Harran Üniversitesi Sosyal Bilimler Enstitüsü, Şanlıurfa.</w:t>
      </w:r>
    </w:p>
    <w:p w:rsidR="00C13072" w:rsidRPr="00C93969" w:rsidRDefault="00C13072" w:rsidP="00B41C33">
      <w:pPr>
        <w:spacing w:after="0" w:line="240" w:lineRule="auto"/>
        <w:ind w:left="709" w:hanging="709"/>
        <w:contextualSpacing/>
        <w:jc w:val="both"/>
        <w:rPr>
          <w:bCs/>
        </w:rPr>
      </w:pPr>
      <w:r w:rsidRPr="00C93969">
        <w:rPr>
          <w:bCs/>
        </w:rPr>
        <w:t xml:space="preserve">Gürbüz, </w:t>
      </w:r>
      <w:r w:rsidR="0061546C" w:rsidRPr="00C93969">
        <w:rPr>
          <w:bCs/>
        </w:rPr>
        <w:t>S.</w:t>
      </w:r>
      <w:r w:rsidRPr="00C93969">
        <w:rPr>
          <w:bCs/>
        </w:rPr>
        <w:t xml:space="preserve"> ve Mert, İ. S. (2009). Örgütsel adalet ölçeğinin geçerlik ve güvenirlik uygulaması: Kamuda görgül bir çalışma. </w:t>
      </w:r>
      <w:r w:rsidRPr="00C93969">
        <w:rPr>
          <w:b/>
          <w:bCs/>
          <w:i/>
        </w:rPr>
        <w:t>Amme İdaresi Dergisi</w:t>
      </w:r>
      <w:r w:rsidRPr="00C93969">
        <w:rPr>
          <w:bCs/>
          <w:i/>
        </w:rPr>
        <w:t>,</w:t>
      </w:r>
      <w:r w:rsidRPr="00C93969">
        <w:rPr>
          <w:bCs/>
        </w:rPr>
        <w:t xml:space="preserve"> 42(3), 117-139.</w:t>
      </w:r>
    </w:p>
    <w:p w:rsidR="00C13072" w:rsidRPr="00C93969" w:rsidRDefault="0061546C" w:rsidP="00B41C33">
      <w:pPr>
        <w:spacing w:after="0" w:line="240" w:lineRule="auto"/>
        <w:ind w:left="709" w:hanging="709"/>
        <w:contextualSpacing/>
        <w:jc w:val="both"/>
        <w:rPr>
          <w:bCs/>
        </w:rPr>
      </w:pPr>
      <w:r w:rsidRPr="00C93969">
        <w:rPr>
          <w:bCs/>
        </w:rPr>
        <w:t>Güzeller, C. O. ve</w:t>
      </w:r>
      <w:r w:rsidR="00C13072" w:rsidRPr="00C93969">
        <w:rPr>
          <w:bCs/>
        </w:rPr>
        <w:t xml:space="preserve"> Çeliker, N. (2019). Examining the relationship between organizational commitment and turnover intention via a meta-analysis. </w:t>
      </w:r>
      <w:r w:rsidR="00C13072" w:rsidRPr="00C93969">
        <w:rPr>
          <w:b/>
          <w:i/>
        </w:rPr>
        <w:t>International Journal of Culture, Tourism and Hospitality Research</w:t>
      </w:r>
      <w:r w:rsidR="00C13072" w:rsidRPr="00C93969">
        <w:rPr>
          <w:bCs/>
        </w:rPr>
        <w:t>, 1-19.</w:t>
      </w:r>
    </w:p>
    <w:p w:rsidR="00C13072" w:rsidRPr="00C93969" w:rsidRDefault="00C13072" w:rsidP="00B41C33">
      <w:pPr>
        <w:spacing w:after="0" w:line="240" w:lineRule="auto"/>
        <w:ind w:left="709" w:hanging="709"/>
        <w:contextualSpacing/>
        <w:jc w:val="both"/>
        <w:rPr>
          <w:bCs/>
        </w:rPr>
      </w:pPr>
      <w:r w:rsidRPr="00C93969">
        <w:rPr>
          <w:bCs/>
        </w:rPr>
        <w:t xml:space="preserve">Hayati, K. ve Caniago, I. (2012). Islamic work ethic: The role of intrinsic motivation, job satisfaction, organizational commitment and job performance. </w:t>
      </w:r>
      <w:r w:rsidRPr="00C93969">
        <w:rPr>
          <w:b/>
          <w:i/>
        </w:rPr>
        <w:t>Procedia-Social and Behavioral Sciences,</w:t>
      </w:r>
      <w:r w:rsidRPr="00C93969">
        <w:rPr>
          <w:bCs/>
          <w:i/>
        </w:rPr>
        <w:t xml:space="preserve"> </w:t>
      </w:r>
      <w:r w:rsidRPr="00C93969">
        <w:rPr>
          <w:bCs/>
        </w:rPr>
        <w:t>65, 1102-1106.</w:t>
      </w:r>
    </w:p>
    <w:p w:rsidR="00C13072" w:rsidRPr="00C93969" w:rsidRDefault="00C13072" w:rsidP="00B41C33">
      <w:pPr>
        <w:spacing w:after="0" w:line="240" w:lineRule="auto"/>
        <w:ind w:left="709" w:hanging="709"/>
        <w:contextualSpacing/>
        <w:jc w:val="both"/>
        <w:rPr>
          <w:bCs/>
        </w:rPr>
      </w:pPr>
      <w:r w:rsidRPr="00C93969">
        <w:rPr>
          <w:bCs/>
        </w:rPr>
        <w:t xml:space="preserve">Hökelekli, H. (2009). Adalet. </w:t>
      </w:r>
      <w:r w:rsidRPr="00C93969">
        <w:rPr>
          <w:b/>
          <w:bCs/>
          <w:i/>
        </w:rPr>
        <w:t>Bir Değer</w:t>
      </w:r>
      <w:r w:rsidRPr="00C93969">
        <w:rPr>
          <w:bCs/>
          <w:i/>
        </w:rPr>
        <w:t>,</w:t>
      </w:r>
      <w:r w:rsidRPr="00C93969">
        <w:rPr>
          <w:bCs/>
        </w:rPr>
        <w:t xml:space="preserve"> 2(5), 132-137.</w:t>
      </w:r>
    </w:p>
    <w:p w:rsidR="00112081" w:rsidRPr="00C93969" w:rsidRDefault="00565B42" w:rsidP="00112081">
      <w:pPr>
        <w:spacing w:after="0" w:line="240" w:lineRule="auto"/>
        <w:ind w:left="709" w:hanging="709"/>
        <w:contextualSpacing/>
        <w:jc w:val="both"/>
        <w:rPr>
          <w:spacing w:val="-3"/>
        </w:rPr>
      </w:pPr>
      <w:hyperlink r:id="rId17" w:history="1">
        <w:r w:rsidR="00112081" w:rsidRPr="00C93969">
          <w:rPr>
            <w:rStyle w:val="Kpr"/>
            <w:spacing w:val="-3"/>
          </w:rPr>
          <w:t>https://www.cnnturk.com/video/spor/kosu/tarihin-en-kotu-derecesi</w:t>
        </w:r>
      </w:hyperlink>
      <w:r w:rsidR="00112081" w:rsidRPr="00C93969">
        <w:rPr>
          <w:spacing w:val="-3"/>
        </w:rPr>
        <w:t xml:space="preserve"> </w:t>
      </w:r>
      <w:r w:rsidR="00112081" w:rsidRPr="00C93969">
        <w:t>(Erişim tarihi 19/12/2023).</w:t>
      </w:r>
    </w:p>
    <w:p w:rsidR="00112081" w:rsidRPr="00C93969" w:rsidRDefault="00565B42" w:rsidP="00112081">
      <w:pPr>
        <w:spacing w:after="0" w:line="240" w:lineRule="auto"/>
        <w:ind w:left="709" w:hanging="709"/>
        <w:contextualSpacing/>
        <w:jc w:val="both"/>
        <w:rPr>
          <w:spacing w:val="-3"/>
        </w:rPr>
      </w:pPr>
      <w:hyperlink r:id="rId18" w:history="1">
        <w:r w:rsidR="00112081" w:rsidRPr="00C93969">
          <w:rPr>
            <w:rStyle w:val="Kpr"/>
          </w:rPr>
          <w:t>https://www.surveysystem.com/sscalc.htm</w:t>
        </w:r>
      </w:hyperlink>
      <w:r w:rsidR="00112081" w:rsidRPr="00C93969">
        <w:t xml:space="preserve"> (Erişim tarihi 03/02/2023).</w:t>
      </w:r>
    </w:p>
    <w:p w:rsidR="00112081" w:rsidRPr="00C93969" w:rsidRDefault="00112081" w:rsidP="00B41C33">
      <w:pPr>
        <w:spacing w:after="0" w:line="240" w:lineRule="auto"/>
        <w:ind w:left="709" w:hanging="709"/>
        <w:contextualSpacing/>
        <w:jc w:val="both"/>
        <w:rPr>
          <w:bCs/>
        </w:rPr>
      </w:pPr>
    </w:p>
    <w:p w:rsidR="00271326" w:rsidRPr="00C93969" w:rsidRDefault="00C13072" w:rsidP="00271326">
      <w:pPr>
        <w:spacing w:after="0" w:line="240" w:lineRule="auto"/>
        <w:ind w:left="709" w:hanging="709"/>
        <w:contextualSpacing/>
        <w:jc w:val="both"/>
        <w:rPr>
          <w:bCs/>
        </w:rPr>
      </w:pPr>
      <w:r w:rsidRPr="00C93969">
        <w:rPr>
          <w:bCs/>
        </w:rPr>
        <w:t xml:space="preserve">İbiş, Ö. (2020). </w:t>
      </w:r>
      <w:r w:rsidRPr="00C93969">
        <w:rPr>
          <w:b/>
          <w:bCs/>
          <w:i/>
        </w:rPr>
        <w:t xml:space="preserve">Nepotizmin Örgütsel Yalnızlık </w:t>
      </w:r>
      <w:r w:rsidR="0034116E" w:rsidRPr="00C93969">
        <w:rPr>
          <w:b/>
          <w:bCs/>
          <w:i/>
        </w:rPr>
        <w:t>v</w:t>
      </w:r>
      <w:r w:rsidRPr="00C93969">
        <w:rPr>
          <w:b/>
          <w:bCs/>
          <w:i/>
        </w:rPr>
        <w:t xml:space="preserve">e İşgören Performansı Üzerine Etkileri: Kamu ve Özel Sektör Karşılaştırması, </w:t>
      </w:r>
      <w:r w:rsidRPr="00C93969">
        <w:rPr>
          <w:bCs/>
        </w:rPr>
        <w:t>Yüksek Lisans Tezi,</w:t>
      </w:r>
      <w:r w:rsidRPr="00C93969">
        <w:rPr>
          <w:b/>
          <w:bCs/>
        </w:rPr>
        <w:t xml:space="preserve"> </w:t>
      </w:r>
      <w:r w:rsidRPr="00C93969">
        <w:rPr>
          <w:bCs/>
        </w:rPr>
        <w:t>Osmaniye Korkut Ata Üniversitesi Sosyal Bilimler Enstitüsü, Osmaniye.</w:t>
      </w:r>
    </w:p>
    <w:p w:rsidR="00C13072" w:rsidRPr="00C93969" w:rsidRDefault="0061546C" w:rsidP="00B41C33">
      <w:pPr>
        <w:spacing w:after="0" w:line="240" w:lineRule="auto"/>
        <w:ind w:left="709" w:hanging="709"/>
        <w:contextualSpacing/>
        <w:jc w:val="both"/>
        <w:rPr>
          <w:bCs/>
        </w:rPr>
      </w:pPr>
      <w:r w:rsidRPr="00C93969">
        <w:rPr>
          <w:bCs/>
        </w:rPr>
        <w:t>Ibrahim, M</w:t>
      </w:r>
      <w:proofErr w:type="gramStart"/>
      <w:r w:rsidRPr="00C93969">
        <w:rPr>
          <w:bCs/>
        </w:rPr>
        <w:t>.,</w:t>
      </w:r>
      <w:proofErr w:type="gramEnd"/>
      <w:r w:rsidRPr="00C93969">
        <w:rPr>
          <w:bCs/>
        </w:rPr>
        <w:t xml:space="preserve"> Alimin, M. &amp;</w:t>
      </w:r>
      <w:r w:rsidR="00C13072" w:rsidRPr="00C93969">
        <w:rPr>
          <w:bCs/>
        </w:rPr>
        <w:t xml:space="preserve"> Karollah, B. (2020). Does Human Resource Management Practices Moderate The Relationship </w:t>
      </w:r>
      <w:r w:rsidR="00271326" w:rsidRPr="00C93969">
        <w:rPr>
          <w:bCs/>
        </w:rPr>
        <w:t xml:space="preserve">Between Nepotism and Attitude? </w:t>
      </w:r>
      <w:r w:rsidR="00C13072" w:rsidRPr="00C93969">
        <w:rPr>
          <w:b/>
          <w:bCs/>
          <w:i/>
        </w:rPr>
        <w:t>AFEBI Management and Business Review</w:t>
      </w:r>
      <w:r w:rsidR="00C13072" w:rsidRPr="00C93969">
        <w:rPr>
          <w:bCs/>
        </w:rPr>
        <w:t>, 5(2), 31-40.</w:t>
      </w:r>
    </w:p>
    <w:p w:rsidR="0034116E" w:rsidRPr="00C93969" w:rsidRDefault="0061546C" w:rsidP="00B41C33">
      <w:pPr>
        <w:spacing w:after="0" w:line="240" w:lineRule="auto"/>
        <w:ind w:left="709" w:hanging="709"/>
        <w:contextualSpacing/>
        <w:jc w:val="both"/>
        <w:rPr>
          <w:bCs/>
        </w:rPr>
      </w:pPr>
      <w:r w:rsidRPr="00C93969">
        <w:rPr>
          <w:bCs/>
        </w:rPr>
        <w:t>Ishak, N. A. &amp;</w:t>
      </w:r>
      <w:r w:rsidR="0034116E" w:rsidRPr="00C93969">
        <w:rPr>
          <w:bCs/>
        </w:rPr>
        <w:t xml:space="preserve"> Alam, S. S. (2009). The effects of leader-member exchange on organizational justice and organizational citizenship behavior: Empirical study. </w:t>
      </w:r>
      <w:r w:rsidR="0034116E" w:rsidRPr="00C93969">
        <w:rPr>
          <w:b/>
          <w:i/>
        </w:rPr>
        <w:t>European Journal of Social Sciences</w:t>
      </w:r>
      <w:r w:rsidR="0034116E" w:rsidRPr="00C93969">
        <w:rPr>
          <w:bCs/>
        </w:rPr>
        <w:t>, 8(2), 324-334.</w:t>
      </w:r>
    </w:p>
    <w:p w:rsidR="00C13072" w:rsidRPr="00C93969" w:rsidRDefault="00C13072" w:rsidP="00B41C33">
      <w:pPr>
        <w:spacing w:after="0" w:line="240" w:lineRule="auto"/>
        <w:ind w:left="709" w:hanging="709"/>
        <w:contextualSpacing/>
        <w:jc w:val="both"/>
        <w:rPr>
          <w:bCs/>
        </w:rPr>
      </w:pPr>
      <w:r w:rsidRPr="00C93969">
        <w:rPr>
          <w:bCs/>
        </w:rPr>
        <w:t xml:space="preserve">İçerli, L. (2010). Örgütsel adalet: Kuramsal bir yaklaşım. </w:t>
      </w:r>
      <w:r w:rsidRPr="00C93969">
        <w:rPr>
          <w:b/>
          <w:bCs/>
          <w:i/>
        </w:rPr>
        <w:t>Girişimcilik ve Kalkınma Dergisi</w:t>
      </w:r>
      <w:r w:rsidRPr="00C93969">
        <w:rPr>
          <w:bCs/>
          <w:i/>
        </w:rPr>
        <w:t>,</w:t>
      </w:r>
      <w:r w:rsidRPr="00C93969">
        <w:rPr>
          <w:bCs/>
        </w:rPr>
        <w:t xml:space="preserve"> 5(1), 67-92.</w:t>
      </w:r>
    </w:p>
    <w:p w:rsidR="00C13072" w:rsidRPr="00C93969" w:rsidRDefault="00C13072" w:rsidP="00B41C33">
      <w:pPr>
        <w:spacing w:after="0" w:line="240" w:lineRule="auto"/>
        <w:ind w:left="709" w:hanging="709"/>
        <w:contextualSpacing/>
        <w:jc w:val="both"/>
        <w:rPr>
          <w:bCs/>
        </w:rPr>
      </w:pPr>
      <w:r w:rsidRPr="00C93969">
        <w:rPr>
          <w:bCs/>
        </w:rPr>
        <w:t xml:space="preserve">Isaed, L. M. (2016). </w:t>
      </w:r>
      <w:r w:rsidRPr="00C93969">
        <w:rPr>
          <w:b/>
          <w:bCs/>
          <w:i/>
        </w:rPr>
        <w:t>The Effect of Nepotism/ Favoritism on Flight Attendant’s Emotional Exhaustion and Job Performance: The Moderating Role of Psychological Capital,</w:t>
      </w:r>
      <w:r w:rsidRPr="00C93969">
        <w:rPr>
          <w:b/>
          <w:bCs/>
        </w:rPr>
        <w:t xml:space="preserve"> </w:t>
      </w:r>
      <w:r w:rsidRPr="00C93969">
        <w:rPr>
          <w:bCs/>
        </w:rPr>
        <w:t>Eastern Mediterranean University Master of Science in Tourism Management.</w:t>
      </w:r>
    </w:p>
    <w:p w:rsidR="00C13072" w:rsidRPr="00C93969" w:rsidRDefault="00C13072" w:rsidP="00B41C33">
      <w:pPr>
        <w:spacing w:after="0" w:line="240" w:lineRule="auto"/>
        <w:ind w:left="709" w:hanging="709"/>
        <w:contextualSpacing/>
        <w:jc w:val="both"/>
        <w:rPr>
          <w:bCs/>
        </w:rPr>
      </w:pPr>
      <w:r w:rsidRPr="00C93969">
        <w:rPr>
          <w:bCs/>
        </w:rPr>
        <w:t xml:space="preserve">Izgar, H. (2008). Okul yöneticilerinde iş doyumu ve örgütsel bağlılık. </w:t>
      </w:r>
      <w:r w:rsidRPr="00C93969">
        <w:rPr>
          <w:b/>
          <w:i/>
        </w:rPr>
        <w:t>Selçuk Üniversitesi Ahmet Keleşoğlu Eğitim Fakültesi Dergisi</w:t>
      </w:r>
      <w:r w:rsidRPr="00C93969">
        <w:rPr>
          <w:bCs/>
          <w:i/>
        </w:rPr>
        <w:t>,</w:t>
      </w:r>
      <w:r w:rsidRPr="00C93969">
        <w:rPr>
          <w:bCs/>
        </w:rPr>
        <w:t xml:space="preserve"> 25, 317-334.</w:t>
      </w:r>
    </w:p>
    <w:p w:rsidR="00C13072" w:rsidRPr="00C93969" w:rsidRDefault="00C13072" w:rsidP="00B41C33">
      <w:pPr>
        <w:spacing w:after="0" w:line="240" w:lineRule="auto"/>
        <w:ind w:left="709" w:hanging="709"/>
        <w:contextualSpacing/>
        <w:jc w:val="both"/>
        <w:rPr>
          <w:bCs/>
        </w:rPr>
      </w:pPr>
      <w:r w:rsidRPr="00C93969">
        <w:rPr>
          <w:bCs/>
        </w:rPr>
        <w:lastRenderedPageBreak/>
        <w:t>İşcan, Ö. F</w:t>
      </w:r>
      <w:proofErr w:type="gramStart"/>
      <w:r w:rsidRPr="00C93969">
        <w:rPr>
          <w:bCs/>
        </w:rPr>
        <w:t>.,</w:t>
      </w:r>
      <w:proofErr w:type="gramEnd"/>
      <w:r w:rsidRPr="00C93969">
        <w:rPr>
          <w:bCs/>
        </w:rPr>
        <w:t xml:space="preserve"> ve Sayın, U. (2010). Örgütsel adalet, iş tatmini ve örgütsel güven arasindaki ilişki. </w:t>
      </w:r>
      <w:r w:rsidRPr="00C93969">
        <w:rPr>
          <w:b/>
          <w:bCs/>
          <w:i/>
        </w:rPr>
        <w:t>Atatürk Üniversitesi İktisadi ve İdari Bilimler Dergisi</w:t>
      </w:r>
      <w:r w:rsidRPr="00C93969">
        <w:rPr>
          <w:bCs/>
        </w:rPr>
        <w:t>, 24(4), 195-216.</w:t>
      </w:r>
    </w:p>
    <w:p w:rsidR="00C13072" w:rsidRPr="00C93969" w:rsidRDefault="00C13072" w:rsidP="00B41C33">
      <w:pPr>
        <w:spacing w:after="0" w:line="240" w:lineRule="auto"/>
        <w:ind w:left="709" w:hanging="709"/>
        <w:contextualSpacing/>
        <w:jc w:val="both"/>
        <w:rPr>
          <w:bCs/>
        </w:rPr>
      </w:pPr>
      <w:r w:rsidRPr="00C93969">
        <w:rPr>
          <w:bCs/>
        </w:rPr>
        <w:t xml:space="preserve">İyigün, N. Ö. (2012). Örgütsel adalet: Kuramsal bir yaklaşım. </w:t>
      </w:r>
      <w:r w:rsidRPr="00C93969">
        <w:rPr>
          <w:b/>
          <w:i/>
        </w:rPr>
        <w:t>İstanbul Ticaret Üniversitesi Sosyal Bilimler Dergisi,</w:t>
      </w:r>
      <w:r w:rsidRPr="00C93969">
        <w:rPr>
          <w:bCs/>
        </w:rPr>
        <w:t xml:space="preserve"> 11(21), 49-64.</w:t>
      </w:r>
    </w:p>
    <w:p w:rsidR="00C13072" w:rsidRPr="00C93969" w:rsidRDefault="0061546C" w:rsidP="00B41C33">
      <w:pPr>
        <w:spacing w:after="0" w:line="240" w:lineRule="auto"/>
        <w:ind w:left="709" w:hanging="709"/>
        <w:contextualSpacing/>
        <w:jc w:val="both"/>
        <w:rPr>
          <w:bCs/>
        </w:rPr>
      </w:pPr>
      <w:r w:rsidRPr="00C93969">
        <w:rPr>
          <w:bCs/>
        </w:rPr>
        <w:t>Jafari, P. &amp;</w:t>
      </w:r>
      <w:r w:rsidR="00C13072" w:rsidRPr="00C93969">
        <w:rPr>
          <w:bCs/>
        </w:rPr>
        <w:t xml:space="preserve"> Bidarian, S. (2012). The relationship between organizational justice and organizational citizenship behavior. </w:t>
      </w:r>
      <w:r w:rsidR="00C13072" w:rsidRPr="00C93969">
        <w:rPr>
          <w:b/>
          <w:bCs/>
          <w:i/>
        </w:rPr>
        <w:t>Procedia-Social and Behavioral Sciences</w:t>
      </w:r>
      <w:r w:rsidR="00C13072" w:rsidRPr="00C93969">
        <w:rPr>
          <w:bCs/>
          <w:i/>
        </w:rPr>
        <w:t>,</w:t>
      </w:r>
      <w:r w:rsidR="00C13072" w:rsidRPr="00C93969">
        <w:rPr>
          <w:bCs/>
        </w:rPr>
        <w:t xml:space="preserve"> 47, 1815-1820.</w:t>
      </w:r>
    </w:p>
    <w:p w:rsidR="00902462" w:rsidRPr="00C93969" w:rsidRDefault="0061546C" w:rsidP="00B41C33">
      <w:pPr>
        <w:spacing w:after="0" w:line="240" w:lineRule="auto"/>
        <w:ind w:left="709" w:hanging="709"/>
        <w:contextualSpacing/>
        <w:jc w:val="both"/>
        <w:rPr>
          <w:bCs/>
        </w:rPr>
      </w:pPr>
      <w:r w:rsidRPr="00C93969">
        <w:rPr>
          <w:bCs/>
        </w:rPr>
        <w:t>Jameel, A. S</w:t>
      </w:r>
      <w:proofErr w:type="gramStart"/>
      <w:r w:rsidRPr="00C93969">
        <w:rPr>
          <w:bCs/>
        </w:rPr>
        <w:t>.,</w:t>
      </w:r>
      <w:proofErr w:type="gramEnd"/>
      <w:r w:rsidRPr="00C93969">
        <w:rPr>
          <w:bCs/>
        </w:rPr>
        <w:t xml:space="preserve"> Mahmood, Y. N. &amp; </w:t>
      </w:r>
      <w:r w:rsidR="00902462" w:rsidRPr="00C93969">
        <w:rPr>
          <w:bCs/>
        </w:rPr>
        <w:t xml:space="preserve"> Jwmaa, S.</w:t>
      </w:r>
      <w:r w:rsidRPr="00C93969">
        <w:rPr>
          <w:bCs/>
        </w:rPr>
        <w:t xml:space="preserve"> J.</w:t>
      </w:r>
      <w:r w:rsidR="00902462" w:rsidRPr="00C93969">
        <w:rPr>
          <w:bCs/>
        </w:rPr>
        <w:t xml:space="preserve"> (2020). Organizational justice and organizational commitment among secondary school teachers.</w:t>
      </w:r>
      <w:r w:rsidR="00F121B6" w:rsidRPr="00C93969">
        <w:rPr>
          <w:bCs/>
        </w:rPr>
        <w:t xml:space="preserve"> </w:t>
      </w:r>
      <w:r w:rsidR="00F121B6" w:rsidRPr="00C93969">
        <w:rPr>
          <w:b/>
          <w:i/>
        </w:rPr>
        <w:t>Cihan University-Erbil Journal of Humanities and Social Sciences</w:t>
      </w:r>
      <w:r w:rsidR="00F121B6" w:rsidRPr="00C93969">
        <w:rPr>
          <w:bCs/>
          <w:i/>
        </w:rPr>
        <w:t>,</w:t>
      </w:r>
      <w:r w:rsidR="00F121B6" w:rsidRPr="00C93969">
        <w:rPr>
          <w:bCs/>
        </w:rPr>
        <w:t xml:space="preserve"> 1-6.</w:t>
      </w:r>
    </w:p>
    <w:p w:rsidR="00C13072" w:rsidRPr="00C93969" w:rsidRDefault="0061546C" w:rsidP="00B41C33">
      <w:pPr>
        <w:spacing w:after="0" w:line="240" w:lineRule="auto"/>
        <w:ind w:left="709" w:hanging="709"/>
        <w:contextualSpacing/>
        <w:jc w:val="both"/>
        <w:rPr>
          <w:bCs/>
        </w:rPr>
      </w:pPr>
      <w:r w:rsidRPr="00C93969">
        <w:rPr>
          <w:bCs/>
        </w:rPr>
        <w:t>Karaca, E.</w:t>
      </w:r>
      <w:r w:rsidR="00C13072" w:rsidRPr="00C93969">
        <w:rPr>
          <w:bCs/>
        </w:rPr>
        <w:t xml:space="preserve"> ve Özmen, A. (2018). Örgütsel Adaletin Örgütsel Vatandaşlık Davranışına Etkisi: Kamu Ve Özel Sektörde Karşılaştırmalı Bir Araştırma. </w:t>
      </w:r>
      <w:r w:rsidR="00C13072" w:rsidRPr="00C93969">
        <w:rPr>
          <w:b/>
          <w:bCs/>
          <w:i/>
        </w:rPr>
        <w:t>Kastamonu Üniversitesi İktisadi ve İdari Bilimler Fakültesi Dergisi</w:t>
      </w:r>
      <w:r w:rsidR="00C13072" w:rsidRPr="00C93969">
        <w:rPr>
          <w:bCs/>
          <w:i/>
        </w:rPr>
        <w:t>,</w:t>
      </w:r>
      <w:r w:rsidR="00C13072" w:rsidRPr="00C93969">
        <w:rPr>
          <w:bCs/>
        </w:rPr>
        <w:t xml:space="preserve"> 20(1), 7-30.</w:t>
      </w:r>
    </w:p>
    <w:p w:rsidR="00C13072" w:rsidRPr="00C93969" w:rsidRDefault="0061546C" w:rsidP="00B41C33">
      <w:pPr>
        <w:spacing w:after="0" w:line="240" w:lineRule="auto"/>
        <w:ind w:left="709" w:hanging="709"/>
        <w:contextualSpacing/>
        <w:jc w:val="both"/>
        <w:rPr>
          <w:bCs/>
        </w:rPr>
      </w:pPr>
      <w:r w:rsidRPr="00C93969">
        <w:rPr>
          <w:bCs/>
        </w:rPr>
        <w:t>Karacaoğlu, K. ve</w:t>
      </w:r>
      <w:r w:rsidR="00C13072" w:rsidRPr="00C93969">
        <w:rPr>
          <w:bCs/>
        </w:rPr>
        <w:t xml:space="preserve"> Yörük, D. (2012). Çalışanların Nepotizm ve Örgütsel Adalet Algılamaları: Orta Anadolu Bölgesinde Bir Aile İşletmesi Uygulaması. </w:t>
      </w:r>
      <w:r w:rsidR="00C13072" w:rsidRPr="00C93969">
        <w:rPr>
          <w:b/>
          <w:bCs/>
          <w:i/>
        </w:rPr>
        <w:t>ISGUC The Journal of Industrial Relations and Human Resources</w:t>
      </w:r>
      <w:r w:rsidR="00C13072" w:rsidRPr="00C93969">
        <w:rPr>
          <w:bCs/>
          <w:i/>
        </w:rPr>
        <w:t>,</w:t>
      </w:r>
      <w:r w:rsidR="00C13072" w:rsidRPr="00C93969">
        <w:rPr>
          <w:bCs/>
        </w:rPr>
        <w:t xml:space="preserve"> 14(3), 43-64.</w:t>
      </w:r>
    </w:p>
    <w:p w:rsidR="00C13072" w:rsidRPr="00C93969" w:rsidRDefault="00C13072" w:rsidP="00B41C33">
      <w:pPr>
        <w:spacing w:after="0" w:line="240" w:lineRule="auto"/>
        <w:ind w:left="709" w:hanging="709"/>
        <w:contextualSpacing/>
        <w:jc w:val="both"/>
        <w:rPr>
          <w:bCs/>
        </w:rPr>
      </w:pPr>
      <w:r w:rsidRPr="00C93969">
        <w:rPr>
          <w:bCs/>
        </w:rPr>
        <w:t xml:space="preserve">Kanbur, A. (2015). Örgütsel bağlılığı belirleyici bir faktör olarak işyeri arkadaşlığının incelenmesi üzerine emniyet teşkilatında bir araştırma. </w:t>
      </w:r>
      <w:r w:rsidRPr="00C93969">
        <w:rPr>
          <w:b/>
          <w:i/>
        </w:rPr>
        <w:t>The Journal of Academic Social Science Studies</w:t>
      </w:r>
      <w:r w:rsidRPr="00C93969">
        <w:rPr>
          <w:bCs/>
          <w:i/>
        </w:rPr>
        <w:t>,</w:t>
      </w:r>
      <w:r w:rsidRPr="00C93969">
        <w:rPr>
          <w:bCs/>
        </w:rPr>
        <w:t xml:space="preserve"> 31(1), 45-63.</w:t>
      </w:r>
    </w:p>
    <w:p w:rsidR="00C13072" w:rsidRPr="00C93969" w:rsidRDefault="0061546C" w:rsidP="00B41C33">
      <w:pPr>
        <w:spacing w:after="0" w:line="240" w:lineRule="auto"/>
        <w:ind w:left="709" w:hanging="709"/>
        <w:contextualSpacing/>
        <w:jc w:val="both"/>
        <w:rPr>
          <w:bCs/>
        </w:rPr>
      </w:pPr>
      <w:r w:rsidRPr="00C93969">
        <w:rPr>
          <w:bCs/>
        </w:rPr>
        <w:t>Kaplan, M. ve</w:t>
      </w:r>
      <w:r w:rsidR="00C13072" w:rsidRPr="00C93969">
        <w:rPr>
          <w:bCs/>
        </w:rPr>
        <w:t xml:space="preserve"> Kaplan, A. (2018). The relationship between organizational commitment and work performance: A case of ındustrial enterprises.</w:t>
      </w:r>
      <w:r w:rsidR="00C13072" w:rsidRPr="00C93969">
        <w:t xml:space="preserve"> </w:t>
      </w:r>
      <w:r w:rsidR="00C13072" w:rsidRPr="00C93969">
        <w:rPr>
          <w:b/>
          <w:i/>
        </w:rPr>
        <w:t>Journal of Economic and Social Development</w:t>
      </w:r>
      <w:r w:rsidR="00C13072" w:rsidRPr="00C93969">
        <w:rPr>
          <w:bCs/>
          <w:i/>
        </w:rPr>
        <w:t xml:space="preserve">, </w:t>
      </w:r>
      <w:r w:rsidR="00C13072" w:rsidRPr="00C93969">
        <w:rPr>
          <w:bCs/>
        </w:rPr>
        <w:t>5(1), 46-50.</w:t>
      </w:r>
    </w:p>
    <w:p w:rsidR="00C13072" w:rsidRPr="00C93969" w:rsidRDefault="00C13072" w:rsidP="00B41C33">
      <w:pPr>
        <w:spacing w:after="0" w:line="240" w:lineRule="auto"/>
        <w:ind w:left="709" w:hanging="709"/>
        <w:contextualSpacing/>
        <w:jc w:val="both"/>
        <w:rPr>
          <w:bCs/>
        </w:rPr>
      </w:pPr>
      <w:r w:rsidRPr="00C93969">
        <w:rPr>
          <w:bCs/>
        </w:rPr>
        <w:t xml:space="preserve">Kara, A. (2019). </w:t>
      </w:r>
      <w:r w:rsidRPr="00C93969">
        <w:rPr>
          <w:b/>
          <w:i/>
        </w:rPr>
        <w:t>Çalışanlarda Kayırmacılık Algısının Örgütsel Bağlılığa Etkisi</w:t>
      </w:r>
      <w:r w:rsidRPr="00C93969">
        <w:rPr>
          <w:bCs/>
          <w:i/>
        </w:rPr>
        <w:t>.</w:t>
      </w:r>
      <w:r w:rsidRPr="00C93969">
        <w:t xml:space="preserve"> </w:t>
      </w:r>
      <w:r w:rsidRPr="00C93969">
        <w:rPr>
          <w:bCs/>
        </w:rPr>
        <w:t>Yüksek Lisans Tezi, Necmettin Erbakan Üniversitesi Sosyal Bilimler Enstitüsü, Konya.</w:t>
      </w:r>
    </w:p>
    <w:p w:rsidR="00C13072" w:rsidRPr="00C93969" w:rsidRDefault="0061546C" w:rsidP="00B41C33">
      <w:pPr>
        <w:spacing w:after="0" w:line="240" w:lineRule="auto"/>
        <w:ind w:left="709" w:hanging="709"/>
        <w:contextualSpacing/>
        <w:jc w:val="both"/>
        <w:rPr>
          <w:bCs/>
        </w:rPr>
      </w:pPr>
      <w:r w:rsidRPr="00C93969">
        <w:rPr>
          <w:bCs/>
        </w:rPr>
        <w:t xml:space="preserve">Karahan, A. Ve </w:t>
      </w:r>
      <w:r w:rsidR="00C13072" w:rsidRPr="00C93969">
        <w:rPr>
          <w:bCs/>
        </w:rPr>
        <w:t xml:space="preserve"> Yılmaz, H. (2014). Nepotizm ve Örğütsel Bağlılık Arasındaki İlişkinin İncelenmesi ve Bir Uygulama. </w:t>
      </w:r>
      <w:r w:rsidR="00C13072" w:rsidRPr="00C93969">
        <w:rPr>
          <w:b/>
          <w:bCs/>
          <w:i/>
        </w:rPr>
        <w:t>Sosyal Ekonomik Araştırmalar Dergisi</w:t>
      </w:r>
      <w:r w:rsidR="00C13072" w:rsidRPr="00C93969">
        <w:rPr>
          <w:bCs/>
          <w:i/>
        </w:rPr>
        <w:t>,</w:t>
      </w:r>
      <w:r w:rsidR="00C13072" w:rsidRPr="00C93969">
        <w:rPr>
          <w:bCs/>
        </w:rPr>
        <w:t xml:space="preserve"> 14(27), 123-148.</w:t>
      </w:r>
    </w:p>
    <w:p w:rsidR="00C13072" w:rsidRPr="00C93969" w:rsidRDefault="00C13072" w:rsidP="00B41C33">
      <w:pPr>
        <w:spacing w:after="0" w:line="240" w:lineRule="auto"/>
        <w:ind w:left="709" w:hanging="709"/>
        <w:contextualSpacing/>
        <w:jc w:val="both"/>
        <w:rPr>
          <w:bCs/>
        </w:rPr>
      </w:pPr>
      <w:r w:rsidRPr="00C93969">
        <w:rPr>
          <w:bCs/>
        </w:rPr>
        <w:t xml:space="preserve">Karakose, T. (2014). The Effects of Nepotism, Cronyism and Political Favoritism on the Doctors Working İn Public Hospitals. </w:t>
      </w:r>
      <w:r w:rsidRPr="00C93969">
        <w:rPr>
          <w:b/>
          <w:bCs/>
          <w:i/>
        </w:rPr>
        <w:t>Studies on Ethno-Medicine</w:t>
      </w:r>
      <w:r w:rsidRPr="00C93969">
        <w:rPr>
          <w:bCs/>
          <w:i/>
        </w:rPr>
        <w:t>,</w:t>
      </w:r>
      <w:r w:rsidRPr="00C93969">
        <w:rPr>
          <w:bCs/>
        </w:rPr>
        <w:t xml:space="preserve"> 8(3), 245-250.</w:t>
      </w:r>
    </w:p>
    <w:p w:rsidR="00C13072" w:rsidRPr="00C93969" w:rsidRDefault="0052544C" w:rsidP="00B41C33">
      <w:pPr>
        <w:spacing w:after="0" w:line="240" w:lineRule="auto"/>
        <w:ind w:left="709" w:hanging="709"/>
        <w:contextualSpacing/>
        <w:jc w:val="both"/>
        <w:rPr>
          <w:bCs/>
        </w:rPr>
      </w:pPr>
      <w:r w:rsidRPr="00C93969">
        <w:rPr>
          <w:bCs/>
        </w:rPr>
        <w:t>Karataş, S. ve</w:t>
      </w:r>
      <w:r w:rsidR="00C13072" w:rsidRPr="00C93969">
        <w:rPr>
          <w:bCs/>
        </w:rPr>
        <w:t xml:space="preserve"> Güleş, H. (2010). İlköğretim Okulu Öğretmenlerinin İş Tatmini ile Örgütsel Bağlılığı Arasındaki İlişki. </w:t>
      </w:r>
      <w:r w:rsidR="00C13072" w:rsidRPr="00C93969">
        <w:rPr>
          <w:b/>
          <w:bCs/>
          <w:i/>
        </w:rPr>
        <w:t>Uşak Üniversitesi Sosyal Bilimler Dergisi</w:t>
      </w:r>
      <w:r w:rsidR="00C13072" w:rsidRPr="00C93969">
        <w:rPr>
          <w:bCs/>
        </w:rPr>
        <w:t>, 3(2), 74-89.</w:t>
      </w:r>
    </w:p>
    <w:p w:rsidR="00C13072" w:rsidRPr="00C93969" w:rsidRDefault="00C13072" w:rsidP="00B41C33">
      <w:pPr>
        <w:spacing w:after="0" w:line="240" w:lineRule="auto"/>
        <w:ind w:left="709" w:hanging="709"/>
        <w:contextualSpacing/>
        <w:jc w:val="both"/>
        <w:rPr>
          <w:bCs/>
        </w:rPr>
      </w:pPr>
      <w:r w:rsidRPr="00C93969">
        <w:rPr>
          <w:bCs/>
        </w:rPr>
        <w:t xml:space="preserve">Kartal, M. (2018). </w:t>
      </w:r>
      <w:r w:rsidRPr="00C93969">
        <w:rPr>
          <w:b/>
          <w:i/>
        </w:rPr>
        <w:t>İş Hayatındaki Kronizm Davranışlarının Çalışanların Örgütsel Adalet Algılarına ve Kurum İtibarına Etkisi</w:t>
      </w:r>
      <w:r w:rsidRPr="00C93969">
        <w:rPr>
          <w:bCs/>
          <w:i/>
        </w:rPr>
        <w:t>.</w:t>
      </w:r>
      <w:r w:rsidRPr="00C93969">
        <w:rPr>
          <w:bCs/>
        </w:rPr>
        <w:t xml:space="preserve"> Yüksek Lisans Tezi, Bandırma Onyedi Eylül Üniversitesi Sosyal Bilimler Enstitüsü, Bandırma.</w:t>
      </w:r>
    </w:p>
    <w:p w:rsidR="00C13072" w:rsidRPr="00C93969" w:rsidRDefault="0052544C" w:rsidP="00B41C33">
      <w:pPr>
        <w:spacing w:after="0" w:line="240" w:lineRule="auto"/>
        <w:ind w:left="709" w:hanging="709"/>
        <w:contextualSpacing/>
        <w:jc w:val="both"/>
        <w:rPr>
          <w:bCs/>
        </w:rPr>
      </w:pPr>
      <w:r w:rsidRPr="00C93969">
        <w:rPr>
          <w:bCs/>
        </w:rPr>
        <w:t>Keles, H. N</w:t>
      </w:r>
      <w:proofErr w:type="gramStart"/>
      <w:r w:rsidRPr="00C93969">
        <w:rPr>
          <w:bCs/>
        </w:rPr>
        <w:t>.,</w:t>
      </w:r>
      <w:proofErr w:type="gramEnd"/>
      <w:r w:rsidRPr="00C93969">
        <w:rPr>
          <w:bCs/>
        </w:rPr>
        <w:t xml:space="preserve"> Özkan, T. K. ve</w:t>
      </w:r>
      <w:r w:rsidR="00C13072" w:rsidRPr="00C93969">
        <w:rPr>
          <w:bCs/>
        </w:rPr>
        <w:t xml:space="preserve"> Bezirci, M. (2011). A Study on the Effects of Nepotism, Favoritism and Cronyism on Organizational Trust in the Auditing Process in Family Businesses in Turkey. </w:t>
      </w:r>
      <w:r w:rsidR="00C13072" w:rsidRPr="00C93969">
        <w:rPr>
          <w:b/>
          <w:bCs/>
          <w:i/>
        </w:rPr>
        <w:t>International Business &amp; Economics Research Journal (IBER)</w:t>
      </w:r>
      <w:r w:rsidR="00C13072" w:rsidRPr="00C93969">
        <w:rPr>
          <w:bCs/>
          <w:i/>
        </w:rPr>
        <w:t>,</w:t>
      </w:r>
      <w:r w:rsidR="00C13072" w:rsidRPr="00C93969">
        <w:rPr>
          <w:bCs/>
        </w:rPr>
        <w:t xml:space="preserve"> 10(9), 9-16.</w:t>
      </w:r>
    </w:p>
    <w:p w:rsidR="00C13072" w:rsidRPr="00C93969" w:rsidRDefault="00E36C40" w:rsidP="00B41C33">
      <w:pPr>
        <w:spacing w:after="0" w:line="240" w:lineRule="auto"/>
        <w:ind w:left="709" w:hanging="709"/>
        <w:contextualSpacing/>
        <w:jc w:val="both"/>
        <w:rPr>
          <w:bCs/>
        </w:rPr>
      </w:pPr>
      <w:r w:rsidRPr="00C93969">
        <w:rPr>
          <w:bCs/>
        </w:rPr>
        <w:t xml:space="preserve">Kerse, G. Ve </w:t>
      </w:r>
      <w:r w:rsidR="00C13072" w:rsidRPr="00C93969">
        <w:rPr>
          <w:bCs/>
        </w:rPr>
        <w:t xml:space="preserve">Babadağ, M. (2018). I’m Out if Nepotism is in: The Relationship Between Nepotism, Job Standardization and Turnover İntention. </w:t>
      </w:r>
      <w:r w:rsidR="00C13072" w:rsidRPr="00C93969">
        <w:rPr>
          <w:b/>
          <w:bCs/>
          <w:i/>
        </w:rPr>
        <w:t>Ege Academic Review</w:t>
      </w:r>
      <w:r w:rsidR="00C13072" w:rsidRPr="00C93969">
        <w:rPr>
          <w:bCs/>
          <w:i/>
        </w:rPr>
        <w:t>,</w:t>
      </w:r>
      <w:r w:rsidR="00C13072" w:rsidRPr="00C93969">
        <w:rPr>
          <w:bCs/>
        </w:rPr>
        <w:t xml:space="preserve"> 18(4), 631-644.</w:t>
      </w:r>
    </w:p>
    <w:p w:rsidR="00C13072" w:rsidRPr="00C93969" w:rsidRDefault="00C13072" w:rsidP="00B41C33">
      <w:pPr>
        <w:spacing w:after="0" w:line="240" w:lineRule="auto"/>
        <w:ind w:left="709" w:hanging="709"/>
        <w:contextualSpacing/>
        <w:jc w:val="both"/>
        <w:rPr>
          <w:bCs/>
        </w:rPr>
      </w:pPr>
      <w:r w:rsidRPr="00C93969">
        <w:rPr>
          <w:bCs/>
        </w:rPr>
        <w:t xml:space="preserve">Keser, A. (2006). </w:t>
      </w:r>
      <w:r w:rsidRPr="00C93969">
        <w:rPr>
          <w:b/>
          <w:i/>
        </w:rPr>
        <w:t>Çalışma Yaşamında Motivasyon</w:t>
      </w:r>
      <w:r w:rsidRPr="00C93969">
        <w:rPr>
          <w:bCs/>
        </w:rPr>
        <w:t>. İstanbul: Alfa Aktüel.</w:t>
      </w:r>
    </w:p>
    <w:p w:rsidR="00C13072" w:rsidRPr="00C93969" w:rsidRDefault="00C13072" w:rsidP="00B41C33">
      <w:pPr>
        <w:spacing w:after="0" w:line="240" w:lineRule="auto"/>
        <w:ind w:left="709" w:hanging="709"/>
        <w:contextualSpacing/>
        <w:jc w:val="both"/>
        <w:rPr>
          <w:bCs/>
        </w:rPr>
      </w:pPr>
      <w:r w:rsidRPr="00C93969">
        <w:rPr>
          <w:bCs/>
        </w:rPr>
        <w:t xml:space="preserve">Keskin, A. (2018). </w:t>
      </w:r>
      <w:r w:rsidRPr="00C93969">
        <w:rPr>
          <w:b/>
          <w:i/>
        </w:rPr>
        <w:t>Okul Yöneticilerinin Kayırmacılık Davranışları İle Öğretmenlerin Örgütsel Bağlılıkları Arasındaki İlişki</w:t>
      </w:r>
      <w:r w:rsidRPr="00C93969">
        <w:rPr>
          <w:bCs/>
          <w:i/>
        </w:rPr>
        <w:t>.</w:t>
      </w:r>
      <w:r w:rsidRPr="00C93969">
        <w:rPr>
          <w:bCs/>
        </w:rPr>
        <w:t xml:space="preserve"> Yüksek Lisans Tezi, Eskişehir Osmangazi Üniversitesi Eğitim Bilimleri Enstitüsü, Eskişehir.</w:t>
      </w:r>
    </w:p>
    <w:p w:rsidR="00C13072" w:rsidRPr="00C93969" w:rsidRDefault="00C13072" w:rsidP="00B41C33">
      <w:pPr>
        <w:spacing w:after="0" w:line="240" w:lineRule="auto"/>
        <w:ind w:left="709" w:hanging="709"/>
        <w:contextualSpacing/>
        <w:jc w:val="both"/>
        <w:rPr>
          <w:bCs/>
        </w:rPr>
      </w:pPr>
      <w:r w:rsidRPr="00C93969">
        <w:rPr>
          <w:bCs/>
        </w:rPr>
        <w:lastRenderedPageBreak/>
        <w:t xml:space="preserve">Keskin. Ö. (2017). </w:t>
      </w:r>
      <w:r w:rsidRPr="00C93969">
        <w:rPr>
          <w:b/>
          <w:bCs/>
          <w:i/>
        </w:rPr>
        <w:t>Bankalarda Örgütsel Adalet ve Örgütsel Bağlılık İlişkisi: Düzce İli Örneği</w:t>
      </w:r>
      <w:r w:rsidRPr="00C93969">
        <w:rPr>
          <w:bCs/>
          <w:i/>
        </w:rPr>
        <w:t>.</w:t>
      </w:r>
      <w:r w:rsidRPr="00C93969">
        <w:rPr>
          <w:bCs/>
        </w:rPr>
        <w:t xml:space="preserve"> Yüksek Lisans Tezi, Bartın Üniversitesi Sosyal Bilimler Enstitüsü, Bartın.</w:t>
      </w:r>
    </w:p>
    <w:p w:rsidR="00C13072" w:rsidRPr="00C93969" w:rsidRDefault="00E36C40" w:rsidP="00B41C33">
      <w:pPr>
        <w:spacing w:after="0" w:line="240" w:lineRule="auto"/>
        <w:ind w:left="709" w:hanging="709"/>
        <w:contextualSpacing/>
        <w:jc w:val="both"/>
        <w:rPr>
          <w:bCs/>
        </w:rPr>
      </w:pPr>
      <w:r w:rsidRPr="00C93969">
        <w:rPr>
          <w:bCs/>
        </w:rPr>
        <w:t>Khan, S. K. &amp;</w:t>
      </w:r>
      <w:r w:rsidR="00C13072" w:rsidRPr="00C93969">
        <w:rPr>
          <w:bCs/>
        </w:rPr>
        <w:t xml:space="preserve"> Rashid, M. Z. A. (2012). The Mediating Effect of Organizational Commitment in the Organizational Culture, Leadership and Organizational Justice Relationship with Organizational Citizenship Behavior: A Study of Academicians in Private Higher Learning Institutions in Malaysia. </w:t>
      </w:r>
      <w:r w:rsidR="00C13072" w:rsidRPr="00C93969">
        <w:rPr>
          <w:b/>
          <w:bCs/>
          <w:i/>
        </w:rPr>
        <w:t>International Journal of Business and Social Science</w:t>
      </w:r>
      <w:r w:rsidR="00C13072" w:rsidRPr="00C93969">
        <w:rPr>
          <w:bCs/>
        </w:rPr>
        <w:t>, 3(8), 83-91.</w:t>
      </w:r>
    </w:p>
    <w:p w:rsidR="00C13072" w:rsidRPr="00C93969" w:rsidRDefault="00C13072" w:rsidP="00B41C33">
      <w:pPr>
        <w:spacing w:after="0" w:line="240" w:lineRule="auto"/>
        <w:ind w:left="709" w:hanging="709"/>
        <w:contextualSpacing/>
        <w:jc w:val="both"/>
        <w:rPr>
          <w:bCs/>
        </w:rPr>
      </w:pPr>
      <w:r w:rsidRPr="00C93969">
        <w:rPr>
          <w:bCs/>
        </w:rPr>
        <w:t xml:space="preserve">Koyuncu, İ. (2019). </w:t>
      </w:r>
      <w:r w:rsidRPr="00C93969">
        <w:rPr>
          <w:b/>
          <w:bCs/>
          <w:i/>
        </w:rPr>
        <w:t>Kamu Çalışanlarının Örgütsel Adalet Algılamalarının Örgütsel Bağlılıkları Üzerine Etkileri: Karaman Örneği</w:t>
      </w:r>
      <w:r w:rsidRPr="00C93969">
        <w:rPr>
          <w:bCs/>
          <w:i/>
        </w:rPr>
        <w:t xml:space="preserve">. </w:t>
      </w:r>
      <w:r w:rsidRPr="00C93969">
        <w:rPr>
          <w:bCs/>
        </w:rPr>
        <w:t>Yüksek Lisans Tezi, Karamanoğlu Mehmetbey Üniversitesi Sosyal Bilimler Enstitüsü, Karaman.</w:t>
      </w:r>
    </w:p>
    <w:p w:rsidR="00C13072" w:rsidRPr="00C93969" w:rsidRDefault="00C13072" w:rsidP="00B41C33">
      <w:pPr>
        <w:spacing w:after="0" w:line="240" w:lineRule="auto"/>
        <w:ind w:left="709" w:hanging="709"/>
        <w:contextualSpacing/>
        <w:jc w:val="both"/>
        <w:rPr>
          <w:bCs/>
        </w:rPr>
      </w:pPr>
      <w:r w:rsidRPr="00C93969">
        <w:rPr>
          <w:bCs/>
        </w:rPr>
        <w:t xml:space="preserve">Köksal, K. (2018). Örgüt Kültürünün Örgütsel Adalet Algısına Etkisinde Etik İlkelere İlişkin Algıların Aracılık Rolü. </w:t>
      </w:r>
      <w:r w:rsidRPr="00C93969">
        <w:rPr>
          <w:b/>
          <w:bCs/>
          <w:i/>
        </w:rPr>
        <w:t>Uluslararası Yönetim İktisat ve İşletme Dergisi</w:t>
      </w:r>
      <w:r w:rsidRPr="00C93969">
        <w:rPr>
          <w:bCs/>
          <w:i/>
        </w:rPr>
        <w:t>,</w:t>
      </w:r>
      <w:r w:rsidRPr="00C93969">
        <w:rPr>
          <w:bCs/>
        </w:rPr>
        <w:t xml:space="preserve"> 14(2), 479-504.</w:t>
      </w:r>
    </w:p>
    <w:p w:rsidR="00C13072" w:rsidRPr="00C93969" w:rsidRDefault="00E36C40" w:rsidP="00B41C33">
      <w:pPr>
        <w:spacing w:after="0" w:line="240" w:lineRule="auto"/>
        <w:ind w:left="709" w:hanging="709"/>
        <w:contextualSpacing/>
        <w:jc w:val="both"/>
        <w:rPr>
          <w:bCs/>
        </w:rPr>
      </w:pPr>
      <w:r w:rsidRPr="00C93969">
        <w:rPr>
          <w:bCs/>
        </w:rPr>
        <w:t>Kurşunoğlu, A</w:t>
      </w:r>
      <w:proofErr w:type="gramStart"/>
      <w:r w:rsidRPr="00C93969">
        <w:rPr>
          <w:bCs/>
        </w:rPr>
        <w:t>.,</w:t>
      </w:r>
      <w:proofErr w:type="gramEnd"/>
      <w:r w:rsidRPr="00C93969">
        <w:rPr>
          <w:bCs/>
        </w:rPr>
        <w:t xml:space="preserve"> Bakay, E.</w:t>
      </w:r>
      <w:r w:rsidR="00C13072" w:rsidRPr="00C93969">
        <w:rPr>
          <w:bCs/>
        </w:rPr>
        <w:t xml:space="preserve"> ve Tanrıöğen, A. (2010). İlköğretim okulu öğretmenlerinin örgütsel bağlılık düzeyleri. </w:t>
      </w:r>
      <w:r w:rsidR="00C13072" w:rsidRPr="00C93969">
        <w:rPr>
          <w:b/>
          <w:bCs/>
          <w:i/>
        </w:rPr>
        <w:t>Pamukkale Üniversitesi Eğitim Fakültesi Dergisi</w:t>
      </w:r>
      <w:r w:rsidR="00C13072" w:rsidRPr="00C93969">
        <w:rPr>
          <w:bCs/>
          <w:i/>
        </w:rPr>
        <w:t>,</w:t>
      </w:r>
      <w:r w:rsidR="00C13072" w:rsidRPr="00C93969">
        <w:rPr>
          <w:bCs/>
        </w:rPr>
        <w:t xml:space="preserve"> 28(28), 101-115.</w:t>
      </w:r>
    </w:p>
    <w:p w:rsidR="00C13072" w:rsidRPr="00C93969" w:rsidRDefault="00C13072" w:rsidP="00B41C33">
      <w:pPr>
        <w:spacing w:after="0" w:line="240" w:lineRule="auto"/>
        <w:ind w:left="709" w:hanging="709"/>
        <w:contextualSpacing/>
        <w:jc w:val="both"/>
        <w:rPr>
          <w:bCs/>
        </w:rPr>
      </w:pPr>
      <w:r w:rsidRPr="00C93969">
        <w:rPr>
          <w:bCs/>
        </w:rPr>
        <w:t xml:space="preserve">Külekçi-Akyavuz, E. (2017). Öğretmenlerin örgütsel adalet ve örgütsel güven algıları arasındaki ilişkinin incelenmesi. </w:t>
      </w:r>
      <w:r w:rsidRPr="00C93969">
        <w:rPr>
          <w:b/>
          <w:bCs/>
          <w:i/>
        </w:rPr>
        <w:t>Uludağ Üniversitesi Eğitim Fakültesi Dergisi</w:t>
      </w:r>
      <w:r w:rsidRPr="00C93969">
        <w:rPr>
          <w:bCs/>
          <w:i/>
        </w:rPr>
        <w:t>,</w:t>
      </w:r>
      <w:r w:rsidRPr="00C93969">
        <w:rPr>
          <w:bCs/>
        </w:rPr>
        <w:t xml:space="preserve"> 30(2), 805-831.</w:t>
      </w:r>
    </w:p>
    <w:p w:rsidR="00C13072" w:rsidRPr="00C93969" w:rsidRDefault="00C13072" w:rsidP="00B41C33">
      <w:pPr>
        <w:spacing w:after="0" w:line="240" w:lineRule="auto"/>
        <w:ind w:left="709" w:hanging="709"/>
        <w:contextualSpacing/>
        <w:jc w:val="both"/>
        <w:rPr>
          <w:bCs/>
        </w:rPr>
      </w:pPr>
      <w:r w:rsidRPr="00C93969">
        <w:rPr>
          <w:bCs/>
        </w:rPr>
        <w:t>L</w:t>
      </w:r>
      <w:r w:rsidR="00E36C40" w:rsidRPr="00C93969">
        <w:rPr>
          <w:bCs/>
        </w:rPr>
        <w:t>ambert, E. G</w:t>
      </w:r>
      <w:proofErr w:type="gramStart"/>
      <w:r w:rsidR="00E36C40" w:rsidRPr="00C93969">
        <w:rPr>
          <w:bCs/>
        </w:rPr>
        <w:t>.,</w:t>
      </w:r>
      <w:proofErr w:type="gramEnd"/>
      <w:r w:rsidR="00E36C40" w:rsidRPr="00C93969">
        <w:rPr>
          <w:bCs/>
        </w:rPr>
        <w:t xml:space="preserve"> Hogan, N. L. &amp;</w:t>
      </w:r>
      <w:r w:rsidRPr="00C93969">
        <w:rPr>
          <w:bCs/>
        </w:rPr>
        <w:t xml:space="preserve"> Griffin, M. L. (2007). The impact of distributive and procedural justice on correctional staff job stress, job satisfaction, and organizational commitment. </w:t>
      </w:r>
      <w:r w:rsidRPr="00C93969">
        <w:rPr>
          <w:b/>
          <w:bCs/>
          <w:i/>
        </w:rPr>
        <w:t>Journal of Criminal Justice</w:t>
      </w:r>
      <w:r w:rsidRPr="00C93969">
        <w:rPr>
          <w:bCs/>
        </w:rPr>
        <w:t>, 35(6), 644-656.</w:t>
      </w:r>
    </w:p>
    <w:p w:rsidR="00C13072" w:rsidRPr="00C93969" w:rsidRDefault="00E36C40" w:rsidP="00B41C33">
      <w:pPr>
        <w:spacing w:after="0" w:line="240" w:lineRule="auto"/>
        <w:ind w:left="709" w:hanging="709"/>
        <w:contextualSpacing/>
        <w:jc w:val="both"/>
        <w:rPr>
          <w:bCs/>
        </w:rPr>
      </w:pPr>
      <w:r w:rsidRPr="00C93969">
        <w:rPr>
          <w:bCs/>
        </w:rPr>
        <w:t>Li, A. &amp;</w:t>
      </w:r>
      <w:r w:rsidR="00C13072" w:rsidRPr="00C93969">
        <w:rPr>
          <w:bCs/>
        </w:rPr>
        <w:t xml:space="preserve"> Cropanzano, R. (2009). Do East Asians Respond More/Less Strongly to Organizational Justice than North Americans? A Meta‐Analysis. </w:t>
      </w:r>
      <w:r w:rsidR="00C13072" w:rsidRPr="00C93969">
        <w:rPr>
          <w:b/>
          <w:bCs/>
          <w:i/>
        </w:rPr>
        <w:t>Journal of Management Studies</w:t>
      </w:r>
      <w:r w:rsidR="00C13072" w:rsidRPr="00C93969">
        <w:rPr>
          <w:bCs/>
        </w:rPr>
        <w:t>, 46(5), 787-805.</w:t>
      </w:r>
    </w:p>
    <w:p w:rsidR="00C13072" w:rsidRPr="00C93969" w:rsidRDefault="00E36C40" w:rsidP="00B41C33">
      <w:pPr>
        <w:spacing w:after="0" w:line="240" w:lineRule="auto"/>
        <w:ind w:left="709" w:hanging="709"/>
        <w:contextualSpacing/>
        <w:jc w:val="both"/>
        <w:rPr>
          <w:bCs/>
        </w:rPr>
      </w:pPr>
      <w:r w:rsidRPr="00C93969">
        <w:rPr>
          <w:bCs/>
        </w:rPr>
        <w:t>Liu, C</w:t>
      </w:r>
      <w:proofErr w:type="gramStart"/>
      <w:r w:rsidRPr="00C93969">
        <w:rPr>
          <w:bCs/>
        </w:rPr>
        <w:t>.,</w:t>
      </w:r>
      <w:proofErr w:type="gramEnd"/>
      <w:r w:rsidRPr="00C93969">
        <w:rPr>
          <w:bCs/>
        </w:rPr>
        <w:t xml:space="preserve"> Eubanks, D. L. &amp;</w:t>
      </w:r>
      <w:r w:rsidR="00C13072" w:rsidRPr="00C93969">
        <w:rPr>
          <w:bCs/>
        </w:rPr>
        <w:t xml:space="preserve"> Chater, N. (2015). The Weakness of Strong Ties: Sampling Bias, Social Ties, and Nepotism in Family Business Succession. </w:t>
      </w:r>
      <w:r w:rsidR="00C13072" w:rsidRPr="00C93969">
        <w:rPr>
          <w:b/>
          <w:bCs/>
          <w:i/>
        </w:rPr>
        <w:t>The Leadership Quarterly</w:t>
      </w:r>
      <w:r w:rsidR="00C13072" w:rsidRPr="00C93969">
        <w:rPr>
          <w:bCs/>
          <w:i/>
        </w:rPr>
        <w:t>,</w:t>
      </w:r>
      <w:r w:rsidR="00C13072" w:rsidRPr="00C93969">
        <w:rPr>
          <w:bCs/>
        </w:rPr>
        <w:t xml:space="preserve"> 26(3), 419-435.</w:t>
      </w:r>
    </w:p>
    <w:p w:rsidR="00C13072" w:rsidRPr="00C93969" w:rsidRDefault="00C13072" w:rsidP="00B41C33">
      <w:pPr>
        <w:spacing w:after="0" w:line="240" w:lineRule="auto"/>
        <w:ind w:left="709" w:hanging="709"/>
        <w:contextualSpacing/>
        <w:jc w:val="both"/>
        <w:rPr>
          <w:bCs/>
        </w:rPr>
      </w:pPr>
      <w:r w:rsidRPr="00C93969">
        <w:rPr>
          <w:bCs/>
        </w:rPr>
        <w:t xml:space="preserve">Lokaj, A. S. (2015). Nepotism as a Negative Factor in Organization Performance. </w:t>
      </w:r>
      <w:r w:rsidRPr="00C93969">
        <w:rPr>
          <w:b/>
          <w:bCs/>
          <w:i/>
        </w:rPr>
        <w:t>Academic Journal of Interdisciplinary Studies</w:t>
      </w:r>
      <w:r w:rsidRPr="00C93969">
        <w:rPr>
          <w:bCs/>
        </w:rPr>
        <w:t>, 4(2), 9-13.</w:t>
      </w:r>
    </w:p>
    <w:p w:rsidR="00C13072" w:rsidRPr="00C93969" w:rsidRDefault="00C13072" w:rsidP="00B41C33">
      <w:pPr>
        <w:spacing w:after="0" w:line="240" w:lineRule="auto"/>
        <w:ind w:left="709" w:hanging="709"/>
        <w:contextualSpacing/>
        <w:jc w:val="both"/>
        <w:rPr>
          <w:bCs/>
        </w:rPr>
      </w:pPr>
      <w:r w:rsidRPr="00C93969">
        <w:rPr>
          <w:bCs/>
        </w:rPr>
        <w:t>Kaba, A</w:t>
      </w:r>
      <w:proofErr w:type="gramStart"/>
      <w:r w:rsidRPr="00C93969">
        <w:rPr>
          <w:bCs/>
        </w:rPr>
        <w:t>.,</w:t>
      </w:r>
      <w:proofErr w:type="gramEnd"/>
      <w:r w:rsidRPr="00C93969">
        <w:rPr>
          <w:bCs/>
        </w:rPr>
        <w:t xml:space="preserve"> Aktaş, H. ve Temel, K. (2018). </w:t>
      </w:r>
      <w:r w:rsidRPr="00C93969">
        <w:rPr>
          <w:b/>
          <w:i/>
        </w:rPr>
        <w:t>Nepotizm ve örgütsel adalet algısının bireysel performansa etkisi: özel eğitim kurumlarında çalışanlar üzerinde bir araştırma.</w:t>
      </w:r>
      <w:r w:rsidRPr="00C93969">
        <w:rPr>
          <w:bCs/>
        </w:rPr>
        <w:t xml:space="preserve"> İnsan Kaynakları Yönetimi, Örgütsel Davranış, İşletmecilik Tarihi, Stratejik Yönetim, Örgüt Kuramı Bildiriler Kitabı.</w:t>
      </w:r>
    </w:p>
    <w:p w:rsidR="00C13072" w:rsidRPr="00C93969" w:rsidRDefault="00E36C40" w:rsidP="00B41C33">
      <w:pPr>
        <w:spacing w:after="0" w:line="240" w:lineRule="auto"/>
        <w:ind w:left="709" w:hanging="709"/>
        <w:contextualSpacing/>
        <w:jc w:val="both"/>
        <w:rPr>
          <w:bCs/>
        </w:rPr>
      </w:pPr>
      <w:r w:rsidRPr="00C93969">
        <w:rPr>
          <w:bCs/>
        </w:rPr>
        <w:t>Khalili, A. &amp;</w:t>
      </w:r>
      <w:r w:rsidR="00C13072" w:rsidRPr="00C93969">
        <w:rPr>
          <w:bCs/>
        </w:rPr>
        <w:t xml:space="preserve"> Asmawi, A. (2012). Appraising the impact of gender differences on organizational commitment: Empirical evidence from a private SME in Iran. </w:t>
      </w:r>
      <w:r w:rsidR="00C13072" w:rsidRPr="00C93969">
        <w:rPr>
          <w:b/>
          <w:i/>
        </w:rPr>
        <w:t>International Journal of Business and Management</w:t>
      </w:r>
      <w:r w:rsidR="00C13072" w:rsidRPr="00C93969">
        <w:rPr>
          <w:bCs/>
          <w:i/>
        </w:rPr>
        <w:t>,</w:t>
      </w:r>
      <w:r w:rsidR="00C13072" w:rsidRPr="00C93969">
        <w:rPr>
          <w:bCs/>
        </w:rPr>
        <w:t xml:space="preserve"> 7(5), 100-110.</w:t>
      </w:r>
    </w:p>
    <w:p w:rsidR="00C13072" w:rsidRPr="00C93969" w:rsidRDefault="00C13072" w:rsidP="00B41C33">
      <w:pPr>
        <w:spacing w:after="0" w:line="240" w:lineRule="auto"/>
        <w:ind w:left="709" w:hanging="709"/>
        <w:contextualSpacing/>
        <w:jc w:val="both"/>
        <w:rPr>
          <w:bCs/>
        </w:rPr>
      </w:pPr>
      <w:r w:rsidRPr="00C93969">
        <w:rPr>
          <w:bCs/>
        </w:rPr>
        <w:t xml:space="preserve">Khalili, M. (2014). A study on relationship between organizational culture and organizational commitment. </w:t>
      </w:r>
      <w:r w:rsidRPr="00C93969">
        <w:rPr>
          <w:b/>
          <w:i/>
        </w:rPr>
        <w:t>Management Science Letters</w:t>
      </w:r>
      <w:r w:rsidRPr="00C93969">
        <w:rPr>
          <w:bCs/>
          <w:i/>
        </w:rPr>
        <w:t>,</w:t>
      </w:r>
      <w:r w:rsidRPr="00C93969">
        <w:rPr>
          <w:bCs/>
        </w:rPr>
        <w:t xml:space="preserve"> 4(7), 1463-1466.</w:t>
      </w:r>
    </w:p>
    <w:p w:rsidR="00C13072" w:rsidRPr="00C93969" w:rsidRDefault="00C13072" w:rsidP="00B41C33">
      <w:pPr>
        <w:spacing w:after="0" w:line="240" w:lineRule="auto"/>
        <w:ind w:left="709" w:hanging="709"/>
        <w:contextualSpacing/>
        <w:jc w:val="both"/>
        <w:rPr>
          <w:bCs/>
        </w:rPr>
      </w:pPr>
      <w:r w:rsidRPr="00C93969">
        <w:rPr>
          <w:bCs/>
        </w:rPr>
        <w:t xml:space="preserve">Kıraç, E. (2012). </w:t>
      </w:r>
      <w:r w:rsidRPr="00C93969">
        <w:rPr>
          <w:b/>
          <w:i/>
        </w:rPr>
        <w:t>Örgütsel İletişimin Örgütsel Bağlılık Algılaması Üzerindeki Etkileri ve Bir Araştırma</w:t>
      </w:r>
      <w:r w:rsidRPr="00C93969">
        <w:rPr>
          <w:bCs/>
        </w:rPr>
        <w:t>.</w:t>
      </w:r>
      <w:r w:rsidRPr="00C93969">
        <w:t xml:space="preserve"> </w:t>
      </w:r>
      <w:r w:rsidRPr="00C93969">
        <w:rPr>
          <w:bCs/>
        </w:rPr>
        <w:t>Yüksek Lisans Tezi, Pamukkale Üniversitesi Sosyal Bilimler Enstitüsü, Denizli.</w:t>
      </w:r>
    </w:p>
    <w:p w:rsidR="00C13072" w:rsidRPr="00C93969" w:rsidRDefault="00C13072" w:rsidP="00B41C33">
      <w:pPr>
        <w:spacing w:after="0" w:line="240" w:lineRule="auto"/>
        <w:ind w:left="709" w:hanging="709"/>
        <w:contextualSpacing/>
        <w:jc w:val="both"/>
        <w:rPr>
          <w:bCs/>
        </w:rPr>
      </w:pPr>
      <w:r w:rsidRPr="00C93969">
        <w:rPr>
          <w:bCs/>
        </w:rPr>
        <w:t xml:space="preserve">Köse, N. ve Aydoğan, E. (2021). Örgütsel adaletin işten ayrılma niyeti üzerine etkisinde örgütsel sinizmin aracılık rolü savunma sanayi çalışanlarına yönelik bir araştırma. </w:t>
      </w:r>
      <w:r w:rsidRPr="00C93969">
        <w:rPr>
          <w:b/>
          <w:i/>
        </w:rPr>
        <w:t>Ankara Hacı Bayram Veli Üniversitesi İktisadi ve İdari Bilimler Fakültesi Dergisi</w:t>
      </w:r>
      <w:r w:rsidRPr="00C93969">
        <w:rPr>
          <w:bCs/>
          <w:i/>
        </w:rPr>
        <w:t>,</w:t>
      </w:r>
      <w:r w:rsidRPr="00C93969">
        <w:rPr>
          <w:bCs/>
        </w:rPr>
        <w:t xml:space="preserve"> 23(1), 233-250.</w:t>
      </w:r>
    </w:p>
    <w:p w:rsidR="00984581" w:rsidRPr="00C93969" w:rsidRDefault="00984581" w:rsidP="00B41C33">
      <w:pPr>
        <w:spacing w:after="0" w:line="240" w:lineRule="auto"/>
        <w:ind w:left="709" w:hanging="709"/>
        <w:contextualSpacing/>
        <w:jc w:val="both"/>
        <w:rPr>
          <w:bCs/>
        </w:rPr>
      </w:pPr>
      <w:r w:rsidRPr="00C93969">
        <w:rPr>
          <w:bCs/>
        </w:rPr>
        <w:t>Kurşunoğlu, A</w:t>
      </w:r>
      <w:proofErr w:type="gramStart"/>
      <w:r w:rsidRPr="00C93969">
        <w:rPr>
          <w:bCs/>
        </w:rPr>
        <w:t>.,</w:t>
      </w:r>
      <w:proofErr w:type="gramEnd"/>
      <w:r w:rsidRPr="00C93969">
        <w:rPr>
          <w:bCs/>
        </w:rPr>
        <w:t xml:space="preserve"> Bakay, E., Tanrıöğen, A. (2010). İlköğretim Okulu Öğretmenlerin</w:t>
      </w:r>
      <w:r w:rsidR="00A23B8C" w:rsidRPr="00C93969">
        <w:rPr>
          <w:bCs/>
        </w:rPr>
        <w:t xml:space="preserve">in Örgütsel Bağlılık Düzeyleri. </w:t>
      </w:r>
      <w:r w:rsidRPr="00C93969">
        <w:rPr>
          <w:b/>
          <w:i/>
        </w:rPr>
        <w:t>Pamukkale Üniversitesi Eğitim Fakültesi Dergisi</w:t>
      </w:r>
      <w:r w:rsidRPr="00C93969">
        <w:rPr>
          <w:bCs/>
          <w:i/>
        </w:rPr>
        <w:t>,</w:t>
      </w:r>
      <w:r w:rsidRPr="00C93969">
        <w:rPr>
          <w:bCs/>
        </w:rPr>
        <w:t xml:space="preserve"> 28, 101-115.</w:t>
      </w:r>
    </w:p>
    <w:p w:rsidR="00C13072" w:rsidRPr="00C93969" w:rsidRDefault="00C13072" w:rsidP="00B41C33">
      <w:pPr>
        <w:spacing w:after="0" w:line="240" w:lineRule="auto"/>
        <w:ind w:left="709" w:hanging="709"/>
        <w:contextualSpacing/>
        <w:jc w:val="both"/>
        <w:rPr>
          <w:bCs/>
        </w:rPr>
      </w:pPr>
      <w:r w:rsidRPr="00C93969">
        <w:rPr>
          <w:bCs/>
        </w:rPr>
        <w:lastRenderedPageBreak/>
        <w:t xml:space="preserve">Kurşunluoğlu-Yarımoğlu, E. ve Ersönmez, N. (2017). İçsel pazarlama faaliyetlerinin iş tatmini ve örgütsel bağlılık üzerindeki doğrudan etkisi: </w:t>
      </w:r>
      <w:r w:rsidRPr="00C93969">
        <w:rPr>
          <w:b/>
          <w:i/>
        </w:rPr>
        <w:t>Bir Kamu Bankası Örneği. Dogus University Journal</w:t>
      </w:r>
      <w:r w:rsidRPr="00C93969">
        <w:rPr>
          <w:bCs/>
          <w:i/>
        </w:rPr>
        <w:t>,</w:t>
      </w:r>
      <w:r w:rsidRPr="00C93969">
        <w:rPr>
          <w:bCs/>
        </w:rPr>
        <w:t xml:space="preserve"> 18(1), 79-98.</w:t>
      </w:r>
    </w:p>
    <w:p w:rsidR="00C13072" w:rsidRPr="00C93969" w:rsidRDefault="004A5DDE" w:rsidP="00B41C33">
      <w:pPr>
        <w:spacing w:after="0" w:line="240" w:lineRule="auto"/>
        <w:ind w:left="709" w:hanging="709"/>
        <w:contextualSpacing/>
        <w:jc w:val="both"/>
        <w:rPr>
          <w:bCs/>
        </w:rPr>
      </w:pPr>
      <w:r w:rsidRPr="00C93969">
        <w:rPr>
          <w:bCs/>
        </w:rPr>
        <w:t>Küçükgüney-</w:t>
      </w:r>
      <w:r w:rsidR="00C13072" w:rsidRPr="00C93969">
        <w:rPr>
          <w:bCs/>
        </w:rPr>
        <w:t xml:space="preserve">Muca, E. (2019). </w:t>
      </w:r>
      <w:r w:rsidR="00C13072" w:rsidRPr="00C93969">
        <w:rPr>
          <w:b/>
          <w:i/>
        </w:rPr>
        <w:t>Kayırmacılığın Örgütsel Güven ve Örgütsel Bağlılık Algılaması Üzerindeki Etkisi: Kuşadası’ndaki 4 ve 5 Yıldızlı Konaklama İşletmeleri Örneği</w:t>
      </w:r>
      <w:r w:rsidR="00C13072" w:rsidRPr="00C93969">
        <w:rPr>
          <w:bCs/>
          <w:i/>
        </w:rPr>
        <w:t>.</w:t>
      </w:r>
      <w:r w:rsidR="00C13072" w:rsidRPr="00C93969">
        <w:t xml:space="preserve"> </w:t>
      </w:r>
      <w:r w:rsidR="00C13072" w:rsidRPr="00C93969">
        <w:rPr>
          <w:bCs/>
        </w:rPr>
        <w:t>Yüksek Lisans Tezi, Aydın Adnan Menderes Üniversitesi Sosyal Bilimler Enstitüsü, Aydın.</w:t>
      </w:r>
    </w:p>
    <w:p w:rsidR="00C13072" w:rsidRPr="00C93969" w:rsidRDefault="004A5DDE" w:rsidP="00B41C33">
      <w:pPr>
        <w:spacing w:after="0" w:line="240" w:lineRule="auto"/>
        <w:ind w:left="709" w:hanging="709"/>
        <w:contextualSpacing/>
        <w:jc w:val="both"/>
        <w:rPr>
          <w:bCs/>
        </w:rPr>
      </w:pPr>
      <w:r w:rsidRPr="00C93969">
        <w:rPr>
          <w:bCs/>
        </w:rPr>
        <w:t>Leite, N. R. P</w:t>
      </w:r>
      <w:proofErr w:type="gramStart"/>
      <w:r w:rsidRPr="00C93969">
        <w:rPr>
          <w:bCs/>
        </w:rPr>
        <w:t>.,</w:t>
      </w:r>
      <w:proofErr w:type="gramEnd"/>
      <w:r w:rsidRPr="00C93969">
        <w:rPr>
          <w:bCs/>
        </w:rPr>
        <w:t xml:space="preserve"> Acda, R. &amp;</w:t>
      </w:r>
      <w:r w:rsidR="00C13072" w:rsidRPr="00C93969">
        <w:rPr>
          <w:bCs/>
        </w:rPr>
        <w:t xml:space="preserve"> Albuquerque, L. G. D. (2014). Organizational commitment and job satisfaction: what are the potential relationships</w:t>
      </w:r>
      <w:proofErr w:type="gramStart"/>
      <w:r w:rsidR="00C13072" w:rsidRPr="00C93969">
        <w:rPr>
          <w:bCs/>
        </w:rPr>
        <w:t>?.</w:t>
      </w:r>
      <w:proofErr w:type="gramEnd"/>
      <w:r w:rsidR="00C13072" w:rsidRPr="00C93969">
        <w:rPr>
          <w:bCs/>
        </w:rPr>
        <w:t xml:space="preserve"> </w:t>
      </w:r>
      <w:r w:rsidR="00C13072" w:rsidRPr="00C93969">
        <w:rPr>
          <w:b/>
          <w:i/>
        </w:rPr>
        <w:t>BAR-Brazilian Administration Review</w:t>
      </w:r>
      <w:r w:rsidR="00C13072" w:rsidRPr="00C93969">
        <w:rPr>
          <w:bCs/>
          <w:i/>
        </w:rPr>
        <w:t>,</w:t>
      </w:r>
      <w:r w:rsidR="00C13072" w:rsidRPr="00C93969">
        <w:rPr>
          <w:bCs/>
        </w:rPr>
        <w:t xml:space="preserve"> 11, 476-495.</w:t>
      </w:r>
    </w:p>
    <w:p w:rsidR="00C13072" w:rsidRPr="00C93969" w:rsidRDefault="004A5DDE" w:rsidP="00B41C33">
      <w:pPr>
        <w:spacing w:after="0" w:line="240" w:lineRule="auto"/>
        <w:ind w:left="709" w:hanging="709"/>
        <w:contextualSpacing/>
        <w:jc w:val="both"/>
        <w:rPr>
          <w:bCs/>
        </w:rPr>
      </w:pPr>
      <w:r w:rsidRPr="00C93969">
        <w:rPr>
          <w:bCs/>
        </w:rPr>
        <w:t>Macintosh, G. &amp;</w:t>
      </w:r>
      <w:r w:rsidR="00C13072" w:rsidRPr="00C93969">
        <w:rPr>
          <w:bCs/>
        </w:rPr>
        <w:t xml:space="preserve"> Krush, M. (2014). Examining the link between salesperson networking behaviors, job satisfaction, and organizational commitment: Does gender matter? </w:t>
      </w:r>
      <w:r w:rsidR="00C13072" w:rsidRPr="00C93969">
        <w:rPr>
          <w:b/>
          <w:i/>
        </w:rPr>
        <w:t>Journal of Business Research</w:t>
      </w:r>
      <w:r w:rsidR="00C13072" w:rsidRPr="00C93969">
        <w:rPr>
          <w:bCs/>
          <w:i/>
        </w:rPr>
        <w:t>,</w:t>
      </w:r>
      <w:r w:rsidR="00C13072" w:rsidRPr="00C93969">
        <w:rPr>
          <w:bCs/>
        </w:rPr>
        <w:t xml:space="preserve"> 67(12), 2628-2635.</w:t>
      </w:r>
    </w:p>
    <w:p w:rsidR="00C13072" w:rsidRPr="00C93969" w:rsidRDefault="00C13072" w:rsidP="00B41C33">
      <w:pPr>
        <w:spacing w:after="0" w:line="240" w:lineRule="auto"/>
        <w:ind w:left="709" w:hanging="709"/>
        <w:contextualSpacing/>
        <w:jc w:val="both"/>
        <w:rPr>
          <w:bCs/>
        </w:rPr>
      </w:pPr>
      <w:r w:rsidRPr="00C93969">
        <w:rPr>
          <w:bCs/>
        </w:rPr>
        <w:t xml:space="preserve">Mako, G. (2022). </w:t>
      </w:r>
      <w:r w:rsidRPr="00C93969">
        <w:rPr>
          <w:b/>
          <w:i/>
        </w:rPr>
        <w:t xml:space="preserve">Etik Liderliğin Nepotizmle Örgütsel Sessizlik </w:t>
      </w:r>
      <w:r w:rsidR="007E017E" w:rsidRPr="00C93969">
        <w:rPr>
          <w:b/>
          <w:i/>
        </w:rPr>
        <w:t>v</w:t>
      </w:r>
      <w:r w:rsidRPr="00C93969">
        <w:rPr>
          <w:b/>
          <w:i/>
        </w:rPr>
        <w:t>e Nepotizmle Örgütsel Adalet İlişkisinde Aracılık Rolü</w:t>
      </w:r>
      <w:r w:rsidRPr="00C93969">
        <w:rPr>
          <w:bCs/>
          <w:i/>
        </w:rPr>
        <w:t xml:space="preserve">, </w:t>
      </w:r>
      <w:r w:rsidRPr="00C93969">
        <w:rPr>
          <w:bCs/>
        </w:rPr>
        <w:t>Yüksek Lisans Tezi, Selçuk Üniversitesi Sağlık Bilimleri Enstitüsü, Konya.</w:t>
      </w:r>
    </w:p>
    <w:p w:rsidR="007E017E" w:rsidRPr="00C93969" w:rsidRDefault="004A5DDE" w:rsidP="00B41C33">
      <w:pPr>
        <w:spacing w:after="0" w:line="240" w:lineRule="auto"/>
        <w:ind w:left="709" w:hanging="709"/>
        <w:contextualSpacing/>
        <w:jc w:val="both"/>
        <w:rPr>
          <w:bCs/>
        </w:rPr>
      </w:pPr>
      <w:r w:rsidRPr="00C93969">
        <w:rPr>
          <w:bCs/>
        </w:rPr>
        <w:t>Manetje, O. &amp;</w:t>
      </w:r>
      <w:r w:rsidR="007E017E" w:rsidRPr="00C93969">
        <w:rPr>
          <w:bCs/>
        </w:rPr>
        <w:t xml:space="preserve"> Martins, N. (2009). The relationship between organisational culture and organisational commitment. </w:t>
      </w:r>
      <w:r w:rsidR="007E017E" w:rsidRPr="00C93969">
        <w:rPr>
          <w:b/>
          <w:i/>
        </w:rPr>
        <w:t>Southern African Business Review</w:t>
      </w:r>
      <w:r w:rsidR="007E017E" w:rsidRPr="00C93969">
        <w:rPr>
          <w:bCs/>
        </w:rPr>
        <w:t>, 13(1), 87-111.</w:t>
      </w:r>
    </w:p>
    <w:p w:rsidR="00C13072" w:rsidRPr="00C93969" w:rsidRDefault="004A5DDE" w:rsidP="00B41C33">
      <w:pPr>
        <w:spacing w:after="0" w:line="240" w:lineRule="auto"/>
        <w:ind w:left="709" w:hanging="709"/>
        <w:contextualSpacing/>
        <w:jc w:val="both"/>
        <w:rPr>
          <w:bCs/>
        </w:rPr>
      </w:pPr>
      <w:r w:rsidRPr="00C93969">
        <w:rPr>
          <w:bCs/>
        </w:rPr>
        <w:t>Memduhoğlu, H. B. ve</w:t>
      </w:r>
      <w:r w:rsidR="00C13072" w:rsidRPr="00C93969">
        <w:rPr>
          <w:bCs/>
        </w:rPr>
        <w:t xml:space="preserve"> Zengin, M. (2011). İlköğretim Okullarında Örgütsel Güvene İlişkin Öğretmen Görüşleri. </w:t>
      </w:r>
      <w:r w:rsidR="00C13072" w:rsidRPr="00C93969">
        <w:rPr>
          <w:b/>
          <w:bCs/>
          <w:i/>
        </w:rPr>
        <w:t>Van Yüzüncü Yıl Üniversitesi Eğitim Fakültesi Dergisi</w:t>
      </w:r>
      <w:r w:rsidR="00C13072" w:rsidRPr="00C93969">
        <w:rPr>
          <w:bCs/>
          <w:i/>
        </w:rPr>
        <w:t>,</w:t>
      </w:r>
      <w:r w:rsidR="00C13072" w:rsidRPr="00C93969">
        <w:rPr>
          <w:bCs/>
        </w:rPr>
        <w:t xml:space="preserve"> 8(1), 211-228.</w:t>
      </w:r>
    </w:p>
    <w:p w:rsidR="002D1608" w:rsidRPr="00C93969" w:rsidRDefault="004A5DDE" w:rsidP="00B41C33">
      <w:pPr>
        <w:spacing w:after="0" w:line="240" w:lineRule="auto"/>
        <w:ind w:left="709" w:hanging="709"/>
        <w:contextualSpacing/>
        <w:jc w:val="both"/>
        <w:rPr>
          <w:bCs/>
        </w:rPr>
      </w:pPr>
      <w:r w:rsidRPr="00C93969">
        <w:rPr>
          <w:bCs/>
        </w:rPr>
        <w:t>Meyer, J. P</w:t>
      </w:r>
      <w:proofErr w:type="gramStart"/>
      <w:r w:rsidRPr="00C93969">
        <w:rPr>
          <w:bCs/>
        </w:rPr>
        <w:t>.,</w:t>
      </w:r>
      <w:proofErr w:type="gramEnd"/>
      <w:r w:rsidRPr="00C93969">
        <w:rPr>
          <w:bCs/>
        </w:rPr>
        <w:t xml:space="preserve"> Allen, N. J. &amp;</w:t>
      </w:r>
      <w:r w:rsidR="002D1608" w:rsidRPr="00C93969">
        <w:rPr>
          <w:bCs/>
        </w:rPr>
        <w:t xml:space="preserve"> Smith, C. A. (1993). Commitment To Organizations And Occupations: Extension And Test of A Threecomponent Conceptualization. </w:t>
      </w:r>
      <w:r w:rsidR="002D1608" w:rsidRPr="00C93969">
        <w:rPr>
          <w:b/>
          <w:i/>
        </w:rPr>
        <w:t>Journal of Applied Psyhology</w:t>
      </w:r>
      <w:r w:rsidR="002D1608" w:rsidRPr="00C93969">
        <w:rPr>
          <w:bCs/>
          <w:i/>
        </w:rPr>
        <w:t>,</w:t>
      </w:r>
      <w:r w:rsidR="002D1608" w:rsidRPr="00C93969">
        <w:rPr>
          <w:bCs/>
        </w:rPr>
        <w:t xml:space="preserve"> 78 (4), 538-551.</w:t>
      </w:r>
    </w:p>
    <w:p w:rsidR="003033DB" w:rsidRPr="00C93969" w:rsidRDefault="003033DB" w:rsidP="00B41C33">
      <w:pPr>
        <w:spacing w:after="0" w:line="240" w:lineRule="auto"/>
        <w:ind w:left="709" w:hanging="709"/>
        <w:contextualSpacing/>
        <w:jc w:val="both"/>
        <w:rPr>
          <w:bCs/>
        </w:rPr>
      </w:pPr>
      <w:r w:rsidRPr="00C93969">
        <w:rPr>
          <w:bCs/>
        </w:rPr>
        <w:t>Minibas-Poussard, J</w:t>
      </w:r>
      <w:proofErr w:type="gramStart"/>
      <w:r w:rsidRPr="00C93969">
        <w:rPr>
          <w:bCs/>
        </w:rPr>
        <w:t>.,</w:t>
      </w:r>
      <w:proofErr w:type="gramEnd"/>
      <w:r w:rsidRPr="00C93969">
        <w:rPr>
          <w:bCs/>
        </w:rPr>
        <w:t xml:space="preserve"> Le Roy, J.</w:t>
      </w:r>
      <w:r w:rsidR="004A5DDE" w:rsidRPr="00C93969">
        <w:rPr>
          <w:bCs/>
        </w:rPr>
        <w:t xml:space="preserve"> &amp;</w:t>
      </w:r>
      <w:r w:rsidRPr="00C93969">
        <w:rPr>
          <w:bCs/>
        </w:rPr>
        <w:t xml:space="preserve"> Erkmen, T. (2017). The moderating role of individual variables in the relationship between organizational justice and organizational commitment. </w:t>
      </w:r>
      <w:r w:rsidRPr="00C93969">
        <w:rPr>
          <w:b/>
          <w:i/>
        </w:rPr>
        <w:t>Personnel Review</w:t>
      </w:r>
      <w:r w:rsidRPr="00C93969">
        <w:rPr>
          <w:bCs/>
        </w:rPr>
        <w:t xml:space="preserve">, </w:t>
      </w:r>
      <w:r w:rsidR="001D0070" w:rsidRPr="00C93969">
        <w:rPr>
          <w:bCs/>
        </w:rPr>
        <w:t>46(8), 1635-1650.</w:t>
      </w:r>
    </w:p>
    <w:p w:rsidR="00C13072" w:rsidRPr="00C93969" w:rsidRDefault="00C13072" w:rsidP="00B41C33">
      <w:pPr>
        <w:spacing w:after="0" w:line="240" w:lineRule="auto"/>
        <w:ind w:left="709" w:hanging="709"/>
        <w:contextualSpacing/>
        <w:jc w:val="both"/>
        <w:rPr>
          <w:bCs/>
        </w:rPr>
      </w:pPr>
      <w:r w:rsidRPr="00C93969">
        <w:rPr>
          <w:bCs/>
        </w:rPr>
        <w:t>Mo</w:t>
      </w:r>
      <w:r w:rsidR="004A5DDE" w:rsidRPr="00C93969">
        <w:rPr>
          <w:bCs/>
        </w:rPr>
        <w:t>sadeghrad, A. M</w:t>
      </w:r>
      <w:proofErr w:type="gramStart"/>
      <w:r w:rsidR="004A5DDE" w:rsidRPr="00C93969">
        <w:rPr>
          <w:bCs/>
        </w:rPr>
        <w:t>.,</w:t>
      </w:r>
      <w:proofErr w:type="gramEnd"/>
      <w:r w:rsidR="004A5DDE" w:rsidRPr="00C93969">
        <w:rPr>
          <w:bCs/>
        </w:rPr>
        <w:t xml:space="preserve"> Ferlie, E. &amp;</w:t>
      </w:r>
      <w:r w:rsidRPr="00C93969">
        <w:rPr>
          <w:bCs/>
        </w:rPr>
        <w:t xml:space="preserve"> Rosenberg, D. (2008). A study of the relationship between job satisfaction, organizational commitment and turnover intention among hospital employees. </w:t>
      </w:r>
      <w:r w:rsidRPr="00C93969">
        <w:rPr>
          <w:b/>
          <w:i/>
        </w:rPr>
        <w:t>Health Services Management Research</w:t>
      </w:r>
      <w:r w:rsidRPr="00C93969">
        <w:rPr>
          <w:bCs/>
          <w:i/>
        </w:rPr>
        <w:t>,</w:t>
      </w:r>
      <w:r w:rsidRPr="00C93969">
        <w:rPr>
          <w:bCs/>
        </w:rPr>
        <w:t xml:space="preserve"> 21(4), 211-227.</w:t>
      </w:r>
    </w:p>
    <w:p w:rsidR="00C13072" w:rsidRPr="00C93969" w:rsidRDefault="00C13072" w:rsidP="00B41C33">
      <w:pPr>
        <w:spacing w:after="0" w:line="240" w:lineRule="auto"/>
        <w:ind w:left="709" w:hanging="709"/>
        <w:contextualSpacing/>
        <w:jc w:val="both"/>
        <w:rPr>
          <w:bCs/>
        </w:rPr>
      </w:pPr>
      <w:r w:rsidRPr="00C93969">
        <w:rPr>
          <w:bCs/>
        </w:rPr>
        <w:t>Nadeem, M</w:t>
      </w:r>
      <w:proofErr w:type="gramStart"/>
      <w:r w:rsidRPr="00C93969">
        <w:rPr>
          <w:bCs/>
        </w:rPr>
        <w:t>.,</w:t>
      </w:r>
      <w:proofErr w:type="gramEnd"/>
      <w:r w:rsidRPr="00C93969">
        <w:rPr>
          <w:bCs/>
        </w:rPr>
        <w:t xml:space="preserve"> Ahmad, R</w:t>
      </w:r>
      <w:r w:rsidR="004A5DDE" w:rsidRPr="00C93969">
        <w:rPr>
          <w:bCs/>
        </w:rPr>
        <w:t>., Ahmad, N., Batool, S. R. &amp;</w:t>
      </w:r>
      <w:r w:rsidRPr="00C93969">
        <w:rPr>
          <w:bCs/>
        </w:rPr>
        <w:t xml:space="preserve"> Shafique, N. (2015). Favoritism, Nepotism and Cronyism as Predictors of Job Satisfaction: Evidences from Pakistan. </w:t>
      </w:r>
      <w:r w:rsidRPr="00C93969">
        <w:rPr>
          <w:b/>
          <w:bCs/>
          <w:i/>
        </w:rPr>
        <w:t>Journal of Business and Management Research</w:t>
      </w:r>
      <w:r w:rsidRPr="00C93969">
        <w:rPr>
          <w:bCs/>
          <w:i/>
        </w:rPr>
        <w:t xml:space="preserve">, </w:t>
      </w:r>
      <w:r w:rsidRPr="00C93969">
        <w:rPr>
          <w:bCs/>
        </w:rPr>
        <w:t>8(1), 224-228.</w:t>
      </w:r>
    </w:p>
    <w:p w:rsidR="00C13072" w:rsidRPr="00C93969" w:rsidRDefault="004A5DDE" w:rsidP="00B41C33">
      <w:pPr>
        <w:spacing w:after="0" w:line="240" w:lineRule="auto"/>
        <w:ind w:left="709" w:hanging="709"/>
        <w:contextualSpacing/>
        <w:jc w:val="both"/>
        <w:rPr>
          <w:bCs/>
        </w:rPr>
      </w:pPr>
      <w:r w:rsidRPr="00C93969">
        <w:rPr>
          <w:bCs/>
        </w:rPr>
        <w:t>Nafei, W. A. &amp;</w:t>
      </w:r>
      <w:r w:rsidR="00C13072" w:rsidRPr="00C93969">
        <w:rPr>
          <w:bCs/>
        </w:rPr>
        <w:t xml:space="preserve"> Kaifi, B. A. (2013). The impact of organizational cynicism on organizational commitment: An applied study on teaching hospitals in Egypt. </w:t>
      </w:r>
      <w:r w:rsidR="00C13072" w:rsidRPr="00C93969">
        <w:rPr>
          <w:b/>
          <w:i/>
        </w:rPr>
        <w:t>European Journal of Business and Management</w:t>
      </w:r>
      <w:r w:rsidR="00C13072" w:rsidRPr="00C93969">
        <w:rPr>
          <w:bCs/>
          <w:i/>
        </w:rPr>
        <w:t>,</w:t>
      </w:r>
      <w:r w:rsidR="00C13072" w:rsidRPr="00C93969">
        <w:rPr>
          <w:bCs/>
        </w:rPr>
        <w:t xml:space="preserve"> 5(12), 131-147.</w:t>
      </w:r>
    </w:p>
    <w:p w:rsidR="00C13072" w:rsidRPr="00C93969" w:rsidRDefault="00C13072" w:rsidP="00B41C33">
      <w:pPr>
        <w:spacing w:after="0" w:line="240" w:lineRule="auto"/>
        <w:ind w:left="709" w:hanging="709"/>
        <w:contextualSpacing/>
        <w:jc w:val="both"/>
        <w:rPr>
          <w:bCs/>
        </w:rPr>
      </w:pPr>
      <w:r w:rsidRPr="00C93969">
        <w:rPr>
          <w:bCs/>
        </w:rPr>
        <w:t xml:space="preserve">Nagar, K. (2012). Organizational commitment and job satisfaction among teachers during times of burnout. </w:t>
      </w:r>
      <w:r w:rsidRPr="00C93969">
        <w:rPr>
          <w:b/>
          <w:i/>
        </w:rPr>
        <w:t>Vikalpa,</w:t>
      </w:r>
      <w:r w:rsidRPr="00C93969">
        <w:rPr>
          <w:bCs/>
        </w:rPr>
        <w:t xml:space="preserve"> 37(2), 43-60.</w:t>
      </w:r>
    </w:p>
    <w:p w:rsidR="008E35C9" w:rsidRPr="00C93969" w:rsidRDefault="004A5DDE" w:rsidP="00B41C33">
      <w:pPr>
        <w:spacing w:after="0" w:line="240" w:lineRule="auto"/>
        <w:ind w:left="709" w:hanging="709"/>
        <w:contextualSpacing/>
        <w:jc w:val="both"/>
        <w:rPr>
          <w:bCs/>
        </w:rPr>
      </w:pPr>
      <w:r w:rsidRPr="00C93969">
        <w:rPr>
          <w:bCs/>
        </w:rPr>
        <w:t>Niehoff, B.P. &amp;</w:t>
      </w:r>
      <w:r w:rsidR="008E35C9" w:rsidRPr="00C93969">
        <w:rPr>
          <w:bCs/>
        </w:rPr>
        <w:t xml:space="preserve"> Moorman, R.H. (1996). Exploring The Relationships Between Top Management Behaviors And Employee Perceptions of Fairness. </w:t>
      </w:r>
      <w:r w:rsidR="008E35C9" w:rsidRPr="00C93969">
        <w:rPr>
          <w:b/>
          <w:i/>
        </w:rPr>
        <w:t>International Journal of Public Administration</w:t>
      </w:r>
      <w:r w:rsidR="008E35C9" w:rsidRPr="00C93969">
        <w:rPr>
          <w:bCs/>
        </w:rPr>
        <w:t>, 19, 941-961.</w:t>
      </w:r>
    </w:p>
    <w:p w:rsidR="00C13072" w:rsidRPr="00C93969" w:rsidRDefault="004A5DDE" w:rsidP="00B41C33">
      <w:pPr>
        <w:spacing w:after="0" w:line="240" w:lineRule="auto"/>
        <w:ind w:left="709" w:hanging="709"/>
        <w:contextualSpacing/>
        <w:jc w:val="both"/>
        <w:rPr>
          <w:bCs/>
        </w:rPr>
      </w:pPr>
      <w:r w:rsidRPr="00C93969">
        <w:rPr>
          <w:bCs/>
        </w:rPr>
        <w:t>Okçu, V. ve</w:t>
      </w:r>
      <w:r w:rsidR="00C13072" w:rsidRPr="00C93969">
        <w:rPr>
          <w:bCs/>
        </w:rPr>
        <w:t xml:space="preserve"> Uçar, A. (2016). Effect of school principals’ favouritism behaviors and attitudes on teachers’ organizational commitment, based on the perceptions of primary and secondary school teachers. </w:t>
      </w:r>
      <w:r w:rsidR="00C13072" w:rsidRPr="00C93969">
        <w:rPr>
          <w:b/>
          <w:i/>
        </w:rPr>
        <w:t>Journal of Human Sciences</w:t>
      </w:r>
      <w:r w:rsidR="00C13072" w:rsidRPr="00C93969">
        <w:rPr>
          <w:bCs/>
        </w:rPr>
        <w:t>, 13(3), 5901-5914.</w:t>
      </w:r>
    </w:p>
    <w:p w:rsidR="00C13072" w:rsidRPr="00C93969" w:rsidRDefault="00C13072" w:rsidP="00B41C33">
      <w:pPr>
        <w:spacing w:after="0" w:line="240" w:lineRule="auto"/>
        <w:ind w:left="709" w:hanging="709"/>
        <w:contextualSpacing/>
        <w:jc w:val="both"/>
        <w:rPr>
          <w:bCs/>
        </w:rPr>
      </w:pPr>
      <w:r w:rsidRPr="00C93969">
        <w:rPr>
          <w:bCs/>
        </w:rPr>
        <w:t xml:space="preserve">Ombanda, P. O. (2018). Nepotism and Job Performance in the Private and Public Organizations in Kenya. </w:t>
      </w:r>
      <w:r w:rsidRPr="00C93969">
        <w:rPr>
          <w:b/>
          <w:bCs/>
          <w:i/>
        </w:rPr>
        <w:t>International Journal of Scientific and Research Publications</w:t>
      </w:r>
      <w:r w:rsidRPr="00C93969">
        <w:rPr>
          <w:bCs/>
          <w:i/>
        </w:rPr>
        <w:t>,</w:t>
      </w:r>
      <w:r w:rsidRPr="00C93969">
        <w:rPr>
          <w:bCs/>
        </w:rPr>
        <w:t xml:space="preserve"> 8(5), 474-494.</w:t>
      </w:r>
    </w:p>
    <w:p w:rsidR="00F7033A" w:rsidRPr="00C93969" w:rsidRDefault="00F7033A" w:rsidP="00F7033A">
      <w:pPr>
        <w:spacing w:after="0" w:line="240" w:lineRule="auto"/>
        <w:ind w:left="709" w:hanging="709"/>
        <w:contextualSpacing/>
        <w:jc w:val="both"/>
        <w:rPr>
          <w:bCs/>
        </w:rPr>
      </w:pPr>
      <w:r w:rsidRPr="00C93969">
        <w:rPr>
          <w:bCs/>
        </w:rPr>
        <w:lastRenderedPageBreak/>
        <w:t xml:space="preserve">Organ, D. (1988), </w:t>
      </w:r>
      <w:r w:rsidRPr="00C93969">
        <w:rPr>
          <w:b/>
          <w:i/>
        </w:rPr>
        <w:t>Organizational citizenship behavior: The good soldier syndrome</w:t>
      </w:r>
      <w:r w:rsidRPr="00C93969">
        <w:rPr>
          <w:bCs/>
          <w:i/>
        </w:rPr>
        <w:t>.</w:t>
      </w:r>
      <w:r w:rsidRPr="00C93969">
        <w:rPr>
          <w:bCs/>
        </w:rPr>
        <w:t xml:space="preserve"> Lexington, MA: Lexington Books.</w:t>
      </w:r>
    </w:p>
    <w:p w:rsidR="00C13072" w:rsidRPr="00C93969" w:rsidRDefault="00C13072" w:rsidP="00B41C33">
      <w:pPr>
        <w:spacing w:after="0" w:line="240" w:lineRule="auto"/>
        <w:ind w:left="709" w:hanging="709"/>
        <w:contextualSpacing/>
        <w:jc w:val="both"/>
        <w:rPr>
          <w:bCs/>
        </w:rPr>
      </w:pPr>
      <w:r w:rsidRPr="00C93969">
        <w:rPr>
          <w:bCs/>
        </w:rPr>
        <w:t xml:space="preserve">Owolabi, A. B. (2012). Effect of organizational justice and organizational environment on turn-over intention of health workers in Ekiti state, Nigeria. </w:t>
      </w:r>
      <w:r w:rsidRPr="00C93969">
        <w:rPr>
          <w:b/>
          <w:bCs/>
          <w:i/>
        </w:rPr>
        <w:t>Research in World Economy</w:t>
      </w:r>
      <w:r w:rsidRPr="00C93969">
        <w:rPr>
          <w:bCs/>
        </w:rPr>
        <w:t>, 3(1), 28-34.</w:t>
      </w:r>
    </w:p>
    <w:p w:rsidR="00C13072" w:rsidRPr="00C93969" w:rsidRDefault="004A5DDE" w:rsidP="00B41C33">
      <w:pPr>
        <w:spacing w:after="0" w:line="240" w:lineRule="auto"/>
        <w:ind w:left="709" w:hanging="709"/>
        <w:contextualSpacing/>
        <w:jc w:val="both"/>
        <w:rPr>
          <w:bCs/>
        </w:rPr>
      </w:pPr>
      <w:r w:rsidRPr="00C93969">
        <w:rPr>
          <w:bCs/>
        </w:rPr>
        <w:t>Örücü, E.</w:t>
      </w:r>
      <w:r w:rsidR="00C13072" w:rsidRPr="00C93969">
        <w:rPr>
          <w:bCs/>
        </w:rPr>
        <w:t xml:space="preserve"> ve Özafşarlıoğlu, S. (2013). Örgütsel Adaletin Çalışanların İşten Ayrılma Niyetine Etkisi: Güney Afrika Cumhuriyetinde Bir Uygulama. </w:t>
      </w:r>
      <w:r w:rsidR="00C13072" w:rsidRPr="00C93969">
        <w:rPr>
          <w:b/>
          <w:bCs/>
          <w:i/>
        </w:rPr>
        <w:t>Mustafa Kemal Üniversitesi Sosyal Bilimler Enstitüsü Dergisi</w:t>
      </w:r>
      <w:r w:rsidR="00C13072" w:rsidRPr="00C93969">
        <w:rPr>
          <w:bCs/>
          <w:i/>
        </w:rPr>
        <w:t>,</w:t>
      </w:r>
      <w:r w:rsidR="00C13072" w:rsidRPr="00C93969">
        <w:rPr>
          <w:bCs/>
        </w:rPr>
        <w:t xml:space="preserve"> 10(23), 335-358.</w:t>
      </w:r>
    </w:p>
    <w:p w:rsidR="00C13072" w:rsidRPr="00C93969" w:rsidRDefault="00C13072" w:rsidP="00B41C33">
      <w:pPr>
        <w:spacing w:after="0" w:line="240" w:lineRule="auto"/>
        <w:ind w:left="709" w:hanging="709"/>
        <w:contextualSpacing/>
        <w:jc w:val="both"/>
        <w:rPr>
          <w:bCs/>
        </w:rPr>
      </w:pPr>
      <w:r w:rsidRPr="00C93969">
        <w:rPr>
          <w:bCs/>
        </w:rPr>
        <w:t xml:space="preserve">Özdemir, İ.H. (2019). </w:t>
      </w:r>
      <w:r w:rsidRPr="00C93969">
        <w:rPr>
          <w:b/>
          <w:i/>
        </w:rPr>
        <w:t>Okul Yönetimindeki Kayırmacılığın Örgütsel Güven ve Örgütsel Bağlılık İle Olan İlişkisinin Öğretmen Algılarına Göre İncelenmesi</w:t>
      </w:r>
      <w:r w:rsidRPr="00C93969">
        <w:rPr>
          <w:bCs/>
          <w:i/>
        </w:rPr>
        <w:t>.</w:t>
      </w:r>
      <w:r w:rsidRPr="00C93969">
        <w:rPr>
          <w:bCs/>
        </w:rPr>
        <w:t xml:space="preserve"> Yüksek Lisans Tezi, Ondokuz Mayıs Üniversitesi Eğitim Bilimleri Enstitüsü, Samsun.</w:t>
      </w:r>
    </w:p>
    <w:p w:rsidR="00C13072" w:rsidRPr="00C93969" w:rsidRDefault="00C13072" w:rsidP="00B41C33">
      <w:pPr>
        <w:spacing w:after="0" w:line="240" w:lineRule="auto"/>
        <w:ind w:left="709" w:hanging="709"/>
        <w:contextualSpacing/>
        <w:jc w:val="both"/>
        <w:rPr>
          <w:bCs/>
        </w:rPr>
      </w:pPr>
      <w:r w:rsidRPr="00C93969">
        <w:rPr>
          <w:bCs/>
        </w:rPr>
        <w:t xml:space="preserve">Özden, M. C. (2008). </w:t>
      </w:r>
      <w:r w:rsidRPr="00C93969">
        <w:rPr>
          <w:b/>
          <w:bCs/>
          <w:i/>
        </w:rPr>
        <w:t>İK Şapkalı Yönetici</w:t>
      </w:r>
      <w:r w:rsidRPr="00C93969">
        <w:rPr>
          <w:bCs/>
          <w:i/>
        </w:rPr>
        <w:t>.</w:t>
      </w:r>
      <w:r w:rsidRPr="00C93969">
        <w:rPr>
          <w:bCs/>
        </w:rPr>
        <w:t xml:space="preserve"> İstanbul: Akis Kitap.</w:t>
      </w:r>
    </w:p>
    <w:p w:rsidR="00C13072" w:rsidRPr="00C93969" w:rsidRDefault="00C13072" w:rsidP="00B41C33">
      <w:pPr>
        <w:spacing w:after="0" w:line="240" w:lineRule="auto"/>
        <w:ind w:left="709" w:hanging="709"/>
        <w:contextualSpacing/>
        <w:jc w:val="both"/>
        <w:rPr>
          <w:bCs/>
        </w:rPr>
      </w:pPr>
      <w:r w:rsidRPr="00C93969">
        <w:rPr>
          <w:bCs/>
        </w:rPr>
        <w:t xml:space="preserve">Özdevecioğlu, M. (2013). Algılanan örgütsel destek ile örgütsel bağlılık arasındaki ilişkilerin belirlenmesine yönelik bir araştırma. </w:t>
      </w:r>
      <w:r w:rsidRPr="00C93969">
        <w:rPr>
          <w:b/>
          <w:i/>
        </w:rPr>
        <w:t>Dokuz Eylül Üniversitesi İktisadi İdari Bilimler Fakültesi Dergisi</w:t>
      </w:r>
      <w:r w:rsidRPr="00C93969">
        <w:rPr>
          <w:bCs/>
          <w:i/>
        </w:rPr>
        <w:t>,</w:t>
      </w:r>
      <w:r w:rsidRPr="00C93969">
        <w:rPr>
          <w:bCs/>
        </w:rPr>
        <w:t xml:space="preserve"> 18(2), 113-130.</w:t>
      </w:r>
    </w:p>
    <w:p w:rsidR="00C13072" w:rsidRPr="00C93969" w:rsidRDefault="00C13072" w:rsidP="00B41C33">
      <w:pPr>
        <w:spacing w:after="0" w:line="240" w:lineRule="auto"/>
        <w:ind w:left="709" w:hanging="709"/>
        <w:contextualSpacing/>
        <w:jc w:val="both"/>
        <w:rPr>
          <w:bCs/>
        </w:rPr>
      </w:pPr>
      <w:r w:rsidRPr="00C93969">
        <w:rPr>
          <w:bCs/>
        </w:rPr>
        <w:t xml:space="preserve">Özer, G. (2020). </w:t>
      </w:r>
      <w:r w:rsidRPr="00C93969">
        <w:rPr>
          <w:b/>
          <w:bCs/>
          <w:i/>
        </w:rPr>
        <w:t xml:space="preserve">Algılanan Nepotizmin Etik Liderlik Aracılığında Örgütsel Bağlılığa Etkisi: Otel İşletmelerinde Araştırma, </w:t>
      </w:r>
      <w:r w:rsidRPr="00C93969">
        <w:rPr>
          <w:bCs/>
        </w:rPr>
        <w:t>Yüksek Lisans Tezi, İskenderun Teknik Üniversitesi Sosyal Bilimler Enstitüsü, Hatay.</w:t>
      </w:r>
    </w:p>
    <w:p w:rsidR="00C13072" w:rsidRPr="00C93969" w:rsidRDefault="004A5DDE" w:rsidP="00B41C33">
      <w:pPr>
        <w:spacing w:after="0" w:line="240" w:lineRule="auto"/>
        <w:ind w:left="709" w:hanging="709"/>
        <w:contextualSpacing/>
        <w:jc w:val="both"/>
        <w:rPr>
          <w:bCs/>
        </w:rPr>
      </w:pPr>
      <w:r w:rsidRPr="00C93969">
        <w:rPr>
          <w:bCs/>
        </w:rPr>
        <w:t>Özler, H</w:t>
      </w:r>
      <w:proofErr w:type="gramStart"/>
      <w:r w:rsidRPr="00C93969">
        <w:rPr>
          <w:bCs/>
        </w:rPr>
        <w:t>.,</w:t>
      </w:r>
      <w:proofErr w:type="gramEnd"/>
      <w:r w:rsidRPr="00C93969">
        <w:rPr>
          <w:bCs/>
        </w:rPr>
        <w:t xml:space="preserve"> Ergun-Özler, D.</w:t>
      </w:r>
      <w:r w:rsidR="00C13072" w:rsidRPr="00C93969">
        <w:rPr>
          <w:bCs/>
        </w:rPr>
        <w:t xml:space="preserve"> ve Eren-Gümüştekin, G. (2007). Aile işletmelerinde nepotizmin gelişim evreleri ve kurumsallaşma. </w:t>
      </w:r>
      <w:r w:rsidR="00C13072" w:rsidRPr="00C93969">
        <w:rPr>
          <w:b/>
          <w:bCs/>
          <w:i/>
        </w:rPr>
        <w:t>The Journal of Institute of Social Sciences, Selçuk University</w:t>
      </w:r>
      <w:r w:rsidR="00C13072" w:rsidRPr="00C93969">
        <w:rPr>
          <w:bCs/>
          <w:i/>
        </w:rPr>
        <w:t>,</w:t>
      </w:r>
      <w:r w:rsidR="00C13072" w:rsidRPr="00C93969">
        <w:rPr>
          <w:bCs/>
        </w:rPr>
        <w:t xml:space="preserve"> 1(17), 437-50.</w:t>
      </w:r>
    </w:p>
    <w:p w:rsidR="00C13072" w:rsidRPr="00C93969" w:rsidRDefault="00C13072" w:rsidP="00B41C33">
      <w:pPr>
        <w:spacing w:after="0" w:line="240" w:lineRule="auto"/>
        <w:ind w:left="709" w:hanging="709"/>
        <w:contextualSpacing/>
        <w:jc w:val="both"/>
        <w:rPr>
          <w:bCs/>
        </w:rPr>
      </w:pPr>
      <w:r w:rsidRPr="00C93969">
        <w:rPr>
          <w:bCs/>
        </w:rPr>
        <w:t xml:space="preserve">Öztürk, C. ve Özdoğan, D. (2022). Örgütsel bağlılık ile iş doyumu ilişkisi: Tatvan Devlet Hastanesi örneği. </w:t>
      </w:r>
      <w:r w:rsidRPr="00C93969">
        <w:rPr>
          <w:b/>
          <w:i/>
        </w:rPr>
        <w:t>Uluslararası Yönetim ve Sosyal Araştırmalar Dergisi</w:t>
      </w:r>
      <w:r w:rsidRPr="00C93969">
        <w:rPr>
          <w:bCs/>
          <w:i/>
        </w:rPr>
        <w:t>,</w:t>
      </w:r>
      <w:r w:rsidRPr="00C93969">
        <w:rPr>
          <w:bCs/>
        </w:rPr>
        <w:t xml:space="preserve"> 9(17), 1-10.</w:t>
      </w:r>
    </w:p>
    <w:p w:rsidR="00C13072" w:rsidRPr="00C93969" w:rsidRDefault="00C13072" w:rsidP="00B41C33">
      <w:pPr>
        <w:spacing w:after="0" w:line="240" w:lineRule="auto"/>
        <w:ind w:left="709" w:hanging="709"/>
        <w:contextualSpacing/>
        <w:jc w:val="both"/>
        <w:rPr>
          <w:bCs/>
        </w:rPr>
      </w:pPr>
      <w:r w:rsidRPr="00C93969">
        <w:rPr>
          <w:bCs/>
        </w:rPr>
        <w:t xml:space="preserve">Polat, S. (2007). </w:t>
      </w:r>
      <w:r w:rsidRPr="00C93969">
        <w:rPr>
          <w:b/>
          <w:i/>
        </w:rPr>
        <w:t>Ortaöğretim Öğretmenlerinin Örgütsel Adalet Algıları, Örgütsel Güven Düzeyleri ile Örgütsel Vatandaşlık Davranışları Arasındaki İlişki</w:t>
      </w:r>
      <w:r w:rsidRPr="00C93969">
        <w:rPr>
          <w:bCs/>
          <w:i/>
        </w:rPr>
        <w:t>.</w:t>
      </w:r>
      <w:r w:rsidRPr="00C93969">
        <w:rPr>
          <w:bCs/>
        </w:rPr>
        <w:t xml:space="preserve"> Doktora Tezi, Kocaeli Üniversitesi Sosyal Bilimler Enstitüsü, Kocaeli.</w:t>
      </w:r>
    </w:p>
    <w:p w:rsidR="00C13072" w:rsidRPr="00C93969" w:rsidRDefault="00C13072" w:rsidP="00B41C33">
      <w:pPr>
        <w:spacing w:after="0" w:line="240" w:lineRule="auto"/>
        <w:ind w:left="709" w:hanging="709"/>
        <w:contextualSpacing/>
        <w:jc w:val="both"/>
        <w:rPr>
          <w:bCs/>
        </w:rPr>
      </w:pPr>
      <w:r w:rsidRPr="00C93969">
        <w:rPr>
          <w:bCs/>
        </w:rPr>
        <w:t xml:space="preserve">Pearce, J. L. (2015). Cronyism and Nepotism are Bad for Everyone: The Research Evidence. </w:t>
      </w:r>
      <w:r w:rsidRPr="00C93969">
        <w:rPr>
          <w:b/>
          <w:bCs/>
          <w:i/>
        </w:rPr>
        <w:t>Industrial and Organizational Psychology</w:t>
      </w:r>
      <w:r w:rsidRPr="00C93969">
        <w:rPr>
          <w:bCs/>
        </w:rPr>
        <w:t>, 8(1), 41-44.</w:t>
      </w:r>
    </w:p>
    <w:p w:rsidR="00BB501F" w:rsidRPr="00C93969" w:rsidRDefault="00BB501F" w:rsidP="00B41C33">
      <w:pPr>
        <w:spacing w:after="0" w:line="240" w:lineRule="auto"/>
        <w:ind w:left="709" w:hanging="709"/>
        <w:contextualSpacing/>
        <w:jc w:val="both"/>
        <w:rPr>
          <w:bCs/>
        </w:rPr>
      </w:pPr>
    </w:p>
    <w:p w:rsidR="00C13072" w:rsidRPr="00C93969" w:rsidRDefault="00C13072" w:rsidP="00B41C33">
      <w:pPr>
        <w:spacing w:after="0" w:line="240" w:lineRule="auto"/>
        <w:ind w:left="709" w:hanging="709"/>
        <w:contextualSpacing/>
        <w:jc w:val="both"/>
        <w:rPr>
          <w:bCs/>
        </w:rPr>
      </w:pPr>
      <w:r w:rsidRPr="00C93969">
        <w:rPr>
          <w:bCs/>
        </w:rPr>
        <w:t>Pelit</w:t>
      </w:r>
      <w:r w:rsidR="004A5DDE" w:rsidRPr="00C93969">
        <w:rPr>
          <w:bCs/>
        </w:rPr>
        <w:t>, E</w:t>
      </w:r>
      <w:proofErr w:type="gramStart"/>
      <w:r w:rsidR="004A5DDE" w:rsidRPr="00C93969">
        <w:rPr>
          <w:bCs/>
        </w:rPr>
        <w:t>.,</w:t>
      </w:r>
      <w:proofErr w:type="gramEnd"/>
      <w:r w:rsidR="004A5DDE" w:rsidRPr="00C93969">
        <w:rPr>
          <w:bCs/>
        </w:rPr>
        <w:t xml:space="preserve"> İstanbullu-Dinçer, F., ve</w:t>
      </w:r>
      <w:r w:rsidRPr="00C93969">
        <w:rPr>
          <w:bCs/>
        </w:rPr>
        <w:t xml:space="preserve"> Kılıç, İ. (2015). The Effect of Nepotism on Organizational Silence, Alienation and Commitment: A Study on Hotel Employees in Turkey. </w:t>
      </w:r>
      <w:r w:rsidRPr="00C93969">
        <w:rPr>
          <w:b/>
          <w:bCs/>
          <w:i/>
        </w:rPr>
        <w:t>Journal of Management Research,</w:t>
      </w:r>
      <w:r w:rsidRPr="00C93969">
        <w:rPr>
          <w:bCs/>
        </w:rPr>
        <w:t xml:space="preserve"> 7(4), 82-110.</w:t>
      </w:r>
    </w:p>
    <w:p w:rsidR="00C13072" w:rsidRPr="00C93969" w:rsidRDefault="00C13072" w:rsidP="00B41C33">
      <w:pPr>
        <w:spacing w:after="0" w:line="240" w:lineRule="auto"/>
        <w:ind w:left="709" w:hanging="709"/>
        <w:contextualSpacing/>
        <w:jc w:val="both"/>
        <w:rPr>
          <w:bCs/>
        </w:rPr>
      </w:pPr>
      <w:r w:rsidRPr="00C93969">
        <w:rPr>
          <w:bCs/>
        </w:rPr>
        <w:t>Peterson, M.</w:t>
      </w:r>
      <w:r w:rsidR="00245325" w:rsidRPr="00C93969">
        <w:rPr>
          <w:bCs/>
        </w:rPr>
        <w:t xml:space="preserve"> F</w:t>
      </w:r>
      <w:proofErr w:type="gramStart"/>
      <w:r w:rsidR="00245325" w:rsidRPr="00C93969">
        <w:rPr>
          <w:bCs/>
        </w:rPr>
        <w:t>.,</w:t>
      </w:r>
      <w:proofErr w:type="gramEnd"/>
      <w:r w:rsidR="00245325" w:rsidRPr="00C93969">
        <w:rPr>
          <w:bCs/>
        </w:rPr>
        <w:t xml:space="preserve"> Kara, A., Fanimokun, A. &amp;</w:t>
      </w:r>
      <w:r w:rsidRPr="00C93969">
        <w:rPr>
          <w:bCs/>
        </w:rPr>
        <w:t xml:space="preserve"> Smith, P. B. (2019). Country culture moderators of the relationship between gender and organizational commitment. </w:t>
      </w:r>
      <w:r w:rsidRPr="00C93969">
        <w:rPr>
          <w:b/>
          <w:i/>
        </w:rPr>
        <w:t>Baltic Journal of Management</w:t>
      </w:r>
      <w:r w:rsidRPr="00C93969">
        <w:rPr>
          <w:bCs/>
          <w:i/>
        </w:rPr>
        <w:t>,</w:t>
      </w:r>
      <w:r w:rsidRPr="00C93969">
        <w:rPr>
          <w:bCs/>
        </w:rPr>
        <w:t xml:space="preserve"> 14(3), 389-410.</w:t>
      </w:r>
    </w:p>
    <w:p w:rsidR="00C13072" w:rsidRPr="00C93969" w:rsidRDefault="00C13072" w:rsidP="00B41C33">
      <w:pPr>
        <w:spacing w:after="0" w:line="240" w:lineRule="auto"/>
        <w:ind w:left="709" w:hanging="709"/>
        <w:contextualSpacing/>
        <w:jc w:val="both"/>
        <w:rPr>
          <w:bCs/>
        </w:rPr>
      </w:pPr>
      <w:r w:rsidRPr="00C93969">
        <w:rPr>
          <w:bCs/>
        </w:rPr>
        <w:t xml:space="preserve">Polat, G. (2012). </w:t>
      </w:r>
      <w:r w:rsidRPr="00C93969">
        <w:rPr>
          <w:b/>
          <w:i/>
        </w:rPr>
        <w:t>Örgütlerde Nepotizmin Örgütsel Adalet Algısı İle İlişkisinin Tespitine Yönelik Bir Araştırma</w:t>
      </w:r>
      <w:r w:rsidRPr="00C93969">
        <w:rPr>
          <w:bCs/>
          <w:i/>
        </w:rPr>
        <w:t xml:space="preserve">, </w:t>
      </w:r>
      <w:r w:rsidRPr="00C93969">
        <w:rPr>
          <w:bCs/>
        </w:rPr>
        <w:t>Yüksek Lisans Tezi, Dumlupınar Üniversitesi Sosyal Bilimler Enstitüsü, Kütahya.</w:t>
      </w:r>
    </w:p>
    <w:p w:rsidR="000073B4" w:rsidRPr="00C93969" w:rsidRDefault="00E50CEB" w:rsidP="00B41C33">
      <w:pPr>
        <w:spacing w:after="0" w:line="240" w:lineRule="auto"/>
        <w:ind w:left="709" w:hanging="709"/>
        <w:contextualSpacing/>
        <w:jc w:val="both"/>
        <w:rPr>
          <w:bCs/>
        </w:rPr>
      </w:pPr>
      <w:r w:rsidRPr="00C93969">
        <w:rPr>
          <w:bCs/>
        </w:rPr>
        <w:t xml:space="preserve">Polat, S. (2007). </w:t>
      </w:r>
      <w:r w:rsidR="000073B4" w:rsidRPr="00C93969">
        <w:rPr>
          <w:b/>
          <w:i/>
        </w:rPr>
        <w:t>Ortaöğretim Öğretmenlerinin Örgütsel Adalet Algıları, Örgütsel Güven Düzeyleri ve Örgütsel Vatandaşlık Davranışları Arasındaki İlişki</w:t>
      </w:r>
      <w:r w:rsidR="000073B4" w:rsidRPr="00C93969">
        <w:rPr>
          <w:bCs/>
          <w:i/>
        </w:rPr>
        <w:t>.</w:t>
      </w:r>
      <w:r w:rsidR="000073B4" w:rsidRPr="00C93969">
        <w:rPr>
          <w:bCs/>
        </w:rPr>
        <w:t xml:space="preserve"> Doktora Tezi, Kocaeli Üniversitesi Sosyal Bilimler Enstitüsü, Kocaeli.</w:t>
      </w:r>
    </w:p>
    <w:p w:rsidR="00C13072" w:rsidRPr="00C93969" w:rsidRDefault="00C13072" w:rsidP="00B41C33">
      <w:pPr>
        <w:spacing w:after="0" w:line="240" w:lineRule="auto"/>
        <w:ind w:left="709" w:hanging="709"/>
        <w:contextualSpacing/>
        <w:jc w:val="both"/>
        <w:rPr>
          <w:bCs/>
        </w:rPr>
      </w:pPr>
      <w:r w:rsidRPr="00C93969">
        <w:rPr>
          <w:bCs/>
        </w:rPr>
        <w:t xml:space="preserve">Polat-Dede, N. (2019). The Effects of Paternalistic Leadership Styles on the Perceptions of Nepotism: A Study in Family Businesses. </w:t>
      </w:r>
      <w:r w:rsidRPr="00C93969">
        <w:rPr>
          <w:b/>
          <w:bCs/>
          <w:i/>
        </w:rPr>
        <w:t>InTraders International Trade Academic Journal</w:t>
      </w:r>
      <w:r w:rsidRPr="00C93969">
        <w:rPr>
          <w:bCs/>
          <w:i/>
        </w:rPr>
        <w:t xml:space="preserve">, </w:t>
      </w:r>
      <w:r w:rsidRPr="00C93969">
        <w:rPr>
          <w:bCs/>
        </w:rPr>
        <w:t>2(1), 43-69.</w:t>
      </w:r>
    </w:p>
    <w:p w:rsidR="00400E84" w:rsidRPr="00C93969" w:rsidRDefault="00400E84" w:rsidP="00B41C33">
      <w:pPr>
        <w:spacing w:after="0" w:line="240" w:lineRule="auto"/>
        <w:ind w:left="709" w:hanging="709"/>
        <w:contextualSpacing/>
        <w:jc w:val="both"/>
        <w:rPr>
          <w:bCs/>
        </w:rPr>
      </w:pPr>
      <w:r w:rsidRPr="00C93969">
        <w:rPr>
          <w:bCs/>
        </w:rPr>
        <w:t xml:space="preserve">Polat, S. (2007). </w:t>
      </w:r>
      <w:r w:rsidRPr="00C93969">
        <w:rPr>
          <w:b/>
          <w:i/>
        </w:rPr>
        <w:t>Ortaöğretim Öğretmenlerinin Örgütsel Adalet Algıları, Örgütsel Güven Düzeyleri İle Örgütsel Vatandaşlık Davranışları Arasındaki İlişki</w:t>
      </w:r>
      <w:r w:rsidRPr="00C93969">
        <w:rPr>
          <w:bCs/>
          <w:i/>
        </w:rPr>
        <w:t>,</w:t>
      </w:r>
      <w:r w:rsidRPr="00C93969">
        <w:rPr>
          <w:bCs/>
        </w:rPr>
        <w:t xml:space="preserve"> Doktora Tezi, Kocaeli Üniversitesi Sosyal Bilimler Enstitüsü, Kocaeli.</w:t>
      </w:r>
    </w:p>
    <w:p w:rsidR="00C13072" w:rsidRPr="00C93969" w:rsidRDefault="00C13072" w:rsidP="00B41C33">
      <w:pPr>
        <w:spacing w:after="0" w:line="240" w:lineRule="auto"/>
        <w:ind w:left="709" w:hanging="709"/>
        <w:contextualSpacing/>
        <w:jc w:val="both"/>
        <w:rPr>
          <w:bCs/>
        </w:rPr>
      </w:pPr>
      <w:r w:rsidRPr="00C93969">
        <w:rPr>
          <w:bCs/>
        </w:rPr>
        <w:lastRenderedPageBreak/>
        <w:t>Polat, S. (2009). İlköğretim müfettişlerinin örgütsel bağlılık, mesleki tükenmişlik ve işten ayrılma niyetleri arasındaki ilişki</w:t>
      </w:r>
      <w:r w:rsidRPr="00C93969">
        <w:rPr>
          <w:b/>
        </w:rPr>
        <w:t xml:space="preserve">. </w:t>
      </w:r>
      <w:r w:rsidRPr="00C93969">
        <w:rPr>
          <w:b/>
          <w:i/>
        </w:rPr>
        <w:t>Education Sciences</w:t>
      </w:r>
      <w:r w:rsidRPr="00C93969">
        <w:rPr>
          <w:bCs/>
        </w:rPr>
        <w:t>, 4(3), 1150-1159.</w:t>
      </w:r>
    </w:p>
    <w:p w:rsidR="00C13072" w:rsidRPr="00C93969" w:rsidRDefault="00245325" w:rsidP="00B41C33">
      <w:pPr>
        <w:spacing w:after="0" w:line="240" w:lineRule="auto"/>
        <w:ind w:left="709" w:hanging="709"/>
        <w:contextualSpacing/>
        <w:jc w:val="both"/>
        <w:rPr>
          <w:bCs/>
        </w:rPr>
      </w:pPr>
      <w:r w:rsidRPr="00C93969">
        <w:rPr>
          <w:bCs/>
        </w:rPr>
        <w:t>Ponnu, C. H. &amp;</w:t>
      </w:r>
      <w:r w:rsidR="00C13072" w:rsidRPr="00C93969">
        <w:rPr>
          <w:bCs/>
        </w:rPr>
        <w:t xml:space="preserve"> Chuah, C. C. (2010). Organizational Commitment, Organizational Justice and Employee Turnover in Malaysia. </w:t>
      </w:r>
      <w:r w:rsidR="00C13072" w:rsidRPr="00C93969">
        <w:rPr>
          <w:b/>
          <w:bCs/>
          <w:i/>
        </w:rPr>
        <w:t>African Journal of Business Management</w:t>
      </w:r>
      <w:r w:rsidR="00C13072" w:rsidRPr="00C93969">
        <w:rPr>
          <w:bCs/>
          <w:i/>
        </w:rPr>
        <w:t xml:space="preserve">, </w:t>
      </w:r>
      <w:r w:rsidR="00C13072" w:rsidRPr="00C93969">
        <w:rPr>
          <w:bCs/>
        </w:rPr>
        <w:t>4(13), 2676-2692.</w:t>
      </w:r>
    </w:p>
    <w:p w:rsidR="00C13072" w:rsidRPr="00C93969" w:rsidRDefault="00245325" w:rsidP="00B41C33">
      <w:pPr>
        <w:spacing w:after="0" w:line="240" w:lineRule="auto"/>
        <w:ind w:left="709" w:hanging="709"/>
        <w:contextualSpacing/>
        <w:jc w:val="both"/>
        <w:rPr>
          <w:bCs/>
        </w:rPr>
      </w:pPr>
      <w:r w:rsidRPr="00C93969">
        <w:rPr>
          <w:bCs/>
        </w:rPr>
        <w:t>Ponzo, M. &amp;</w:t>
      </w:r>
      <w:r w:rsidR="00C13072" w:rsidRPr="00C93969">
        <w:rPr>
          <w:bCs/>
        </w:rPr>
        <w:t xml:space="preserve"> Scoppa, V. (2011). A Simple Model of Favouritism in Recruitment. </w:t>
      </w:r>
      <w:r w:rsidR="00C13072" w:rsidRPr="00C93969">
        <w:rPr>
          <w:b/>
          <w:bCs/>
          <w:i/>
        </w:rPr>
        <w:t>Research in Economics</w:t>
      </w:r>
      <w:r w:rsidR="00C13072" w:rsidRPr="00C93969">
        <w:rPr>
          <w:bCs/>
        </w:rPr>
        <w:t>, 65(2), 78-88.</w:t>
      </w:r>
    </w:p>
    <w:p w:rsidR="00C13072" w:rsidRPr="00C93969" w:rsidRDefault="00C13072" w:rsidP="00B41C33">
      <w:pPr>
        <w:spacing w:after="0" w:line="240" w:lineRule="auto"/>
        <w:ind w:left="709" w:hanging="709"/>
        <w:contextualSpacing/>
        <w:jc w:val="both"/>
        <w:rPr>
          <w:bCs/>
        </w:rPr>
      </w:pPr>
      <w:r w:rsidRPr="00C93969">
        <w:rPr>
          <w:bCs/>
        </w:rPr>
        <w:t xml:space="preserve">Popczyk, W. (2017, November). Family Social Capital Versus Nepotism in Family Businesses. </w:t>
      </w:r>
      <w:r w:rsidRPr="00C93969">
        <w:rPr>
          <w:b/>
          <w:bCs/>
          <w:i/>
        </w:rPr>
        <w:t>In 5th RSEP Social Sciences Conference</w:t>
      </w:r>
      <w:r w:rsidRPr="00C93969">
        <w:rPr>
          <w:bCs/>
        </w:rPr>
        <w:t xml:space="preserve"> (pp. 47-52).</w:t>
      </w:r>
    </w:p>
    <w:p w:rsidR="00C13072" w:rsidRPr="00C93969" w:rsidRDefault="00245325" w:rsidP="00B41C33">
      <w:pPr>
        <w:spacing w:after="0" w:line="240" w:lineRule="auto"/>
        <w:ind w:left="709" w:hanging="709"/>
        <w:contextualSpacing/>
        <w:jc w:val="both"/>
        <w:rPr>
          <w:bCs/>
        </w:rPr>
      </w:pPr>
      <w:r w:rsidRPr="00C93969">
        <w:rPr>
          <w:bCs/>
        </w:rPr>
        <w:t>Prajogo, D. I. &amp;</w:t>
      </w:r>
      <w:r w:rsidR="00C13072" w:rsidRPr="00C93969">
        <w:rPr>
          <w:bCs/>
        </w:rPr>
        <w:t xml:space="preserve"> McDermott, C. M. (2011). The Relationship Between Multidimensional Organizational Culture and Performance. </w:t>
      </w:r>
      <w:r w:rsidR="00C13072" w:rsidRPr="00C93969">
        <w:rPr>
          <w:b/>
          <w:bCs/>
          <w:i/>
        </w:rPr>
        <w:t>International Journal of Operations &amp; Production Management</w:t>
      </w:r>
      <w:r w:rsidR="00C13072" w:rsidRPr="00C93969">
        <w:rPr>
          <w:bCs/>
          <w:i/>
        </w:rPr>
        <w:t>,</w:t>
      </w:r>
      <w:r w:rsidR="00C13072" w:rsidRPr="00C93969">
        <w:rPr>
          <w:bCs/>
        </w:rPr>
        <w:t xml:space="preserve"> 31(7), 712-735.</w:t>
      </w:r>
    </w:p>
    <w:p w:rsidR="002C6687" w:rsidRPr="00C93969" w:rsidRDefault="002C6687" w:rsidP="00B41C33">
      <w:pPr>
        <w:spacing w:after="0" w:line="240" w:lineRule="auto"/>
        <w:ind w:left="709" w:hanging="709"/>
        <w:contextualSpacing/>
        <w:jc w:val="both"/>
        <w:rPr>
          <w:bCs/>
        </w:rPr>
      </w:pPr>
      <w:r w:rsidRPr="00C93969">
        <w:rPr>
          <w:bCs/>
        </w:rPr>
        <w:t xml:space="preserve">Purnama, C. (2013). Influence analysis of organizational culture organizational commitment job and satisfaction organizational citizenship behavior (OCB) toward improved organizational performance. </w:t>
      </w:r>
      <w:r w:rsidRPr="00C93969">
        <w:rPr>
          <w:b/>
          <w:i/>
        </w:rPr>
        <w:t>International Journal of Business, Humanities And Technology</w:t>
      </w:r>
      <w:r w:rsidRPr="00C93969">
        <w:rPr>
          <w:bCs/>
          <w:i/>
        </w:rPr>
        <w:t xml:space="preserve">, </w:t>
      </w:r>
      <w:r w:rsidRPr="00C93969">
        <w:rPr>
          <w:bCs/>
        </w:rPr>
        <w:t>3(5), 86-100.</w:t>
      </w:r>
    </w:p>
    <w:p w:rsidR="00305AA1" w:rsidRPr="00C93969" w:rsidRDefault="00305AA1" w:rsidP="00B41C33">
      <w:pPr>
        <w:spacing w:after="0" w:line="240" w:lineRule="auto"/>
        <w:ind w:left="709" w:hanging="709"/>
        <w:contextualSpacing/>
        <w:jc w:val="both"/>
        <w:rPr>
          <w:bCs/>
        </w:rPr>
      </w:pPr>
      <w:r w:rsidRPr="00C93969">
        <w:rPr>
          <w:bCs/>
        </w:rPr>
        <w:t>Ra</w:t>
      </w:r>
      <w:r w:rsidR="00245325" w:rsidRPr="00C93969">
        <w:rPr>
          <w:bCs/>
        </w:rPr>
        <w:t>fei-Dehkordi, F</w:t>
      </w:r>
      <w:proofErr w:type="gramStart"/>
      <w:r w:rsidR="00245325" w:rsidRPr="00C93969">
        <w:rPr>
          <w:bCs/>
        </w:rPr>
        <w:t>.,</w:t>
      </w:r>
      <w:proofErr w:type="gramEnd"/>
      <w:r w:rsidR="00245325" w:rsidRPr="00C93969">
        <w:rPr>
          <w:bCs/>
        </w:rPr>
        <w:t xml:space="preserve"> Mohammadi, S. &amp;</w:t>
      </w:r>
      <w:r w:rsidRPr="00C93969">
        <w:rPr>
          <w:bCs/>
        </w:rPr>
        <w:t xml:space="preserve"> Yektayar, M. (2013). Relationship of organizational justice and organizational commitment of the staff in general directorate of youth and sports in Chahar Mahal Va Bakhtiari Province. </w:t>
      </w:r>
      <w:r w:rsidRPr="00C93969">
        <w:rPr>
          <w:b/>
          <w:i/>
        </w:rPr>
        <w:t>European Journal of Experimental Biology</w:t>
      </w:r>
      <w:r w:rsidRPr="00C93969">
        <w:rPr>
          <w:bCs/>
        </w:rPr>
        <w:t>, 3(3), 696-700.</w:t>
      </w:r>
    </w:p>
    <w:p w:rsidR="00C13072" w:rsidRPr="00C93969" w:rsidRDefault="00245325" w:rsidP="00B41C33">
      <w:pPr>
        <w:spacing w:after="0" w:line="240" w:lineRule="auto"/>
        <w:ind w:left="709" w:hanging="709"/>
        <w:contextualSpacing/>
        <w:jc w:val="both"/>
        <w:rPr>
          <w:bCs/>
        </w:rPr>
      </w:pPr>
      <w:r w:rsidRPr="00C93969">
        <w:rPr>
          <w:bCs/>
        </w:rPr>
        <w:t>Ramamoorthy, N. &amp;</w:t>
      </w:r>
      <w:r w:rsidR="00C13072" w:rsidRPr="00C93969">
        <w:rPr>
          <w:bCs/>
        </w:rPr>
        <w:t xml:space="preserve"> Flood, P. C. (2004). Gender and employee attitudes: The role of organizational justice perceptions. </w:t>
      </w:r>
      <w:r w:rsidR="00C13072" w:rsidRPr="00C93969">
        <w:rPr>
          <w:b/>
          <w:bCs/>
          <w:i/>
        </w:rPr>
        <w:t>British Journal of Management</w:t>
      </w:r>
      <w:r w:rsidR="00C13072" w:rsidRPr="00C93969">
        <w:rPr>
          <w:bCs/>
          <w:i/>
        </w:rPr>
        <w:t>,</w:t>
      </w:r>
      <w:r w:rsidR="00C13072" w:rsidRPr="00C93969">
        <w:rPr>
          <w:bCs/>
        </w:rPr>
        <w:t xml:space="preserve"> 15(3), 247-258.</w:t>
      </w:r>
    </w:p>
    <w:p w:rsidR="00C13072" w:rsidRPr="00C93969" w:rsidRDefault="00245325" w:rsidP="00B41C33">
      <w:pPr>
        <w:spacing w:after="0" w:line="240" w:lineRule="auto"/>
        <w:ind w:left="709" w:hanging="709"/>
        <w:contextualSpacing/>
        <w:jc w:val="both"/>
        <w:rPr>
          <w:bCs/>
        </w:rPr>
      </w:pPr>
      <w:r w:rsidRPr="00C93969">
        <w:rPr>
          <w:bCs/>
        </w:rPr>
        <w:t>Riggio, R. E. &amp;</w:t>
      </w:r>
      <w:r w:rsidR="00C13072" w:rsidRPr="00C93969">
        <w:rPr>
          <w:bCs/>
        </w:rPr>
        <w:t xml:space="preserve"> Saggi, K. (2015). If We Do Our Job Correctly, Nobody Gets Hurt by Nepotism. </w:t>
      </w:r>
      <w:r w:rsidR="00C13072" w:rsidRPr="00C93969">
        <w:rPr>
          <w:b/>
          <w:bCs/>
          <w:i/>
        </w:rPr>
        <w:t>Industrial and Organizational Psychology</w:t>
      </w:r>
      <w:r w:rsidR="00C13072" w:rsidRPr="00C93969">
        <w:rPr>
          <w:bCs/>
        </w:rPr>
        <w:t>, 8(1), 19-21.</w:t>
      </w:r>
    </w:p>
    <w:p w:rsidR="00C13072" w:rsidRPr="00C93969" w:rsidRDefault="00C13072" w:rsidP="00B41C33">
      <w:pPr>
        <w:spacing w:after="0" w:line="240" w:lineRule="auto"/>
        <w:ind w:left="709" w:hanging="709"/>
        <w:contextualSpacing/>
        <w:jc w:val="both"/>
        <w:rPr>
          <w:bCs/>
        </w:rPr>
      </w:pPr>
      <w:r w:rsidRPr="00C93969">
        <w:rPr>
          <w:bCs/>
        </w:rPr>
        <w:t xml:space="preserve">Safina, D. (2015). Favouritism and Nepotism in an Organization: Causes and Effects. </w:t>
      </w:r>
      <w:r w:rsidRPr="00C93969">
        <w:rPr>
          <w:b/>
          <w:bCs/>
          <w:i/>
        </w:rPr>
        <w:t>Procedia Economics and Finance</w:t>
      </w:r>
      <w:r w:rsidRPr="00C93969">
        <w:rPr>
          <w:bCs/>
          <w:i/>
        </w:rPr>
        <w:t>,</w:t>
      </w:r>
      <w:r w:rsidRPr="00C93969">
        <w:rPr>
          <w:bCs/>
        </w:rPr>
        <w:t xml:space="preserve"> 23, 630-634.</w:t>
      </w:r>
    </w:p>
    <w:p w:rsidR="00C13072" w:rsidRPr="00C93969" w:rsidRDefault="00C13072" w:rsidP="00B41C33">
      <w:pPr>
        <w:spacing w:after="0" w:line="240" w:lineRule="auto"/>
        <w:ind w:left="709" w:hanging="709"/>
        <w:contextualSpacing/>
        <w:jc w:val="both"/>
        <w:rPr>
          <w:bCs/>
        </w:rPr>
      </w:pPr>
      <w:r w:rsidRPr="00C93969">
        <w:rPr>
          <w:bCs/>
        </w:rPr>
        <w:t xml:space="preserve">Sağcan, A. (2013). </w:t>
      </w:r>
      <w:r w:rsidRPr="00C93969">
        <w:rPr>
          <w:b/>
          <w:i/>
        </w:rPr>
        <w:t>Özel Dershanelerde Görev Yapan Öğretmenlerin İş Tatminleri ve Örgütsel Bağlılıkları Arasındaki Etkileşim İle İlgili Bir Araştırma</w:t>
      </w:r>
      <w:r w:rsidRPr="00C93969">
        <w:rPr>
          <w:bCs/>
          <w:i/>
        </w:rPr>
        <w:t xml:space="preserve">. </w:t>
      </w:r>
      <w:r w:rsidRPr="00C93969">
        <w:rPr>
          <w:bCs/>
        </w:rPr>
        <w:t>Yüksek Lisans Tezi, Uşak Üniversitesi Sosyal Bilimler Enstitüsü, Uşak.</w:t>
      </w:r>
    </w:p>
    <w:p w:rsidR="00C13072" w:rsidRPr="00C93969" w:rsidRDefault="00C13072" w:rsidP="00B41C33">
      <w:pPr>
        <w:spacing w:after="0" w:line="240" w:lineRule="auto"/>
        <w:ind w:left="709" w:hanging="709"/>
        <w:contextualSpacing/>
        <w:jc w:val="both"/>
        <w:rPr>
          <w:bCs/>
        </w:rPr>
      </w:pPr>
      <w:r w:rsidRPr="00C93969">
        <w:rPr>
          <w:bCs/>
        </w:rPr>
        <w:t xml:space="preserve">San, İ. (2017). </w:t>
      </w:r>
      <w:r w:rsidRPr="00C93969">
        <w:rPr>
          <w:b/>
          <w:bCs/>
          <w:i/>
        </w:rPr>
        <w:t>Örgütsel Adalet ile Örgütsel Bağlılık Arasındaki İlişkinin Belirlenmesine Yönelik Ampirik Bir Çalışma</w:t>
      </w:r>
      <w:r w:rsidRPr="00C93969">
        <w:rPr>
          <w:bCs/>
          <w:i/>
        </w:rPr>
        <w:t xml:space="preserve">. </w:t>
      </w:r>
      <w:r w:rsidRPr="00C93969">
        <w:rPr>
          <w:bCs/>
        </w:rPr>
        <w:t>Yüksek Lisans Tezi, İstanbul Ticaret Üniversitesi Sosyal Bilimler Enstitüsü, İstanbul.</w:t>
      </w:r>
    </w:p>
    <w:p w:rsidR="00C13072" w:rsidRPr="00C93969" w:rsidRDefault="00C13072" w:rsidP="00B41C33">
      <w:pPr>
        <w:spacing w:after="0" w:line="240" w:lineRule="auto"/>
        <w:ind w:left="709" w:hanging="709"/>
        <w:contextualSpacing/>
        <w:jc w:val="both"/>
        <w:rPr>
          <w:bCs/>
        </w:rPr>
      </w:pPr>
      <w:r w:rsidRPr="00C93969">
        <w:rPr>
          <w:bCs/>
        </w:rPr>
        <w:t xml:space="preserve">Saraç, K. (2015). </w:t>
      </w:r>
      <w:r w:rsidRPr="00C93969">
        <w:rPr>
          <w:b/>
          <w:i/>
        </w:rPr>
        <w:t>Okul İkliminin Ortaokul Öğrencilerinin Algılarına Göre Değerlendirilmesi</w:t>
      </w:r>
      <w:r w:rsidRPr="00C93969">
        <w:rPr>
          <w:bCs/>
          <w:i/>
        </w:rPr>
        <w:t>.</w:t>
      </w:r>
      <w:r w:rsidRPr="00C93969">
        <w:t xml:space="preserve"> </w:t>
      </w:r>
      <w:r w:rsidRPr="00C93969">
        <w:rPr>
          <w:bCs/>
        </w:rPr>
        <w:t>Yüksek Lisans Tezi, Eskişehir Osmangazi Üniversitesi Eğitim Bilimleri Enstitüsü, Eskişehir.</w:t>
      </w:r>
    </w:p>
    <w:p w:rsidR="00C13072" w:rsidRPr="00C93969" w:rsidRDefault="00C13072" w:rsidP="00B41C33">
      <w:pPr>
        <w:spacing w:after="0" w:line="240" w:lineRule="auto"/>
        <w:ind w:left="709" w:hanging="709"/>
        <w:contextualSpacing/>
        <w:jc w:val="both"/>
        <w:rPr>
          <w:bCs/>
        </w:rPr>
      </w:pPr>
      <w:r w:rsidRPr="00C93969">
        <w:rPr>
          <w:bCs/>
        </w:rPr>
        <w:t xml:space="preserve">Saraç, Ö. (2020). </w:t>
      </w:r>
      <w:r w:rsidRPr="00C93969">
        <w:rPr>
          <w:b/>
          <w:bCs/>
          <w:i/>
        </w:rPr>
        <w:t xml:space="preserve">Otellerdeki Kronizm Algısının İşgören Motivasyonuna Etkisi, </w:t>
      </w:r>
      <w:r w:rsidRPr="00C93969">
        <w:rPr>
          <w:bCs/>
        </w:rPr>
        <w:t>Doktora Tezi</w:t>
      </w:r>
      <w:r w:rsidRPr="00C93969">
        <w:rPr>
          <w:bCs/>
          <w:i/>
        </w:rPr>
        <w:t>,</w:t>
      </w:r>
      <w:r w:rsidRPr="00C93969">
        <w:rPr>
          <w:bCs/>
        </w:rPr>
        <w:t xml:space="preserve"> Sakarya Uygulamalı Bilimler Üniversitesi Lisansüstü Eğitim Enstitüsü, Sakarya.</w:t>
      </w:r>
    </w:p>
    <w:p w:rsidR="00C13072" w:rsidRPr="00C93969" w:rsidRDefault="00C13072" w:rsidP="00B41C33">
      <w:pPr>
        <w:spacing w:after="0" w:line="240" w:lineRule="auto"/>
        <w:ind w:left="709" w:hanging="709"/>
        <w:contextualSpacing/>
        <w:jc w:val="both"/>
        <w:rPr>
          <w:bCs/>
        </w:rPr>
      </w:pPr>
      <w:r w:rsidRPr="00C93969">
        <w:rPr>
          <w:bCs/>
        </w:rPr>
        <w:t xml:space="preserve">Sarıboğa, M. (2017). </w:t>
      </w:r>
      <w:r w:rsidRPr="00C93969">
        <w:rPr>
          <w:b/>
          <w:i/>
        </w:rPr>
        <w:t xml:space="preserve">Nepotizmin Örgütsel Bağlılık ve İş Doyumuna Etkisi </w:t>
      </w:r>
      <w:r w:rsidR="009F0C1E" w:rsidRPr="00C93969">
        <w:rPr>
          <w:b/>
          <w:i/>
        </w:rPr>
        <w:t>v</w:t>
      </w:r>
      <w:r w:rsidRPr="00C93969">
        <w:rPr>
          <w:b/>
          <w:i/>
        </w:rPr>
        <w:t>e Otel Çalışanları Üzerine Bir Araştırma</w:t>
      </w:r>
      <w:r w:rsidRPr="00C93969">
        <w:rPr>
          <w:bCs/>
          <w:i/>
        </w:rPr>
        <w:t>.</w:t>
      </w:r>
      <w:r w:rsidRPr="00C93969">
        <w:rPr>
          <w:bCs/>
        </w:rPr>
        <w:t xml:space="preserve"> Yüksek Lisans Tezi, Doğuş Üniversitesi Sosyal Bilimler Enstitüsü, İstanbul.</w:t>
      </w:r>
    </w:p>
    <w:p w:rsidR="00C13072" w:rsidRPr="00C93969" w:rsidRDefault="00C13072" w:rsidP="00B41C33">
      <w:pPr>
        <w:spacing w:after="0" w:line="240" w:lineRule="auto"/>
        <w:ind w:left="709" w:hanging="709"/>
        <w:contextualSpacing/>
        <w:jc w:val="both"/>
        <w:rPr>
          <w:bCs/>
        </w:rPr>
      </w:pPr>
      <w:r w:rsidRPr="00C93969">
        <w:rPr>
          <w:bCs/>
        </w:rPr>
        <w:t>Savaş, E.B. (2018).</w:t>
      </w:r>
      <w:r w:rsidRPr="00C93969">
        <w:t xml:space="preserve"> </w:t>
      </w:r>
      <w:r w:rsidRPr="00C93969">
        <w:rPr>
          <w:b/>
          <w:i/>
        </w:rPr>
        <w:t>Örgütlerde Kronizm Algısının İş Tatminine Etkisinde Örgütsel Adalet Algısının Aracılık Rolü</w:t>
      </w:r>
      <w:r w:rsidRPr="00C93969">
        <w:rPr>
          <w:bCs/>
        </w:rPr>
        <w:t>,</w:t>
      </w:r>
      <w:r w:rsidRPr="00C93969">
        <w:t xml:space="preserve"> </w:t>
      </w:r>
      <w:r w:rsidRPr="00C93969">
        <w:rPr>
          <w:bCs/>
        </w:rPr>
        <w:t>Doktora Tezi, Gaziosmanpaşa Üniversitesi Sosyal Bilimler Enstitüsü, Tokat.</w:t>
      </w:r>
    </w:p>
    <w:p w:rsidR="000A624D" w:rsidRPr="00C93969" w:rsidRDefault="000A624D" w:rsidP="00B41C33">
      <w:pPr>
        <w:spacing w:after="0" w:line="240" w:lineRule="auto"/>
        <w:ind w:left="709" w:hanging="709"/>
        <w:contextualSpacing/>
        <w:jc w:val="both"/>
        <w:rPr>
          <w:bCs/>
        </w:rPr>
      </w:pPr>
    </w:p>
    <w:p w:rsidR="00C13072" w:rsidRPr="00C93969" w:rsidRDefault="00245325" w:rsidP="00B41C33">
      <w:pPr>
        <w:spacing w:after="0" w:line="240" w:lineRule="auto"/>
        <w:ind w:left="709" w:hanging="709"/>
        <w:contextualSpacing/>
        <w:jc w:val="both"/>
        <w:rPr>
          <w:bCs/>
        </w:rPr>
      </w:pPr>
      <w:r w:rsidRPr="00C93969">
        <w:rPr>
          <w:bCs/>
        </w:rPr>
        <w:t xml:space="preserve">Seçilmiş, C. ve </w:t>
      </w:r>
      <w:r w:rsidR="00C13072" w:rsidRPr="00C93969">
        <w:rPr>
          <w:bCs/>
        </w:rPr>
        <w:t xml:space="preserve">Uysal, D. (2016). The Moderating Role of Nepotism in the Effect of Employee Empowerment on Perceptions Regarding Organisational Justice at Hospitality Organisations. </w:t>
      </w:r>
      <w:r w:rsidR="00C13072" w:rsidRPr="00C93969">
        <w:rPr>
          <w:b/>
          <w:bCs/>
          <w:i/>
        </w:rPr>
        <w:t>International Journal of Business and Management Invention</w:t>
      </w:r>
      <w:r w:rsidR="00C13072" w:rsidRPr="00C93969">
        <w:rPr>
          <w:bCs/>
        </w:rPr>
        <w:t>, 5(9), 65-76.</w:t>
      </w:r>
    </w:p>
    <w:p w:rsidR="00C13072" w:rsidRPr="00C93969" w:rsidRDefault="00C13072" w:rsidP="00B41C33">
      <w:pPr>
        <w:spacing w:after="0" w:line="240" w:lineRule="auto"/>
        <w:ind w:left="709" w:hanging="709"/>
        <w:contextualSpacing/>
        <w:jc w:val="both"/>
        <w:rPr>
          <w:bCs/>
        </w:rPr>
      </w:pPr>
      <w:r w:rsidRPr="00C93969">
        <w:rPr>
          <w:bCs/>
        </w:rPr>
        <w:lastRenderedPageBreak/>
        <w:t xml:space="preserve">Serfraz, </w:t>
      </w:r>
      <w:r w:rsidR="00245325" w:rsidRPr="00C93969">
        <w:rPr>
          <w:bCs/>
        </w:rPr>
        <w:t>A</w:t>
      </w:r>
      <w:proofErr w:type="gramStart"/>
      <w:r w:rsidR="00245325" w:rsidRPr="00C93969">
        <w:rPr>
          <w:bCs/>
        </w:rPr>
        <w:t>.,</w:t>
      </w:r>
      <w:proofErr w:type="gramEnd"/>
      <w:r w:rsidR="00245325" w:rsidRPr="00C93969">
        <w:rPr>
          <w:bCs/>
        </w:rPr>
        <w:t xml:space="preserve"> Munır, Z., Mehta, A. M. &amp;</w:t>
      </w:r>
      <w:r w:rsidRPr="00C93969">
        <w:rPr>
          <w:bCs/>
        </w:rPr>
        <w:t xml:space="preserve"> Qamruzzaman, M. (2022). Nepotism Effects on Job Satisfaction and Withdrawal Behavior: An Empirical Analysis of Social, Ethical and Economic Factors from Pakistan. </w:t>
      </w:r>
      <w:r w:rsidRPr="00C93969">
        <w:rPr>
          <w:b/>
          <w:bCs/>
          <w:i/>
        </w:rPr>
        <w:t>The Journal of Asian Finance, Economics and Business</w:t>
      </w:r>
      <w:r w:rsidRPr="00C93969">
        <w:rPr>
          <w:bCs/>
          <w:i/>
        </w:rPr>
        <w:t>,</w:t>
      </w:r>
      <w:r w:rsidRPr="00C93969">
        <w:rPr>
          <w:bCs/>
        </w:rPr>
        <w:t xml:space="preserve"> 9(3), 311-318.</w:t>
      </w:r>
    </w:p>
    <w:p w:rsidR="00BE5C87" w:rsidRPr="00C93969" w:rsidRDefault="00BE5C87" w:rsidP="00B41C33">
      <w:pPr>
        <w:spacing w:after="0" w:line="240" w:lineRule="auto"/>
        <w:ind w:left="709" w:hanging="709"/>
        <w:contextualSpacing/>
        <w:jc w:val="both"/>
        <w:rPr>
          <w:bCs/>
        </w:rPr>
      </w:pPr>
      <w:r w:rsidRPr="00C93969">
        <w:rPr>
          <w:bCs/>
        </w:rPr>
        <w:t xml:space="preserve">Setyaningrum, R. P. (2017). Relationship between servant leadership in organizational culture, organizational commitment, organizational citizenship behaviour and customer satisfaction. </w:t>
      </w:r>
      <w:r w:rsidR="0079525E" w:rsidRPr="00C93969">
        <w:rPr>
          <w:b/>
          <w:i/>
        </w:rPr>
        <w:t>European Research Studies Journal</w:t>
      </w:r>
      <w:r w:rsidR="0079525E" w:rsidRPr="00C93969">
        <w:rPr>
          <w:bCs/>
          <w:i/>
        </w:rPr>
        <w:t>,</w:t>
      </w:r>
      <w:r w:rsidR="0079525E" w:rsidRPr="00C93969">
        <w:rPr>
          <w:bCs/>
        </w:rPr>
        <w:t xml:space="preserve"> 20(3), 554-569.</w:t>
      </w:r>
    </w:p>
    <w:p w:rsidR="00E94B7B" w:rsidRPr="00C93969" w:rsidRDefault="00E94B7B" w:rsidP="00B41C33">
      <w:pPr>
        <w:spacing w:after="0" w:line="240" w:lineRule="auto"/>
        <w:ind w:left="709" w:hanging="709"/>
        <w:contextualSpacing/>
        <w:jc w:val="both"/>
        <w:rPr>
          <w:bCs/>
        </w:rPr>
      </w:pPr>
      <w:r w:rsidRPr="00C93969">
        <w:rPr>
          <w:bCs/>
        </w:rPr>
        <w:t xml:space="preserve">Sezgin, O. (2009). </w:t>
      </w:r>
      <w:r w:rsidRPr="00C93969">
        <w:rPr>
          <w:b/>
          <w:i/>
        </w:rPr>
        <w:t>Örgüt Kültürü, Örgütsel Adalet ve Örgütsel Vatandaşlık Kavramları Arasındaki İlişkinin Araştırılması</w:t>
      </w:r>
      <w:r w:rsidRPr="00C93969">
        <w:rPr>
          <w:b/>
        </w:rPr>
        <w:t xml:space="preserve"> </w:t>
      </w:r>
      <w:r w:rsidRPr="00C93969">
        <w:rPr>
          <w:bCs/>
        </w:rPr>
        <w:t xml:space="preserve">Yüksek Lisans Tezi. Yeditepe Üniversitesi </w:t>
      </w:r>
      <w:r w:rsidR="006B036D" w:rsidRPr="00C93969">
        <w:rPr>
          <w:bCs/>
        </w:rPr>
        <w:t>Sosyal Bilimler Enstitüsü, İstanbul.</w:t>
      </w:r>
    </w:p>
    <w:p w:rsidR="00C13072" w:rsidRPr="00C93969" w:rsidRDefault="00C13072" w:rsidP="00B41C33">
      <w:pPr>
        <w:spacing w:after="0" w:line="240" w:lineRule="auto"/>
        <w:ind w:left="709" w:hanging="709"/>
        <w:contextualSpacing/>
        <w:jc w:val="both"/>
        <w:rPr>
          <w:bCs/>
        </w:rPr>
      </w:pPr>
      <w:r w:rsidRPr="00C93969">
        <w:rPr>
          <w:bCs/>
        </w:rPr>
        <w:t>Sh</w:t>
      </w:r>
      <w:r w:rsidR="00245325" w:rsidRPr="00C93969">
        <w:rPr>
          <w:bCs/>
        </w:rPr>
        <w:t>neikat, B</w:t>
      </w:r>
      <w:proofErr w:type="gramStart"/>
      <w:r w:rsidR="00245325" w:rsidRPr="00C93969">
        <w:rPr>
          <w:bCs/>
        </w:rPr>
        <w:t>.,</w:t>
      </w:r>
      <w:proofErr w:type="gramEnd"/>
      <w:r w:rsidR="00245325" w:rsidRPr="00C93969">
        <w:rPr>
          <w:bCs/>
        </w:rPr>
        <w:t xml:space="preserve"> Abubakar, M. A. &amp;</w:t>
      </w:r>
      <w:r w:rsidRPr="00C93969">
        <w:rPr>
          <w:bCs/>
        </w:rPr>
        <w:t xml:space="preserve"> Ilkan, M. (2016). Impact of Favoritism/Nepotism on Emotional Exhaustion and Education Sabotage: The Moderating Role of Gender. </w:t>
      </w:r>
      <w:r w:rsidRPr="00C93969">
        <w:rPr>
          <w:b/>
          <w:bCs/>
          <w:i/>
        </w:rPr>
        <w:t>Harvard Academic Forum,</w:t>
      </w:r>
      <w:r w:rsidRPr="00C93969">
        <w:rPr>
          <w:b/>
          <w:bCs/>
        </w:rPr>
        <w:t xml:space="preserve"> </w:t>
      </w:r>
      <w:r w:rsidRPr="00C93969">
        <w:rPr>
          <w:bCs/>
        </w:rPr>
        <w:t>9(1), 38-49.</w:t>
      </w:r>
    </w:p>
    <w:p w:rsidR="00E675D5" w:rsidRPr="00C93969" w:rsidRDefault="00E675D5" w:rsidP="00B41C33">
      <w:pPr>
        <w:spacing w:after="0" w:line="240" w:lineRule="auto"/>
        <w:ind w:left="709" w:hanging="709"/>
        <w:contextualSpacing/>
        <w:jc w:val="both"/>
        <w:rPr>
          <w:bCs/>
        </w:rPr>
      </w:pPr>
      <w:r w:rsidRPr="00C93969">
        <w:rPr>
          <w:bCs/>
        </w:rPr>
        <w:t xml:space="preserve">Purwanto, A. (2020). The Relationship of Transformational Leadership, Organizational Justice and Organizational Commitment: A Mediation Effect of Job Satisfaction. </w:t>
      </w:r>
      <w:r w:rsidRPr="00C93969">
        <w:rPr>
          <w:b/>
          <w:i/>
        </w:rPr>
        <w:t>Journal of Critical Reviews</w:t>
      </w:r>
      <w:r w:rsidRPr="00C93969">
        <w:rPr>
          <w:bCs/>
        </w:rPr>
        <w:t xml:space="preserve">, 7(19), </w:t>
      </w:r>
      <w:r w:rsidR="00665C17" w:rsidRPr="00C93969">
        <w:rPr>
          <w:bCs/>
        </w:rPr>
        <w:t>89-108.</w:t>
      </w:r>
    </w:p>
    <w:p w:rsidR="00C13072" w:rsidRPr="00C93969" w:rsidRDefault="00C13072" w:rsidP="00B41C33">
      <w:pPr>
        <w:spacing w:after="0" w:line="240" w:lineRule="auto"/>
        <w:ind w:left="709" w:hanging="709"/>
        <w:contextualSpacing/>
        <w:jc w:val="both"/>
        <w:rPr>
          <w:bCs/>
        </w:rPr>
      </w:pPr>
      <w:r w:rsidRPr="00C93969">
        <w:rPr>
          <w:bCs/>
        </w:rPr>
        <w:t>Sipah</w:t>
      </w:r>
      <w:r w:rsidR="00245325" w:rsidRPr="00C93969">
        <w:rPr>
          <w:bCs/>
        </w:rPr>
        <w:t>i, H. ve</w:t>
      </w:r>
      <w:r w:rsidRPr="00C93969">
        <w:rPr>
          <w:bCs/>
        </w:rPr>
        <w:t xml:space="preserve"> Kartal, Y. (2018). Nepotizmin Örgütsel Sessizlik ve İşten Ayrılma Niyeti Üzerindeki Etkisi. </w:t>
      </w:r>
      <w:r w:rsidRPr="00C93969">
        <w:rPr>
          <w:b/>
          <w:bCs/>
          <w:i/>
        </w:rPr>
        <w:t>İş'te Davranış Dergisi</w:t>
      </w:r>
      <w:r w:rsidRPr="00C93969">
        <w:rPr>
          <w:bCs/>
          <w:i/>
        </w:rPr>
        <w:t>,</w:t>
      </w:r>
      <w:r w:rsidRPr="00C93969">
        <w:rPr>
          <w:bCs/>
        </w:rPr>
        <w:t xml:space="preserve"> 3(2), 109-118.</w:t>
      </w:r>
    </w:p>
    <w:p w:rsidR="00C13072" w:rsidRPr="00C93969" w:rsidRDefault="00C13072" w:rsidP="00B41C33">
      <w:pPr>
        <w:spacing w:after="0" w:line="240" w:lineRule="auto"/>
        <w:ind w:left="709" w:hanging="709"/>
        <w:contextualSpacing/>
        <w:jc w:val="both"/>
        <w:rPr>
          <w:bCs/>
        </w:rPr>
      </w:pPr>
      <w:r w:rsidRPr="00C93969">
        <w:rPr>
          <w:bCs/>
        </w:rPr>
        <w:t xml:space="preserve">Solak, Ö. (2014). </w:t>
      </w:r>
      <w:r w:rsidRPr="00C93969">
        <w:rPr>
          <w:b/>
          <w:bCs/>
          <w:i/>
        </w:rPr>
        <w:t>Hemşirelerde Algılanan Örgütsel Adaletin, Örgütsel Bağlılık Düzeyi ile İlişkisi</w:t>
      </w:r>
      <w:r w:rsidRPr="00C93969">
        <w:rPr>
          <w:bCs/>
          <w:i/>
        </w:rPr>
        <w:t>.</w:t>
      </w:r>
      <w:r w:rsidRPr="00C93969">
        <w:rPr>
          <w:bCs/>
        </w:rPr>
        <w:t xml:space="preserve"> Yüksek Lisans Tezi, Haliç Üniversitesi Sağlık Bilimleri Enstitüsü, İstanbul.</w:t>
      </w:r>
    </w:p>
    <w:p w:rsidR="00C13072" w:rsidRPr="00C93969" w:rsidRDefault="00C13072" w:rsidP="00B41C33">
      <w:pPr>
        <w:spacing w:after="0" w:line="240" w:lineRule="auto"/>
        <w:ind w:left="709" w:hanging="709"/>
        <w:contextualSpacing/>
        <w:jc w:val="both"/>
        <w:rPr>
          <w:bCs/>
        </w:rPr>
      </w:pPr>
      <w:r w:rsidRPr="00C93969">
        <w:rPr>
          <w:bCs/>
        </w:rPr>
        <w:t>Sol</w:t>
      </w:r>
      <w:r w:rsidR="00245325" w:rsidRPr="00C93969">
        <w:rPr>
          <w:bCs/>
        </w:rPr>
        <w:t>inger, O. N</w:t>
      </w:r>
      <w:proofErr w:type="gramStart"/>
      <w:r w:rsidR="00245325" w:rsidRPr="00C93969">
        <w:rPr>
          <w:bCs/>
        </w:rPr>
        <w:t>.,</w:t>
      </w:r>
      <w:proofErr w:type="gramEnd"/>
      <w:r w:rsidR="00245325" w:rsidRPr="00C93969">
        <w:rPr>
          <w:bCs/>
        </w:rPr>
        <w:t xml:space="preserve"> Van Olffen, W. &amp;</w:t>
      </w:r>
      <w:r w:rsidRPr="00C93969">
        <w:rPr>
          <w:bCs/>
        </w:rPr>
        <w:t xml:space="preserve"> Roe, R. A. (2008). Beyond the three-component model of organizational commitment. </w:t>
      </w:r>
      <w:r w:rsidRPr="00C93969">
        <w:rPr>
          <w:b/>
          <w:i/>
        </w:rPr>
        <w:t>Journal of Applied Psychology</w:t>
      </w:r>
      <w:r w:rsidRPr="00C93969">
        <w:rPr>
          <w:bCs/>
          <w:i/>
        </w:rPr>
        <w:t>,</w:t>
      </w:r>
      <w:r w:rsidRPr="00C93969">
        <w:rPr>
          <w:bCs/>
        </w:rPr>
        <w:t xml:space="preserve"> 93(1), 70.</w:t>
      </w:r>
    </w:p>
    <w:p w:rsidR="00C13072" w:rsidRPr="00C93969" w:rsidRDefault="00C13072" w:rsidP="00B41C33">
      <w:pPr>
        <w:spacing w:after="0" w:line="240" w:lineRule="auto"/>
        <w:ind w:left="709" w:hanging="709"/>
        <w:contextualSpacing/>
        <w:jc w:val="both"/>
        <w:rPr>
          <w:bCs/>
        </w:rPr>
      </w:pPr>
      <w:r w:rsidRPr="00C93969">
        <w:rPr>
          <w:bCs/>
        </w:rPr>
        <w:t>Solmaz, G. (2014).</w:t>
      </w:r>
      <w:r w:rsidRPr="00C93969">
        <w:t xml:space="preserve"> </w:t>
      </w:r>
      <w:r w:rsidRPr="00C93969">
        <w:rPr>
          <w:b/>
          <w:i/>
        </w:rPr>
        <w:t>Örgütlerde Kayırmacılığın Örgütsel Adalet Algılaması Üzerindeki Etkisi</w:t>
      </w:r>
      <w:r w:rsidRPr="00C93969">
        <w:rPr>
          <w:bCs/>
          <w:i/>
        </w:rPr>
        <w:t>.</w:t>
      </w:r>
      <w:r w:rsidRPr="00C93969">
        <w:t xml:space="preserve"> </w:t>
      </w:r>
      <w:r w:rsidRPr="00C93969">
        <w:rPr>
          <w:bCs/>
        </w:rPr>
        <w:t>Yüksek Lisans Tezi, Pamukkale Üniversitesi Sosyal Bilimler Enstitüsü, Denizli.</w:t>
      </w:r>
    </w:p>
    <w:p w:rsidR="00C13072" w:rsidRPr="00C93969" w:rsidRDefault="00245325" w:rsidP="00B41C33">
      <w:pPr>
        <w:spacing w:after="0" w:line="240" w:lineRule="auto"/>
        <w:ind w:left="709" w:hanging="709"/>
        <w:contextualSpacing/>
        <w:jc w:val="both"/>
        <w:rPr>
          <w:bCs/>
        </w:rPr>
      </w:pPr>
      <w:r w:rsidRPr="00C93969">
        <w:rPr>
          <w:bCs/>
        </w:rPr>
        <w:t xml:space="preserve">Spell, C. S. &amp; </w:t>
      </w:r>
      <w:r w:rsidR="00C13072" w:rsidRPr="00C93969">
        <w:rPr>
          <w:bCs/>
        </w:rPr>
        <w:t xml:space="preserve">Arnold, T. J. (2007). A Multi-Level Analysis of Organizational Justice Climate, Structure, and Employee Mental Health. </w:t>
      </w:r>
      <w:r w:rsidR="00C13072" w:rsidRPr="00C93969">
        <w:rPr>
          <w:b/>
          <w:bCs/>
          <w:i/>
        </w:rPr>
        <w:t>Journal of Management</w:t>
      </w:r>
      <w:r w:rsidR="00C13072" w:rsidRPr="00C93969">
        <w:rPr>
          <w:bCs/>
          <w:i/>
        </w:rPr>
        <w:t>,</w:t>
      </w:r>
      <w:r w:rsidR="00C13072" w:rsidRPr="00C93969">
        <w:rPr>
          <w:bCs/>
        </w:rPr>
        <w:t xml:space="preserve"> 33(5), 724-751.</w:t>
      </w:r>
    </w:p>
    <w:p w:rsidR="006E4C63" w:rsidRPr="00C93969" w:rsidRDefault="006E4C63" w:rsidP="00B41C33">
      <w:pPr>
        <w:spacing w:after="0" w:line="240" w:lineRule="auto"/>
        <w:ind w:left="709" w:hanging="709"/>
        <w:contextualSpacing/>
        <w:jc w:val="both"/>
        <w:rPr>
          <w:bCs/>
        </w:rPr>
      </w:pPr>
      <w:r w:rsidRPr="00C93969">
        <w:rPr>
          <w:bCs/>
        </w:rPr>
        <w:t>Stankeviciute, Z</w:t>
      </w:r>
      <w:r w:rsidR="00245325" w:rsidRPr="00C93969">
        <w:rPr>
          <w:bCs/>
        </w:rPr>
        <w:t>. &amp;</w:t>
      </w:r>
      <w:r w:rsidRPr="00C93969">
        <w:rPr>
          <w:bCs/>
        </w:rPr>
        <w:t xml:space="preserve"> Savaneviciene, A. (2021). Linkage between leaders’ behaviour in performance management, organisational justice and work engagement in public sector</w:t>
      </w:r>
      <w:r w:rsidRPr="00C93969">
        <w:rPr>
          <w:bCs/>
          <w:i/>
        </w:rPr>
        <w:t xml:space="preserve">. </w:t>
      </w:r>
      <w:r w:rsidRPr="00C93969">
        <w:rPr>
          <w:b/>
          <w:i/>
        </w:rPr>
        <w:t>Economies</w:t>
      </w:r>
      <w:r w:rsidRPr="00C93969">
        <w:rPr>
          <w:bCs/>
          <w:i/>
        </w:rPr>
        <w:t xml:space="preserve">, </w:t>
      </w:r>
      <w:r w:rsidRPr="00C93969">
        <w:rPr>
          <w:bCs/>
        </w:rPr>
        <w:t>9(1), 1-24.</w:t>
      </w:r>
    </w:p>
    <w:p w:rsidR="00245325" w:rsidRPr="00C93969" w:rsidRDefault="00245325" w:rsidP="00B41C33">
      <w:pPr>
        <w:spacing w:after="0" w:line="240" w:lineRule="auto"/>
        <w:ind w:left="709" w:hanging="709"/>
        <w:contextualSpacing/>
        <w:jc w:val="both"/>
        <w:rPr>
          <w:bCs/>
        </w:rPr>
      </w:pPr>
    </w:p>
    <w:p w:rsidR="00C13072" w:rsidRPr="00C93969" w:rsidRDefault="00C13072" w:rsidP="00B41C33">
      <w:pPr>
        <w:spacing w:after="0" w:line="240" w:lineRule="auto"/>
        <w:ind w:left="709" w:hanging="709"/>
        <w:contextualSpacing/>
        <w:jc w:val="both"/>
        <w:rPr>
          <w:bCs/>
        </w:rPr>
      </w:pPr>
      <w:r w:rsidRPr="00C93969">
        <w:rPr>
          <w:bCs/>
        </w:rPr>
        <w:t xml:space="preserve">Suki, N. M. (2011). Job satisfaction and organizational commitment: The effect of gender. </w:t>
      </w:r>
      <w:r w:rsidRPr="00C93969">
        <w:rPr>
          <w:b/>
          <w:i/>
        </w:rPr>
        <w:t>International Journal of Psychology Research</w:t>
      </w:r>
      <w:r w:rsidRPr="00C93969">
        <w:rPr>
          <w:bCs/>
        </w:rPr>
        <w:t>, 6(5), 1-15.</w:t>
      </w:r>
    </w:p>
    <w:p w:rsidR="00C13072" w:rsidRPr="00C93969" w:rsidRDefault="00C13072" w:rsidP="00B41C33">
      <w:pPr>
        <w:spacing w:after="0" w:line="240" w:lineRule="auto"/>
        <w:ind w:left="709" w:hanging="709"/>
        <w:contextualSpacing/>
        <w:jc w:val="both"/>
        <w:rPr>
          <w:bCs/>
        </w:rPr>
      </w:pPr>
      <w:r w:rsidRPr="00C93969">
        <w:rPr>
          <w:bCs/>
        </w:rPr>
        <w:t xml:space="preserve">Sürücü, L. ve Maşlakçı, A. (2018). Örgütsel bağlılık üzerine kavramsal inceleme. </w:t>
      </w:r>
      <w:r w:rsidRPr="00C93969">
        <w:rPr>
          <w:b/>
          <w:i/>
        </w:rPr>
        <w:t>International Journal of Management and Administration</w:t>
      </w:r>
      <w:r w:rsidRPr="00C93969">
        <w:rPr>
          <w:bCs/>
        </w:rPr>
        <w:t>, 2(3), 49-65.</w:t>
      </w:r>
    </w:p>
    <w:p w:rsidR="00C13072" w:rsidRPr="00C93969" w:rsidRDefault="00245325" w:rsidP="00B41C33">
      <w:pPr>
        <w:spacing w:after="0" w:line="240" w:lineRule="auto"/>
        <w:ind w:left="709" w:hanging="709"/>
        <w:contextualSpacing/>
        <w:jc w:val="both"/>
        <w:rPr>
          <w:bCs/>
        </w:rPr>
      </w:pPr>
      <w:r w:rsidRPr="00C93969">
        <w:rPr>
          <w:bCs/>
        </w:rPr>
        <w:t>Şahin, R.</w:t>
      </w:r>
      <w:r w:rsidR="00C13072" w:rsidRPr="00C93969">
        <w:rPr>
          <w:bCs/>
        </w:rPr>
        <w:t xml:space="preserve"> ve Kavas, E. (2016). Örgütsel Adalet ile Örgütsel Bağlılık Arasındaki İlişkinin Belirlenmesinde Öğretmenlere Yönelik Bir Araştırma: Bayat Örneği. </w:t>
      </w:r>
      <w:r w:rsidR="00C13072" w:rsidRPr="00C93969">
        <w:rPr>
          <w:b/>
          <w:bCs/>
          <w:i/>
        </w:rPr>
        <w:t>Süleyman Demirel Üniversitesi Vizyoner Dergisi</w:t>
      </w:r>
      <w:r w:rsidR="00C13072" w:rsidRPr="00C93969">
        <w:rPr>
          <w:bCs/>
        </w:rPr>
        <w:t>, 7(14), 119-140.</w:t>
      </w:r>
    </w:p>
    <w:p w:rsidR="00C13072" w:rsidRPr="00C93969" w:rsidRDefault="00C13072" w:rsidP="00B41C33">
      <w:pPr>
        <w:spacing w:after="0" w:line="240" w:lineRule="auto"/>
        <w:ind w:left="709" w:hanging="709"/>
        <w:contextualSpacing/>
        <w:jc w:val="both"/>
        <w:rPr>
          <w:bCs/>
        </w:rPr>
      </w:pPr>
      <w:r w:rsidRPr="00C93969">
        <w:rPr>
          <w:bCs/>
        </w:rPr>
        <w:t xml:space="preserve">Şalcı, G. (2015). </w:t>
      </w:r>
      <w:r w:rsidRPr="00C93969">
        <w:rPr>
          <w:b/>
          <w:i/>
        </w:rPr>
        <w:t>Kayırmacılığın Örgütsel Bağlılığa Etkisi: Mersin İli Turizm İşletmelerinde Bir Saha Araştırması</w:t>
      </w:r>
      <w:r w:rsidRPr="00C93969">
        <w:rPr>
          <w:bCs/>
          <w:i/>
        </w:rPr>
        <w:t>.</w:t>
      </w:r>
      <w:r w:rsidRPr="00C93969">
        <w:t xml:space="preserve"> </w:t>
      </w:r>
      <w:r w:rsidRPr="00C93969">
        <w:rPr>
          <w:bCs/>
        </w:rPr>
        <w:t>Yüksek Lisans Tezi, Toros Üniversitesi Sosyal Bilimler Enstitüsü, Mersin.</w:t>
      </w:r>
    </w:p>
    <w:p w:rsidR="00C13072" w:rsidRPr="00C93969" w:rsidRDefault="00245325" w:rsidP="00B41C33">
      <w:pPr>
        <w:spacing w:after="0" w:line="240" w:lineRule="auto"/>
        <w:ind w:left="709" w:hanging="709"/>
        <w:contextualSpacing/>
        <w:jc w:val="both"/>
        <w:rPr>
          <w:bCs/>
        </w:rPr>
      </w:pPr>
      <w:r w:rsidRPr="00C93969">
        <w:rPr>
          <w:bCs/>
        </w:rPr>
        <w:t>Şenel, T.</w:t>
      </w:r>
      <w:r w:rsidR="00C13072" w:rsidRPr="00C93969">
        <w:rPr>
          <w:bCs/>
        </w:rPr>
        <w:t xml:space="preserve"> </w:t>
      </w:r>
      <w:r w:rsidRPr="00C93969">
        <w:rPr>
          <w:bCs/>
        </w:rPr>
        <w:t xml:space="preserve">ve </w:t>
      </w:r>
      <w:r w:rsidR="00C13072" w:rsidRPr="00C93969">
        <w:rPr>
          <w:bCs/>
        </w:rPr>
        <w:t xml:space="preserve">Buluç, B. (2016). İlkokullarda Okul İklimi ile Okul Etkililiği Arasındaki İlişki. </w:t>
      </w:r>
      <w:r w:rsidR="00C13072" w:rsidRPr="00C93969">
        <w:rPr>
          <w:b/>
          <w:bCs/>
          <w:i/>
        </w:rPr>
        <w:t>TÜBAV Bilim Dergisi</w:t>
      </w:r>
      <w:r w:rsidR="00C13072" w:rsidRPr="00C93969">
        <w:rPr>
          <w:bCs/>
        </w:rPr>
        <w:t>, 9(4), 1-12.</w:t>
      </w:r>
    </w:p>
    <w:p w:rsidR="005603E7" w:rsidRPr="00C93969" w:rsidRDefault="005603E7" w:rsidP="00B41C33">
      <w:pPr>
        <w:spacing w:after="0" w:line="240" w:lineRule="auto"/>
        <w:ind w:left="709" w:hanging="709"/>
        <w:contextualSpacing/>
        <w:jc w:val="both"/>
        <w:rPr>
          <w:bCs/>
        </w:rPr>
      </w:pPr>
      <w:r w:rsidRPr="00C93969">
        <w:rPr>
          <w:bCs/>
        </w:rPr>
        <w:t xml:space="preserve">Riyanto, S. (2020). The effect of organizational culture, organizational justice, and organizational commitment on organizational citizenship behavior (OCB). </w:t>
      </w:r>
      <w:r w:rsidRPr="00C93969">
        <w:rPr>
          <w:b/>
          <w:i/>
        </w:rPr>
        <w:t>International Journal of Management and Humanities</w:t>
      </w:r>
      <w:r w:rsidRPr="00C93969">
        <w:rPr>
          <w:bCs/>
        </w:rPr>
        <w:t>, 5(1), 12-19.</w:t>
      </w:r>
    </w:p>
    <w:p w:rsidR="00C13072" w:rsidRPr="00C93969" w:rsidRDefault="00245325" w:rsidP="00B41C33">
      <w:pPr>
        <w:spacing w:after="0" w:line="240" w:lineRule="auto"/>
        <w:ind w:left="709" w:hanging="709"/>
        <w:contextualSpacing/>
        <w:jc w:val="both"/>
        <w:rPr>
          <w:bCs/>
        </w:rPr>
      </w:pPr>
      <w:r w:rsidRPr="00C93969">
        <w:rPr>
          <w:bCs/>
        </w:rPr>
        <w:lastRenderedPageBreak/>
        <w:t>Tanrıverdi, H</w:t>
      </w:r>
      <w:proofErr w:type="gramStart"/>
      <w:r w:rsidRPr="00C93969">
        <w:rPr>
          <w:bCs/>
        </w:rPr>
        <w:t>.,</w:t>
      </w:r>
      <w:proofErr w:type="gramEnd"/>
      <w:r w:rsidRPr="00C93969">
        <w:rPr>
          <w:bCs/>
        </w:rPr>
        <w:t xml:space="preserve"> Koçaslan, G.</w:t>
      </w:r>
      <w:r w:rsidR="00C13072" w:rsidRPr="00C93969">
        <w:rPr>
          <w:bCs/>
        </w:rPr>
        <w:t xml:space="preserve"> ve Eğriboz, N. (2019). Örgütsel adalet, örgütsel bağlılık ve çalışan memnuniyeti arasındaki ilişki. </w:t>
      </w:r>
      <w:r w:rsidR="00C13072" w:rsidRPr="00C93969">
        <w:rPr>
          <w:b/>
          <w:bCs/>
          <w:i/>
        </w:rPr>
        <w:t>Uluslararası Sosyal Araştırmalar Dergisi</w:t>
      </w:r>
      <w:r w:rsidR="00C13072" w:rsidRPr="00C93969">
        <w:rPr>
          <w:bCs/>
          <w:i/>
        </w:rPr>
        <w:t>,</w:t>
      </w:r>
      <w:r w:rsidR="00C13072" w:rsidRPr="00C93969">
        <w:rPr>
          <w:bCs/>
        </w:rPr>
        <w:t xml:space="preserve"> 12(62), 1604-1614.</w:t>
      </w:r>
    </w:p>
    <w:p w:rsidR="00C13072" w:rsidRPr="00C93969" w:rsidRDefault="00C13072" w:rsidP="00B41C33">
      <w:pPr>
        <w:spacing w:after="0" w:line="240" w:lineRule="auto"/>
        <w:ind w:left="709" w:hanging="709"/>
        <w:contextualSpacing/>
        <w:jc w:val="both"/>
        <w:rPr>
          <w:bCs/>
        </w:rPr>
      </w:pPr>
      <w:r w:rsidRPr="00C93969">
        <w:rPr>
          <w:bCs/>
        </w:rPr>
        <w:t xml:space="preserve">Taşçıoğlu, H. (2010). </w:t>
      </w:r>
      <w:r w:rsidRPr="00C93969">
        <w:rPr>
          <w:b/>
          <w:bCs/>
          <w:i/>
        </w:rPr>
        <w:t>Örgüt Kültürünün Örgütsel Adalete Etkisi: Bir Örnek Olay</w:t>
      </w:r>
      <w:r w:rsidRPr="00C93969">
        <w:rPr>
          <w:bCs/>
          <w:i/>
        </w:rPr>
        <w:t>.</w:t>
      </w:r>
      <w:r w:rsidRPr="00C93969">
        <w:rPr>
          <w:bCs/>
        </w:rPr>
        <w:t xml:space="preserve"> </w:t>
      </w:r>
      <w:r w:rsidR="00BB501F" w:rsidRPr="00C93969">
        <w:rPr>
          <w:bCs/>
        </w:rPr>
        <w:t xml:space="preserve">Doktora Tezi. </w:t>
      </w:r>
      <w:r w:rsidRPr="00C93969">
        <w:rPr>
          <w:bCs/>
        </w:rPr>
        <w:t>Sakarya Üniversitesi Sosyal Bilimler Enstitüsü, Sakarya.</w:t>
      </w:r>
    </w:p>
    <w:p w:rsidR="00C13072" w:rsidRPr="00C93969" w:rsidRDefault="00C13072" w:rsidP="00B41C33">
      <w:pPr>
        <w:spacing w:after="0" w:line="240" w:lineRule="auto"/>
        <w:ind w:left="709" w:hanging="709"/>
        <w:contextualSpacing/>
        <w:jc w:val="both"/>
        <w:rPr>
          <w:bCs/>
        </w:rPr>
      </w:pPr>
      <w:r w:rsidRPr="00C93969">
        <w:rPr>
          <w:bCs/>
        </w:rPr>
        <w:t>Tayfun, A</w:t>
      </w:r>
      <w:proofErr w:type="gramStart"/>
      <w:r w:rsidRPr="00C93969">
        <w:rPr>
          <w:bCs/>
        </w:rPr>
        <w:t>.,</w:t>
      </w:r>
      <w:proofErr w:type="gramEnd"/>
      <w:r w:rsidRPr="00C93969">
        <w:rPr>
          <w:bCs/>
        </w:rPr>
        <w:t xml:space="preserve"> Palavar, K. ve Yazıcıoğlu, İ. (2008). Otel işletmelerinde çalışan işgörenlerin örgütsel bağlılık düzeylerinin çeşitli değişkenlere göre incelenmesi. </w:t>
      </w:r>
      <w:r w:rsidRPr="00C93969">
        <w:rPr>
          <w:b/>
          <w:i/>
        </w:rPr>
        <w:t>Kamu-İş Dergisi</w:t>
      </w:r>
      <w:r w:rsidRPr="00C93969">
        <w:rPr>
          <w:bCs/>
          <w:i/>
        </w:rPr>
        <w:t>,</w:t>
      </w:r>
      <w:r w:rsidRPr="00C93969">
        <w:rPr>
          <w:bCs/>
        </w:rPr>
        <w:t xml:space="preserve"> 9(4), 1-22.</w:t>
      </w:r>
    </w:p>
    <w:p w:rsidR="00C13072" w:rsidRPr="00C93969" w:rsidRDefault="00245325" w:rsidP="00B41C33">
      <w:pPr>
        <w:spacing w:after="0" w:line="240" w:lineRule="auto"/>
        <w:ind w:left="709" w:hanging="709"/>
        <w:contextualSpacing/>
        <w:jc w:val="both"/>
        <w:rPr>
          <w:bCs/>
        </w:rPr>
      </w:pPr>
      <w:r w:rsidRPr="00C93969">
        <w:rPr>
          <w:bCs/>
        </w:rPr>
        <w:t>Tokgöz, E.</w:t>
      </w:r>
      <w:r w:rsidR="00C13072" w:rsidRPr="00C93969">
        <w:rPr>
          <w:bCs/>
        </w:rPr>
        <w:t xml:space="preserve"> ve Seymen, O. A. (2013). Örgütsel Güven, Örgütsel Özdeşleşme ve Örgütsel Vatandaşlık Davranışı Arasındaki İlişki: Bir Devlet Hastanesinde Araştırma. </w:t>
      </w:r>
      <w:r w:rsidR="00C13072" w:rsidRPr="00C93969">
        <w:rPr>
          <w:b/>
          <w:bCs/>
          <w:i/>
        </w:rPr>
        <w:t>Öneri Dergisi</w:t>
      </w:r>
      <w:r w:rsidR="00C13072" w:rsidRPr="00C93969">
        <w:rPr>
          <w:bCs/>
          <w:i/>
        </w:rPr>
        <w:t>,</w:t>
      </w:r>
      <w:r w:rsidR="00C13072" w:rsidRPr="00C93969">
        <w:rPr>
          <w:bCs/>
        </w:rPr>
        <w:t xml:space="preserve"> 10(39), 61-76.</w:t>
      </w:r>
    </w:p>
    <w:p w:rsidR="00C13072" w:rsidRPr="00C93969" w:rsidRDefault="00C13072" w:rsidP="00B41C33">
      <w:pPr>
        <w:spacing w:after="0" w:line="240" w:lineRule="auto"/>
        <w:ind w:left="709" w:hanging="709"/>
        <w:contextualSpacing/>
        <w:jc w:val="both"/>
        <w:rPr>
          <w:bCs/>
        </w:rPr>
      </w:pPr>
      <w:r w:rsidRPr="00C93969">
        <w:rPr>
          <w:bCs/>
        </w:rPr>
        <w:t xml:space="preserve">Tokgöz, N. (2011). Örgütsel sinizm, örgütsel destek ve örgütsel adalet ilişkisi: Elektrik Dağıtım İşletmesi Çalışanları Örneği. </w:t>
      </w:r>
      <w:r w:rsidRPr="00C93969">
        <w:rPr>
          <w:b/>
          <w:bCs/>
          <w:i/>
        </w:rPr>
        <w:t>Eskişehir Osmangazi Üniversitesi İİBF Dergisi</w:t>
      </w:r>
      <w:r w:rsidRPr="00C93969">
        <w:rPr>
          <w:bCs/>
          <w:i/>
        </w:rPr>
        <w:t>,</w:t>
      </w:r>
      <w:r w:rsidRPr="00C93969">
        <w:rPr>
          <w:bCs/>
        </w:rPr>
        <w:t xml:space="preserve"> 6(2), 363-387.</w:t>
      </w:r>
    </w:p>
    <w:p w:rsidR="00C13072" w:rsidRPr="00C93969" w:rsidRDefault="00C13072" w:rsidP="00B41C33">
      <w:pPr>
        <w:spacing w:after="0" w:line="240" w:lineRule="auto"/>
        <w:ind w:left="709" w:hanging="709"/>
        <w:contextualSpacing/>
        <w:jc w:val="both"/>
        <w:rPr>
          <w:bCs/>
        </w:rPr>
      </w:pPr>
      <w:r w:rsidRPr="00C93969">
        <w:rPr>
          <w:bCs/>
        </w:rPr>
        <w:t xml:space="preserve">Tunçer, M. (2017). </w:t>
      </w:r>
      <w:r w:rsidRPr="00C93969">
        <w:rPr>
          <w:b/>
          <w:bCs/>
          <w:i/>
        </w:rPr>
        <w:t xml:space="preserve">Stratejik İnsan Kaynakları Yönetimi ve Liyakat İlkesi: Ege Üniversitesi Tıp Fakültesi Örneği, </w:t>
      </w:r>
      <w:r w:rsidRPr="00C93969">
        <w:rPr>
          <w:bCs/>
        </w:rPr>
        <w:t>Yüksek Lisans Tezi, İzmir Kâtip Çelebi Üniversitesi Sosyal Bilimler Enstitüsü, İzmir.</w:t>
      </w:r>
    </w:p>
    <w:p w:rsidR="00C13072" w:rsidRPr="00C93969" w:rsidRDefault="00C13072" w:rsidP="00B41C33">
      <w:pPr>
        <w:spacing w:after="0" w:line="240" w:lineRule="auto"/>
        <w:ind w:left="709" w:hanging="709"/>
        <w:contextualSpacing/>
        <w:jc w:val="both"/>
        <w:rPr>
          <w:bCs/>
        </w:rPr>
      </w:pPr>
      <w:r w:rsidRPr="00C93969">
        <w:rPr>
          <w:bCs/>
        </w:rPr>
        <w:t xml:space="preserve">Turan, A. (2015). Does the perception of organizational cronyism leads to career satisfaction or frustration with work? The mitigating role of organizational commitment. </w:t>
      </w:r>
      <w:r w:rsidRPr="00C93969">
        <w:rPr>
          <w:b/>
          <w:i/>
        </w:rPr>
        <w:t>Research in Applied Economics</w:t>
      </w:r>
      <w:r w:rsidRPr="00C93969">
        <w:rPr>
          <w:bCs/>
        </w:rPr>
        <w:t>, 7(3), 14-30.</w:t>
      </w:r>
    </w:p>
    <w:p w:rsidR="00C13072" w:rsidRPr="00C93969" w:rsidRDefault="00C13072" w:rsidP="00B41C33">
      <w:pPr>
        <w:spacing w:after="0" w:line="240" w:lineRule="auto"/>
        <w:ind w:left="709" w:hanging="709"/>
        <w:contextualSpacing/>
        <w:jc w:val="both"/>
        <w:rPr>
          <w:bCs/>
        </w:rPr>
      </w:pPr>
      <w:r w:rsidRPr="00C93969">
        <w:rPr>
          <w:bCs/>
        </w:rPr>
        <w:t>Turhan, M</w:t>
      </w:r>
      <w:proofErr w:type="gramStart"/>
      <w:r w:rsidRPr="00C93969">
        <w:rPr>
          <w:bCs/>
        </w:rPr>
        <w:t>.,</w:t>
      </w:r>
      <w:proofErr w:type="gramEnd"/>
      <w:r w:rsidRPr="00C93969">
        <w:rPr>
          <w:bCs/>
        </w:rPr>
        <w:t xml:space="preserve"> Erol, Y. C., Demirkol, M. ve Özdemir, T. Y. (2018). Örgütsel bağlılık, iş doyumu ve iş stresi arasındaki ilişki. </w:t>
      </w:r>
      <w:r w:rsidRPr="00C93969">
        <w:rPr>
          <w:b/>
          <w:i/>
        </w:rPr>
        <w:t>Electronic Turkish Studies</w:t>
      </w:r>
      <w:r w:rsidRPr="00C93969">
        <w:rPr>
          <w:bCs/>
          <w:i/>
        </w:rPr>
        <w:t>,</w:t>
      </w:r>
      <w:r w:rsidRPr="00C93969">
        <w:rPr>
          <w:bCs/>
        </w:rPr>
        <w:t xml:space="preserve"> 13(27), 1491-1507.</w:t>
      </w:r>
    </w:p>
    <w:p w:rsidR="00C13072" w:rsidRPr="00C93969" w:rsidRDefault="00C13072" w:rsidP="00B41C33">
      <w:pPr>
        <w:spacing w:after="0" w:line="240" w:lineRule="auto"/>
        <w:ind w:left="709" w:hanging="709"/>
        <w:contextualSpacing/>
        <w:jc w:val="both"/>
        <w:rPr>
          <w:bCs/>
        </w:rPr>
      </w:pPr>
      <w:r w:rsidRPr="00C93969">
        <w:rPr>
          <w:bCs/>
        </w:rPr>
        <w:t>Tytko, A</w:t>
      </w:r>
      <w:proofErr w:type="gramStart"/>
      <w:r w:rsidRPr="00C93969">
        <w:rPr>
          <w:bCs/>
        </w:rPr>
        <w:t>.,</w:t>
      </w:r>
      <w:proofErr w:type="gramEnd"/>
      <w:r w:rsidRPr="00C93969">
        <w:rPr>
          <w:bCs/>
        </w:rPr>
        <w:t xml:space="preserve"> Smokovych, M., Doro</w:t>
      </w:r>
      <w:r w:rsidR="00245325" w:rsidRPr="00C93969">
        <w:rPr>
          <w:bCs/>
        </w:rPr>
        <w:t>khina, Y., Chernezhenko, O. &amp;</w:t>
      </w:r>
      <w:r w:rsidRPr="00C93969">
        <w:rPr>
          <w:bCs/>
        </w:rPr>
        <w:t xml:space="preserve"> Stremenovskyi, S. (2020). Nepotism, Favoritism and Cronyism as a Source of conflict of İnterest: Corruption or Not</w:t>
      </w:r>
      <w:proofErr w:type="gramStart"/>
      <w:r w:rsidRPr="00C93969">
        <w:rPr>
          <w:bCs/>
        </w:rPr>
        <w:t>?.</w:t>
      </w:r>
      <w:proofErr w:type="gramEnd"/>
      <w:r w:rsidRPr="00C93969">
        <w:rPr>
          <w:bCs/>
        </w:rPr>
        <w:t xml:space="preserve"> </w:t>
      </w:r>
      <w:r w:rsidR="00BB501F" w:rsidRPr="00C93969">
        <w:rPr>
          <w:b/>
          <w:bCs/>
          <w:i/>
        </w:rPr>
        <w:t>Amazonia I</w:t>
      </w:r>
      <w:r w:rsidRPr="00C93969">
        <w:rPr>
          <w:b/>
          <w:bCs/>
          <w:i/>
        </w:rPr>
        <w:t>nvestiga</w:t>
      </w:r>
      <w:r w:rsidRPr="00C93969">
        <w:rPr>
          <w:bCs/>
          <w:i/>
        </w:rPr>
        <w:t>,</w:t>
      </w:r>
      <w:r w:rsidRPr="00C93969">
        <w:rPr>
          <w:bCs/>
        </w:rPr>
        <w:t xml:space="preserve"> 9(29), 163-169.</w:t>
      </w:r>
    </w:p>
    <w:p w:rsidR="00C13072" w:rsidRPr="00C93969" w:rsidRDefault="00C13072" w:rsidP="00B41C33">
      <w:pPr>
        <w:spacing w:after="0" w:line="240" w:lineRule="auto"/>
        <w:ind w:left="709" w:hanging="709"/>
        <w:contextualSpacing/>
        <w:jc w:val="both"/>
        <w:rPr>
          <w:bCs/>
        </w:rPr>
      </w:pPr>
      <w:r w:rsidRPr="00C93969">
        <w:rPr>
          <w:bCs/>
        </w:rPr>
        <w:t xml:space="preserve">Us, A. T. (2007). </w:t>
      </w:r>
      <w:r w:rsidRPr="00C93969">
        <w:rPr>
          <w:b/>
          <w:bCs/>
          <w:i/>
        </w:rPr>
        <w:t>İşletmelerde Motivasyon</w:t>
      </w:r>
      <w:r w:rsidRPr="00C93969">
        <w:rPr>
          <w:bCs/>
          <w:i/>
        </w:rPr>
        <w:t>.</w:t>
      </w:r>
      <w:r w:rsidRPr="00C93969">
        <w:rPr>
          <w:bCs/>
        </w:rPr>
        <w:t xml:space="preserve"> İstanbul: İgiad Yayınları.</w:t>
      </w:r>
    </w:p>
    <w:p w:rsidR="00C13072" w:rsidRPr="00C93969" w:rsidRDefault="00C13072" w:rsidP="00B41C33">
      <w:pPr>
        <w:spacing w:after="0" w:line="240" w:lineRule="auto"/>
        <w:ind w:left="709" w:hanging="709"/>
        <w:contextualSpacing/>
        <w:jc w:val="both"/>
        <w:rPr>
          <w:bCs/>
        </w:rPr>
      </w:pPr>
      <w:r w:rsidRPr="00C93969">
        <w:rPr>
          <w:bCs/>
        </w:rPr>
        <w:t xml:space="preserve">Uysal, Ş. (2022). </w:t>
      </w:r>
      <w:r w:rsidRPr="00C93969">
        <w:rPr>
          <w:b/>
          <w:i/>
        </w:rPr>
        <w:t>İlkokul Öğretmenlerinin Algılarına Göre Okul Yöneticilerinin Kayırmacılık Davranışları İle Örgütsel Bağlılıkları Arasındaki İlişki</w:t>
      </w:r>
      <w:r w:rsidRPr="00C93969">
        <w:rPr>
          <w:bCs/>
          <w:i/>
        </w:rPr>
        <w:t>.</w:t>
      </w:r>
      <w:r w:rsidRPr="00C93969">
        <w:rPr>
          <w:i/>
        </w:rPr>
        <w:t xml:space="preserve"> </w:t>
      </w:r>
      <w:r w:rsidRPr="00C93969">
        <w:rPr>
          <w:bCs/>
        </w:rPr>
        <w:t>Yüksek Lisans Tezi, İstanbul Kültür Üniversitesi Lisansüstü Eğitim Enstitüsü, İstanbul.</w:t>
      </w:r>
    </w:p>
    <w:p w:rsidR="00C13072" w:rsidRPr="00C93969" w:rsidRDefault="00C13072" w:rsidP="00B41C33">
      <w:pPr>
        <w:spacing w:after="0" w:line="240" w:lineRule="auto"/>
        <w:ind w:left="709" w:hanging="709"/>
        <w:contextualSpacing/>
        <w:jc w:val="both"/>
        <w:rPr>
          <w:bCs/>
        </w:rPr>
      </w:pPr>
      <w:r w:rsidRPr="00C93969">
        <w:rPr>
          <w:bCs/>
        </w:rPr>
        <w:t xml:space="preserve">Üstün, E. (2017). </w:t>
      </w:r>
      <w:r w:rsidRPr="00C93969">
        <w:rPr>
          <w:b/>
          <w:i/>
        </w:rPr>
        <w:t>Aile Şirketlerinde Örgütsel Bağlılık: Nepotizm ve Etkileri Üzerine Kocaeli Bölgesinde Bir Çalışma</w:t>
      </w:r>
      <w:r w:rsidRPr="00C93969">
        <w:rPr>
          <w:bCs/>
          <w:i/>
        </w:rPr>
        <w:t>.</w:t>
      </w:r>
      <w:r w:rsidRPr="00C93969">
        <w:t xml:space="preserve"> </w:t>
      </w:r>
      <w:r w:rsidRPr="00C93969">
        <w:rPr>
          <w:bCs/>
        </w:rPr>
        <w:t>Yüksek Lisans Tezi, Uludağ Üniversitesi Sosyal Bilimler Enstitüsü, Bursa.</w:t>
      </w:r>
    </w:p>
    <w:p w:rsidR="00C13072" w:rsidRPr="00C93969" w:rsidRDefault="00C13072" w:rsidP="00B41C33">
      <w:pPr>
        <w:spacing w:after="0" w:line="240" w:lineRule="auto"/>
        <w:ind w:left="709" w:hanging="709"/>
        <w:contextualSpacing/>
        <w:jc w:val="both"/>
        <w:rPr>
          <w:bCs/>
        </w:rPr>
      </w:pPr>
      <w:r w:rsidRPr="00C93969">
        <w:rPr>
          <w:bCs/>
        </w:rPr>
        <w:t xml:space="preserve">Vardarlıer, P. ve Akıner, Ö. (2017). Örgütsel bağlılık ve örgütsel sessizlik ilişkisini belirlemeye yönelik ampirik bir çalışma. </w:t>
      </w:r>
      <w:r w:rsidRPr="00C93969">
        <w:rPr>
          <w:b/>
          <w:i/>
        </w:rPr>
        <w:t>Siyaset, Ekonomi ve Yönetim Araştırmaları Dergisi</w:t>
      </w:r>
      <w:r w:rsidRPr="00C93969">
        <w:rPr>
          <w:bCs/>
          <w:i/>
        </w:rPr>
        <w:t>,</w:t>
      </w:r>
      <w:r w:rsidRPr="00C93969">
        <w:rPr>
          <w:bCs/>
        </w:rPr>
        <w:t xml:space="preserve"> 5(3), 79-94.</w:t>
      </w:r>
    </w:p>
    <w:p w:rsidR="00C13072" w:rsidRPr="00C93969" w:rsidRDefault="00050D2E" w:rsidP="00B41C33">
      <w:pPr>
        <w:spacing w:after="0" w:line="240" w:lineRule="auto"/>
        <w:ind w:left="709" w:hanging="709"/>
        <w:contextualSpacing/>
        <w:jc w:val="both"/>
        <w:rPr>
          <w:bCs/>
        </w:rPr>
      </w:pPr>
      <w:r w:rsidRPr="00C93969">
        <w:rPr>
          <w:bCs/>
        </w:rPr>
        <w:t>Vveinhardt, J. &amp;</w:t>
      </w:r>
      <w:r w:rsidR="00C13072" w:rsidRPr="00C93969">
        <w:rPr>
          <w:bCs/>
        </w:rPr>
        <w:t xml:space="preserve"> Petrauskaitė, L. (2013). Nepotism as a Cause and Consequence of Unhealthy Organizational Culture. </w:t>
      </w:r>
      <w:r w:rsidR="00C13072" w:rsidRPr="00C93969">
        <w:rPr>
          <w:b/>
          <w:bCs/>
          <w:i/>
        </w:rPr>
        <w:t>Pridneprovsky Research Journal</w:t>
      </w:r>
      <w:r w:rsidR="00C13072" w:rsidRPr="00C93969">
        <w:rPr>
          <w:bCs/>
          <w:i/>
        </w:rPr>
        <w:t>,</w:t>
      </w:r>
      <w:r w:rsidR="00C13072" w:rsidRPr="00C93969">
        <w:rPr>
          <w:bCs/>
        </w:rPr>
        <w:t xml:space="preserve"> 7(143), 90-95.</w:t>
      </w:r>
    </w:p>
    <w:p w:rsidR="00C13072" w:rsidRPr="00C93969" w:rsidRDefault="00050D2E" w:rsidP="00B41C33">
      <w:pPr>
        <w:spacing w:after="0" w:line="240" w:lineRule="auto"/>
        <w:ind w:left="709" w:hanging="709"/>
        <w:contextualSpacing/>
        <w:jc w:val="both"/>
        <w:rPr>
          <w:bCs/>
        </w:rPr>
      </w:pPr>
      <w:r w:rsidRPr="00C93969">
        <w:rPr>
          <w:bCs/>
        </w:rPr>
        <w:t>Park, W. Y. &amp;</w:t>
      </w:r>
      <w:r w:rsidR="00C13072" w:rsidRPr="00C93969">
        <w:rPr>
          <w:bCs/>
        </w:rPr>
        <w:t xml:space="preserve"> Yoon, S. H. (2009). The Mediating Role of Organizational Citizenship Behavior Between Organizational Justice and Organizational Effectiveness in Nursing Organizations. </w:t>
      </w:r>
      <w:r w:rsidR="00C13072" w:rsidRPr="00C93969">
        <w:rPr>
          <w:b/>
          <w:bCs/>
          <w:i/>
        </w:rPr>
        <w:t>Journal of Korean Academy of Nursing</w:t>
      </w:r>
      <w:r w:rsidR="00C13072" w:rsidRPr="00C93969">
        <w:rPr>
          <w:bCs/>
        </w:rPr>
        <w:t>, 39(2), 229-236.</w:t>
      </w:r>
    </w:p>
    <w:p w:rsidR="00C13072" w:rsidRPr="00C93969" w:rsidRDefault="00C13072" w:rsidP="00B41C33">
      <w:pPr>
        <w:spacing w:after="0" w:line="240" w:lineRule="auto"/>
        <w:ind w:left="709" w:hanging="709"/>
        <w:contextualSpacing/>
        <w:jc w:val="both"/>
        <w:rPr>
          <w:bCs/>
        </w:rPr>
      </w:pPr>
      <w:r w:rsidRPr="00C93969">
        <w:rPr>
          <w:bCs/>
        </w:rPr>
        <w:t>W</w:t>
      </w:r>
      <w:r w:rsidR="00050D2E" w:rsidRPr="00C93969">
        <w:rPr>
          <w:bCs/>
        </w:rPr>
        <w:t>ibawanto, A</w:t>
      </w:r>
      <w:proofErr w:type="gramStart"/>
      <w:r w:rsidR="00050D2E" w:rsidRPr="00C93969">
        <w:rPr>
          <w:bCs/>
        </w:rPr>
        <w:t>.,</w:t>
      </w:r>
      <w:proofErr w:type="gramEnd"/>
      <w:r w:rsidR="00050D2E" w:rsidRPr="00C93969">
        <w:rPr>
          <w:bCs/>
        </w:rPr>
        <w:t xml:space="preserve"> Budiyanto, B. &amp;</w:t>
      </w:r>
      <w:r w:rsidRPr="00C93969">
        <w:rPr>
          <w:bCs/>
        </w:rPr>
        <w:t xml:space="preserve"> Suwitho, S. (2020, October). The Influence of Nepotısm Culture and Socıal Capıtal on Work Motıvatıon and Organızatıonal Trust. </w:t>
      </w:r>
      <w:r w:rsidRPr="00C93969">
        <w:rPr>
          <w:b/>
          <w:bCs/>
          <w:i/>
        </w:rPr>
        <w:t>In International Conference of Business and Social Sciences</w:t>
      </w:r>
      <w:r w:rsidR="00BB501F" w:rsidRPr="00C93969">
        <w:rPr>
          <w:b/>
          <w:bCs/>
          <w:i/>
        </w:rPr>
        <w:t>,</w:t>
      </w:r>
      <w:r w:rsidRPr="00C93969">
        <w:rPr>
          <w:b/>
          <w:bCs/>
          <w:i/>
        </w:rPr>
        <w:t xml:space="preserve"> </w:t>
      </w:r>
      <w:r w:rsidR="00BB501F" w:rsidRPr="00C93969">
        <w:rPr>
          <w:bCs/>
        </w:rPr>
        <w:t>pp. 1077-1096</w:t>
      </w:r>
      <w:r w:rsidRPr="00C93969">
        <w:rPr>
          <w:bCs/>
        </w:rPr>
        <w:t>.</w:t>
      </w:r>
    </w:p>
    <w:p w:rsidR="00C13072" w:rsidRPr="00C93969" w:rsidRDefault="00C13072" w:rsidP="00B41C33">
      <w:pPr>
        <w:spacing w:after="0" w:line="240" w:lineRule="auto"/>
        <w:ind w:left="709" w:hanging="709"/>
        <w:contextualSpacing/>
        <w:jc w:val="both"/>
        <w:rPr>
          <w:bCs/>
        </w:rPr>
      </w:pPr>
      <w:r w:rsidRPr="00C93969">
        <w:rPr>
          <w:bCs/>
        </w:rPr>
        <w:t>W</w:t>
      </w:r>
      <w:r w:rsidR="00050D2E" w:rsidRPr="00C93969">
        <w:rPr>
          <w:bCs/>
        </w:rPr>
        <w:t>right, T. A. &amp;</w:t>
      </w:r>
      <w:r w:rsidRPr="00C93969">
        <w:rPr>
          <w:bCs/>
        </w:rPr>
        <w:t xml:space="preserve"> Bonett, D. G. (2002). The moderating effects of employee tenure on the relation between organizational commitment and job performance: a meta-analysis. </w:t>
      </w:r>
      <w:r w:rsidRPr="00C93969">
        <w:rPr>
          <w:b/>
          <w:i/>
        </w:rPr>
        <w:t>Journal of Applied Psychology</w:t>
      </w:r>
      <w:r w:rsidRPr="00C93969">
        <w:rPr>
          <w:bCs/>
          <w:i/>
        </w:rPr>
        <w:t>,</w:t>
      </w:r>
      <w:r w:rsidRPr="00C93969">
        <w:rPr>
          <w:bCs/>
        </w:rPr>
        <w:t xml:space="preserve"> 87(6), 1183.</w:t>
      </w:r>
    </w:p>
    <w:p w:rsidR="00C13072" w:rsidRPr="00C93969" w:rsidRDefault="00050D2E" w:rsidP="00B41C33">
      <w:pPr>
        <w:spacing w:after="0" w:line="240" w:lineRule="auto"/>
        <w:ind w:left="709" w:hanging="709"/>
        <w:contextualSpacing/>
        <w:jc w:val="both"/>
        <w:rPr>
          <w:bCs/>
        </w:rPr>
      </w:pPr>
      <w:r w:rsidRPr="00C93969">
        <w:rPr>
          <w:bCs/>
        </w:rPr>
        <w:lastRenderedPageBreak/>
        <w:t>Winarsih, S. &amp;</w:t>
      </w:r>
      <w:r w:rsidR="00C13072" w:rsidRPr="00C93969">
        <w:rPr>
          <w:bCs/>
        </w:rPr>
        <w:t xml:space="preserve"> Riyanto, S. (2020). The effect of organizational culture, organizational justice, and organizational commitment on organizational citizenship behavior (OCB). </w:t>
      </w:r>
      <w:r w:rsidR="00C13072" w:rsidRPr="00C93969">
        <w:rPr>
          <w:b/>
          <w:bCs/>
          <w:i/>
        </w:rPr>
        <w:t>International Journal of Management and Humanities</w:t>
      </w:r>
      <w:r w:rsidR="00C13072" w:rsidRPr="00C93969">
        <w:rPr>
          <w:bCs/>
          <w:i/>
        </w:rPr>
        <w:t>,</w:t>
      </w:r>
      <w:r w:rsidR="00C13072" w:rsidRPr="00C93969">
        <w:rPr>
          <w:bCs/>
        </w:rPr>
        <w:t xml:space="preserve"> 5(1), 12-19.</w:t>
      </w:r>
    </w:p>
    <w:p w:rsidR="00C13072" w:rsidRPr="00C93969" w:rsidRDefault="00C13072" w:rsidP="00B41C33">
      <w:pPr>
        <w:spacing w:after="0" w:line="240" w:lineRule="auto"/>
        <w:ind w:left="709" w:hanging="709"/>
        <w:contextualSpacing/>
        <w:jc w:val="both"/>
        <w:rPr>
          <w:bCs/>
        </w:rPr>
      </w:pPr>
      <w:r w:rsidRPr="00C93969">
        <w:rPr>
          <w:bCs/>
        </w:rPr>
        <w:t xml:space="preserve">Yalçın, A. ve İplik, F.N. (2005). Beş yıldızlı otellerde çalışanların demografik özellikleri ile örgütsel bağlılıkları arasındaki ilişkiyi belirlemeye yönelik bir araştırma: Adana ili örneği. </w:t>
      </w:r>
      <w:r w:rsidRPr="00C93969">
        <w:rPr>
          <w:b/>
          <w:i/>
        </w:rPr>
        <w:t>Çukurova Üniversitesi Sosyal Bilimler Enstitüsü Dergisi</w:t>
      </w:r>
      <w:r w:rsidRPr="00C93969">
        <w:rPr>
          <w:bCs/>
          <w:i/>
        </w:rPr>
        <w:t>,</w:t>
      </w:r>
      <w:r w:rsidRPr="00C93969">
        <w:rPr>
          <w:bCs/>
        </w:rPr>
        <w:t xml:space="preserve"> 14(1), 395-412.</w:t>
      </w:r>
    </w:p>
    <w:p w:rsidR="00C13072" w:rsidRPr="00C93969" w:rsidRDefault="00C13072" w:rsidP="00B41C33">
      <w:pPr>
        <w:spacing w:after="0" w:line="240" w:lineRule="auto"/>
        <w:ind w:left="709" w:hanging="709"/>
        <w:contextualSpacing/>
        <w:jc w:val="both"/>
        <w:rPr>
          <w:bCs/>
        </w:rPr>
      </w:pPr>
      <w:r w:rsidRPr="00C93969">
        <w:rPr>
          <w:bCs/>
        </w:rPr>
        <w:t xml:space="preserve">Yaman, Z. (2021). </w:t>
      </w:r>
      <w:r w:rsidRPr="00C93969">
        <w:rPr>
          <w:b/>
          <w:i/>
        </w:rPr>
        <w:t>Kayırmacılığın Örgütsel Bağlılık ve Tükenmişliğe Etkisi</w:t>
      </w:r>
      <w:r w:rsidRPr="00C93969">
        <w:rPr>
          <w:bCs/>
          <w:i/>
        </w:rPr>
        <w:t>.</w:t>
      </w:r>
      <w:r w:rsidRPr="00C93969">
        <w:t xml:space="preserve"> </w:t>
      </w:r>
      <w:r w:rsidRPr="00C93969">
        <w:rPr>
          <w:bCs/>
        </w:rPr>
        <w:t>Yüksek Lisans Tezi, Marmara Üniversitesi Eğitim Bilimleri Enstitüsü, İstanbul.</w:t>
      </w:r>
    </w:p>
    <w:p w:rsidR="00C13072" w:rsidRPr="00C93969" w:rsidRDefault="00050D2E" w:rsidP="00B41C33">
      <w:pPr>
        <w:spacing w:after="0" w:line="240" w:lineRule="auto"/>
        <w:ind w:left="709" w:hanging="709"/>
        <w:contextualSpacing/>
        <w:jc w:val="both"/>
        <w:rPr>
          <w:bCs/>
        </w:rPr>
      </w:pPr>
      <w:r w:rsidRPr="00C93969">
        <w:rPr>
          <w:bCs/>
        </w:rPr>
        <w:t>Yasin, T. &amp;</w:t>
      </w:r>
      <w:r w:rsidR="00C13072" w:rsidRPr="00C93969">
        <w:rPr>
          <w:bCs/>
        </w:rPr>
        <w:t xml:space="preserve"> Khalid, S. (2015). Organizational cynicism, work related quality of life and organizational commitment in employees. </w:t>
      </w:r>
      <w:r w:rsidR="00C13072" w:rsidRPr="00C93969">
        <w:rPr>
          <w:b/>
          <w:i/>
        </w:rPr>
        <w:t>Pakistan Journal of Commerce and Social Sciences (PJCSS)</w:t>
      </w:r>
      <w:r w:rsidR="00C13072" w:rsidRPr="00C93969">
        <w:rPr>
          <w:bCs/>
        </w:rPr>
        <w:t>, 9(2), 568-582.</w:t>
      </w:r>
    </w:p>
    <w:p w:rsidR="00C13072" w:rsidRPr="00C93969" w:rsidRDefault="00C13072" w:rsidP="00B41C33">
      <w:pPr>
        <w:spacing w:after="0" w:line="240" w:lineRule="auto"/>
        <w:ind w:left="709" w:hanging="709"/>
        <w:contextualSpacing/>
        <w:jc w:val="both"/>
        <w:rPr>
          <w:bCs/>
        </w:rPr>
      </w:pPr>
      <w:r w:rsidRPr="00C93969">
        <w:rPr>
          <w:bCs/>
        </w:rPr>
        <w:t xml:space="preserve">Yavuz, H. (2021). </w:t>
      </w:r>
      <w:r w:rsidRPr="00C93969">
        <w:rPr>
          <w:b/>
          <w:i/>
        </w:rPr>
        <w:t>Çalışanların Nepotizm ve Örgütsel Adalet Algısı İlişkisi: Ankara’da Bir Alan Araştırması</w:t>
      </w:r>
      <w:r w:rsidRPr="00C93969">
        <w:rPr>
          <w:bCs/>
          <w:i/>
        </w:rPr>
        <w:t>.</w:t>
      </w:r>
      <w:r w:rsidRPr="00C93969">
        <w:rPr>
          <w:i/>
        </w:rPr>
        <w:t xml:space="preserve"> </w:t>
      </w:r>
      <w:r w:rsidRPr="00C93969">
        <w:rPr>
          <w:bCs/>
        </w:rPr>
        <w:t>Yüksek Lisans Tezi, Ankara Hacı Bayram Veli Üniversitesi Lisansüstü Eğitim Enstitüsü, Ankara.</w:t>
      </w:r>
    </w:p>
    <w:p w:rsidR="00C13072" w:rsidRPr="00C93969" w:rsidRDefault="00C13072" w:rsidP="00B41C33">
      <w:pPr>
        <w:spacing w:after="0" w:line="240" w:lineRule="auto"/>
        <w:ind w:left="709" w:hanging="709"/>
        <w:contextualSpacing/>
        <w:jc w:val="both"/>
        <w:rPr>
          <w:bCs/>
        </w:rPr>
      </w:pPr>
      <w:r w:rsidRPr="00C93969">
        <w:rPr>
          <w:bCs/>
        </w:rPr>
        <w:t>Y</w:t>
      </w:r>
      <w:r w:rsidR="00050D2E" w:rsidRPr="00C93969">
        <w:rPr>
          <w:bCs/>
        </w:rPr>
        <w:t>avuz, H. ve</w:t>
      </w:r>
      <w:r w:rsidRPr="00C93969">
        <w:rPr>
          <w:bCs/>
        </w:rPr>
        <w:t xml:space="preserve"> Güçer, E. (2021). Nepotizm-Örgütsel Adalet Algısı İlişkisinde Rekreatif Aktivite Tercihlerinin Rolü. </w:t>
      </w:r>
      <w:r w:rsidRPr="00C93969">
        <w:rPr>
          <w:b/>
          <w:bCs/>
          <w:i/>
        </w:rPr>
        <w:t>Journal of Recreation and Tourism Research</w:t>
      </w:r>
      <w:r w:rsidRPr="00C93969">
        <w:rPr>
          <w:bCs/>
          <w:i/>
        </w:rPr>
        <w:t>,</w:t>
      </w:r>
      <w:r w:rsidRPr="00C93969">
        <w:rPr>
          <w:bCs/>
        </w:rPr>
        <w:t xml:space="preserve"> 8(3), 355-372.</w:t>
      </w:r>
    </w:p>
    <w:p w:rsidR="0093061E" w:rsidRPr="00C93969" w:rsidRDefault="0093061E" w:rsidP="00B41C33">
      <w:pPr>
        <w:spacing w:after="0" w:line="240" w:lineRule="auto"/>
        <w:ind w:left="709" w:hanging="709"/>
        <w:contextualSpacing/>
        <w:jc w:val="both"/>
        <w:rPr>
          <w:bCs/>
        </w:rPr>
      </w:pPr>
      <w:r w:rsidRPr="00C93969">
        <w:rPr>
          <w:bCs/>
        </w:rPr>
        <w:t xml:space="preserve">Yavuz, M. (2010). The effects of teachers' perception of organizational justice and culture on organizational commitment. </w:t>
      </w:r>
      <w:r w:rsidRPr="00C93969">
        <w:rPr>
          <w:b/>
          <w:i/>
        </w:rPr>
        <w:t>African Journal of Business Management</w:t>
      </w:r>
      <w:r w:rsidRPr="00C93969">
        <w:rPr>
          <w:bCs/>
          <w:i/>
        </w:rPr>
        <w:t xml:space="preserve">, </w:t>
      </w:r>
      <w:r w:rsidRPr="00C93969">
        <w:rPr>
          <w:bCs/>
        </w:rPr>
        <w:t>4(5), 695</w:t>
      </w:r>
      <w:r w:rsidR="008E3366" w:rsidRPr="00C93969">
        <w:rPr>
          <w:bCs/>
        </w:rPr>
        <w:t>-701.</w:t>
      </w:r>
    </w:p>
    <w:p w:rsidR="00C13072" w:rsidRPr="00C93969" w:rsidRDefault="00050D2E" w:rsidP="00B41C33">
      <w:pPr>
        <w:spacing w:after="0" w:line="240" w:lineRule="auto"/>
        <w:ind w:left="709" w:hanging="709"/>
        <w:contextualSpacing/>
        <w:jc w:val="both"/>
        <w:rPr>
          <w:bCs/>
        </w:rPr>
      </w:pPr>
      <w:r w:rsidRPr="00C93969">
        <w:rPr>
          <w:bCs/>
        </w:rPr>
        <w:t>Yavuz, M</w:t>
      </w:r>
      <w:proofErr w:type="gramStart"/>
      <w:r w:rsidRPr="00C93969">
        <w:rPr>
          <w:bCs/>
        </w:rPr>
        <w:t>.,</w:t>
      </w:r>
      <w:proofErr w:type="gramEnd"/>
      <w:r w:rsidRPr="00C93969">
        <w:rPr>
          <w:bCs/>
        </w:rPr>
        <w:t xml:space="preserve"> Gürhan, N. ve</w:t>
      </w:r>
      <w:r w:rsidR="00C13072" w:rsidRPr="00C93969">
        <w:rPr>
          <w:bCs/>
        </w:rPr>
        <w:t xml:space="preserve"> Geniş, B. (2020). Nepotism Perception and Job Satisfaction in Healthcare Workers. </w:t>
      </w:r>
      <w:r w:rsidR="00C13072" w:rsidRPr="00C93969">
        <w:rPr>
          <w:b/>
          <w:bCs/>
          <w:i/>
        </w:rPr>
        <w:t>Anadolu Psikiyatri Dergisi</w:t>
      </w:r>
      <w:r w:rsidR="00C13072" w:rsidRPr="00C93969">
        <w:rPr>
          <w:bCs/>
          <w:i/>
        </w:rPr>
        <w:t>,</w:t>
      </w:r>
      <w:r w:rsidR="00C13072" w:rsidRPr="00C93969">
        <w:rPr>
          <w:bCs/>
        </w:rPr>
        <w:t xml:space="preserve"> 21(5), 468-476.</w:t>
      </w:r>
    </w:p>
    <w:p w:rsidR="00C13072" w:rsidRPr="00C93969" w:rsidRDefault="00C13072" w:rsidP="00B41C33">
      <w:pPr>
        <w:spacing w:after="0" w:line="240" w:lineRule="auto"/>
        <w:ind w:left="709" w:hanging="709"/>
        <w:contextualSpacing/>
        <w:jc w:val="both"/>
        <w:rPr>
          <w:bCs/>
        </w:rPr>
      </w:pPr>
      <w:r w:rsidRPr="00C93969">
        <w:rPr>
          <w:bCs/>
        </w:rPr>
        <w:t xml:space="preserve">Yazıcıoğlu, </w:t>
      </w:r>
      <w:r w:rsidR="00050D2E" w:rsidRPr="00C93969">
        <w:rPr>
          <w:bCs/>
        </w:rPr>
        <w:t>İ.</w:t>
      </w:r>
      <w:r w:rsidRPr="00C93969">
        <w:rPr>
          <w:bCs/>
        </w:rPr>
        <w:t xml:space="preserve"> ve Topaloğlu, I. G. (2009). Örgütsel adalet ve bağlılık ilişkisi: Konaklama işletmelerinde bir uygulama. </w:t>
      </w:r>
      <w:r w:rsidRPr="00C93969">
        <w:rPr>
          <w:b/>
          <w:bCs/>
          <w:i/>
        </w:rPr>
        <w:t>İşletme Araştırmaları Dergisi</w:t>
      </w:r>
      <w:r w:rsidRPr="00C93969">
        <w:rPr>
          <w:bCs/>
          <w:i/>
        </w:rPr>
        <w:t>,</w:t>
      </w:r>
      <w:r w:rsidRPr="00C93969">
        <w:rPr>
          <w:bCs/>
        </w:rPr>
        <w:t xml:space="preserve"> 1(1), 3-16.</w:t>
      </w:r>
    </w:p>
    <w:p w:rsidR="00C13072" w:rsidRPr="00C93969" w:rsidRDefault="00050D2E" w:rsidP="00B41C33">
      <w:pPr>
        <w:spacing w:after="0" w:line="240" w:lineRule="auto"/>
        <w:ind w:left="709" w:hanging="709"/>
        <w:contextualSpacing/>
        <w:jc w:val="both"/>
        <w:rPr>
          <w:bCs/>
        </w:rPr>
      </w:pPr>
      <w:r w:rsidRPr="00C93969">
        <w:rPr>
          <w:bCs/>
        </w:rPr>
        <w:t>Yeniçeri, Ö</w:t>
      </w:r>
      <w:proofErr w:type="gramStart"/>
      <w:r w:rsidRPr="00C93969">
        <w:rPr>
          <w:bCs/>
        </w:rPr>
        <w:t>.,</w:t>
      </w:r>
      <w:proofErr w:type="gramEnd"/>
      <w:r w:rsidRPr="00C93969">
        <w:rPr>
          <w:bCs/>
        </w:rPr>
        <w:t xml:space="preserve"> Demirel, Y.</w:t>
      </w:r>
      <w:r w:rsidR="00C13072" w:rsidRPr="00C93969">
        <w:rPr>
          <w:bCs/>
        </w:rPr>
        <w:t xml:space="preserve"> ve Seçkin, Z. (2009). Örgütsel Adalet ile Duygusal Tükenmişlik Arasındaki İlişki: İmalat Sanayi Çalışanları Üzerine Bir Araştırma. </w:t>
      </w:r>
      <w:r w:rsidR="00C13072" w:rsidRPr="00C93969">
        <w:rPr>
          <w:b/>
          <w:bCs/>
          <w:i/>
        </w:rPr>
        <w:t>Karamanoğlu Mehmetbey Üniversitesi Sosyal ve Ekonomik Araştırmalar Dergisi</w:t>
      </w:r>
      <w:r w:rsidR="00C13072" w:rsidRPr="00C93969">
        <w:rPr>
          <w:bCs/>
          <w:i/>
        </w:rPr>
        <w:t xml:space="preserve">, </w:t>
      </w:r>
      <w:r w:rsidR="00C13072" w:rsidRPr="00C93969">
        <w:rPr>
          <w:bCs/>
        </w:rPr>
        <w:t>11(16), 83-99.</w:t>
      </w:r>
    </w:p>
    <w:p w:rsidR="00C13072" w:rsidRPr="00C93969" w:rsidRDefault="00C13072" w:rsidP="00B41C33">
      <w:pPr>
        <w:spacing w:after="0" w:line="240" w:lineRule="auto"/>
        <w:ind w:left="709" w:hanging="709"/>
        <w:contextualSpacing/>
        <w:jc w:val="both"/>
        <w:rPr>
          <w:bCs/>
        </w:rPr>
      </w:pPr>
      <w:r w:rsidRPr="00C93969">
        <w:rPr>
          <w:bCs/>
        </w:rPr>
        <w:t xml:space="preserve">Yıldırım, M. (2013). Kamu Yönetiminin Kadim Paradoksu: Nepotizm ve Meritokrasi. </w:t>
      </w:r>
      <w:r w:rsidRPr="00C93969">
        <w:rPr>
          <w:b/>
          <w:bCs/>
          <w:i/>
        </w:rPr>
        <w:t>Manisa Celal Bayar Üniversitesi Sosyal Bilimler Dergisi</w:t>
      </w:r>
      <w:r w:rsidRPr="00C93969">
        <w:rPr>
          <w:bCs/>
          <w:i/>
        </w:rPr>
        <w:t>,</w:t>
      </w:r>
      <w:r w:rsidRPr="00C93969">
        <w:rPr>
          <w:bCs/>
        </w:rPr>
        <w:t xml:space="preserve"> 11(2), 353-380.</w:t>
      </w:r>
    </w:p>
    <w:p w:rsidR="00C13072" w:rsidRPr="00C93969" w:rsidRDefault="00C13072" w:rsidP="00B41C33">
      <w:pPr>
        <w:spacing w:after="0" w:line="240" w:lineRule="auto"/>
        <w:ind w:left="709" w:hanging="709"/>
        <w:contextualSpacing/>
        <w:jc w:val="both"/>
        <w:rPr>
          <w:bCs/>
        </w:rPr>
      </w:pPr>
      <w:r w:rsidRPr="00C93969">
        <w:rPr>
          <w:bCs/>
        </w:rPr>
        <w:t xml:space="preserve">Yıldız, E. (2012). Mesleki tükenmişlik ve rehber öğretmenler üzerine bir araştırma. </w:t>
      </w:r>
      <w:r w:rsidRPr="00C93969">
        <w:rPr>
          <w:b/>
          <w:i/>
        </w:rPr>
        <w:t>Erciyes Üniversitesi Sosyal Bilimler Enstitüsü Dergisi</w:t>
      </w:r>
      <w:r w:rsidRPr="00C93969">
        <w:rPr>
          <w:bCs/>
          <w:i/>
        </w:rPr>
        <w:t>,</w:t>
      </w:r>
      <w:r w:rsidRPr="00C93969">
        <w:rPr>
          <w:bCs/>
        </w:rPr>
        <w:t xml:space="preserve"> 33(2), 37-61.</w:t>
      </w:r>
    </w:p>
    <w:p w:rsidR="00C13072" w:rsidRPr="00C93969" w:rsidRDefault="00050D2E" w:rsidP="00B41C33">
      <w:pPr>
        <w:spacing w:after="0" w:line="240" w:lineRule="auto"/>
        <w:ind w:left="709" w:hanging="709"/>
        <w:contextualSpacing/>
        <w:jc w:val="both"/>
        <w:rPr>
          <w:bCs/>
        </w:rPr>
      </w:pPr>
      <w:r w:rsidRPr="00C93969">
        <w:rPr>
          <w:bCs/>
        </w:rPr>
        <w:t>Yücel, İ. ve</w:t>
      </w:r>
      <w:r w:rsidR="00C13072" w:rsidRPr="00C93969">
        <w:rPr>
          <w:bCs/>
        </w:rPr>
        <w:t xml:space="preserve"> Özkalan, S. Ö. (2012). Aile İşletmeleri, Kurumsallaşma ve Nepotizm. </w:t>
      </w:r>
      <w:r w:rsidR="00C13072" w:rsidRPr="00C93969">
        <w:rPr>
          <w:b/>
          <w:bCs/>
          <w:i/>
        </w:rPr>
        <w:t>Erzincan Üniversitesi Sosyal Bilimler Enstitüsü Dergisi</w:t>
      </w:r>
      <w:r w:rsidR="00C13072" w:rsidRPr="00C93969">
        <w:rPr>
          <w:bCs/>
          <w:i/>
        </w:rPr>
        <w:t>,</w:t>
      </w:r>
      <w:r w:rsidR="00C13072" w:rsidRPr="00C93969">
        <w:rPr>
          <w:bCs/>
        </w:rPr>
        <w:t xml:space="preserve"> 5(2), 247-276.</w:t>
      </w:r>
    </w:p>
    <w:p w:rsidR="00C13072" w:rsidRPr="00C93969" w:rsidRDefault="00C13072" w:rsidP="00B41C33">
      <w:pPr>
        <w:spacing w:after="0" w:line="240" w:lineRule="auto"/>
        <w:ind w:left="709" w:hanging="709"/>
        <w:contextualSpacing/>
        <w:jc w:val="both"/>
        <w:rPr>
          <w:bCs/>
        </w:rPr>
      </w:pPr>
      <w:r w:rsidRPr="00C93969">
        <w:rPr>
          <w:bCs/>
        </w:rPr>
        <w:t xml:space="preserve">Yücekaya, P. (2017). </w:t>
      </w:r>
      <w:r w:rsidRPr="00C93969">
        <w:rPr>
          <w:b/>
          <w:i/>
        </w:rPr>
        <w:t>Nepotizmin, Örgütsel Bağlılık ve Örgütsel Vatandaşlık Davranışına Etkisi: İş Görenlerin Mülkiyet Sahipliği Yoluyla ve Özel Girişimlere Devir Şeklinde Özelleştirilen İşletmelerde Bir Araştırma</w:t>
      </w:r>
      <w:r w:rsidRPr="00C93969">
        <w:rPr>
          <w:bCs/>
          <w:i/>
        </w:rPr>
        <w:t>.</w:t>
      </w:r>
      <w:r w:rsidRPr="00C93969">
        <w:t xml:space="preserve"> </w:t>
      </w:r>
      <w:r w:rsidRPr="00C93969">
        <w:rPr>
          <w:bCs/>
        </w:rPr>
        <w:t>Doktora Tezi, Kastamonu Üniversitesi Sosyal Bilimler Enstitüsü, Kastamonu.</w:t>
      </w:r>
    </w:p>
    <w:p w:rsidR="00C13072" w:rsidRPr="00C93969" w:rsidRDefault="00050D2E" w:rsidP="00B41C33">
      <w:pPr>
        <w:spacing w:after="0" w:line="240" w:lineRule="auto"/>
        <w:ind w:left="709" w:hanging="709"/>
        <w:contextualSpacing/>
        <w:jc w:val="both"/>
        <w:rPr>
          <w:bCs/>
        </w:rPr>
      </w:pPr>
      <w:r w:rsidRPr="00C93969">
        <w:rPr>
          <w:bCs/>
        </w:rPr>
        <w:t>Yüksel, H. ve</w:t>
      </w:r>
      <w:r w:rsidR="00C13072" w:rsidRPr="00C93969">
        <w:rPr>
          <w:bCs/>
        </w:rPr>
        <w:t xml:space="preserve"> Şahin, S. (2017). The Relationship between organizational cynicism and Organizational commitment. </w:t>
      </w:r>
      <w:r w:rsidR="00C13072" w:rsidRPr="00C93969">
        <w:rPr>
          <w:b/>
          <w:i/>
        </w:rPr>
        <w:t>European Journal of Education Studies</w:t>
      </w:r>
      <w:r w:rsidR="00C13072" w:rsidRPr="00C93969">
        <w:rPr>
          <w:bCs/>
          <w:i/>
        </w:rPr>
        <w:t>,</w:t>
      </w:r>
      <w:r w:rsidR="00C13072" w:rsidRPr="00C93969">
        <w:rPr>
          <w:bCs/>
        </w:rPr>
        <w:t xml:space="preserve"> 3(8), 289-311.</w:t>
      </w:r>
    </w:p>
    <w:p w:rsidR="008E3366" w:rsidRPr="00C93969" w:rsidRDefault="008E3366" w:rsidP="00B41C33">
      <w:pPr>
        <w:spacing w:after="0" w:line="240" w:lineRule="auto"/>
        <w:ind w:left="709" w:hanging="709"/>
        <w:contextualSpacing/>
        <w:jc w:val="both"/>
        <w:rPr>
          <w:bCs/>
        </w:rPr>
      </w:pPr>
      <w:r w:rsidRPr="00C93969">
        <w:rPr>
          <w:bCs/>
        </w:rPr>
        <w:t>Zehir, C</w:t>
      </w:r>
      <w:proofErr w:type="gramStart"/>
      <w:r w:rsidRPr="00C93969">
        <w:rPr>
          <w:bCs/>
        </w:rPr>
        <w:t>.,</w:t>
      </w:r>
      <w:proofErr w:type="gramEnd"/>
      <w:r w:rsidRPr="00C93969">
        <w:rPr>
          <w:bCs/>
        </w:rPr>
        <w:t xml:space="preserve"> Akyuz, B., Eren, M. S.</w:t>
      </w:r>
      <w:r w:rsidR="00050D2E" w:rsidRPr="00C93969">
        <w:rPr>
          <w:bCs/>
        </w:rPr>
        <w:t xml:space="preserve"> ve</w:t>
      </w:r>
      <w:r w:rsidRPr="00C93969">
        <w:rPr>
          <w:bCs/>
        </w:rPr>
        <w:t xml:space="preserve"> Turhan, G. (2013). The indirect effects of servant leadership behavior on organizational citizenship behavior and job performance: Organizational justice as a mediator. </w:t>
      </w:r>
      <w:r w:rsidRPr="00C93969">
        <w:rPr>
          <w:b/>
          <w:i/>
        </w:rPr>
        <w:t>International Journal of Research in Business and Social Science</w:t>
      </w:r>
      <w:r w:rsidRPr="00C93969">
        <w:rPr>
          <w:bCs/>
          <w:i/>
        </w:rPr>
        <w:t>,</w:t>
      </w:r>
      <w:r w:rsidRPr="00C93969">
        <w:rPr>
          <w:bCs/>
        </w:rPr>
        <w:t xml:space="preserve"> 2(3), 1-13.</w:t>
      </w:r>
    </w:p>
    <w:p w:rsidR="00B41C33" w:rsidRPr="00C93969" w:rsidRDefault="00B41C33" w:rsidP="00C13072">
      <w:pPr>
        <w:jc w:val="both"/>
        <w:rPr>
          <w:bCs/>
        </w:rPr>
      </w:pPr>
    </w:p>
    <w:p w:rsidR="00B41C33" w:rsidRPr="00C93969" w:rsidRDefault="00B41C33" w:rsidP="00C13072">
      <w:pPr>
        <w:jc w:val="both"/>
        <w:rPr>
          <w:bCs/>
        </w:rPr>
      </w:pPr>
      <w:r w:rsidRPr="00C93969">
        <w:rPr>
          <w:bCs/>
        </w:rPr>
        <w:br w:type="page"/>
      </w:r>
    </w:p>
    <w:p w:rsidR="00713FC1" w:rsidRPr="00C93969" w:rsidRDefault="00713FC1" w:rsidP="004F6A99">
      <w:pPr>
        <w:pStyle w:val="Balk1"/>
        <w:jc w:val="left"/>
      </w:pPr>
      <w:bookmarkStart w:id="135" w:name="_Toc138628784"/>
      <w:bookmarkStart w:id="136" w:name="_Toc170813981"/>
      <w:r w:rsidRPr="00C93969">
        <w:lastRenderedPageBreak/>
        <w:t>EKLER</w:t>
      </w:r>
      <w:bookmarkEnd w:id="135"/>
      <w:bookmarkEnd w:id="136"/>
    </w:p>
    <w:p w:rsidR="00D8361D" w:rsidRPr="00C93969" w:rsidRDefault="00D8361D" w:rsidP="00857E65">
      <w:pPr>
        <w:spacing w:after="0" w:line="240" w:lineRule="auto"/>
        <w:rPr>
          <w:b/>
        </w:rPr>
      </w:pPr>
      <w:r w:rsidRPr="00C93969">
        <w:rPr>
          <w:b/>
        </w:rPr>
        <w:t>EK</w:t>
      </w:r>
      <w:r w:rsidRPr="00C93969">
        <w:rPr>
          <w:b/>
          <w:spacing w:val="-4"/>
        </w:rPr>
        <w:t xml:space="preserve"> </w:t>
      </w:r>
      <w:r w:rsidRPr="00C93969">
        <w:rPr>
          <w:b/>
        </w:rPr>
        <w:t>1.</w:t>
      </w:r>
      <w:r w:rsidRPr="00C93969">
        <w:rPr>
          <w:b/>
          <w:spacing w:val="-1"/>
        </w:rPr>
        <w:t xml:space="preserve"> </w:t>
      </w:r>
      <w:r w:rsidRPr="00C93969">
        <w:rPr>
          <w:b/>
        </w:rPr>
        <w:t>Anket</w:t>
      </w:r>
      <w:r w:rsidRPr="00C93969">
        <w:rPr>
          <w:b/>
          <w:spacing w:val="-1"/>
        </w:rPr>
        <w:t xml:space="preserve"> </w:t>
      </w:r>
      <w:r w:rsidRPr="00C93969">
        <w:rPr>
          <w:b/>
        </w:rPr>
        <w:t>Formu</w:t>
      </w:r>
    </w:p>
    <w:p w:rsidR="00D8361D" w:rsidRPr="00C93969" w:rsidRDefault="00D8361D" w:rsidP="00857E65">
      <w:pPr>
        <w:pStyle w:val="GvdeMetni"/>
        <w:ind w:left="0"/>
        <w:jc w:val="left"/>
        <w:rPr>
          <w:b/>
          <w:sz w:val="32"/>
        </w:rPr>
      </w:pPr>
    </w:p>
    <w:p w:rsidR="00D8361D" w:rsidRPr="00C93969" w:rsidRDefault="00D8361D" w:rsidP="00857E65">
      <w:pPr>
        <w:pStyle w:val="GvdeMetni"/>
        <w:ind w:left="0"/>
        <w:jc w:val="left"/>
      </w:pPr>
      <w:r w:rsidRPr="00C93969">
        <w:t>Sayın</w:t>
      </w:r>
      <w:r w:rsidRPr="00C93969">
        <w:rPr>
          <w:spacing w:val="-2"/>
        </w:rPr>
        <w:t xml:space="preserve"> </w:t>
      </w:r>
      <w:r w:rsidRPr="00C93969">
        <w:t>Katılımcı;</w:t>
      </w:r>
    </w:p>
    <w:p w:rsidR="00D8361D" w:rsidRPr="00C93969" w:rsidRDefault="00D8361D" w:rsidP="00857E65">
      <w:pPr>
        <w:pStyle w:val="GvdeMetni"/>
        <w:ind w:left="0"/>
        <w:jc w:val="left"/>
        <w:rPr>
          <w:sz w:val="29"/>
        </w:rPr>
      </w:pPr>
    </w:p>
    <w:p w:rsidR="00D8361D" w:rsidRPr="00C93969" w:rsidRDefault="00D8361D" w:rsidP="00857E65">
      <w:pPr>
        <w:spacing w:after="0" w:line="240" w:lineRule="auto"/>
        <w:jc w:val="both"/>
      </w:pPr>
      <w:r w:rsidRPr="00C93969">
        <w:rPr>
          <w:i/>
        </w:rPr>
        <w:t>“</w:t>
      </w:r>
      <w:r w:rsidRPr="00C93969">
        <w:rPr>
          <w:b/>
          <w:i/>
        </w:rPr>
        <w:t>Nepotizmin Örgütsel Bağlılık Üzerine Etkisinde Örgütsel Algısının</w:t>
      </w:r>
      <w:r w:rsidRPr="00C93969">
        <w:rPr>
          <w:b/>
          <w:i/>
          <w:spacing w:val="1"/>
        </w:rPr>
        <w:t xml:space="preserve"> </w:t>
      </w:r>
      <w:r w:rsidRPr="00C93969">
        <w:rPr>
          <w:b/>
          <w:i/>
        </w:rPr>
        <w:t>Rol</w:t>
      </w:r>
      <w:r w:rsidRPr="00C93969">
        <w:rPr>
          <w:b/>
          <w:i/>
          <w:spacing w:val="1"/>
        </w:rPr>
        <w:t>ü</w:t>
      </w:r>
      <w:r w:rsidRPr="00C93969">
        <w:rPr>
          <w:b/>
          <w:i/>
        </w:rPr>
        <w:t>”</w:t>
      </w:r>
      <w:r w:rsidRPr="00C93969">
        <w:rPr>
          <w:b/>
          <w:i/>
          <w:spacing w:val="17"/>
        </w:rPr>
        <w:t xml:space="preserve"> </w:t>
      </w:r>
      <w:r w:rsidRPr="00C93969">
        <w:t>konulu</w:t>
      </w:r>
      <w:r w:rsidRPr="00C93969">
        <w:rPr>
          <w:spacing w:val="12"/>
        </w:rPr>
        <w:t xml:space="preserve"> </w:t>
      </w:r>
      <w:r w:rsidRPr="00C93969">
        <w:t>bu</w:t>
      </w:r>
      <w:r w:rsidRPr="00C93969">
        <w:rPr>
          <w:spacing w:val="11"/>
        </w:rPr>
        <w:t xml:space="preserve"> </w:t>
      </w:r>
      <w:r w:rsidRPr="00C93969">
        <w:rPr>
          <w:spacing w:val="-1"/>
        </w:rPr>
        <w:t>a</w:t>
      </w:r>
      <w:r w:rsidRPr="00C93969">
        <w:t>r</w:t>
      </w:r>
      <w:r w:rsidRPr="00C93969">
        <w:rPr>
          <w:spacing w:val="-2"/>
        </w:rPr>
        <w:t>a</w:t>
      </w:r>
      <w:r w:rsidRPr="00C93969">
        <w:rPr>
          <w:spacing w:val="-1"/>
          <w:w w:val="73"/>
        </w:rPr>
        <w:t>şt</w:t>
      </w:r>
      <w:r w:rsidRPr="00C93969">
        <w:rPr>
          <w:w w:val="73"/>
        </w:rPr>
        <w:t>ı</w:t>
      </w:r>
      <w:r w:rsidRPr="00C93969">
        <w:t>rma</w:t>
      </w:r>
      <w:r w:rsidRPr="00C93969">
        <w:rPr>
          <w:spacing w:val="10"/>
        </w:rPr>
        <w:t xml:space="preserve"> </w:t>
      </w:r>
      <w:r w:rsidRPr="00C93969">
        <w:rPr>
          <w:spacing w:val="-1"/>
        </w:rPr>
        <w:t>Van Yüzüncü Yıl</w:t>
      </w:r>
      <w:r w:rsidRPr="00C93969">
        <w:rPr>
          <w:spacing w:val="13"/>
        </w:rPr>
        <w:t xml:space="preserve"> </w:t>
      </w:r>
      <w:r w:rsidRPr="00C93969">
        <w:rPr>
          <w:spacing w:val="-1"/>
        </w:rPr>
        <w:t>Ünive</w:t>
      </w:r>
      <w:r w:rsidRPr="00C93969">
        <w:t>rsitesi</w:t>
      </w:r>
      <w:r w:rsidRPr="00C93969">
        <w:rPr>
          <w:spacing w:val="14"/>
        </w:rPr>
        <w:t xml:space="preserve"> </w:t>
      </w:r>
      <w:r w:rsidRPr="00C93969">
        <w:t>So</w:t>
      </w:r>
      <w:r w:rsidRPr="00C93969">
        <w:rPr>
          <w:spacing w:val="2"/>
        </w:rPr>
        <w:t>s</w:t>
      </w:r>
      <w:r w:rsidRPr="00C93969">
        <w:rPr>
          <w:spacing w:val="-5"/>
        </w:rPr>
        <w:t>y</w:t>
      </w:r>
      <w:r w:rsidRPr="00C93969">
        <w:rPr>
          <w:spacing w:val="-1"/>
        </w:rPr>
        <w:t>a</w:t>
      </w:r>
      <w:r w:rsidRPr="00C93969">
        <w:t>l</w:t>
      </w:r>
      <w:r w:rsidRPr="00C93969">
        <w:rPr>
          <w:spacing w:val="14"/>
        </w:rPr>
        <w:t xml:space="preserve"> </w:t>
      </w:r>
      <w:r w:rsidRPr="00C93969">
        <w:rPr>
          <w:spacing w:val="-2"/>
        </w:rPr>
        <w:t>B</w:t>
      </w:r>
      <w:r w:rsidRPr="00C93969">
        <w:t>ilimler</w:t>
      </w:r>
      <w:r w:rsidRPr="00C93969">
        <w:rPr>
          <w:spacing w:val="10"/>
        </w:rPr>
        <w:t xml:space="preserve"> </w:t>
      </w:r>
      <w:r w:rsidRPr="00C93969">
        <w:t>Enstitüsü</w:t>
      </w:r>
      <w:r w:rsidRPr="00C93969">
        <w:rPr>
          <w:spacing w:val="14"/>
        </w:rPr>
        <w:t xml:space="preserve"> </w:t>
      </w:r>
      <w:r w:rsidRPr="00C93969">
        <w:rPr>
          <w:spacing w:val="-1"/>
          <w:w w:val="86"/>
        </w:rPr>
        <w:t>İşlet</w:t>
      </w:r>
      <w:r w:rsidRPr="00C93969">
        <w:rPr>
          <w:spacing w:val="2"/>
          <w:w w:val="86"/>
        </w:rPr>
        <w:t>m</w:t>
      </w:r>
      <w:r w:rsidRPr="00C93969">
        <w:t>e Anabilim</w:t>
      </w:r>
      <w:r w:rsidRPr="00C93969">
        <w:rPr>
          <w:spacing w:val="-5"/>
        </w:rPr>
        <w:t xml:space="preserve"> </w:t>
      </w:r>
      <w:r w:rsidRPr="00C93969">
        <w:t>Dalı‟nda</w:t>
      </w:r>
      <w:r w:rsidRPr="00C93969">
        <w:rPr>
          <w:spacing w:val="-5"/>
        </w:rPr>
        <w:t xml:space="preserve"> </w:t>
      </w:r>
      <w:r w:rsidRPr="00C93969">
        <w:t>doktora</w:t>
      </w:r>
      <w:r w:rsidRPr="00C93969">
        <w:rPr>
          <w:spacing w:val="-6"/>
        </w:rPr>
        <w:t xml:space="preserve"> </w:t>
      </w:r>
      <w:r w:rsidRPr="00C93969">
        <w:t>tez</w:t>
      </w:r>
      <w:r w:rsidRPr="00C93969">
        <w:rPr>
          <w:spacing w:val="-4"/>
        </w:rPr>
        <w:t xml:space="preserve"> </w:t>
      </w:r>
      <w:r w:rsidRPr="00C93969">
        <w:t>çalışması</w:t>
      </w:r>
      <w:r w:rsidRPr="00C93969">
        <w:rPr>
          <w:spacing w:val="-5"/>
        </w:rPr>
        <w:t xml:space="preserve"> </w:t>
      </w:r>
      <w:r w:rsidRPr="00C93969">
        <w:t>kapsamında</w:t>
      </w:r>
      <w:r w:rsidRPr="00C93969">
        <w:rPr>
          <w:spacing w:val="-4"/>
        </w:rPr>
        <w:t xml:space="preserve"> </w:t>
      </w:r>
      <w:r w:rsidRPr="00C93969">
        <w:t>yapılmaktadır.</w:t>
      </w:r>
    </w:p>
    <w:p w:rsidR="00D8361D" w:rsidRPr="00C93969" w:rsidRDefault="00D8361D" w:rsidP="00857E65">
      <w:pPr>
        <w:pStyle w:val="GvdeMetni"/>
        <w:ind w:left="0"/>
      </w:pPr>
      <w:r w:rsidRPr="00C93969">
        <w:t>Araştırma verileri sadece bilimsel araştırma için kullanılacak, başka kişi</w:t>
      </w:r>
      <w:r w:rsidRPr="00C93969">
        <w:rPr>
          <w:spacing w:val="1"/>
        </w:rPr>
        <w:t xml:space="preserve"> </w:t>
      </w:r>
      <w:r w:rsidRPr="00C93969">
        <w:t>veya</w:t>
      </w:r>
      <w:r w:rsidRPr="00C93969">
        <w:rPr>
          <w:spacing w:val="1"/>
        </w:rPr>
        <w:t xml:space="preserve"> </w:t>
      </w:r>
      <w:r w:rsidRPr="00C93969">
        <w:t>kurumlarla</w:t>
      </w:r>
      <w:r w:rsidRPr="00C93969">
        <w:rPr>
          <w:spacing w:val="1"/>
        </w:rPr>
        <w:t xml:space="preserve"> </w:t>
      </w:r>
      <w:r w:rsidRPr="00C93969">
        <w:t>paylaşılmayacaktır.</w:t>
      </w:r>
      <w:r w:rsidRPr="00C93969">
        <w:rPr>
          <w:spacing w:val="1"/>
        </w:rPr>
        <w:t xml:space="preserve"> </w:t>
      </w:r>
      <w:r w:rsidRPr="00C93969">
        <w:t>Ankete</w:t>
      </w:r>
      <w:r w:rsidRPr="00C93969">
        <w:rPr>
          <w:spacing w:val="1"/>
        </w:rPr>
        <w:t xml:space="preserve"> </w:t>
      </w:r>
      <w:r w:rsidRPr="00C93969">
        <w:t>tam</w:t>
      </w:r>
      <w:r w:rsidRPr="00C93969">
        <w:rPr>
          <w:spacing w:val="1"/>
        </w:rPr>
        <w:t xml:space="preserve"> </w:t>
      </w:r>
      <w:r w:rsidRPr="00C93969">
        <w:t>ve</w:t>
      </w:r>
      <w:r w:rsidRPr="00C93969">
        <w:rPr>
          <w:spacing w:val="1"/>
        </w:rPr>
        <w:t xml:space="preserve"> </w:t>
      </w:r>
      <w:r w:rsidRPr="00C93969">
        <w:t>içten</w:t>
      </w:r>
      <w:r w:rsidRPr="00C93969">
        <w:rPr>
          <w:spacing w:val="1"/>
        </w:rPr>
        <w:t xml:space="preserve"> </w:t>
      </w:r>
      <w:r w:rsidRPr="00C93969">
        <w:t>cevap</w:t>
      </w:r>
      <w:r w:rsidRPr="00C93969">
        <w:rPr>
          <w:spacing w:val="1"/>
        </w:rPr>
        <w:t xml:space="preserve"> </w:t>
      </w:r>
      <w:r w:rsidRPr="00C93969">
        <w:t>vermeniz</w:t>
      </w:r>
      <w:r w:rsidRPr="00C93969">
        <w:rPr>
          <w:spacing w:val="1"/>
        </w:rPr>
        <w:t xml:space="preserve"> </w:t>
      </w:r>
      <w:r w:rsidRPr="00C93969">
        <w:t>araştırmanın</w:t>
      </w:r>
      <w:r w:rsidRPr="00C93969">
        <w:rPr>
          <w:spacing w:val="-5"/>
        </w:rPr>
        <w:t xml:space="preserve"> </w:t>
      </w:r>
      <w:r w:rsidRPr="00C93969">
        <w:t>amacına</w:t>
      </w:r>
      <w:r w:rsidRPr="00C93969">
        <w:rPr>
          <w:spacing w:val="-4"/>
        </w:rPr>
        <w:t xml:space="preserve"> </w:t>
      </w:r>
      <w:r w:rsidRPr="00C93969">
        <w:t>ulaşması</w:t>
      </w:r>
      <w:r w:rsidRPr="00C93969">
        <w:rPr>
          <w:spacing w:val="-5"/>
        </w:rPr>
        <w:t xml:space="preserve"> </w:t>
      </w:r>
      <w:r w:rsidRPr="00C93969">
        <w:t>açısından</w:t>
      </w:r>
      <w:r w:rsidRPr="00C93969">
        <w:rPr>
          <w:spacing w:val="-4"/>
        </w:rPr>
        <w:t xml:space="preserve"> </w:t>
      </w:r>
      <w:r w:rsidRPr="00C93969">
        <w:t>oldukça</w:t>
      </w:r>
      <w:r w:rsidRPr="00C93969">
        <w:rPr>
          <w:spacing w:val="-4"/>
        </w:rPr>
        <w:t xml:space="preserve"> </w:t>
      </w:r>
      <w:r w:rsidRPr="00C93969">
        <w:t>önemlidir.</w:t>
      </w:r>
    </w:p>
    <w:p w:rsidR="00D8361D" w:rsidRPr="00C93969" w:rsidRDefault="00D8361D" w:rsidP="00857E65">
      <w:pPr>
        <w:pStyle w:val="GvdeMetni"/>
        <w:ind w:left="0"/>
      </w:pPr>
      <w:r w:rsidRPr="00C93969">
        <w:rPr>
          <w:w w:val="95"/>
        </w:rPr>
        <w:t>Katkılarınız</w:t>
      </w:r>
      <w:r w:rsidRPr="00C93969">
        <w:rPr>
          <w:spacing w:val="19"/>
          <w:w w:val="95"/>
        </w:rPr>
        <w:t xml:space="preserve"> </w:t>
      </w:r>
      <w:r w:rsidRPr="00C93969">
        <w:rPr>
          <w:w w:val="95"/>
        </w:rPr>
        <w:t>için</w:t>
      </w:r>
      <w:r w:rsidRPr="00C93969">
        <w:rPr>
          <w:spacing w:val="19"/>
          <w:w w:val="95"/>
        </w:rPr>
        <w:t xml:space="preserve"> </w:t>
      </w:r>
      <w:r w:rsidRPr="00C93969">
        <w:rPr>
          <w:w w:val="95"/>
        </w:rPr>
        <w:t>teşekkür</w:t>
      </w:r>
      <w:r w:rsidRPr="00C93969">
        <w:rPr>
          <w:spacing w:val="17"/>
          <w:w w:val="95"/>
        </w:rPr>
        <w:t xml:space="preserve"> </w:t>
      </w:r>
      <w:r w:rsidRPr="00C93969">
        <w:rPr>
          <w:w w:val="95"/>
        </w:rPr>
        <w:t>ederim,</w:t>
      </w:r>
    </w:p>
    <w:p w:rsidR="00D8361D" w:rsidRPr="00C93969" w:rsidRDefault="00D8361D" w:rsidP="00857E65">
      <w:pPr>
        <w:pStyle w:val="GvdeMetni"/>
        <w:ind w:left="0"/>
        <w:jc w:val="left"/>
      </w:pPr>
      <w:r w:rsidRPr="00C93969">
        <w:t>Salih ÇENGEL</w:t>
      </w:r>
    </w:p>
    <w:p w:rsidR="00857E65" w:rsidRPr="00C93969" w:rsidRDefault="00857E65" w:rsidP="00857E65">
      <w:pPr>
        <w:pStyle w:val="Balk1"/>
        <w:keepNext w:val="0"/>
        <w:keepLines w:val="0"/>
        <w:widowControl w:val="0"/>
        <w:tabs>
          <w:tab w:val="left" w:pos="1310"/>
        </w:tabs>
        <w:autoSpaceDE w:val="0"/>
        <w:autoSpaceDN w:val="0"/>
        <w:spacing w:after="0" w:line="240" w:lineRule="auto"/>
        <w:jc w:val="left"/>
      </w:pPr>
    </w:p>
    <w:p w:rsidR="00D8361D" w:rsidRPr="00C93969" w:rsidRDefault="00857E65" w:rsidP="00900F3D">
      <w:pPr>
        <w:rPr>
          <w:b/>
          <w:bCs/>
        </w:rPr>
      </w:pPr>
      <w:r w:rsidRPr="00C93969">
        <w:rPr>
          <w:b/>
          <w:bCs/>
        </w:rPr>
        <w:t xml:space="preserve">1. </w:t>
      </w:r>
      <w:r w:rsidR="00D8361D" w:rsidRPr="00C93969">
        <w:rPr>
          <w:b/>
          <w:bCs/>
        </w:rPr>
        <w:t>BÖLÜM</w:t>
      </w:r>
    </w:p>
    <w:p w:rsidR="00D8361D" w:rsidRPr="00C93969" w:rsidRDefault="00D8361D" w:rsidP="00857E65">
      <w:pPr>
        <w:pStyle w:val="GvdeMetni"/>
        <w:ind w:left="0"/>
        <w:jc w:val="left"/>
        <w:rPr>
          <w:b/>
          <w:sz w:val="21"/>
        </w:rPr>
      </w:pPr>
    </w:p>
    <w:p w:rsidR="00D8361D" w:rsidRPr="00C93969" w:rsidRDefault="00857E65" w:rsidP="00857E65">
      <w:pPr>
        <w:pStyle w:val="ListeParagraf"/>
        <w:widowControl w:val="0"/>
        <w:tabs>
          <w:tab w:val="left" w:pos="1515"/>
        </w:tabs>
        <w:autoSpaceDE w:val="0"/>
        <w:autoSpaceDN w:val="0"/>
        <w:spacing w:after="0" w:line="240" w:lineRule="auto"/>
        <w:ind w:left="0"/>
        <w:contextualSpacing w:val="0"/>
        <w:rPr>
          <w:b/>
        </w:rPr>
      </w:pPr>
      <w:r w:rsidRPr="00C93969">
        <w:rPr>
          <w:b/>
        </w:rPr>
        <w:t xml:space="preserve">1. </w:t>
      </w:r>
      <w:r w:rsidR="00D8361D" w:rsidRPr="00C93969">
        <w:rPr>
          <w:b/>
        </w:rPr>
        <w:t>Yaşınız;</w:t>
      </w:r>
    </w:p>
    <w:p w:rsidR="00D8361D" w:rsidRPr="00C93969" w:rsidRDefault="00D8361D" w:rsidP="00857E65">
      <w:pPr>
        <w:pStyle w:val="GvdeMetni"/>
        <w:tabs>
          <w:tab w:val="left" w:pos="4129"/>
          <w:tab w:val="left" w:pos="5545"/>
          <w:tab w:val="left" w:pos="6961"/>
        </w:tabs>
        <w:ind w:left="0"/>
        <w:jc w:val="left"/>
      </w:pPr>
      <w:r w:rsidRPr="00C93969">
        <w:t>(</w:t>
      </w:r>
      <w:r w:rsidRPr="00C93969">
        <w:rPr>
          <w:spacing w:val="-7"/>
        </w:rPr>
        <w:t xml:space="preserve"> </w:t>
      </w:r>
      <w:r w:rsidRPr="00C93969">
        <w:t>)</w:t>
      </w:r>
      <w:r w:rsidRPr="00C93969">
        <w:rPr>
          <w:spacing w:val="-7"/>
        </w:rPr>
        <w:t xml:space="preserve"> </w:t>
      </w:r>
      <w:r w:rsidRPr="00C93969">
        <w:t>18’den</w:t>
      </w:r>
      <w:r w:rsidRPr="00C93969">
        <w:rPr>
          <w:spacing w:val="-5"/>
        </w:rPr>
        <w:t xml:space="preserve"> </w:t>
      </w:r>
      <w:r w:rsidRPr="00C93969">
        <w:t>Az</w:t>
      </w:r>
      <w:r w:rsidR="00857E65" w:rsidRPr="00C93969">
        <w:t xml:space="preserve">              </w:t>
      </w:r>
      <w:r w:rsidRPr="00C93969">
        <w:t>(</w:t>
      </w:r>
      <w:r w:rsidRPr="00C93969">
        <w:rPr>
          <w:spacing w:val="-1"/>
        </w:rPr>
        <w:t xml:space="preserve"> </w:t>
      </w:r>
      <w:r w:rsidRPr="00C93969">
        <w:t>)</w:t>
      </w:r>
      <w:r w:rsidRPr="00C93969">
        <w:rPr>
          <w:spacing w:val="-2"/>
        </w:rPr>
        <w:t xml:space="preserve"> </w:t>
      </w:r>
      <w:r w:rsidRPr="00C93969">
        <w:t>18-25</w:t>
      </w:r>
      <w:r w:rsidRPr="00C93969">
        <w:tab/>
        <w:t>(</w:t>
      </w:r>
      <w:r w:rsidRPr="00C93969">
        <w:rPr>
          <w:spacing w:val="-1"/>
        </w:rPr>
        <w:t xml:space="preserve"> </w:t>
      </w:r>
      <w:r w:rsidRPr="00C93969">
        <w:t>)25-30</w:t>
      </w:r>
      <w:r w:rsidRPr="00C93969">
        <w:tab/>
        <w:t>(</w:t>
      </w:r>
      <w:r w:rsidRPr="00C93969">
        <w:rPr>
          <w:spacing w:val="-2"/>
        </w:rPr>
        <w:t xml:space="preserve"> </w:t>
      </w:r>
      <w:r w:rsidRPr="00C93969">
        <w:t>)30</w:t>
      </w:r>
      <w:r w:rsidRPr="00C93969">
        <w:rPr>
          <w:spacing w:val="-1"/>
        </w:rPr>
        <w:t xml:space="preserve"> </w:t>
      </w:r>
      <w:r w:rsidRPr="00C93969">
        <w:t>ve</w:t>
      </w:r>
      <w:r w:rsidRPr="00C93969">
        <w:rPr>
          <w:spacing w:val="-1"/>
        </w:rPr>
        <w:t xml:space="preserve"> </w:t>
      </w:r>
      <w:r w:rsidRPr="00C93969">
        <w:t>Üzeri</w:t>
      </w:r>
    </w:p>
    <w:p w:rsidR="00D8361D" w:rsidRPr="00C93969" w:rsidRDefault="00D8361D" w:rsidP="00857E65">
      <w:pPr>
        <w:pStyle w:val="GvdeMetni"/>
        <w:ind w:left="0"/>
        <w:jc w:val="left"/>
        <w:rPr>
          <w:sz w:val="26"/>
        </w:rPr>
      </w:pPr>
    </w:p>
    <w:p w:rsidR="00D8361D" w:rsidRPr="00C93969" w:rsidRDefault="00D8361D" w:rsidP="00857E65">
      <w:pPr>
        <w:pStyle w:val="GvdeMetni"/>
        <w:ind w:left="0"/>
        <w:jc w:val="left"/>
        <w:rPr>
          <w:sz w:val="22"/>
        </w:rPr>
      </w:pPr>
    </w:p>
    <w:p w:rsidR="00D8361D" w:rsidRPr="00C93969" w:rsidRDefault="00857E65" w:rsidP="00857E65">
      <w:pPr>
        <w:pStyle w:val="ListeParagraf"/>
        <w:widowControl w:val="0"/>
        <w:tabs>
          <w:tab w:val="left" w:pos="1515"/>
          <w:tab w:val="left" w:pos="4129"/>
          <w:tab w:val="left" w:pos="6253"/>
        </w:tabs>
        <w:autoSpaceDE w:val="0"/>
        <w:autoSpaceDN w:val="0"/>
        <w:spacing w:after="0" w:line="240" w:lineRule="auto"/>
        <w:ind w:left="0"/>
        <w:contextualSpacing w:val="0"/>
      </w:pPr>
      <w:r w:rsidRPr="00C93969">
        <w:rPr>
          <w:b/>
        </w:rPr>
        <w:t xml:space="preserve">2. </w:t>
      </w:r>
      <w:r w:rsidR="00D8361D" w:rsidRPr="00C93969">
        <w:rPr>
          <w:b/>
        </w:rPr>
        <w:t>Cinsiyetiniz;</w:t>
      </w:r>
      <w:r w:rsidR="00D8361D" w:rsidRPr="00C93969">
        <w:rPr>
          <w:b/>
        </w:rPr>
        <w:tab/>
      </w:r>
      <w:r w:rsidR="00D8361D" w:rsidRPr="00C93969">
        <w:t>(</w:t>
      </w:r>
      <w:r w:rsidR="00D8361D" w:rsidRPr="00C93969">
        <w:rPr>
          <w:spacing w:val="-2"/>
        </w:rPr>
        <w:t xml:space="preserve"> </w:t>
      </w:r>
      <w:r w:rsidR="00D8361D" w:rsidRPr="00C93969">
        <w:t>)</w:t>
      </w:r>
      <w:r w:rsidR="00D8361D" w:rsidRPr="00C93969">
        <w:rPr>
          <w:spacing w:val="-1"/>
        </w:rPr>
        <w:t xml:space="preserve"> </w:t>
      </w:r>
      <w:r w:rsidR="00D8361D" w:rsidRPr="00C93969">
        <w:t>Erkek</w:t>
      </w:r>
      <w:r w:rsidR="00D8361D" w:rsidRPr="00C93969">
        <w:tab/>
        <w:t>(</w:t>
      </w:r>
      <w:r w:rsidR="00D8361D" w:rsidRPr="00C93969">
        <w:rPr>
          <w:spacing w:val="-3"/>
        </w:rPr>
        <w:t xml:space="preserve"> </w:t>
      </w:r>
      <w:r w:rsidR="00D8361D" w:rsidRPr="00C93969">
        <w:t>)</w:t>
      </w:r>
      <w:r w:rsidR="00D8361D" w:rsidRPr="00C93969">
        <w:rPr>
          <w:spacing w:val="-3"/>
        </w:rPr>
        <w:t xml:space="preserve"> </w:t>
      </w:r>
      <w:r w:rsidR="00D8361D" w:rsidRPr="00C93969">
        <w:t>Kadın</w:t>
      </w:r>
    </w:p>
    <w:p w:rsidR="00D8361D" w:rsidRPr="00C93969" w:rsidRDefault="00D8361D" w:rsidP="00857E65">
      <w:pPr>
        <w:pStyle w:val="GvdeMetni"/>
        <w:ind w:left="0"/>
        <w:jc w:val="left"/>
        <w:rPr>
          <w:sz w:val="26"/>
        </w:rPr>
      </w:pPr>
    </w:p>
    <w:p w:rsidR="00D8361D" w:rsidRPr="00C93969" w:rsidRDefault="00D8361D" w:rsidP="00857E65">
      <w:pPr>
        <w:pStyle w:val="GvdeMetni"/>
        <w:ind w:left="0"/>
        <w:jc w:val="left"/>
        <w:rPr>
          <w:sz w:val="22"/>
        </w:rPr>
      </w:pPr>
    </w:p>
    <w:p w:rsidR="00D8361D" w:rsidRPr="00C93969" w:rsidRDefault="00857E65" w:rsidP="00857E65">
      <w:pPr>
        <w:pStyle w:val="ListeParagraf"/>
        <w:widowControl w:val="0"/>
        <w:tabs>
          <w:tab w:val="left" w:pos="1515"/>
          <w:tab w:val="left" w:pos="6253"/>
        </w:tabs>
        <w:autoSpaceDE w:val="0"/>
        <w:autoSpaceDN w:val="0"/>
        <w:spacing w:after="0" w:line="240" w:lineRule="auto"/>
        <w:ind w:left="0"/>
        <w:contextualSpacing w:val="0"/>
      </w:pPr>
      <w:r w:rsidRPr="00C93969">
        <w:rPr>
          <w:b/>
        </w:rPr>
        <w:t xml:space="preserve">3. </w:t>
      </w:r>
      <w:r w:rsidR="00D8361D" w:rsidRPr="00C93969">
        <w:rPr>
          <w:b/>
        </w:rPr>
        <w:t>Medeni</w:t>
      </w:r>
      <w:r w:rsidR="00D8361D" w:rsidRPr="00C93969">
        <w:rPr>
          <w:b/>
          <w:spacing w:val="-2"/>
        </w:rPr>
        <w:t xml:space="preserve"> </w:t>
      </w:r>
      <w:r w:rsidR="00D8361D" w:rsidRPr="00C93969">
        <w:rPr>
          <w:b/>
        </w:rPr>
        <w:t xml:space="preserve">Durumunuz;             </w:t>
      </w:r>
      <w:r w:rsidR="00D8361D" w:rsidRPr="00C93969">
        <w:t>(</w:t>
      </w:r>
      <w:r w:rsidR="00D8361D" w:rsidRPr="00C93969">
        <w:rPr>
          <w:spacing w:val="-1"/>
        </w:rPr>
        <w:t xml:space="preserve"> </w:t>
      </w:r>
      <w:r w:rsidR="00D8361D" w:rsidRPr="00C93969">
        <w:t>)</w:t>
      </w:r>
      <w:r w:rsidR="00D8361D" w:rsidRPr="00C93969">
        <w:rPr>
          <w:spacing w:val="1"/>
        </w:rPr>
        <w:t xml:space="preserve"> </w:t>
      </w:r>
      <w:r w:rsidR="00D8361D" w:rsidRPr="00C93969">
        <w:t>Evli</w:t>
      </w:r>
      <w:r w:rsidR="00D8361D" w:rsidRPr="00C93969">
        <w:tab/>
        <w:t>(</w:t>
      </w:r>
      <w:r w:rsidR="00D8361D" w:rsidRPr="00C93969">
        <w:rPr>
          <w:spacing w:val="-2"/>
        </w:rPr>
        <w:t xml:space="preserve"> </w:t>
      </w:r>
      <w:r w:rsidR="00D8361D" w:rsidRPr="00C93969">
        <w:t>)</w:t>
      </w:r>
      <w:r w:rsidR="00D8361D" w:rsidRPr="00C93969">
        <w:rPr>
          <w:spacing w:val="-2"/>
        </w:rPr>
        <w:t xml:space="preserve"> </w:t>
      </w:r>
      <w:r w:rsidR="00D8361D" w:rsidRPr="00C93969">
        <w:t>Bekar</w:t>
      </w:r>
    </w:p>
    <w:p w:rsidR="00D8361D" w:rsidRPr="00C93969" w:rsidRDefault="00D8361D" w:rsidP="00857E65">
      <w:pPr>
        <w:pStyle w:val="GvdeMetni"/>
        <w:ind w:left="0"/>
        <w:jc w:val="left"/>
        <w:rPr>
          <w:sz w:val="26"/>
        </w:rPr>
      </w:pPr>
    </w:p>
    <w:p w:rsidR="00D8361D" w:rsidRPr="00C93969" w:rsidRDefault="00D8361D" w:rsidP="00857E65">
      <w:pPr>
        <w:pStyle w:val="GvdeMetni"/>
        <w:ind w:left="0"/>
        <w:jc w:val="left"/>
        <w:rPr>
          <w:sz w:val="22"/>
        </w:rPr>
      </w:pPr>
    </w:p>
    <w:p w:rsidR="00D8361D" w:rsidRPr="00C93969" w:rsidRDefault="00857E65" w:rsidP="00902FA2">
      <w:pPr>
        <w:rPr>
          <w:b/>
          <w:bCs/>
        </w:rPr>
      </w:pPr>
      <w:r w:rsidRPr="00C93969">
        <w:rPr>
          <w:b/>
          <w:bCs/>
        </w:rPr>
        <w:t xml:space="preserve">4. </w:t>
      </w:r>
      <w:r w:rsidR="00D8361D" w:rsidRPr="00C93969">
        <w:rPr>
          <w:b/>
          <w:bCs/>
        </w:rPr>
        <w:t>Eğitim</w:t>
      </w:r>
      <w:r w:rsidR="00D8361D" w:rsidRPr="00C93969">
        <w:rPr>
          <w:b/>
          <w:bCs/>
          <w:spacing w:val="-6"/>
        </w:rPr>
        <w:t xml:space="preserve"> </w:t>
      </w:r>
      <w:r w:rsidR="00D8361D" w:rsidRPr="00C93969">
        <w:rPr>
          <w:b/>
          <w:bCs/>
        </w:rPr>
        <w:t>Durumunuz;</w:t>
      </w:r>
    </w:p>
    <w:p w:rsidR="00D8361D" w:rsidRPr="00C93969" w:rsidRDefault="00D8361D" w:rsidP="00857E65">
      <w:pPr>
        <w:pStyle w:val="GvdeMetni"/>
        <w:tabs>
          <w:tab w:val="left" w:pos="4129"/>
        </w:tabs>
        <w:ind w:left="0"/>
        <w:jc w:val="left"/>
      </w:pPr>
      <w:r w:rsidRPr="00C93969">
        <w:rPr>
          <w:w w:val="99"/>
        </w:rPr>
        <w:t>(</w:t>
      </w:r>
      <w:r w:rsidRPr="00C93969">
        <w:rPr>
          <w:spacing w:val="-1"/>
          <w:w w:val="99"/>
        </w:rPr>
        <w:t xml:space="preserve"> </w:t>
      </w:r>
      <w:r w:rsidRPr="00C93969">
        <w:rPr>
          <w:w w:val="99"/>
        </w:rPr>
        <w:t>)</w:t>
      </w:r>
      <w:r w:rsidRPr="00C93969">
        <w:rPr>
          <w:spacing w:val="1"/>
          <w:w w:val="99"/>
        </w:rPr>
        <w:t xml:space="preserve"> </w:t>
      </w:r>
      <w:r w:rsidRPr="00C93969">
        <w:rPr>
          <w:spacing w:val="2"/>
        </w:rPr>
        <w:t>İlkö</w:t>
      </w:r>
      <w:r w:rsidRPr="00C93969">
        <w:rPr>
          <w:spacing w:val="-3"/>
        </w:rPr>
        <w:t>ğ</w:t>
      </w:r>
      <w:r w:rsidRPr="00C93969">
        <w:t>r</w:t>
      </w:r>
      <w:r w:rsidRPr="00C93969">
        <w:rPr>
          <w:spacing w:val="-2"/>
        </w:rPr>
        <w:t>e</w:t>
      </w:r>
      <w:r w:rsidRPr="00C93969">
        <w:t>tim</w:t>
      </w:r>
      <w:r w:rsidRPr="00C93969">
        <w:tab/>
        <w:t>(</w:t>
      </w:r>
      <w:r w:rsidRPr="00C93969">
        <w:rPr>
          <w:spacing w:val="-1"/>
        </w:rPr>
        <w:t xml:space="preserve"> </w:t>
      </w:r>
      <w:r w:rsidRPr="00C93969">
        <w:t>)</w:t>
      </w:r>
      <w:r w:rsidRPr="00C93969">
        <w:rPr>
          <w:spacing w:val="1"/>
        </w:rPr>
        <w:t xml:space="preserve"> </w:t>
      </w:r>
      <w:r w:rsidRPr="00C93969">
        <w:rPr>
          <w:spacing w:val="-6"/>
        </w:rPr>
        <w:t>L</w:t>
      </w:r>
      <w:r w:rsidRPr="00C93969">
        <w:rPr>
          <w:w w:val="99"/>
        </w:rPr>
        <w:t>i</w:t>
      </w:r>
      <w:r w:rsidRPr="00C93969">
        <w:rPr>
          <w:spacing w:val="2"/>
          <w:w w:val="99"/>
        </w:rPr>
        <w:t>s</w:t>
      </w:r>
      <w:r w:rsidRPr="00C93969">
        <w:t>e</w:t>
      </w:r>
      <w:r w:rsidRPr="00C93969">
        <w:tab/>
      </w:r>
      <w:r w:rsidRPr="00C93969">
        <w:tab/>
      </w:r>
      <w:r w:rsidRPr="00C93969">
        <w:tab/>
        <w:t>(  ) Lisansüstü</w:t>
      </w:r>
    </w:p>
    <w:p w:rsidR="00D8361D" w:rsidRPr="00C93969" w:rsidRDefault="00D8361D" w:rsidP="00857E65">
      <w:pPr>
        <w:pStyle w:val="GvdeMetni"/>
        <w:tabs>
          <w:tab w:val="left" w:pos="4129"/>
        </w:tabs>
        <w:ind w:left="0"/>
        <w:jc w:val="left"/>
      </w:pPr>
      <w:r w:rsidRPr="00C93969">
        <w:t>(</w:t>
      </w:r>
      <w:r w:rsidRPr="00C93969">
        <w:rPr>
          <w:spacing w:val="-3"/>
        </w:rPr>
        <w:t xml:space="preserve"> </w:t>
      </w:r>
      <w:r w:rsidRPr="00C93969">
        <w:t>)Ön Lisans</w:t>
      </w:r>
      <w:r w:rsidRPr="00C93969">
        <w:tab/>
        <w:t>(</w:t>
      </w:r>
      <w:r w:rsidRPr="00C93969">
        <w:rPr>
          <w:spacing w:val="-2"/>
        </w:rPr>
        <w:t xml:space="preserve"> </w:t>
      </w:r>
      <w:r w:rsidRPr="00C93969">
        <w:t>)Lisans</w:t>
      </w:r>
    </w:p>
    <w:p w:rsidR="00D8361D" w:rsidRPr="00C93969" w:rsidRDefault="00D8361D" w:rsidP="00857E65">
      <w:pPr>
        <w:pStyle w:val="GvdeMetni"/>
        <w:ind w:left="0"/>
        <w:jc w:val="left"/>
        <w:rPr>
          <w:sz w:val="26"/>
        </w:rPr>
      </w:pPr>
    </w:p>
    <w:p w:rsidR="00D8361D" w:rsidRPr="00C93969" w:rsidRDefault="00D8361D" w:rsidP="00857E65">
      <w:pPr>
        <w:pStyle w:val="GvdeMetni"/>
        <w:ind w:left="0"/>
        <w:jc w:val="left"/>
        <w:rPr>
          <w:sz w:val="22"/>
        </w:rPr>
      </w:pPr>
    </w:p>
    <w:p w:rsidR="00D8361D" w:rsidRPr="00C93969" w:rsidRDefault="00857E65" w:rsidP="00622AE9">
      <w:pPr>
        <w:rPr>
          <w:b/>
          <w:bCs/>
        </w:rPr>
      </w:pPr>
      <w:r w:rsidRPr="00C93969">
        <w:rPr>
          <w:b/>
          <w:bCs/>
          <w:w w:val="95"/>
        </w:rPr>
        <w:t xml:space="preserve">5. </w:t>
      </w:r>
      <w:r w:rsidR="00D8361D" w:rsidRPr="00C93969">
        <w:rPr>
          <w:b/>
          <w:bCs/>
          <w:w w:val="95"/>
        </w:rPr>
        <w:t>Kaç</w:t>
      </w:r>
      <w:r w:rsidR="00D8361D" w:rsidRPr="00C93969">
        <w:rPr>
          <w:b/>
          <w:bCs/>
          <w:spacing w:val="-9"/>
          <w:w w:val="95"/>
        </w:rPr>
        <w:t xml:space="preserve"> </w:t>
      </w:r>
      <w:r w:rsidR="00D8361D" w:rsidRPr="00C93969">
        <w:rPr>
          <w:b/>
          <w:bCs/>
          <w:w w:val="95"/>
        </w:rPr>
        <w:t>Yıldır</w:t>
      </w:r>
      <w:r w:rsidR="00D8361D" w:rsidRPr="00C93969">
        <w:rPr>
          <w:b/>
          <w:bCs/>
          <w:spacing w:val="-7"/>
          <w:w w:val="95"/>
        </w:rPr>
        <w:t xml:space="preserve"> </w:t>
      </w:r>
      <w:r w:rsidR="00D8361D" w:rsidRPr="00C93969">
        <w:rPr>
          <w:b/>
          <w:bCs/>
          <w:w w:val="95"/>
        </w:rPr>
        <w:t>Bu</w:t>
      </w:r>
      <w:r w:rsidR="00D8361D" w:rsidRPr="00C93969">
        <w:rPr>
          <w:b/>
          <w:bCs/>
          <w:spacing w:val="-7"/>
          <w:w w:val="95"/>
        </w:rPr>
        <w:t xml:space="preserve"> </w:t>
      </w:r>
      <w:r w:rsidR="00D8361D" w:rsidRPr="00C93969">
        <w:rPr>
          <w:b/>
          <w:bCs/>
          <w:w w:val="95"/>
        </w:rPr>
        <w:t xml:space="preserve">Kulüpte Oynamaktasınız? </w:t>
      </w:r>
    </w:p>
    <w:p w:rsidR="00D8361D" w:rsidRPr="00C93969" w:rsidRDefault="00D8361D" w:rsidP="00857E65">
      <w:pPr>
        <w:pStyle w:val="GvdeMetni"/>
        <w:tabs>
          <w:tab w:val="left" w:pos="1198"/>
          <w:tab w:val="left" w:pos="2674"/>
        </w:tabs>
        <w:ind w:left="0"/>
      </w:pPr>
      <w:r w:rsidRPr="00C93969">
        <w:t xml:space="preserve"> (</w:t>
      </w:r>
      <w:r w:rsidRPr="00C93969">
        <w:rPr>
          <w:spacing w:val="-2"/>
        </w:rPr>
        <w:t xml:space="preserve"> </w:t>
      </w:r>
      <w:r w:rsidRPr="00C93969">
        <w:t>)1-3</w:t>
      </w:r>
      <w:r w:rsidRPr="00C93969">
        <w:tab/>
        <w:t xml:space="preserve">    (</w:t>
      </w:r>
      <w:r w:rsidRPr="00C93969">
        <w:rPr>
          <w:spacing w:val="-1"/>
        </w:rPr>
        <w:t xml:space="preserve"> </w:t>
      </w:r>
      <w:r w:rsidRPr="00C93969">
        <w:t>)</w:t>
      </w:r>
      <w:r w:rsidRPr="00C93969">
        <w:rPr>
          <w:spacing w:val="-2"/>
        </w:rPr>
        <w:t xml:space="preserve"> 3</w:t>
      </w:r>
      <w:r w:rsidRPr="00C93969">
        <w:t>-5</w:t>
      </w:r>
      <w:r w:rsidRPr="00C93969">
        <w:tab/>
        <w:t>(</w:t>
      </w:r>
      <w:r w:rsidRPr="00C93969">
        <w:rPr>
          <w:spacing w:val="-3"/>
        </w:rPr>
        <w:t xml:space="preserve"> </w:t>
      </w:r>
      <w:r w:rsidRPr="00C93969">
        <w:t>)5-8    ( )8 yıldan</w:t>
      </w:r>
      <w:r w:rsidRPr="00C93969">
        <w:rPr>
          <w:spacing w:val="-2"/>
        </w:rPr>
        <w:t xml:space="preserve"> </w:t>
      </w:r>
      <w:r w:rsidRPr="00C93969">
        <w:t>fazla</w:t>
      </w:r>
    </w:p>
    <w:p w:rsidR="00D8361D" w:rsidRPr="00C93969" w:rsidRDefault="00D8361D" w:rsidP="00857E65">
      <w:pPr>
        <w:tabs>
          <w:tab w:val="left" w:pos="1410"/>
        </w:tabs>
        <w:spacing w:after="0" w:line="240" w:lineRule="auto"/>
      </w:pPr>
    </w:p>
    <w:p w:rsidR="00D8361D" w:rsidRPr="00C93969" w:rsidRDefault="00857E65" w:rsidP="00857E65">
      <w:pPr>
        <w:pStyle w:val="ListeParagraf"/>
        <w:widowControl w:val="0"/>
        <w:tabs>
          <w:tab w:val="left" w:pos="1410"/>
        </w:tabs>
        <w:autoSpaceDE w:val="0"/>
        <w:autoSpaceDN w:val="0"/>
        <w:spacing w:after="0" w:line="240" w:lineRule="auto"/>
        <w:ind w:left="0"/>
        <w:contextualSpacing w:val="0"/>
        <w:rPr>
          <w:b/>
        </w:rPr>
      </w:pPr>
      <w:r w:rsidRPr="00C93969">
        <w:rPr>
          <w:b/>
        </w:rPr>
        <w:t xml:space="preserve">6. </w:t>
      </w:r>
      <w:r w:rsidR="00D8361D" w:rsidRPr="00C93969">
        <w:rPr>
          <w:b/>
        </w:rPr>
        <w:t xml:space="preserve">Aylık Gelir Durumunuz; </w:t>
      </w:r>
    </w:p>
    <w:p w:rsidR="00D8361D" w:rsidRPr="00C93969" w:rsidRDefault="00D8361D" w:rsidP="00857E65">
      <w:pPr>
        <w:pStyle w:val="ListeParagraf"/>
        <w:widowControl w:val="0"/>
        <w:tabs>
          <w:tab w:val="left" w:pos="1410"/>
        </w:tabs>
        <w:autoSpaceDE w:val="0"/>
        <w:autoSpaceDN w:val="0"/>
        <w:spacing w:after="0" w:line="240" w:lineRule="auto"/>
        <w:ind w:left="0"/>
        <w:contextualSpacing w:val="0"/>
        <w:rPr>
          <w:b/>
        </w:rPr>
      </w:pPr>
    </w:p>
    <w:p w:rsidR="00D8361D" w:rsidRPr="00C93969" w:rsidRDefault="00D8361D" w:rsidP="00857E65">
      <w:pPr>
        <w:tabs>
          <w:tab w:val="left" w:pos="1410"/>
        </w:tabs>
        <w:spacing w:after="0" w:line="240" w:lineRule="auto"/>
      </w:pPr>
      <w:r w:rsidRPr="00C93969">
        <w:t>(  ) 8.500-12.000 TL               (  ) 12.001-15.000 TL             (  ) 15.001-20.000 TL</w:t>
      </w:r>
    </w:p>
    <w:p w:rsidR="00F4486D" w:rsidRPr="00C93969" w:rsidRDefault="00D8361D" w:rsidP="00857E65">
      <w:pPr>
        <w:spacing w:after="0" w:line="240" w:lineRule="auto"/>
        <w:jc w:val="both"/>
        <w:rPr>
          <w:b/>
          <w:bCs/>
        </w:rPr>
      </w:pPr>
      <w:r w:rsidRPr="00C93969">
        <w:t xml:space="preserve">(  ) 20.001 -25.000 TL </w:t>
      </w:r>
      <w:r w:rsidRPr="00C93969">
        <w:tab/>
        <w:t xml:space="preserve">    (  )  25.001 ve üstü</w:t>
      </w:r>
    </w:p>
    <w:p w:rsidR="0042758F" w:rsidRPr="00C93969" w:rsidRDefault="0042758F" w:rsidP="00C13072">
      <w:pPr>
        <w:jc w:val="both"/>
        <w:rPr>
          <w:b/>
          <w:bCs/>
        </w:rPr>
      </w:pPr>
    </w:p>
    <w:p w:rsidR="00F43660" w:rsidRPr="00C93969" w:rsidRDefault="00F43660" w:rsidP="00C13072">
      <w:pPr>
        <w:jc w:val="both"/>
        <w:rPr>
          <w:b/>
          <w:bCs/>
        </w:rPr>
      </w:pPr>
      <w:r w:rsidRPr="00C93969">
        <w:rPr>
          <w:b/>
          <w:bCs/>
        </w:rPr>
        <w:br w:type="page"/>
      </w:r>
    </w:p>
    <w:p w:rsidR="00F4486D" w:rsidRPr="00C93969" w:rsidRDefault="001F1A82" w:rsidP="00C13072">
      <w:pPr>
        <w:jc w:val="both"/>
        <w:rPr>
          <w:b/>
          <w:bCs/>
        </w:rPr>
      </w:pPr>
      <w:r w:rsidRPr="00C93969">
        <w:rPr>
          <w:b/>
          <w:bCs/>
        </w:rPr>
        <w:lastRenderedPageBreak/>
        <w:t>2. BÖLÜM: NEPOTİZM ÖLÇEĞİ</w:t>
      </w:r>
    </w:p>
    <w:tbl>
      <w:tblPr>
        <w:tblStyle w:val="TableNormal1"/>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9"/>
        <w:gridCol w:w="4580"/>
        <w:gridCol w:w="599"/>
        <w:gridCol w:w="601"/>
        <w:gridCol w:w="601"/>
        <w:gridCol w:w="599"/>
        <w:gridCol w:w="601"/>
      </w:tblGrid>
      <w:tr w:rsidR="006031E0" w:rsidRPr="00C93969" w:rsidTr="006031E0">
        <w:trPr>
          <w:cantSplit/>
          <w:trHeight w:val="2356"/>
          <w:jc w:val="center"/>
        </w:trPr>
        <w:tc>
          <w:tcPr>
            <w:tcW w:w="682" w:type="dxa"/>
            <w:textDirection w:val="btLr"/>
            <w:vAlign w:val="center"/>
          </w:tcPr>
          <w:p w:rsidR="006031E0" w:rsidRPr="00C93969" w:rsidRDefault="006031E0" w:rsidP="006031E0">
            <w:pPr>
              <w:pStyle w:val="TableParagraph"/>
              <w:jc w:val="center"/>
              <w:rPr>
                <w:rFonts w:ascii="Times New Roman" w:hAnsi="Times New Roman" w:cs="Times New Roman"/>
                <w:b/>
                <w:sz w:val="20"/>
                <w:szCs w:val="20"/>
                <w:lang w:val="tr-TR"/>
              </w:rPr>
            </w:pPr>
            <w:r w:rsidRPr="00C93969">
              <w:rPr>
                <w:rFonts w:ascii="Times New Roman" w:hAnsi="Times New Roman" w:cs="Times New Roman"/>
                <w:b/>
                <w:sz w:val="20"/>
                <w:szCs w:val="20"/>
                <w:lang w:val="tr-TR"/>
              </w:rPr>
              <w:t>Sıra</w:t>
            </w:r>
            <w:r w:rsidRPr="00C93969">
              <w:rPr>
                <w:rFonts w:ascii="Times New Roman" w:hAnsi="Times New Roman" w:cs="Times New Roman"/>
                <w:b/>
                <w:spacing w:val="-1"/>
                <w:sz w:val="20"/>
                <w:szCs w:val="20"/>
                <w:lang w:val="tr-TR"/>
              </w:rPr>
              <w:t xml:space="preserve"> </w:t>
            </w:r>
            <w:r w:rsidRPr="00C93969">
              <w:rPr>
                <w:rFonts w:ascii="Times New Roman" w:hAnsi="Times New Roman" w:cs="Times New Roman"/>
                <w:b/>
                <w:sz w:val="20"/>
                <w:szCs w:val="20"/>
                <w:lang w:val="tr-TR"/>
              </w:rPr>
              <w:t>No</w:t>
            </w:r>
          </w:p>
        </w:tc>
        <w:tc>
          <w:tcPr>
            <w:tcW w:w="4991" w:type="dxa"/>
            <w:vAlign w:val="center"/>
          </w:tcPr>
          <w:p w:rsidR="006031E0" w:rsidRPr="00C93969" w:rsidRDefault="006031E0" w:rsidP="006031E0">
            <w:pPr>
              <w:pStyle w:val="TableParagraph"/>
              <w:jc w:val="center"/>
              <w:rPr>
                <w:rFonts w:ascii="Times New Roman" w:hAnsi="Times New Roman" w:cs="Times New Roman"/>
                <w:b/>
                <w:sz w:val="20"/>
                <w:szCs w:val="20"/>
                <w:lang w:val="tr-TR"/>
              </w:rPr>
            </w:pPr>
          </w:p>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Lütfen</w:t>
            </w:r>
            <w:r w:rsidRPr="00C93969">
              <w:rPr>
                <w:rFonts w:ascii="Times New Roman" w:hAnsi="Times New Roman" w:cs="Times New Roman"/>
                <w:spacing w:val="1"/>
                <w:sz w:val="20"/>
                <w:szCs w:val="20"/>
                <w:lang w:val="tr-TR"/>
              </w:rPr>
              <w:t xml:space="preserve"> </w:t>
            </w:r>
            <w:r w:rsidRPr="00C93969">
              <w:rPr>
                <w:rFonts w:ascii="Times New Roman" w:hAnsi="Times New Roman" w:cs="Times New Roman"/>
                <w:sz w:val="20"/>
                <w:szCs w:val="20"/>
                <w:lang w:val="tr-TR"/>
              </w:rPr>
              <w:t>aşağıdaki</w:t>
            </w:r>
            <w:r w:rsidRPr="00C93969">
              <w:rPr>
                <w:rFonts w:ascii="Times New Roman" w:hAnsi="Times New Roman" w:cs="Times New Roman"/>
                <w:spacing w:val="1"/>
                <w:sz w:val="20"/>
                <w:szCs w:val="20"/>
                <w:lang w:val="tr-TR"/>
              </w:rPr>
              <w:t xml:space="preserve"> </w:t>
            </w:r>
            <w:r w:rsidRPr="00C93969">
              <w:rPr>
                <w:rFonts w:ascii="Times New Roman" w:hAnsi="Times New Roman" w:cs="Times New Roman"/>
                <w:sz w:val="20"/>
                <w:szCs w:val="20"/>
                <w:lang w:val="tr-TR"/>
              </w:rPr>
              <w:t>ifadelere</w:t>
            </w:r>
            <w:r w:rsidRPr="00C93969">
              <w:rPr>
                <w:rFonts w:ascii="Times New Roman" w:hAnsi="Times New Roman" w:cs="Times New Roman"/>
                <w:spacing w:val="1"/>
                <w:sz w:val="20"/>
                <w:szCs w:val="20"/>
                <w:lang w:val="tr-TR"/>
              </w:rPr>
              <w:t xml:space="preserve"> </w:t>
            </w:r>
            <w:r w:rsidRPr="00C93969">
              <w:rPr>
                <w:rFonts w:ascii="Times New Roman" w:hAnsi="Times New Roman" w:cs="Times New Roman"/>
                <w:sz w:val="20"/>
                <w:szCs w:val="20"/>
                <w:lang w:val="tr-TR"/>
              </w:rPr>
              <w:t>katılma</w:t>
            </w:r>
            <w:r w:rsidRPr="00C93969">
              <w:rPr>
                <w:rFonts w:ascii="Times New Roman" w:hAnsi="Times New Roman" w:cs="Times New Roman"/>
                <w:spacing w:val="1"/>
                <w:sz w:val="20"/>
                <w:szCs w:val="20"/>
                <w:lang w:val="tr-TR"/>
              </w:rPr>
              <w:t xml:space="preserve"> </w:t>
            </w:r>
            <w:r w:rsidRPr="00C93969">
              <w:rPr>
                <w:rFonts w:ascii="Times New Roman" w:hAnsi="Times New Roman" w:cs="Times New Roman"/>
                <w:sz w:val="20"/>
                <w:szCs w:val="20"/>
                <w:lang w:val="tr-TR"/>
              </w:rPr>
              <w:t>düzeyinizi</w:t>
            </w:r>
            <w:r w:rsidRPr="00C93969">
              <w:rPr>
                <w:rFonts w:ascii="Times New Roman" w:hAnsi="Times New Roman" w:cs="Times New Roman"/>
                <w:spacing w:val="1"/>
                <w:sz w:val="20"/>
                <w:szCs w:val="20"/>
                <w:lang w:val="tr-TR"/>
              </w:rPr>
              <w:t xml:space="preserve"> </w:t>
            </w:r>
            <w:r w:rsidRPr="00C93969">
              <w:rPr>
                <w:rFonts w:ascii="Times New Roman" w:hAnsi="Times New Roman" w:cs="Times New Roman"/>
                <w:sz w:val="20"/>
                <w:szCs w:val="20"/>
                <w:lang w:val="tr-TR"/>
              </w:rPr>
              <w:t>size</w:t>
            </w:r>
            <w:r w:rsidRPr="00C93969">
              <w:rPr>
                <w:rFonts w:ascii="Times New Roman" w:hAnsi="Times New Roman" w:cs="Times New Roman"/>
                <w:spacing w:val="1"/>
                <w:sz w:val="20"/>
                <w:szCs w:val="20"/>
                <w:lang w:val="tr-TR"/>
              </w:rPr>
              <w:t xml:space="preserve"> </w:t>
            </w:r>
            <w:r w:rsidRPr="00C93969">
              <w:rPr>
                <w:rFonts w:ascii="Times New Roman" w:hAnsi="Times New Roman" w:cs="Times New Roman"/>
                <w:sz w:val="20"/>
                <w:szCs w:val="20"/>
                <w:lang w:val="tr-TR"/>
              </w:rPr>
              <w:t>en</w:t>
            </w:r>
            <w:r w:rsidRPr="00C93969">
              <w:rPr>
                <w:rFonts w:ascii="Times New Roman" w:hAnsi="Times New Roman" w:cs="Times New Roman"/>
                <w:spacing w:val="1"/>
                <w:sz w:val="20"/>
                <w:szCs w:val="20"/>
                <w:lang w:val="tr-TR"/>
              </w:rPr>
              <w:t xml:space="preserve"> </w:t>
            </w:r>
            <w:r w:rsidRPr="00C93969">
              <w:rPr>
                <w:rFonts w:ascii="Times New Roman" w:hAnsi="Times New Roman" w:cs="Times New Roman"/>
                <w:sz w:val="20"/>
                <w:szCs w:val="20"/>
                <w:lang w:val="tr-TR"/>
              </w:rPr>
              <w:t>uygun</w:t>
            </w:r>
            <w:r w:rsidRPr="00C93969">
              <w:rPr>
                <w:rFonts w:ascii="Times New Roman" w:hAnsi="Times New Roman" w:cs="Times New Roman"/>
                <w:spacing w:val="1"/>
                <w:sz w:val="20"/>
                <w:szCs w:val="20"/>
                <w:lang w:val="tr-TR"/>
              </w:rPr>
              <w:t xml:space="preserve"> </w:t>
            </w:r>
            <w:r w:rsidRPr="00C93969">
              <w:rPr>
                <w:rFonts w:ascii="Times New Roman" w:hAnsi="Times New Roman" w:cs="Times New Roman"/>
                <w:sz w:val="20"/>
                <w:szCs w:val="20"/>
                <w:lang w:val="tr-TR"/>
              </w:rPr>
              <w:t>olan</w:t>
            </w:r>
            <w:r w:rsidRPr="00C93969">
              <w:rPr>
                <w:rFonts w:ascii="Times New Roman" w:hAnsi="Times New Roman" w:cs="Times New Roman"/>
                <w:spacing w:val="1"/>
                <w:sz w:val="20"/>
                <w:szCs w:val="20"/>
                <w:lang w:val="tr-TR"/>
              </w:rPr>
              <w:t xml:space="preserve"> </w:t>
            </w:r>
            <w:r w:rsidRPr="00C93969">
              <w:rPr>
                <w:rFonts w:ascii="Times New Roman" w:hAnsi="Times New Roman" w:cs="Times New Roman"/>
                <w:sz w:val="20"/>
                <w:szCs w:val="20"/>
                <w:lang w:val="tr-TR"/>
              </w:rPr>
              <w:t>seçeneği</w:t>
            </w:r>
            <w:r w:rsidRPr="00C93969">
              <w:rPr>
                <w:rFonts w:ascii="Times New Roman" w:hAnsi="Times New Roman" w:cs="Times New Roman"/>
                <w:spacing w:val="1"/>
                <w:sz w:val="20"/>
                <w:szCs w:val="20"/>
                <w:lang w:val="tr-TR"/>
              </w:rPr>
              <w:t xml:space="preserve"> (X) </w:t>
            </w:r>
            <w:r w:rsidRPr="00C93969">
              <w:rPr>
                <w:rFonts w:ascii="Times New Roman" w:hAnsi="Times New Roman" w:cs="Times New Roman"/>
                <w:sz w:val="20"/>
                <w:szCs w:val="20"/>
                <w:lang w:val="tr-TR"/>
              </w:rPr>
              <w:t>işaretleyerek</w:t>
            </w:r>
            <w:r w:rsidRPr="00C93969">
              <w:rPr>
                <w:rFonts w:ascii="Times New Roman" w:hAnsi="Times New Roman" w:cs="Times New Roman"/>
                <w:spacing w:val="1"/>
                <w:sz w:val="20"/>
                <w:szCs w:val="20"/>
                <w:lang w:val="tr-TR"/>
              </w:rPr>
              <w:t xml:space="preserve"> </w:t>
            </w:r>
            <w:r w:rsidRPr="00C93969">
              <w:rPr>
                <w:rFonts w:ascii="Times New Roman" w:hAnsi="Times New Roman" w:cs="Times New Roman"/>
                <w:sz w:val="20"/>
                <w:szCs w:val="20"/>
                <w:lang w:val="tr-TR"/>
              </w:rPr>
              <w:t>belirtiniz.</w:t>
            </w:r>
          </w:p>
        </w:tc>
        <w:tc>
          <w:tcPr>
            <w:tcW w:w="651" w:type="dxa"/>
            <w:textDirection w:val="btLr"/>
            <w:vAlign w:val="center"/>
          </w:tcPr>
          <w:p w:rsidR="006031E0" w:rsidRPr="00C93969" w:rsidRDefault="006031E0" w:rsidP="006031E0">
            <w:pPr>
              <w:pStyle w:val="TableParagraph"/>
              <w:jc w:val="center"/>
              <w:rPr>
                <w:rFonts w:ascii="Times New Roman" w:hAnsi="Times New Roman" w:cs="Times New Roman"/>
                <w:b/>
                <w:sz w:val="20"/>
                <w:szCs w:val="20"/>
                <w:lang w:val="tr-TR"/>
              </w:rPr>
            </w:pPr>
            <w:r w:rsidRPr="00C93969">
              <w:rPr>
                <w:rFonts w:ascii="Times New Roman" w:hAnsi="Times New Roman" w:cs="Times New Roman"/>
                <w:b/>
                <w:sz w:val="20"/>
                <w:szCs w:val="20"/>
                <w:lang w:val="tr-TR"/>
              </w:rPr>
              <w:t>Kesinlikle</w:t>
            </w:r>
            <w:r w:rsidRPr="00C93969">
              <w:rPr>
                <w:rFonts w:ascii="Times New Roman" w:hAnsi="Times New Roman" w:cs="Times New Roman"/>
                <w:b/>
                <w:spacing w:val="-3"/>
                <w:sz w:val="20"/>
                <w:szCs w:val="20"/>
                <w:lang w:val="tr-TR"/>
              </w:rPr>
              <w:t xml:space="preserve"> </w:t>
            </w:r>
            <w:r w:rsidRPr="00C93969">
              <w:rPr>
                <w:rFonts w:ascii="Times New Roman" w:hAnsi="Times New Roman" w:cs="Times New Roman"/>
                <w:b/>
                <w:sz w:val="20"/>
                <w:szCs w:val="20"/>
                <w:lang w:val="tr-TR"/>
              </w:rPr>
              <w:t>Katılmıyorum</w:t>
            </w:r>
          </w:p>
        </w:tc>
        <w:tc>
          <w:tcPr>
            <w:tcW w:w="653" w:type="dxa"/>
            <w:textDirection w:val="btLr"/>
            <w:vAlign w:val="center"/>
          </w:tcPr>
          <w:p w:rsidR="006031E0" w:rsidRPr="00C93969" w:rsidRDefault="006031E0" w:rsidP="006031E0">
            <w:pPr>
              <w:pStyle w:val="TableParagraph"/>
              <w:jc w:val="center"/>
              <w:rPr>
                <w:rFonts w:ascii="Times New Roman" w:hAnsi="Times New Roman" w:cs="Times New Roman"/>
                <w:b/>
                <w:sz w:val="20"/>
                <w:szCs w:val="20"/>
                <w:lang w:val="tr-TR"/>
              </w:rPr>
            </w:pPr>
            <w:r w:rsidRPr="00C93969">
              <w:rPr>
                <w:rFonts w:ascii="Times New Roman" w:hAnsi="Times New Roman" w:cs="Times New Roman"/>
                <w:b/>
                <w:sz w:val="20"/>
                <w:szCs w:val="20"/>
                <w:lang w:val="tr-TR"/>
              </w:rPr>
              <w:t>Katılmıyorum</w:t>
            </w:r>
          </w:p>
        </w:tc>
        <w:tc>
          <w:tcPr>
            <w:tcW w:w="653" w:type="dxa"/>
            <w:textDirection w:val="btLr"/>
            <w:vAlign w:val="center"/>
          </w:tcPr>
          <w:p w:rsidR="006031E0" w:rsidRPr="00C93969" w:rsidRDefault="006031E0" w:rsidP="006031E0">
            <w:pPr>
              <w:pStyle w:val="TableParagraph"/>
              <w:jc w:val="center"/>
              <w:rPr>
                <w:rFonts w:ascii="Times New Roman" w:hAnsi="Times New Roman" w:cs="Times New Roman"/>
                <w:b/>
                <w:sz w:val="20"/>
                <w:szCs w:val="20"/>
                <w:lang w:val="tr-TR"/>
              </w:rPr>
            </w:pPr>
            <w:r w:rsidRPr="00C93969">
              <w:rPr>
                <w:rFonts w:ascii="Times New Roman" w:hAnsi="Times New Roman" w:cs="Times New Roman"/>
                <w:b/>
                <w:sz w:val="20"/>
                <w:szCs w:val="20"/>
                <w:lang w:val="tr-TR"/>
              </w:rPr>
              <w:t>Fikrim Yok</w:t>
            </w:r>
          </w:p>
        </w:tc>
        <w:tc>
          <w:tcPr>
            <w:tcW w:w="651" w:type="dxa"/>
            <w:textDirection w:val="btLr"/>
            <w:vAlign w:val="center"/>
          </w:tcPr>
          <w:p w:rsidR="006031E0" w:rsidRPr="00C93969" w:rsidRDefault="006031E0" w:rsidP="006031E0">
            <w:pPr>
              <w:pStyle w:val="TableParagraph"/>
              <w:jc w:val="center"/>
              <w:rPr>
                <w:rFonts w:ascii="Times New Roman" w:hAnsi="Times New Roman" w:cs="Times New Roman"/>
                <w:b/>
                <w:sz w:val="20"/>
                <w:szCs w:val="20"/>
                <w:lang w:val="tr-TR"/>
              </w:rPr>
            </w:pPr>
            <w:r w:rsidRPr="00C93969">
              <w:rPr>
                <w:rFonts w:ascii="Times New Roman" w:hAnsi="Times New Roman" w:cs="Times New Roman"/>
                <w:b/>
                <w:sz w:val="20"/>
                <w:szCs w:val="20"/>
                <w:lang w:val="tr-TR"/>
              </w:rPr>
              <w:t>Katılıyorum</w:t>
            </w:r>
          </w:p>
        </w:tc>
        <w:tc>
          <w:tcPr>
            <w:tcW w:w="653" w:type="dxa"/>
            <w:textDirection w:val="btLr"/>
            <w:vAlign w:val="center"/>
          </w:tcPr>
          <w:p w:rsidR="006031E0" w:rsidRPr="00C93969" w:rsidRDefault="006031E0" w:rsidP="006031E0">
            <w:pPr>
              <w:pStyle w:val="TableParagraph"/>
              <w:jc w:val="center"/>
              <w:rPr>
                <w:rFonts w:ascii="Times New Roman" w:hAnsi="Times New Roman" w:cs="Times New Roman"/>
                <w:b/>
                <w:sz w:val="20"/>
                <w:szCs w:val="20"/>
                <w:lang w:val="tr-TR"/>
              </w:rPr>
            </w:pPr>
            <w:r w:rsidRPr="00C93969">
              <w:rPr>
                <w:rFonts w:ascii="Times New Roman" w:hAnsi="Times New Roman" w:cs="Times New Roman"/>
                <w:b/>
                <w:sz w:val="20"/>
                <w:szCs w:val="20"/>
                <w:lang w:val="tr-TR"/>
              </w:rPr>
              <w:t>Kesinlikle</w:t>
            </w:r>
            <w:r w:rsidRPr="00C93969">
              <w:rPr>
                <w:rFonts w:ascii="Times New Roman" w:hAnsi="Times New Roman" w:cs="Times New Roman"/>
                <w:b/>
                <w:spacing w:val="-3"/>
                <w:sz w:val="20"/>
                <w:szCs w:val="20"/>
                <w:lang w:val="tr-TR"/>
              </w:rPr>
              <w:t xml:space="preserve"> </w:t>
            </w:r>
            <w:r w:rsidRPr="00C93969">
              <w:rPr>
                <w:rFonts w:ascii="Times New Roman" w:hAnsi="Times New Roman" w:cs="Times New Roman"/>
                <w:b/>
                <w:sz w:val="20"/>
                <w:szCs w:val="20"/>
                <w:lang w:val="tr-TR"/>
              </w:rPr>
              <w:t>Katılıyorum</w:t>
            </w:r>
          </w:p>
        </w:tc>
      </w:tr>
      <w:tr w:rsidR="006031E0" w:rsidRPr="00C93969" w:rsidTr="006031E0">
        <w:trPr>
          <w:cantSplit/>
          <w:trHeight w:val="688"/>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1</w:t>
            </w:r>
          </w:p>
        </w:tc>
        <w:tc>
          <w:tcPr>
            <w:tcW w:w="4991" w:type="dxa"/>
            <w:vAlign w:val="center"/>
          </w:tcPr>
          <w:p w:rsidR="006031E0" w:rsidRPr="00C93969" w:rsidRDefault="006031E0" w:rsidP="004F2184">
            <w:pPr>
              <w:pStyle w:val="TableParagraph"/>
              <w:rPr>
                <w:rFonts w:ascii="Times New Roman" w:hAnsi="Times New Roman" w:cs="Times New Roman"/>
                <w:sz w:val="20"/>
                <w:szCs w:val="20"/>
                <w:lang w:val="tr-TR"/>
              </w:rPr>
            </w:pPr>
            <w:r w:rsidRPr="00C93969">
              <w:rPr>
                <w:rFonts w:ascii="Times New Roman" w:hAnsi="Times New Roman" w:cs="Times New Roman"/>
                <w:sz w:val="20"/>
                <w:szCs w:val="20"/>
                <w:lang w:val="tr-TR"/>
              </w:rPr>
              <w:t>Bu</w:t>
            </w:r>
            <w:r w:rsidRPr="00C93969">
              <w:rPr>
                <w:rFonts w:ascii="Times New Roman" w:hAnsi="Times New Roman" w:cs="Times New Roman"/>
                <w:spacing w:val="5"/>
                <w:sz w:val="20"/>
                <w:szCs w:val="20"/>
                <w:lang w:val="tr-TR"/>
              </w:rPr>
              <w:t xml:space="preserve"> </w:t>
            </w:r>
            <w:r w:rsidRPr="00C93969">
              <w:rPr>
                <w:rFonts w:ascii="Times New Roman" w:hAnsi="Times New Roman" w:cs="Times New Roman"/>
                <w:sz w:val="20"/>
                <w:szCs w:val="20"/>
                <w:lang w:val="tr-TR"/>
              </w:rPr>
              <w:t>örgütte</w:t>
            </w:r>
            <w:r w:rsidRPr="00C93969">
              <w:rPr>
                <w:rFonts w:ascii="Times New Roman" w:hAnsi="Times New Roman" w:cs="Times New Roman"/>
                <w:spacing w:val="54"/>
                <w:sz w:val="20"/>
                <w:szCs w:val="20"/>
                <w:lang w:val="tr-TR"/>
              </w:rPr>
              <w:t xml:space="preserve"> </w:t>
            </w:r>
            <w:r w:rsidRPr="00C93969">
              <w:rPr>
                <w:rFonts w:ascii="Times New Roman" w:hAnsi="Times New Roman" w:cs="Times New Roman"/>
                <w:sz w:val="20"/>
                <w:szCs w:val="20"/>
                <w:lang w:val="tr-TR"/>
              </w:rPr>
              <w:t>çalışanların</w:t>
            </w:r>
            <w:r w:rsidRPr="00C93969">
              <w:rPr>
                <w:rFonts w:ascii="Times New Roman" w:hAnsi="Times New Roman" w:cs="Times New Roman"/>
                <w:spacing w:val="54"/>
                <w:sz w:val="20"/>
                <w:szCs w:val="20"/>
                <w:lang w:val="tr-TR"/>
              </w:rPr>
              <w:t xml:space="preserve"> </w:t>
            </w:r>
            <w:r w:rsidRPr="00C93969">
              <w:rPr>
                <w:rFonts w:ascii="Times New Roman" w:hAnsi="Times New Roman" w:cs="Times New Roman"/>
                <w:sz w:val="20"/>
                <w:szCs w:val="20"/>
                <w:lang w:val="tr-TR"/>
              </w:rPr>
              <w:t>terfi</w:t>
            </w:r>
            <w:r w:rsidRPr="00C93969">
              <w:rPr>
                <w:rFonts w:ascii="Times New Roman" w:hAnsi="Times New Roman" w:cs="Times New Roman"/>
                <w:spacing w:val="56"/>
                <w:sz w:val="20"/>
                <w:szCs w:val="20"/>
                <w:lang w:val="tr-TR"/>
              </w:rPr>
              <w:t xml:space="preserve"> </w:t>
            </w:r>
            <w:r w:rsidRPr="00C93969">
              <w:rPr>
                <w:rFonts w:ascii="Times New Roman" w:hAnsi="Times New Roman" w:cs="Times New Roman"/>
                <w:sz w:val="20"/>
                <w:szCs w:val="20"/>
                <w:lang w:val="tr-TR"/>
              </w:rPr>
              <w:t>etmesinde</w:t>
            </w:r>
            <w:r w:rsidRPr="00C93969">
              <w:rPr>
                <w:rFonts w:ascii="Times New Roman" w:hAnsi="Times New Roman" w:cs="Times New Roman"/>
                <w:spacing w:val="58"/>
                <w:sz w:val="20"/>
                <w:szCs w:val="20"/>
                <w:lang w:val="tr-TR"/>
              </w:rPr>
              <w:t xml:space="preserve"> </w:t>
            </w:r>
            <w:r w:rsidRPr="00C93969">
              <w:rPr>
                <w:rFonts w:ascii="Times New Roman" w:hAnsi="Times New Roman" w:cs="Times New Roman"/>
                <w:sz w:val="20"/>
                <w:szCs w:val="20"/>
                <w:lang w:val="tr-TR"/>
              </w:rPr>
              <w:t>bilgi,</w:t>
            </w:r>
            <w:r w:rsidRPr="00C93969">
              <w:rPr>
                <w:rFonts w:ascii="Times New Roman" w:hAnsi="Times New Roman" w:cs="Times New Roman"/>
                <w:spacing w:val="55"/>
                <w:sz w:val="20"/>
                <w:szCs w:val="20"/>
                <w:lang w:val="tr-TR"/>
              </w:rPr>
              <w:t xml:space="preserve"> </w:t>
            </w:r>
            <w:r w:rsidRPr="00C93969">
              <w:rPr>
                <w:rFonts w:ascii="Times New Roman" w:hAnsi="Times New Roman" w:cs="Times New Roman"/>
                <w:sz w:val="20"/>
                <w:szCs w:val="20"/>
                <w:lang w:val="tr-TR"/>
              </w:rPr>
              <w:t>beceri</w:t>
            </w:r>
            <w:r w:rsidRPr="00C93969">
              <w:rPr>
                <w:rFonts w:ascii="Times New Roman" w:hAnsi="Times New Roman" w:cs="Times New Roman"/>
                <w:spacing w:val="56"/>
                <w:sz w:val="20"/>
                <w:szCs w:val="20"/>
                <w:lang w:val="tr-TR"/>
              </w:rPr>
              <w:t xml:space="preserve"> </w:t>
            </w:r>
            <w:r w:rsidRPr="00C93969">
              <w:rPr>
                <w:rFonts w:ascii="Times New Roman" w:hAnsi="Times New Roman" w:cs="Times New Roman"/>
                <w:sz w:val="20"/>
                <w:szCs w:val="20"/>
                <w:lang w:val="tr-TR"/>
              </w:rPr>
              <w:t>ve</w:t>
            </w:r>
            <w:r w:rsidR="004F2184">
              <w:rPr>
                <w:rFonts w:ascii="Times New Roman" w:hAnsi="Times New Roman" w:cs="Times New Roman"/>
                <w:sz w:val="20"/>
                <w:szCs w:val="20"/>
                <w:lang w:val="tr-TR"/>
              </w:rPr>
              <w:t xml:space="preserve"> </w:t>
            </w:r>
            <w:r w:rsidRPr="00C93969">
              <w:rPr>
                <w:rFonts w:ascii="Times New Roman" w:hAnsi="Times New Roman" w:cs="Times New Roman"/>
                <w:sz w:val="20"/>
                <w:szCs w:val="20"/>
                <w:lang w:val="tr-TR"/>
              </w:rPr>
              <w:t>kabiliyetleri</w:t>
            </w:r>
            <w:r w:rsidRPr="00C93969">
              <w:rPr>
                <w:rFonts w:ascii="Times New Roman" w:hAnsi="Times New Roman" w:cs="Times New Roman"/>
                <w:spacing w:val="-4"/>
                <w:sz w:val="20"/>
                <w:szCs w:val="20"/>
                <w:lang w:val="tr-TR"/>
              </w:rPr>
              <w:t xml:space="preserve"> </w:t>
            </w:r>
            <w:r w:rsidRPr="00C93969">
              <w:rPr>
                <w:rFonts w:ascii="Times New Roman" w:hAnsi="Times New Roman" w:cs="Times New Roman"/>
                <w:sz w:val="20"/>
                <w:szCs w:val="20"/>
                <w:lang w:val="tr-TR"/>
              </w:rPr>
              <w:t>ikinci</w:t>
            </w:r>
            <w:r w:rsidRPr="00C93969">
              <w:rPr>
                <w:rFonts w:ascii="Times New Roman" w:hAnsi="Times New Roman" w:cs="Times New Roman"/>
                <w:spacing w:val="-3"/>
                <w:sz w:val="20"/>
                <w:szCs w:val="20"/>
                <w:lang w:val="tr-TR"/>
              </w:rPr>
              <w:t xml:space="preserve"> </w:t>
            </w:r>
            <w:r w:rsidRPr="00C93969">
              <w:rPr>
                <w:rFonts w:ascii="Times New Roman" w:hAnsi="Times New Roman" w:cs="Times New Roman"/>
                <w:sz w:val="20"/>
                <w:szCs w:val="20"/>
                <w:lang w:val="tr-TR"/>
              </w:rPr>
              <w:t>planda</w:t>
            </w:r>
            <w:r w:rsidRPr="00C93969">
              <w:rPr>
                <w:rFonts w:ascii="Times New Roman" w:hAnsi="Times New Roman" w:cs="Times New Roman"/>
                <w:spacing w:val="-3"/>
                <w:sz w:val="20"/>
                <w:szCs w:val="20"/>
                <w:lang w:val="tr-TR"/>
              </w:rPr>
              <w:t xml:space="preserve"> </w:t>
            </w:r>
            <w:r w:rsidRPr="00C93969">
              <w:rPr>
                <w:rFonts w:ascii="Times New Roman" w:hAnsi="Times New Roman" w:cs="Times New Roman"/>
                <w:sz w:val="20"/>
                <w:szCs w:val="20"/>
                <w:lang w:val="tr-TR"/>
              </w:rPr>
              <w:t>kalmaktadır.</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r w:rsidR="006031E0" w:rsidRPr="00C93969" w:rsidTr="006031E0">
        <w:trPr>
          <w:cantSplit/>
          <w:trHeight w:val="691"/>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2</w:t>
            </w:r>
          </w:p>
        </w:tc>
        <w:tc>
          <w:tcPr>
            <w:tcW w:w="4991" w:type="dxa"/>
            <w:vAlign w:val="center"/>
          </w:tcPr>
          <w:p w:rsidR="006031E0" w:rsidRPr="00C93969" w:rsidRDefault="006031E0" w:rsidP="004F2184">
            <w:pPr>
              <w:pStyle w:val="TableParagraph"/>
              <w:rPr>
                <w:rFonts w:ascii="Times New Roman" w:hAnsi="Times New Roman" w:cs="Times New Roman"/>
                <w:sz w:val="20"/>
                <w:szCs w:val="20"/>
                <w:lang w:val="tr-TR"/>
              </w:rPr>
            </w:pPr>
            <w:r w:rsidRPr="00C93969">
              <w:rPr>
                <w:rFonts w:ascii="Times New Roman" w:hAnsi="Times New Roman" w:cs="Times New Roman"/>
                <w:sz w:val="20"/>
                <w:szCs w:val="20"/>
                <w:lang w:val="tr-TR"/>
              </w:rPr>
              <w:t>Bu</w:t>
            </w:r>
            <w:r w:rsidRPr="00C93969">
              <w:rPr>
                <w:rFonts w:ascii="Times New Roman" w:hAnsi="Times New Roman" w:cs="Times New Roman"/>
                <w:spacing w:val="99"/>
                <w:sz w:val="20"/>
                <w:szCs w:val="20"/>
                <w:lang w:val="tr-TR"/>
              </w:rPr>
              <w:t xml:space="preserve"> </w:t>
            </w:r>
            <w:r w:rsidRPr="00C93969">
              <w:rPr>
                <w:rFonts w:ascii="Times New Roman" w:hAnsi="Times New Roman" w:cs="Times New Roman"/>
                <w:sz w:val="20"/>
                <w:szCs w:val="20"/>
                <w:lang w:val="tr-TR"/>
              </w:rPr>
              <w:t>örgütte</w:t>
            </w:r>
            <w:r w:rsidRPr="00C93969">
              <w:rPr>
                <w:rFonts w:ascii="Times New Roman" w:hAnsi="Times New Roman" w:cs="Times New Roman"/>
                <w:spacing w:val="52"/>
                <w:sz w:val="20"/>
                <w:szCs w:val="20"/>
                <w:lang w:val="tr-TR"/>
              </w:rPr>
              <w:t xml:space="preserve"> </w:t>
            </w:r>
            <w:r w:rsidRPr="00C93969">
              <w:rPr>
                <w:rFonts w:ascii="Times New Roman" w:hAnsi="Times New Roman" w:cs="Times New Roman"/>
                <w:sz w:val="20"/>
                <w:szCs w:val="20"/>
                <w:lang w:val="tr-TR"/>
              </w:rPr>
              <w:t xml:space="preserve">ne  </w:t>
            </w:r>
            <w:r w:rsidRPr="00C93969">
              <w:rPr>
                <w:rFonts w:ascii="Times New Roman" w:hAnsi="Times New Roman" w:cs="Times New Roman"/>
                <w:spacing w:val="2"/>
                <w:sz w:val="20"/>
                <w:szCs w:val="20"/>
                <w:lang w:val="tr-TR"/>
              </w:rPr>
              <w:t xml:space="preserve"> </w:t>
            </w:r>
            <w:r w:rsidRPr="00C93969">
              <w:rPr>
                <w:rFonts w:ascii="Times New Roman" w:hAnsi="Times New Roman" w:cs="Times New Roman"/>
                <w:sz w:val="20"/>
                <w:szCs w:val="20"/>
                <w:lang w:val="tr-TR"/>
              </w:rPr>
              <w:t>kadar   başarılı</w:t>
            </w:r>
            <w:r w:rsidRPr="00C93969">
              <w:rPr>
                <w:rFonts w:ascii="Times New Roman" w:hAnsi="Times New Roman" w:cs="Times New Roman"/>
                <w:spacing w:val="100"/>
                <w:sz w:val="20"/>
                <w:szCs w:val="20"/>
                <w:lang w:val="tr-TR"/>
              </w:rPr>
              <w:t xml:space="preserve"> </w:t>
            </w:r>
            <w:r w:rsidRPr="00C93969">
              <w:rPr>
                <w:rFonts w:ascii="Times New Roman" w:hAnsi="Times New Roman" w:cs="Times New Roman"/>
                <w:sz w:val="20"/>
                <w:szCs w:val="20"/>
                <w:lang w:val="tr-TR"/>
              </w:rPr>
              <w:t>olursam</w:t>
            </w:r>
            <w:r w:rsidRPr="00C93969">
              <w:rPr>
                <w:rFonts w:ascii="Times New Roman" w:hAnsi="Times New Roman" w:cs="Times New Roman"/>
                <w:spacing w:val="98"/>
                <w:sz w:val="20"/>
                <w:szCs w:val="20"/>
                <w:lang w:val="tr-TR"/>
              </w:rPr>
              <w:t xml:space="preserve"> </w:t>
            </w:r>
            <w:r w:rsidRPr="00C93969">
              <w:rPr>
                <w:rFonts w:ascii="Times New Roman" w:hAnsi="Times New Roman" w:cs="Times New Roman"/>
                <w:sz w:val="20"/>
                <w:szCs w:val="20"/>
                <w:lang w:val="tr-TR"/>
              </w:rPr>
              <w:t xml:space="preserve">olayım  </w:t>
            </w:r>
            <w:r w:rsidRPr="00C93969">
              <w:rPr>
                <w:rFonts w:ascii="Times New Roman" w:hAnsi="Times New Roman" w:cs="Times New Roman"/>
                <w:spacing w:val="2"/>
                <w:sz w:val="20"/>
                <w:szCs w:val="20"/>
                <w:lang w:val="tr-TR"/>
              </w:rPr>
              <w:t xml:space="preserve"> </w:t>
            </w:r>
            <w:r w:rsidRPr="00C93969">
              <w:rPr>
                <w:rFonts w:ascii="Times New Roman" w:hAnsi="Times New Roman" w:cs="Times New Roman"/>
                <w:sz w:val="20"/>
                <w:szCs w:val="20"/>
                <w:lang w:val="tr-TR"/>
              </w:rPr>
              <w:t>örgüt</w:t>
            </w:r>
            <w:r w:rsidR="004F2184">
              <w:rPr>
                <w:rFonts w:ascii="Times New Roman" w:hAnsi="Times New Roman" w:cs="Times New Roman"/>
                <w:sz w:val="20"/>
                <w:szCs w:val="20"/>
                <w:lang w:val="tr-TR"/>
              </w:rPr>
              <w:t xml:space="preserve"> </w:t>
            </w:r>
            <w:r w:rsidRPr="00C93969">
              <w:rPr>
                <w:rFonts w:ascii="Times New Roman" w:hAnsi="Times New Roman" w:cs="Times New Roman"/>
                <w:sz w:val="20"/>
                <w:szCs w:val="20"/>
                <w:lang w:val="tr-TR"/>
              </w:rPr>
              <w:t>yöneticilerinin</w:t>
            </w:r>
            <w:r w:rsidRPr="00C93969">
              <w:rPr>
                <w:rFonts w:ascii="Times New Roman" w:hAnsi="Times New Roman" w:cs="Times New Roman"/>
                <w:spacing w:val="-6"/>
                <w:sz w:val="20"/>
                <w:szCs w:val="20"/>
                <w:lang w:val="tr-TR"/>
              </w:rPr>
              <w:t xml:space="preserve"> </w:t>
            </w:r>
            <w:r w:rsidRPr="00C93969">
              <w:rPr>
                <w:rFonts w:ascii="Times New Roman" w:hAnsi="Times New Roman" w:cs="Times New Roman"/>
                <w:sz w:val="20"/>
                <w:szCs w:val="20"/>
                <w:lang w:val="tr-TR"/>
              </w:rPr>
              <w:t>tanıdıklarının</w:t>
            </w:r>
            <w:r w:rsidRPr="00C93969">
              <w:rPr>
                <w:rFonts w:ascii="Times New Roman" w:hAnsi="Times New Roman" w:cs="Times New Roman"/>
                <w:spacing w:val="-6"/>
                <w:sz w:val="20"/>
                <w:szCs w:val="20"/>
                <w:lang w:val="tr-TR"/>
              </w:rPr>
              <w:t xml:space="preserve"> </w:t>
            </w:r>
            <w:r w:rsidRPr="00C93969">
              <w:rPr>
                <w:rFonts w:ascii="Times New Roman" w:hAnsi="Times New Roman" w:cs="Times New Roman"/>
                <w:sz w:val="20"/>
                <w:szCs w:val="20"/>
                <w:lang w:val="tr-TR"/>
              </w:rPr>
              <w:t>önüne</w:t>
            </w:r>
            <w:r w:rsidRPr="00C93969">
              <w:rPr>
                <w:rFonts w:ascii="Times New Roman" w:hAnsi="Times New Roman" w:cs="Times New Roman"/>
                <w:spacing w:val="-2"/>
                <w:sz w:val="20"/>
                <w:szCs w:val="20"/>
                <w:lang w:val="tr-TR"/>
              </w:rPr>
              <w:t xml:space="preserve"> </w:t>
            </w:r>
            <w:r w:rsidRPr="00C93969">
              <w:rPr>
                <w:rFonts w:ascii="Times New Roman" w:hAnsi="Times New Roman" w:cs="Times New Roman"/>
                <w:sz w:val="20"/>
                <w:szCs w:val="20"/>
                <w:lang w:val="tr-TR"/>
              </w:rPr>
              <w:t>geçemem.</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r w:rsidR="006031E0" w:rsidRPr="00C93969" w:rsidTr="006031E0">
        <w:trPr>
          <w:cantSplit/>
          <w:trHeight w:val="690"/>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3</w:t>
            </w:r>
          </w:p>
        </w:tc>
        <w:tc>
          <w:tcPr>
            <w:tcW w:w="4991" w:type="dxa"/>
            <w:vAlign w:val="center"/>
          </w:tcPr>
          <w:p w:rsidR="006031E0" w:rsidRPr="00C93969" w:rsidRDefault="006031E0" w:rsidP="004F2184">
            <w:pPr>
              <w:pStyle w:val="TableParagraph"/>
              <w:rPr>
                <w:rFonts w:ascii="Times New Roman" w:hAnsi="Times New Roman" w:cs="Times New Roman"/>
                <w:sz w:val="20"/>
                <w:szCs w:val="20"/>
                <w:lang w:val="tr-TR"/>
              </w:rPr>
            </w:pPr>
            <w:r w:rsidRPr="00C93969">
              <w:rPr>
                <w:rFonts w:ascii="Times New Roman" w:hAnsi="Times New Roman" w:cs="Times New Roman"/>
                <w:sz w:val="20"/>
                <w:szCs w:val="20"/>
                <w:lang w:val="tr-TR"/>
              </w:rPr>
              <w:t>Bu</w:t>
            </w:r>
            <w:r w:rsidRPr="00C93969">
              <w:rPr>
                <w:rFonts w:ascii="Times New Roman" w:hAnsi="Times New Roman" w:cs="Times New Roman"/>
                <w:spacing w:val="2"/>
                <w:sz w:val="20"/>
                <w:szCs w:val="20"/>
                <w:lang w:val="tr-TR"/>
              </w:rPr>
              <w:t xml:space="preserve"> </w:t>
            </w:r>
            <w:r w:rsidRPr="00C93969">
              <w:rPr>
                <w:rFonts w:ascii="Times New Roman" w:hAnsi="Times New Roman" w:cs="Times New Roman"/>
                <w:sz w:val="20"/>
                <w:szCs w:val="20"/>
                <w:lang w:val="tr-TR"/>
              </w:rPr>
              <w:t>örgütte</w:t>
            </w:r>
            <w:r w:rsidRPr="00C93969">
              <w:rPr>
                <w:rFonts w:ascii="Times New Roman" w:hAnsi="Times New Roman" w:cs="Times New Roman"/>
                <w:spacing w:val="51"/>
                <w:sz w:val="20"/>
                <w:szCs w:val="20"/>
                <w:lang w:val="tr-TR"/>
              </w:rPr>
              <w:t xml:space="preserve"> </w:t>
            </w:r>
            <w:r w:rsidRPr="00C93969">
              <w:rPr>
                <w:rFonts w:ascii="Times New Roman" w:hAnsi="Times New Roman" w:cs="Times New Roman"/>
                <w:sz w:val="20"/>
                <w:szCs w:val="20"/>
                <w:lang w:val="tr-TR"/>
              </w:rPr>
              <w:t>çalışanların</w:t>
            </w:r>
            <w:r w:rsidRPr="00C93969">
              <w:rPr>
                <w:rFonts w:ascii="Times New Roman" w:hAnsi="Times New Roman" w:cs="Times New Roman"/>
                <w:spacing w:val="49"/>
                <w:sz w:val="20"/>
                <w:szCs w:val="20"/>
                <w:lang w:val="tr-TR"/>
              </w:rPr>
              <w:t xml:space="preserve"> </w:t>
            </w:r>
            <w:r w:rsidRPr="00C93969">
              <w:rPr>
                <w:rFonts w:ascii="Times New Roman" w:hAnsi="Times New Roman" w:cs="Times New Roman"/>
                <w:sz w:val="20"/>
                <w:szCs w:val="20"/>
                <w:lang w:val="tr-TR"/>
              </w:rPr>
              <w:t>terfi</w:t>
            </w:r>
            <w:r w:rsidRPr="00C93969">
              <w:rPr>
                <w:rFonts w:ascii="Times New Roman" w:hAnsi="Times New Roman" w:cs="Times New Roman"/>
                <w:spacing w:val="52"/>
                <w:sz w:val="20"/>
                <w:szCs w:val="20"/>
                <w:lang w:val="tr-TR"/>
              </w:rPr>
              <w:t xml:space="preserve"> </w:t>
            </w:r>
            <w:r w:rsidRPr="00C93969">
              <w:rPr>
                <w:rFonts w:ascii="Times New Roman" w:hAnsi="Times New Roman" w:cs="Times New Roman"/>
                <w:sz w:val="20"/>
                <w:szCs w:val="20"/>
                <w:lang w:val="tr-TR"/>
              </w:rPr>
              <w:t>ettirilmesinde</w:t>
            </w:r>
            <w:r w:rsidRPr="00C93969">
              <w:rPr>
                <w:rFonts w:ascii="Times New Roman" w:hAnsi="Times New Roman" w:cs="Times New Roman"/>
                <w:spacing w:val="52"/>
                <w:sz w:val="20"/>
                <w:szCs w:val="20"/>
                <w:lang w:val="tr-TR"/>
              </w:rPr>
              <w:t xml:space="preserve"> </w:t>
            </w:r>
            <w:r w:rsidRPr="00C93969">
              <w:rPr>
                <w:rFonts w:ascii="Times New Roman" w:hAnsi="Times New Roman" w:cs="Times New Roman"/>
                <w:sz w:val="20"/>
                <w:szCs w:val="20"/>
                <w:lang w:val="tr-TR"/>
              </w:rPr>
              <w:t>akrabalık</w:t>
            </w:r>
            <w:r w:rsidRPr="00C93969">
              <w:rPr>
                <w:rFonts w:ascii="Times New Roman" w:hAnsi="Times New Roman" w:cs="Times New Roman"/>
                <w:spacing w:val="49"/>
                <w:sz w:val="20"/>
                <w:szCs w:val="20"/>
                <w:lang w:val="tr-TR"/>
              </w:rPr>
              <w:t xml:space="preserve"> </w:t>
            </w:r>
            <w:r w:rsidRPr="00C93969">
              <w:rPr>
                <w:rFonts w:ascii="Times New Roman" w:hAnsi="Times New Roman" w:cs="Times New Roman"/>
                <w:sz w:val="20"/>
                <w:szCs w:val="20"/>
                <w:lang w:val="tr-TR"/>
              </w:rPr>
              <w:t>ve</w:t>
            </w:r>
            <w:r w:rsidR="004F2184">
              <w:rPr>
                <w:rFonts w:ascii="Times New Roman" w:hAnsi="Times New Roman" w:cs="Times New Roman"/>
                <w:sz w:val="20"/>
                <w:szCs w:val="20"/>
                <w:lang w:val="tr-TR"/>
              </w:rPr>
              <w:t xml:space="preserve"> </w:t>
            </w:r>
            <w:r w:rsidRPr="00C93969">
              <w:rPr>
                <w:rFonts w:ascii="Times New Roman" w:hAnsi="Times New Roman" w:cs="Times New Roman"/>
                <w:w w:val="95"/>
                <w:sz w:val="20"/>
                <w:szCs w:val="20"/>
                <w:lang w:val="tr-TR"/>
              </w:rPr>
              <w:t>yakınlık</w:t>
            </w:r>
            <w:r w:rsidRPr="00C93969">
              <w:rPr>
                <w:rFonts w:ascii="Times New Roman" w:hAnsi="Times New Roman" w:cs="Times New Roman"/>
                <w:spacing w:val="15"/>
                <w:w w:val="95"/>
                <w:sz w:val="20"/>
                <w:szCs w:val="20"/>
                <w:lang w:val="tr-TR"/>
              </w:rPr>
              <w:t xml:space="preserve"> </w:t>
            </w:r>
            <w:r w:rsidRPr="00C93969">
              <w:rPr>
                <w:rFonts w:ascii="Times New Roman" w:hAnsi="Times New Roman" w:cs="Times New Roman"/>
                <w:w w:val="95"/>
                <w:sz w:val="20"/>
                <w:szCs w:val="20"/>
                <w:lang w:val="tr-TR"/>
              </w:rPr>
              <w:t>ilişkileri</w:t>
            </w:r>
            <w:r w:rsidRPr="00C93969">
              <w:rPr>
                <w:rFonts w:ascii="Times New Roman" w:hAnsi="Times New Roman" w:cs="Times New Roman"/>
                <w:spacing w:val="15"/>
                <w:w w:val="95"/>
                <w:sz w:val="20"/>
                <w:szCs w:val="20"/>
                <w:lang w:val="tr-TR"/>
              </w:rPr>
              <w:t xml:space="preserve"> </w:t>
            </w:r>
            <w:r w:rsidRPr="00C93969">
              <w:rPr>
                <w:rFonts w:ascii="Times New Roman" w:hAnsi="Times New Roman" w:cs="Times New Roman"/>
                <w:w w:val="95"/>
                <w:sz w:val="20"/>
                <w:szCs w:val="20"/>
                <w:lang w:val="tr-TR"/>
              </w:rPr>
              <w:t>öncelikle</w:t>
            </w:r>
            <w:r w:rsidRPr="00C93969">
              <w:rPr>
                <w:rFonts w:ascii="Times New Roman" w:hAnsi="Times New Roman" w:cs="Times New Roman"/>
                <w:spacing w:val="17"/>
                <w:w w:val="95"/>
                <w:sz w:val="20"/>
                <w:szCs w:val="20"/>
                <w:lang w:val="tr-TR"/>
              </w:rPr>
              <w:t xml:space="preserve"> </w:t>
            </w:r>
            <w:r w:rsidRPr="00C93969">
              <w:rPr>
                <w:rFonts w:ascii="Times New Roman" w:hAnsi="Times New Roman" w:cs="Times New Roman"/>
                <w:w w:val="95"/>
                <w:sz w:val="20"/>
                <w:szCs w:val="20"/>
                <w:lang w:val="tr-TR"/>
              </w:rPr>
              <w:t>dikkate</w:t>
            </w:r>
            <w:r w:rsidRPr="00C93969">
              <w:rPr>
                <w:rFonts w:ascii="Times New Roman" w:hAnsi="Times New Roman" w:cs="Times New Roman"/>
                <w:spacing w:val="17"/>
                <w:w w:val="95"/>
                <w:sz w:val="20"/>
                <w:szCs w:val="20"/>
                <w:lang w:val="tr-TR"/>
              </w:rPr>
              <w:t xml:space="preserve"> </w:t>
            </w:r>
            <w:r w:rsidRPr="00C93969">
              <w:rPr>
                <w:rFonts w:ascii="Times New Roman" w:hAnsi="Times New Roman" w:cs="Times New Roman"/>
                <w:w w:val="95"/>
                <w:sz w:val="20"/>
                <w:szCs w:val="20"/>
                <w:lang w:val="tr-TR"/>
              </w:rPr>
              <w:t>alınır.</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r w:rsidR="006031E0" w:rsidRPr="00C93969" w:rsidTr="006031E0">
        <w:trPr>
          <w:cantSplit/>
          <w:trHeight w:val="688"/>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4</w:t>
            </w:r>
          </w:p>
        </w:tc>
        <w:tc>
          <w:tcPr>
            <w:tcW w:w="4991" w:type="dxa"/>
            <w:vAlign w:val="center"/>
          </w:tcPr>
          <w:p w:rsidR="006031E0" w:rsidRPr="00C93969" w:rsidRDefault="006031E0" w:rsidP="004F2184">
            <w:pPr>
              <w:pStyle w:val="TableParagraph"/>
              <w:rPr>
                <w:rFonts w:ascii="Times New Roman" w:hAnsi="Times New Roman" w:cs="Times New Roman"/>
                <w:sz w:val="20"/>
                <w:szCs w:val="20"/>
                <w:lang w:val="tr-TR"/>
              </w:rPr>
            </w:pPr>
            <w:r w:rsidRPr="00C93969">
              <w:rPr>
                <w:rFonts w:ascii="Times New Roman" w:hAnsi="Times New Roman" w:cs="Times New Roman"/>
                <w:sz w:val="20"/>
                <w:szCs w:val="20"/>
                <w:lang w:val="tr-TR"/>
              </w:rPr>
              <w:t>Bu</w:t>
            </w:r>
            <w:r w:rsidRPr="00C93969">
              <w:rPr>
                <w:rFonts w:ascii="Times New Roman" w:hAnsi="Times New Roman" w:cs="Times New Roman"/>
                <w:spacing w:val="20"/>
                <w:sz w:val="20"/>
                <w:szCs w:val="20"/>
                <w:lang w:val="tr-TR"/>
              </w:rPr>
              <w:t xml:space="preserve"> </w:t>
            </w:r>
            <w:r w:rsidRPr="00C93969">
              <w:rPr>
                <w:rFonts w:ascii="Times New Roman" w:hAnsi="Times New Roman" w:cs="Times New Roman"/>
                <w:sz w:val="20"/>
                <w:szCs w:val="20"/>
                <w:lang w:val="tr-TR"/>
              </w:rPr>
              <w:t>örgütte</w:t>
            </w:r>
            <w:r w:rsidRPr="00C93969">
              <w:rPr>
                <w:rFonts w:ascii="Times New Roman" w:hAnsi="Times New Roman" w:cs="Times New Roman"/>
                <w:spacing w:val="23"/>
                <w:sz w:val="20"/>
                <w:szCs w:val="20"/>
                <w:lang w:val="tr-TR"/>
              </w:rPr>
              <w:t xml:space="preserve"> </w:t>
            </w:r>
            <w:r w:rsidRPr="00C93969">
              <w:rPr>
                <w:rFonts w:ascii="Times New Roman" w:hAnsi="Times New Roman" w:cs="Times New Roman"/>
                <w:sz w:val="20"/>
                <w:szCs w:val="20"/>
                <w:lang w:val="tr-TR"/>
              </w:rPr>
              <w:t>örgüt</w:t>
            </w:r>
            <w:r w:rsidRPr="00C93969">
              <w:rPr>
                <w:rFonts w:ascii="Times New Roman" w:hAnsi="Times New Roman" w:cs="Times New Roman"/>
                <w:spacing w:val="25"/>
                <w:sz w:val="20"/>
                <w:szCs w:val="20"/>
                <w:lang w:val="tr-TR"/>
              </w:rPr>
              <w:t xml:space="preserve"> </w:t>
            </w:r>
            <w:r w:rsidRPr="00C93969">
              <w:rPr>
                <w:rFonts w:ascii="Times New Roman" w:hAnsi="Times New Roman" w:cs="Times New Roman"/>
                <w:sz w:val="20"/>
                <w:szCs w:val="20"/>
                <w:lang w:val="tr-TR"/>
              </w:rPr>
              <w:t>yöneticilerinin</w:t>
            </w:r>
            <w:r w:rsidRPr="00C93969">
              <w:rPr>
                <w:rFonts w:ascii="Times New Roman" w:hAnsi="Times New Roman" w:cs="Times New Roman"/>
                <w:spacing w:val="21"/>
                <w:sz w:val="20"/>
                <w:szCs w:val="20"/>
                <w:lang w:val="tr-TR"/>
              </w:rPr>
              <w:t xml:space="preserve"> </w:t>
            </w:r>
            <w:r w:rsidRPr="00C93969">
              <w:rPr>
                <w:rFonts w:ascii="Times New Roman" w:hAnsi="Times New Roman" w:cs="Times New Roman"/>
                <w:sz w:val="20"/>
                <w:szCs w:val="20"/>
                <w:lang w:val="tr-TR"/>
              </w:rPr>
              <w:t>tanıdıklarının</w:t>
            </w:r>
            <w:r w:rsidRPr="00C93969">
              <w:rPr>
                <w:rFonts w:ascii="Times New Roman" w:hAnsi="Times New Roman" w:cs="Times New Roman"/>
                <w:spacing w:val="21"/>
                <w:sz w:val="20"/>
                <w:szCs w:val="20"/>
                <w:lang w:val="tr-TR"/>
              </w:rPr>
              <w:t xml:space="preserve"> </w:t>
            </w:r>
            <w:r w:rsidRPr="00C93969">
              <w:rPr>
                <w:rFonts w:ascii="Times New Roman" w:hAnsi="Times New Roman" w:cs="Times New Roman"/>
                <w:sz w:val="20"/>
                <w:szCs w:val="20"/>
                <w:lang w:val="tr-TR"/>
              </w:rPr>
              <w:t>terfi</w:t>
            </w:r>
            <w:r w:rsidRPr="00C93969">
              <w:rPr>
                <w:rFonts w:ascii="Times New Roman" w:hAnsi="Times New Roman" w:cs="Times New Roman"/>
                <w:spacing w:val="22"/>
                <w:sz w:val="20"/>
                <w:szCs w:val="20"/>
                <w:lang w:val="tr-TR"/>
              </w:rPr>
              <w:t xml:space="preserve"> </w:t>
            </w:r>
            <w:r w:rsidRPr="00C93969">
              <w:rPr>
                <w:rFonts w:ascii="Times New Roman" w:hAnsi="Times New Roman" w:cs="Times New Roman"/>
                <w:sz w:val="20"/>
                <w:szCs w:val="20"/>
                <w:lang w:val="tr-TR"/>
              </w:rPr>
              <w:t>etmesi</w:t>
            </w:r>
            <w:r w:rsidR="004F2184">
              <w:rPr>
                <w:rFonts w:ascii="Times New Roman" w:hAnsi="Times New Roman" w:cs="Times New Roman"/>
                <w:sz w:val="20"/>
                <w:szCs w:val="20"/>
                <w:lang w:val="tr-TR"/>
              </w:rPr>
              <w:t xml:space="preserve"> </w:t>
            </w:r>
            <w:r w:rsidRPr="00C93969">
              <w:rPr>
                <w:rFonts w:ascii="Times New Roman" w:hAnsi="Times New Roman" w:cs="Times New Roman"/>
                <w:sz w:val="20"/>
                <w:szCs w:val="20"/>
                <w:lang w:val="tr-TR"/>
              </w:rPr>
              <w:t>daha</w:t>
            </w:r>
            <w:r w:rsidRPr="00C93969">
              <w:rPr>
                <w:rFonts w:ascii="Times New Roman" w:hAnsi="Times New Roman" w:cs="Times New Roman"/>
                <w:spacing w:val="-3"/>
                <w:sz w:val="20"/>
                <w:szCs w:val="20"/>
                <w:lang w:val="tr-TR"/>
              </w:rPr>
              <w:t xml:space="preserve"> </w:t>
            </w:r>
            <w:r w:rsidRPr="00C93969">
              <w:rPr>
                <w:rFonts w:ascii="Times New Roman" w:hAnsi="Times New Roman" w:cs="Times New Roman"/>
                <w:sz w:val="20"/>
                <w:szCs w:val="20"/>
                <w:lang w:val="tr-TR"/>
              </w:rPr>
              <w:t>kolaydır.</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r w:rsidR="006031E0" w:rsidRPr="00C93969" w:rsidTr="006031E0">
        <w:trPr>
          <w:cantSplit/>
          <w:trHeight w:val="690"/>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5</w:t>
            </w:r>
          </w:p>
        </w:tc>
        <w:tc>
          <w:tcPr>
            <w:tcW w:w="4991" w:type="dxa"/>
            <w:vAlign w:val="center"/>
          </w:tcPr>
          <w:p w:rsidR="006031E0" w:rsidRPr="00C93969" w:rsidRDefault="006031E0" w:rsidP="004F2184">
            <w:pPr>
              <w:pStyle w:val="TableParagraph"/>
              <w:rPr>
                <w:rFonts w:ascii="Times New Roman" w:hAnsi="Times New Roman" w:cs="Times New Roman"/>
                <w:sz w:val="20"/>
                <w:szCs w:val="20"/>
                <w:lang w:val="tr-TR"/>
              </w:rPr>
            </w:pPr>
            <w:r w:rsidRPr="00C93969">
              <w:rPr>
                <w:rFonts w:ascii="Times New Roman" w:hAnsi="Times New Roman" w:cs="Times New Roman"/>
                <w:sz w:val="20"/>
                <w:szCs w:val="20"/>
                <w:lang w:val="tr-TR"/>
              </w:rPr>
              <w:t>Bu</w:t>
            </w:r>
            <w:r w:rsidRPr="00C93969">
              <w:rPr>
                <w:rFonts w:ascii="Times New Roman" w:hAnsi="Times New Roman" w:cs="Times New Roman"/>
                <w:spacing w:val="-7"/>
                <w:sz w:val="20"/>
                <w:szCs w:val="20"/>
                <w:lang w:val="tr-TR"/>
              </w:rPr>
              <w:t xml:space="preserve"> </w:t>
            </w:r>
            <w:r w:rsidRPr="00C93969">
              <w:rPr>
                <w:rFonts w:ascii="Times New Roman" w:hAnsi="Times New Roman" w:cs="Times New Roman"/>
                <w:sz w:val="20"/>
                <w:szCs w:val="20"/>
                <w:lang w:val="tr-TR"/>
              </w:rPr>
              <w:t>örgütte</w:t>
            </w:r>
            <w:r w:rsidRPr="00C93969">
              <w:rPr>
                <w:rFonts w:ascii="Times New Roman" w:hAnsi="Times New Roman" w:cs="Times New Roman"/>
                <w:spacing w:val="-6"/>
                <w:sz w:val="20"/>
                <w:szCs w:val="20"/>
                <w:lang w:val="tr-TR"/>
              </w:rPr>
              <w:t xml:space="preserve"> </w:t>
            </w:r>
            <w:r w:rsidRPr="00C93969">
              <w:rPr>
                <w:rFonts w:ascii="Times New Roman" w:hAnsi="Times New Roman" w:cs="Times New Roman"/>
                <w:sz w:val="20"/>
                <w:szCs w:val="20"/>
                <w:lang w:val="tr-TR"/>
              </w:rPr>
              <w:t>çalışanların</w:t>
            </w:r>
            <w:r w:rsidRPr="00C93969">
              <w:rPr>
                <w:rFonts w:ascii="Times New Roman" w:hAnsi="Times New Roman" w:cs="Times New Roman"/>
                <w:spacing w:val="-7"/>
                <w:sz w:val="20"/>
                <w:szCs w:val="20"/>
                <w:lang w:val="tr-TR"/>
              </w:rPr>
              <w:t xml:space="preserve"> </w:t>
            </w:r>
            <w:r w:rsidRPr="00C93969">
              <w:rPr>
                <w:rFonts w:ascii="Times New Roman" w:hAnsi="Times New Roman" w:cs="Times New Roman"/>
                <w:sz w:val="20"/>
                <w:szCs w:val="20"/>
                <w:lang w:val="tr-TR"/>
              </w:rPr>
              <w:t>terfi</w:t>
            </w:r>
            <w:r w:rsidRPr="00C93969">
              <w:rPr>
                <w:rFonts w:ascii="Times New Roman" w:hAnsi="Times New Roman" w:cs="Times New Roman"/>
                <w:spacing w:val="-6"/>
                <w:sz w:val="20"/>
                <w:szCs w:val="20"/>
                <w:lang w:val="tr-TR"/>
              </w:rPr>
              <w:t xml:space="preserve"> </w:t>
            </w:r>
            <w:r w:rsidRPr="00C93969">
              <w:rPr>
                <w:rFonts w:ascii="Times New Roman" w:hAnsi="Times New Roman" w:cs="Times New Roman"/>
                <w:sz w:val="20"/>
                <w:szCs w:val="20"/>
                <w:lang w:val="tr-TR"/>
              </w:rPr>
              <w:t>ettirilmesinde</w:t>
            </w:r>
            <w:r w:rsidRPr="00C93969">
              <w:rPr>
                <w:rFonts w:ascii="Times New Roman" w:hAnsi="Times New Roman" w:cs="Times New Roman"/>
                <w:spacing w:val="-6"/>
                <w:sz w:val="20"/>
                <w:szCs w:val="20"/>
                <w:lang w:val="tr-TR"/>
              </w:rPr>
              <w:t xml:space="preserve"> </w:t>
            </w:r>
            <w:r w:rsidRPr="00C93969">
              <w:rPr>
                <w:rFonts w:ascii="Times New Roman" w:hAnsi="Times New Roman" w:cs="Times New Roman"/>
                <w:sz w:val="20"/>
                <w:szCs w:val="20"/>
                <w:lang w:val="tr-TR"/>
              </w:rPr>
              <w:t>işin</w:t>
            </w:r>
            <w:r w:rsidRPr="00C93969">
              <w:rPr>
                <w:rFonts w:ascii="Times New Roman" w:hAnsi="Times New Roman" w:cs="Times New Roman"/>
                <w:spacing w:val="-7"/>
                <w:sz w:val="20"/>
                <w:szCs w:val="20"/>
                <w:lang w:val="tr-TR"/>
              </w:rPr>
              <w:t xml:space="preserve"> </w:t>
            </w:r>
            <w:r w:rsidRPr="00C93969">
              <w:rPr>
                <w:rFonts w:ascii="Times New Roman" w:hAnsi="Times New Roman" w:cs="Times New Roman"/>
                <w:sz w:val="20"/>
                <w:szCs w:val="20"/>
                <w:lang w:val="tr-TR"/>
              </w:rPr>
              <w:t>gerektirdiği</w:t>
            </w:r>
            <w:r w:rsidR="004F2184">
              <w:rPr>
                <w:rFonts w:ascii="Times New Roman" w:hAnsi="Times New Roman" w:cs="Times New Roman"/>
                <w:sz w:val="20"/>
                <w:szCs w:val="20"/>
                <w:lang w:val="tr-TR"/>
              </w:rPr>
              <w:t xml:space="preserve"> </w:t>
            </w:r>
            <w:r w:rsidRPr="00C93969">
              <w:rPr>
                <w:rFonts w:ascii="Times New Roman" w:hAnsi="Times New Roman" w:cs="Times New Roman"/>
                <w:spacing w:val="-1"/>
                <w:sz w:val="20"/>
                <w:szCs w:val="20"/>
                <w:lang w:val="tr-TR"/>
              </w:rPr>
              <w:t>nitelikler</w:t>
            </w:r>
            <w:r w:rsidRPr="00C93969">
              <w:rPr>
                <w:rFonts w:ascii="Times New Roman" w:hAnsi="Times New Roman" w:cs="Times New Roman"/>
                <w:spacing w:val="-11"/>
                <w:sz w:val="20"/>
                <w:szCs w:val="20"/>
                <w:lang w:val="tr-TR"/>
              </w:rPr>
              <w:t xml:space="preserve"> </w:t>
            </w:r>
            <w:r w:rsidRPr="00C93969">
              <w:rPr>
                <w:rFonts w:ascii="Times New Roman" w:hAnsi="Times New Roman" w:cs="Times New Roman"/>
                <w:spacing w:val="-1"/>
                <w:sz w:val="20"/>
                <w:szCs w:val="20"/>
                <w:lang w:val="tr-TR"/>
              </w:rPr>
              <w:t>dışındaki</w:t>
            </w:r>
            <w:r w:rsidRPr="00C93969">
              <w:rPr>
                <w:rFonts w:ascii="Times New Roman" w:hAnsi="Times New Roman" w:cs="Times New Roman"/>
                <w:spacing w:val="-9"/>
                <w:sz w:val="20"/>
                <w:szCs w:val="20"/>
                <w:lang w:val="tr-TR"/>
              </w:rPr>
              <w:t xml:space="preserve"> </w:t>
            </w:r>
            <w:r w:rsidRPr="00C93969">
              <w:rPr>
                <w:rFonts w:ascii="Times New Roman" w:hAnsi="Times New Roman" w:cs="Times New Roman"/>
                <w:sz w:val="20"/>
                <w:szCs w:val="20"/>
                <w:lang w:val="tr-TR"/>
              </w:rPr>
              <w:t>faktörler</w:t>
            </w:r>
            <w:r w:rsidRPr="00C93969">
              <w:rPr>
                <w:rFonts w:ascii="Times New Roman" w:hAnsi="Times New Roman" w:cs="Times New Roman"/>
                <w:spacing w:val="-10"/>
                <w:sz w:val="20"/>
                <w:szCs w:val="20"/>
                <w:lang w:val="tr-TR"/>
              </w:rPr>
              <w:t xml:space="preserve"> </w:t>
            </w:r>
            <w:r w:rsidRPr="00C93969">
              <w:rPr>
                <w:rFonts w:ascii="Times New Roman" w:hAnsi="Times New Roman" w:cs="Times New Roman"/>
                <w:sz w:val="20"/>
                <w:szCs w:val="20"/>
                <w:lang w:val="tr-TR"/>
              </w:rPr>
              <w:t>ön</w:t>
            </w:r>
            <w:r w:rsidRPr="00C93969">
              <w:rPr>
                <w:rFonts w:ascii="Times New Roman" w:hAnsi="Times New Roman" w:cs="Times New Roman"/>
                <w:spacing w:val="-12"/>
                <w:sz w:val="20"/>
                <w:szCs w:val="20"/>
                <w:lang w:val="tr-TR"/>
              </w:rPr>
              <w:t xml:space="preserve"> </w:t>
            </w:r>
            <w:r w:rsidRPr="00C93969">
              <w:rPr>
                <w:rFonts w:ascii="Times New Roman" w:hAnsi="Times New Roman" w:cs="Times New Roman"/>
                <w:sz w:val="20"/>
                <w:szCs w:val="20"/>
                <w:lang w:val="tr-TR"/>
              </w:rPr>
              <w:t>planda</w:t>
            </w:r>
            <w:r w:rsidRPr="00C93969">
              <w:rPr>
                <w:rFonts w:ascii="Times New Roman" w:hAnsi="Times New Roman" w:cs="Times New Roman"/>
                <w:spacing w:val="-11"/>
                <w:sz w:val="20"/>
                <w:szCs w:val="20"/>
                <w:lang w:val="tr-TR"/>
              </w:rPr>
              <w:t xml:space="preserve"> </w:t>
            </w:r>
            <w:r w:rsidRPr="00C93969">
              <w:rPr>
                <w:rFonts w:ascii="Times New Roman" w:hAnsi="Times New Roman" w:cs="Times New Roman"/>
                <w:sz w:val="20"/>
                <w:szCs w:val="20"/>
                <w:lang w:val="tr-TR"/>
              </w:rPr>
              <w:t>tutulmaktadır.</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r w:rsidR="006031E0" w:rsidRPr="00C93969" w:rsidTr="006031E0">
        <w:trPr>
          <w:cantSplit/>
          <w:trHeight w:val="690"/>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6</w:t>
            </w:r>
          </w:p>
        </w:tc>
        <w:tc>
          <w:tcPr>
            <w:tcW w:w="4991" w:type="dxa"/>
            <w:vAlign w:val="center"/>
          </w:tcPr>
          <w:p w:rsidR="006031E0" w:rsidRPr="004F2184" w:rsidRDefault="006031E0" w:rsidP="004F2184">
            <w:pPr>
              <w:pStyle w:val="TableParagraph"/>
              <w:rPr>
                <w:rFonts w:ascii="Times New Roman" w:hAnsi="Times New Roman" w:cs="Times New Roman"/>
                <w:sz w:val="20"/>
                <w:szCs w:val="20"/>
                <w:lang w:val="tr-TR"/>
              </w:rPr>
            </w:pPr>
            <w:r w:rsidRPr="004F2184">
              <w:rPr>
                <w:rFonts w:ascii="Times New Roman" w:hAnsi="Times New Roman" w:cs="Times New Roman"/>
                <w:sz w:val="20"/>
                <w:szCs w:val="20"/>
                <w:lang w:val="tr-TR"/>
              </w:rPr>
              <w:t>Bu</w:t>
            </w:r>
            <w:r w:rsidRPr="004F2184">
              <w:rPr>
                <w:rFonts w:ascii="Times New Roman" w:hAnsi="Times New Roman" w:cs="Times New Roman"/>
                <w:spacing w:val="39"/>
                <w:sz w:val="20"/>
                <w:szCs w:val="20"/>
                <w:lang w:val="tr-TR"/>
              </w:rPr>
              <w:t xml:space="preserve"> </w:t>
            </w:r>
            <w:r w:rsidRPr="004F2184">
              <w:rPr>
                <w:rFonts w:ascii="Times New Roman" w:hAnsi="Times New Roman" w:cs="Times New Roman"/>
                <w:sz w:val="20"/>
                <w:szCs w:val="20"/>
                <w:lang w:val="tr-TR"/>
              </w:rPr>
              <w:t>örgütün</w:t>
            </w:r>
            <w:r w:rsidRPr="004F2184">
              <w:rPr>
                <w:rFonts w:ascii="Times New Roman" w:hAnsi="Times New Roman" w:cs="Times New Roman"/>
                <w:spacing w:val="42"/>
                <w:sz w:val="20"/>
                <w:szCs w:val="20"/>
                <w:lang w:val="tr-TR"/>
              </w:rPr>
              <w:t xml:space="preserve"> </w:t>
            </w:r>
            <w:r w:rsidRPr="004F2184">
              <w:rPr>
                <w:rFonts w:ascii="Times New Roman" w:hAnsi="Times New Roman" w:cs="Times New Roman"/>
                <w:sz w:val="20"/>
                <w:szCs w:val="20"/>
                <w:lang w:val="tr-TR"/>
              </w:rPr>
              <w:t>yönetim</w:t>
            </w:r>
            <w:r w:rsidRPr="004F2184">
              <w:rPr>
                <w:rFonts w:ascii="Times New Roman" w:hAnsi="Times New Roman" w:cs="Times New Roman"/>
                <w:spacing w:val="38"/>
                <w:sz w:val="20"/>
                <w:szCs w:val="20"/>
                <w:lang w:val="tr-TR"/>
              </w:rPr>
              <w:t xml:space="preserve"> </w:t>
            </w:r>
            <w:r w:rsidRPr="004F2184">
              <w:rPr>
                <w:rFonts w:ascii="Times New Roman" w:hAnsi="Times New Roman" w:cs="Times New Roman"/>
                <w:sz w:val="20"/>
                <w:szCs w:val="20"/>
                <w:lang w:val="tr-TR"/>
              </w:rPr>
              <w:t>kadrosunda</w:t>
            </w:r>
            <w:r w:rsidRPr="004F2184">
              <w:rPr>
                <w:rFonts w:ascii="Times New Roman" w:hAnsi="Times New Roman" w:cs="Times New Roman"/>
                <w:spacing w:val="40"/>
                <w:sz w:val="20"/>
                <w:szCs w:val="20"/>
                <w:lang w:val="tr-TR"/>
              </w:rPr>
              <w:t xml:space="preserve"> </w:t>
            </w:r>
            <w:r w:rsidRPr="004F2184">
              <w:rPr>
                <w:rFonts w:ascii="Times New Roman" w:hAnsi="Times New Roman" w:cs="Times New Roman"/>
                <w:sz w:val="20"/>
                <w:szCs w:val="20"/>
                <w:lang w:val="tr-TR"/>
              </w:rPr>
              <w:t>tanıdığı</w:t>
            </w:r>
            <w:r w:rsidRPr="004F2184">
              <w:rPr>
                <w:rFonts w:ascii="Times New Roman" w:hAnsi="Times New Roman" w:cs="Times New Roman"/>
                <w:spacing w:val="39"/>
                <w:sz w:val="20"/>
                <w:szCs w:val="20"/>
                <w:lang w:val="tr-TR"/>
              </w:rPr>
              <w:t xml:space="preserve"> </w:t>
            </w:r>
            <w:r w:rsidRPr="004F2184">
              <w:rPr>
                <w:rFonts w:ascii="Times New Roman" w:hAnsi="Times New Roman" w:cs="Times New Roman"/>
                <w:sz w:val="20"/>
                <w:szCs w:val="20"/>
                <w:lang w:val="tr-TR"/>
              </w:rPr>
              <w:t>olan</w:t>
            </w:r>
            <w:r w:rsidRPr="004F2184">
              <w:rPr>
                <w:rFonts w:ascii="Times New Roman" w:hAnsi="Times New Roman" w:cs="Times New Roman"/>
                <w:spacing w:val="40"/>
                <w:sz w:val="20"/>
                <w:szCs w:val="20"/>
                <w:lang w:val="tr-TR"/>
              </w:rPr>
              <w:t xml:space="preserve"> </w:t>
            </w:r>
            <w:r w:rsidRPr="004F2184">
              <w:rPr>
                <w:rFonts w:ascii="Times New Roman" w:hAnsi="Times New Roman" w:cs="Times New Roman"/>
                <w:sz w:val="20"/>
                <w:szCs w:val="20"/>
                <w:lang w:val="tr-TR"/>
              </w:rPr>
              <w:t>çalışanlar</w:t>
            </w:r>
            <w:r w:rsidR="004F2184" w:rsidRPr="004F2184">
              <w:rPr>
                <w:rFonts w:ascii="Times New Roman" w:hAnsi="Times New Roman" w:cs="Times New Roman"/>
                <w:sz w:val="20"/>
                <w:szCs w:val="20"/>
                <w:lang w:val="tr-TR"/>
              </w:rPr>
              <w:t xml:space="preserve"> </w:t>
            </w:r>
            <w:r w:rsidRPr="004F2184">
              <w:rPr>
                <w:rFonts w:ascii="Times New Roman" w:hAnsi="Times New Roman" w:cs="Times New Roman"/>
                <w:w w:val="95"/>
                <w:sz w:val="20"/>
                <w:szCs w:val="20"/>
                <w:lang w:val="tr-TR"/>
              </w:rPr>
              <w:t>diğer</w:t>
            </w:r>
            <w:r w:rsidRPr="004F2184">
              <w:rPr>
                <w:rFonts w:ascii="Times New Roman" w:hAnsi="Times New Roman" w:cs="Times New Roman"/>
                <w:spacing w:val="20"/>
                <w:w w:val="95"/>
                <w:sz w:val="20"/>
                <w:szCs w:val="20"/>
                <w:lang w:val="tr-TR"/>
              </w:rPr>
              <w:t xml:space="preserve"> </w:t>
            </w:r>
            <w:r w:rsidRPr="004F2184">
              <w:rPr>
                <w:rFonts w:ascii="Times New Roman" w:hAnsi="Times New Roman" w:cs="Times New Roman"/>
                <w:w w:val="95"/>
                <w:sz w:val="20"/>
                <w:szCs w:val="20"/>
                <w:lang w:val="tr-TR"/>
              </w:rPr>
              <w:t>çalışanlardan</w:t>
            </w:r>
            <w:r w:rsidRPr="004F2184">
              <w:rPr>
                <w:rFonts w:ascii="Times New Roman" w:hAnsi="Times New Roman" w:cs="Times New Roman"/>
                <w:spacing w:val="18"/>
                <w:w w:val="95"/>
                <w:sz w:val="20"/>
                <w:szCs w:val="20"/>
                <w:lang w:val="tr-TR"/>
              </w:rPr>
              <w:t xml:space="preserve"> </w:t>
            </w:r>
            <w:r w:rsidRPr="004F2184">
              <w:rPr>
                <w:rFonts w:ascii="Times New Roman" w:hAnsi="Times New Roman" w:cs="Times New Roman"/>
                <w:w w:val="95"/>
                <w:sz w:val="20"/>
                <w:szCs w:val="20"/>
                <w:lang w:val="tr-TR"/>
              </w:rPr>
              <w:t>itibar</w:t>
            </w:r>
            <w:r w:rsidRPr="004F2184">
              <w:rPr>
                <w:rFonts w:ascii="Times New Roman" w:hAnsi="Times New Roman" w:cs="Times New Roman"/>
                <w:spacing w:val="20"/>
                <w:w w:val="95"/>
                <w:sz w:val="20"/>
                <w:szCs w:val="20"/>
                <w:lang w:val="tr-TR"/>
              </w:rPr>
              <w:t xml:space="preserve"> </w:t>
            </w:r>
            <w:r w:rsidRPr="004F2184">
              <w:rPr>
                <w:rFonts w:ascii="Times New Roman" w:hAnsi="Times New Roman" w:cs="Times New Roman"/>
                <w:w w:val="95"/>
                <w:sz w:val="20"/>
                <w:szCs w:val="20"/>
                <w:lang w:val="tr-TR"/>
              </w:rPr>
              <w:t>görmektedir.</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r w:rsidR="006031E0" w:rsidRPr="00C93969" w:rsidTr="006031E0">
        <w:trPr>
          <w:cantSplit/>
          <w:trHeight w:val="688"/>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7</w:t>
            </w:r>
          </w:p>
        </w:tc>
        <w:tc>
          <w:tcPr>
            <w:tcW w:w="4991" w:type="dxa"/>
            <w:vAlign w:val="center"/>
          </w:tcPr>
          <w:p w:rsidR="006031E0" w:rsidRPr="00C93969" w:rsidRDefault="006031E0" w:rsidP="004F2184">
            <w:pPr>
              <w:pStyle w:val="TableParagraph"/>
              <w:rPr>
                <w:rFonts w:ascii="Times New Roman" w:hAnsi="Times New Roman" w:cs="Times New Roman"/>
                <w:sz w:val="20"/>
                <w:szCs w:val="20"/>
                <w:lang w:val="tr-TR"/>
              </w:rPr>
            </w:pPr>
            <w:r w:rsidRPr="00C93969">
              <w:rPr>
                <w:rFonts w:ascii="Times New Roman" w:hAnsi="Times New Roman" w:cs="Times New Roman"/>
                <w:sz w:val="20"/>
                <w:szCs w:val="20"/>
                <w:lang w:val="tr-TR"/>
              </w:rPr>
              <w:t>Bu</w:t>
            </w:r>
            <w:r w:rsidRPr="00C93969">
              <w:rPr>
                <w:rFonts w:ascii="Times New Roman" w:hAnsi="Times New Roman" w:cs="Times New Roman"/>
                <w:spacing w:val="36"/>
                <w:sz w:val="20"/>
                <w:szCs w:val="20"/>
                <w:lang w:val="tr-TR"/>
              </w:rPr>
              <w:t xml:space="preserve"> </w:t>
            </w:r>
            <w:r w:rsidRPr="00C93969">
              <w:rPr>
                <w:rFonts w:ascii="Times New Roman" w:hAnsi="Times New Roman" w:cs="Times New Roman"/>
                <w:sz w:val="20"/>
                <w:szCs w:val="20"/>
                <w:lang w:val="tr-TR"/>
              </w:rPr>
              <w:t>örgütteki</w:t>
            </w:r>
            <w:r w:rsidRPr="00C93969">
              <w:rPr>
                <w:rFonts w:ascii="Times New Roman" w:hAnsi="Times New Roman" w:cs="Times New Roman"/>
                <w:spacing w:val="37"/>
                <w:sz w:val="20"/>
                <w:szCs w:val="20"/>
                <w:lang w:val="tr-TR"/>
              </w:rPr>
              <w:t xml:space="preserve"> </w:t>
            </w:r>
            <w:r w:rsidRPr="00C93969">
              <w:rPr>
                <w:rFonts w:ascii="Times New Roman" w:hAnsi="Times New Roman" w:cs="Times New Roman"/>
                <w:sz w:val="20"/>
                <w:szCs w:val="20"/>
                <w:lang w:val="tr-TR"/>
              </w:rPr>
              <w:t>alt</w:t>
            </w:r>
            <w:r w:rsidRPr="00C93969">
              <w:rPr>
                <w:rFonts w:ascii="Times New Roman" w:hAnsi="Times New Roman" w:cs="Times New Roman"/>
                <w:spacing w:val="40"/>
                <w:sz w:val="20"/>
                <w:szCs w:val="20"/>
                <w:lang w:val="tr-TR"/>
              </w:rPr>
              <w:t xml:space="preserve"> </w:t>
            </w:r>
            <w:r w:rsidRPr="00C93969">
              <w:rPr>
                <w:rFonts w:ascii="Times New Roman" w:hAnsi="Times New Roman" w:cs="Times New Roman"/>
                <w:sz w:val="20"/>
                <w:szCs w:val="20"/>
                <w:lang w:val="tr-TR"/>
              </w:rPr>
              <w:t>ve</w:t>
            </w:r>
            <w:r w:rsidRPr="00C93969">
              <w:rPr>
                <w:rFonts w:ascii="Times New Roman" w:hAnsi="Times New Roman" w:cs="Times New Roman"/>
                <w:spacing w:val="37"/>
                <w:sz w:val="20"/>
                <w:szCs w:val="20"/>
                <w:lang w:val="tr-TR"/>
              </w:rPr>
              <w:t xml:space="preserve"> </w:t>
            </w:r>
            <w:r w:rsidRPr="00C93969">
              <w:rPr>
                <w:rFonts w:ascii="Times New Roman" w:hAnsi="Times New Roman" w:cs="Times New Roman"/>
                <w:sz w:val="20"/>
                <w:szCs w:val="20"/>
                <w:lang w:val="tr-TR"/>
              </w:rPr>
              <w:t>orta</w:t>
            </w:r>
            <w:r w:rsidRPr="00C93969">
              <w:rPr>
                <w:rFonts w:ascii="Times New Roman" w:hAnsi="Times New Roman" w:cs="Times New Roman"/>
                <w:spacing w:val="38"/>
                <w:sz w:val="20"/>
                <w:szCs w:val="20"/>
                <w:lang w:val="tr-TR"/>
              </w:rPr>
              <w:t xml:space="preserve"> </w:t>
            </w:r>
            <w:r w:rsidRPr="00C93969">
              <w:rPr>
                <w:rFonts w:ascii="Times New Roman" w:hAnsi="Times New Roman" w:cs="Times New Roman"/>
                <w:sz w:val="20"/>
                <w:szCs w:val="20"/>
                <w:lang w:val="tr-TR"/>
              </w:rPr>
              <w:t>kademedeki</w:t>
            </w:r>
            <w:r w:rsidRPr="00C93969">
              <w:rPr>
                <w:rFonts w:ascii="Times New Roman" w:hAnsi="Times New Roman" w:cs="Times New Roman"/>
                <w:spacing w:val="40"/>
                <w:sz w:val="20"/>
                <w:szCs w:val="20"/>
                <w:lang w:val="tr-TR"/>
              </w:rPr>
              <w:t xml:space="preserve"> </w:t>
            </w:r>
            <w:r w:rsidRPr="00C93969">
              <w:rPr>
                <w:rFonts w:ascii="Times New Roman" w:hAnsi="Times New Roman" w:cs="Times New Roman"/>
                <w:sz w:val="20"/>
                <w:szCs w:val="20"/>
                <w:lang w:val="tr-TR"/>
              </w:rPr>
              <w:t>yöneticiler,</w:t>
            </w:r>
            <w:r w:rsidRPr="00C93969">
              <w:rPr>
                <w:rFonts w:ascii="Times New Roman" w:hAnsi="Times New Roman" w:cs="Times New Roman"/>
                <w:spacing w:val="37"/>
                <w:sz w:val="20"/>
                <w:szCs w:val="20"/>
                <w:lang w:val="tr-TR"/>
              </w:rPr>
              <w:t xml:space="preserve"> </w:t>
            </w:r>
            <w:r w:rsidRPr="00C93969">
              <w:rPr>
                <w:rFonts w:ascii="Times New Roman" w:hAnsi="Times New Roman" w:cs="Times New Roman"/>
                <w:sz w:val="20"/>
                <w:szCs w:val="20"/>
                <w:lang w:val="tr-TR"/>
              </w:rPr>
              <w:t>tanıdığı</w:t>
            </w:r>
            <w:r w:rsidR="004F2184">
              <w:rPr>
                <w:rFonts w:ascii="Times New Roman" w:hAnsi="Times New Roman" w:cs="Times New Roman"/>
                <w:sz w:val="20"/>
                <w:szCs w:val="20"/>
                <w:lang w:val="tr-TR"/>
              </w:rPr>
              <w:t xml:space="preserve"> </w:t>
            </w:r>
            <w:r w:rsidRPr="00C93969">
              <w:rPr>
                <w:rFonts w:ascii="Times New Roman" w:hAnsi="Times New Roman" w:cs="Times New Roman"/>
                <w:w w:val="95"/>
                <w:sz w:val="20"/>
                <w:szCs w:val="20"/>
                <w:lang w:val="tr-TR"/>
              </w:rPr>
              <w:t>olan</w:t>
            </w:r>
            <w:r w:rsidRPr="00C93969">
              <w:rPr>
                <w:rFonts w:ascii="Times New Roman" w:hAnsi="Times New Roman" w:cs="Times New Roman"/>
                <w:spacing w:val="18"/>
                <w:w w:val="95"/>
                <w:sz w:val="20"/>
                <w:szCs w:val="20"/>
                <w:lang w:val="tr-TR"/>
              </w:rPr>
              <w:t xml:space="preserve"> </w:t>
            </w:r>
            <w:r w:rsidRPr="00C93969">
              <w:rPr>
                <w:rFonts w:ascii="Times New Roman" w:hAnsi="Times New Roman" w:cs="Times New Roman"/>
                <w:w w:val="95"/>
                <w:sz w:val="20"/>
                <w:szCs w:val="20"/>
                <w:lang w:val="tr-TR"/>
              </w:rPr>
              <w:t>çalışanlara</w:t>
            </w:r>
            <w:r w:rsidRPr="00C93969">
              <w:rPr>
                <w:rFonts w:ascii="Times New Roman" w:hAnsi="Times New Roman" w:cs="Times New Roman"/>
                <w:spacing w:val="19"/>
                <w:w w:val="95"/>
                <w:sz w:val="20"/>
                <w:szCs w:val="20"/>
                <w:lang w:val="tr-TR"/>
              </w:rPr>
              <w:t xml:space="preserve"> </w:t>
            </w:r>
            <w:r w:rsidRPr="00C93969">
              <w:rPr>
                <w:rFonts w:ascii="Times New Roman" w:hAnsi="Times New Roman" w:cs="Times New Roman"/>
                <w:w w:val="95"/>
                <w:sz w:val="20"/>
                <w:szCs w:val="20"/>
                <w:lang w:val="tr-TR"/>
              </w:rPr>
              <w:t>daha</w:t>
            </w:r>
            <w:r w:rsidRPr="00C93969">
              <w:rPr>
                <w:rFonts w:ascii="Times New Roman" w:hAnsi="Times New Roman" w:cs="Times New Roman"/>
                <w:spacing w:val="19"/>
                <w:w w:val="95"/>
                <w:sz w:val="20"/>
                <w:szCs w:val="20"/>
                <w:lang w:val="tr-TR"/>
              </w:rPr>
              <w:t xml:space="preserve"> </w:t>
            </w:r>
            <w:r w:rsidRPr="00C93969">
              <w:rPr>
                <w:rFonts w:ascii="Times New Roman" w:hAnsi="Times New Roman" w:cs="Times New Roman"/>
                <w:w w:val="95"/>
                <w:sz w:val="20"/>
                <w:szCs w:val="20"/>
                <w:lang w:val="tr-TR"/>
              </w:rPr>
              <w:t>farklı</w:t>
            </w:r>
            <w:r w:rsidRPr="00C93969">
              <w:rPr>
                <w:rFonts w:ascii="Times New Roman" w:hAnsi="Times New Roman" w:cs="Times New Roman"/>
                <w:spacing w:val="18"/>
                <w:w w:val="95"/>
                <w:sz w:val="20"/>
                <w:szCs w:val="20"/>
                <w:lang w:val="tr-TR"/>
              </w:rPr>
              <w:t xml:space="preserve"> </w:t>
            </w:r>
            <w:r w:rsidRPr="00C93969">
              <w:rPr>
                <w:rFonts w:ascii="Times New Roman" w:hAnsi="Times New Roman" w:cs="Times New Roman"/>
                <w:w w:val="95"/>
                <w:sz w:val="20"/>
                <w:szCs w:val="20"/>
                <w:lang w:val="tr-TR"/>
              </w:rPr>
              <w:t>davranmaktadır.</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r w:rsidR="006031E0" w:rsidRPr="00C93969" w:rsidTr="006031E0">
        <w:trPr>
          <w:cantSplit/>
          <w:trHeight w:val="690"/>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8</w:t>
            </w:r>
          </w:p>
        </w:tc>
        <w:tc>
          <w:tcPr>
            <w:tcW w:w="4991" w:type="dxa"/>
            <w:vAlign w:val="center"/>
          </w:tcPr>
          <w:p w:rsidR="006031E0" w:rsidRPr="00C93969" w:rsidRDefault="006031E0" w:rsidP="004F2184">
            <w:pPr>
              <w:pStyle w:val="TableParagraph"/>
              <w:rPr>
                <w:rFonts w:ascii="Times New Roman" w:hAnsi="Times New Roman" w:cs="Times New Roman"/>
                <w:sz w:val="20"/>
                <w:szCs w:val="20"/>
                <w:lang w:val="tr-TR"/>
              </w:rPr>
            </w:pPr>
            <w:r w:rsidRPr="00C93969">
              <w:rPr>
                <w:rFonts w:ascii="Times New Roman" w:hAnsi="Times New Roman" w:cs="Times New Roman"/>
                <w:sz w:val="20"/>
                <w:szCs w:val="20"/>
                <w:lang w:val="tr-TR"/>
              </w:rPr>
              <w:t>Bu</w:t>
            </w:r>
            <w:r w:rsidRPr="00C93969">
              <w:rPr>
                <w:rFonts w:ascii="Times New Roman" w:hAnsi="Times New Roman" w:cs="Times New Roman"/>
                <w:spacing w:val="75"/>
                <w:sz w:val="20"/>
                <w:szCs w:val="20"/>
                <w:lang w:val="tr-TR"/>
              </w:rPr>
              <w:t xml:space="preserve"> </w:t>
            </w:r>
            <w:r w:rsidR="004F2184">
              <w:rPr>
                <w:rFonts w:ascii="Times New Roman" w:hAnsi="Times New Roman" w:cs="Times New Roman"/>
                <w:sz w:val="20"/>
                <w:szCs w:val="20"/>
                <w:lang w:val="tr-TR"/>
              </w:rPr>
              <w:t xml:space="preserve">örgütte </w:t>
            </w:r>
            <w:r w:rsidRPr="00C93969">
              <w:rPr>
                <w:rFonts w:ascii="Times New Roman" w:hAnsi="Times New Roman" w:cs="Times New Roman"/>
                <w:sz w:val="20"/>
                <w:szCs w:val="20"/>
                <w:lang w:val="tr-TR"/>
              </w:rPr>
              <w:t xml:space="preserve">yöneticilerin  </w:t>
            </w:r>
            <w:r w:rsidRPr="00C93969">
              <w:rPr>
                <w:rFonts w:ascii="Times New Roman" w:hAnsi="Times New Roman" w:cs="Times New Roman"/>
                <w:spacing w:val="24"/>
                <w:sz w:val="20"/>
                <w:szCs w:val="20"/>
                <w:lang w:val="tr-TR"/>
              </w:rPr>
              <w:t xml:space="preserve"> </w:t>
            </w:r>
            <w:r w:rsidRPr="00C93969">
              <w:rPr>
                <w:rFonts w:ascii="Times New Roman" w:hAnsi="Times New Roman" w:cs="Times New Roman"/>
                <w:sz w:val="20"/>
                <w:szCs w:val="20"/>
                <w:lang w:val="tr-TR"/>
              </w:rPr>
              <w:t xml:space="preserve">tanıdığı  </w:t>
            </w:r>
            <w:r w:rsidRPr="00C93969">
              <w:rPr>
                <w:rFonts w:ascii="Times New Roman" w:hAnsi="Times New Roman" w:cs="Times New Roman"/>
                <w:spacing w:val="24"/>
                <w:sz w:val="20"/>
                <w:szCs w:val="20"/>
                <w:lang w:val="tr-TR"/>
              </w:rPr>
              <w:t xml:space="preserve"> </w:t>
            </w:r>
            <w:r w:rsidRPr="00C93969">
              <w:rPr>
                <w:rFonts w:ascii="Times New Roman" w:hAnsi="Times New Roman" w:cs="Times New Roman"/>
                <w:sz w:val="20"/>
                <w:szCs w:val="20"/>
                <w:lang w:val="tr-TR"/>
              </w:rPr>
              <w:t xml:space="preserve">olan  </w:t>
            </w:r>
            <w:r w:rsidRPr="00C93969">
              <w:rPr>
                <w:rFonts w:ascii="Times New Roman" w:hAnsi="Times New Roman" w:cs="Times New Roman"/>
                <w:spacing w:val="24"/>
                <w:sz w:val="20"/>
                <w:szCs w:val="20"/>
                <w:lang w:val="tr-TR"/>
              </w:rPr>
              <w:t xml:space="preserve"> </w:t>
            </w:r>
            <w:r w:rsidRPr="00C93969">
              <w:rPr>
                <w:rFonts w:ascii="Times New Roman" w:hAnsi="Times New Roman" w:cs="Times New Roman"/>
                <w:sz w:val="20"/>
                <w:szCs w:val="20"/>
                <w:lang w:val="tr-TR"/>
              </w:rPr>
              <w:t>çalışanlardan</w:t>
            </w:r>
            <w:r w:rsidR="004F2184">
              <w:rPr>
                <w:rFonts w:ascii="Times New Roman" w:hAnsi="Times New Roman" w:cs="Times New Roman"/>
                <w:sz w:val="20"/>
                <w:szCs w:val="20"/>
                <w:lang w:val="tr-TR"/>
              </w:rPr>
              <w:t xml:space="preserve"> </w:t>
            </w:r>
            <w:r w:rsidRPr="00C93969">
              <w:rPr>
                <w:rFonts w:ascii="Times New Roman" w:hAnsi="Times New Roman" w:cs="Times New Roman"/>
                <w:sz w:val="20"/>
                <w:szCs w:val="20"/>
                <w:lang w:val="tr-TR"/>
              </w:rPr>
              <w:t>çekinirim.</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r w:rsidR="006031E0" w:rsidRPr="00C93969" w:rsidTr="006031E0">
        <w:trPr>
          <w:cantSplit/>
          <w:trHeight w:val="690"/>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9</w:t>
            </w:r>
          </w:p>
        </w:tc>
        <w:tc>
          <w:tcPr>
            <w:tcW w:w="4991" w:type="dxa"/>
            <w:vAlign w:val="center"/>
          </w:tcPr>
          <w:p w:rsidR="006031E0" w:rsidRPr="00C93969" w:rsidRDefault="006031E0" w:rsidP="004F2184">
            <w:pPr>
              <w:pStyle w:val="TableParagraph"/>
              <w:rPr>
                <w:rFonts w:ascii="Times New Roman" w:hAnsi="Times New Roman" w:cs="Times New Roman"/>
                <w:sz w:val="20"/>
                <w:szCs w:val="20"/>
                <w:lang w:val="tr-TR"/>
              </w:rPr>
            </w:pPr>
            <w:r w:rsidRPr="00C93969">
              <w:rPr>
                <w:rFonts w:ascii="Times New Roman" w:hAnsi="Times New Roman" w:cs="Times New Roman"/>
                <w:sz w:val="20"/>
                <w:szCs w:val="20"/>
                <w:lang w:val="tr-TR"/>
              </w:rPr>
              <w:t>Bu</w:t>
            </w:r>
            <w:r w:rsidRPr="00C93969">
              <w:rPr>
                <w:rFonts w:ascii="Times New Roman" w:hAnsi="Times New Roman" w:cs="Times New Roman"/>
                <w:spacing w:val="-11"/>
                <w:sz w:val="20"/>
                <w:szCs w:val="20"/>
                <w:lang w:val="tr-TR"/>
              </w:rPr>
              <w:t xml:space="preserve"> </w:t>
            </w:r>
            <w:r w:rsidRPr="00C93969">
              <w:rPr>
                <w:rFonts w:ascii="Times New Roman" w:hAnsi="Times New Roman" w:cs="Times New Roman"/>
                <w:sz w:val="20"/>
                <w:szCs w:val="20"/>
                <w:lang w:val="tr-TR"/>
              </w:rPr>
              <w:t>örgütte</w:t>
            </w:r>
            <w:r w:rsidRPr="00C93969">
              <w:rPr>
                <w:rFonts w:ascii="Times New Roman" w:hAnsi="Times New Roman" w:cs="Times New Roman"/>
                <w:spacing w:val="-6"/>
                <w:sz w:val="20"/>
                <w:szCs w:val="20"/>
                <w:lang w:val="tr-TR"/>
              </w:rPr>
              <w:t xml:space="preserve"> </w:t>
            </w:r>
            <w:r w:rsidRPr="00C93969">
              <w:rPr>
                <w:rFonts w:ascii="Times New Roman" w:hAnsi="Times New Roman" w:cs="Times New Roman"/>
                <w:sz w:val="20"/>
                <w:szCs w:val="20"/>
                <w:lang w:val="tr-TR"/>
              </w:rPr>
              <w:t>yöneticilerin</w:t>
            </w:r>
            <w:r w:rsidRPr="00C93969">
              <w:rPr>
                <w:rFonts w:ascii="Times New Roman" w:hAnsi="Times New Roman" w:cs="Times New Roman"/>
                <w:spacing w:val="-10"/>
                <w:sz w:val="20"/>
                <w:szCs w:val="20"/>
                <w:lang w:val="tr-TR"/>
              </w:rPr>
              <w:t xml:space="preserve"> </w:t>
            </w:r>
            <w:r w:rsidRPr="00C93969">
              <w:rPr>
                <w:rFonts w:ascii="Times New Roman" w:hAnsi="Times New Roman" w:cs="Times New Roman"/>
                <w:sz w:val="20"/>
                <w:szCs w:val="20"/>
                <w:lang w:val="tr-TR"/>
              </w:rPr>
              <w:t>tanıdıklarını</w:t>
            </w:r>
            <w:r w:rsidRPr="00C93969">
              <w:rPr>
                <w:rFonts w:ascii="Times New Roman" w:hAnsi="Times New Roman" w:cs="Times New Roman"/>
                <w:spacing w:val="-10"/>
                <w:sz w:val="20"/>
                <w:szCs w:val="20"/>
                <w:lang w:val="tr-TR"/>
              </w:rPr>
              <w:t xml:space="preserve"> </w:t>
            </w:r>
            <w:r w:rsidRPr="00C93969">
              <w:rPr>
                <w:rFonts w:ascii="Times New Roman" w:hAnsi="Times New Roman" w:cs="Times New Roman"/>
                <w:sz w:val="20"/>
                <w:szCs w:val="20"/>
                <w:lang w:val="tr-TR"/>
              </w:rPr>
              <w:t>işten</w:t>
            </w:r>
            <w:r w:rsidRPr="00C93969">
              <w:rPr>
                <w:rFonts w:ascii="Times New Roman" w:hAnsi="Times New Roman" w:cs="Times New Roman"/>
                <w:spacing w:val="-10"/>
                <w:sz w:val="20"/>
                <w:szCs w:val="20"/>
                <w:lang w:val="tr-TR"/>
              </w:rPr>
              <w:t xml:space="preserve"> </w:t>
            </w:r>
            <w:r w:rsidRPr="00C93969">
              <w:rPr>
                <w:rFonts w:ascii="Times New Roman" w:hAnsi="Times New Roman" w:cs="Times New Roman"/>
                <w:sz w:val="20"/>
                <w:szCs w:val="20"/>
                <w:lang w:val="tr-TR"/>
              </w:rPr>
              <w:t>çıkarmaları</w:t>
            </w:r>
            <w:r w:rsidRPr="00C93969">
              <w:rPr>
                <w:rFonts w:ascii="Times New Roman" w:hAnsi="Times New Roman" w:cs="Times New Roman"/>
                <w:spacing w:val="-8"/>
                <w:sz w:val="20"/>
                <w:szCs w:val="20"/>
                <w:lang w:val="tr-TR"/>
              </w:rPr>
              <w:t xml:space="preserve"> </w:t>
            </w:r>
            <w:r w:rsidRPr="00C93969">
              <w:rPr>
                <w:rFonts w:ascii="Times New Roman" w:hAnsi="Times New Roman" w:cs="Times New Roman"/>
                <w:sz w:val="20"/>
                <w:szCs w:val="20"/>
                <w:lang w:val="tr-TR"/>
              </w:rPr>
              <w:t>veya</w:t>
            </w:r>
            <w:r w:rsidR="004F2184">
              <w:rPr>
                <w:rFonts w:ascii="Times New Roman" w:hAnsi="Times New Roman" w:cs="Times New Roman"/>
                <w:sz w:val="20"/>
                <w:szCs w:val="20"/>
                <w:lang w:val="tr-TR"/>
              </w:rPr>
              <w:t xml:space="preserve"> </w:t>
            </w:r>
            <w:r w:rsidRPr="00C93969">
              <w:rPr>
                <w:rFonts w:ascii="Times New Roman" w:hAnsi="Times New Roman" w:cs="Times New Roman"/>
                <w:sz w:val="20"/>
                <w:szCs w:val="20"/>
                <w:lang w:val="tr-TR"/>
              </w:rPr>
              <w:t>onlara</w:t>
            </w:r>
            <w:r w:rsidRPr="00C93969">
              <w:rPr>
                <w:rFonts w:ascii="Times New Roman" w:hAnsi="Times New Roman" w:cs="Times New Roman"/>
                <w:spacing w:val="-3"/>
                <w:sz w:val="20"/>
                <w:szCs w:val="20"/>
                <w:lang w:val="tr-TR"/>
              </w:rPr>
              <w:t xml:space="preserve"> </w:t>
            </w:r>
            <w:r w:rsidRPr="00C93969">
              <w:rPr>
                <w:rFonts w:ascii="Times New Roman" w:hAnsi="Times New Roman" w:cs="Times New Roman"/>
                <w:sz w:val="20"/>
                <w:szCs w:val="20"/>
                <w:lang w:val="tr-TR"/>
              </w:rPr>
              <w:t>ceza</w:t>
            </w:r>
            <w:r w:rsidRPr="00C93969">
              <w:rPr>
                <w:rFonts w:ascii="Times New Roman" w:hAnsi="Times New Roman" w:cs="Times New Roman"/>
                <w:spacing w:val="-3"/>
                <w:sz w:val="20"/>
                <w:szCs w:val="20"/>
                <w:lang w:val="tr-TR"/>
              </w:rPr>
              <w:t xml:space="preserve"> </w:t>
            </w:r>
            <w:r w:rsidRPr="00C93969">
              <w:rPr>
                <w:rFonts w:ascii="Times New Roman" w:hAnsi="Times New Roman" w:cs="Times New Roman"/>
                <w:sz w:val="20"/>
                <w:szCs w:val="20"/>
                <w:lang w:val="tr-TR"/>
              </w:rPr>
              <w:t>vermeleri</w:t>
            </w:r>
            <w:r w:rsidRPr="00C93969">
              <w:rPr>
                <w:rFonts w:ascii="Times New Roman" w:hAnsi="Times New Roman" w:cs="Times New Roman"/>
                <w:spacing w:val="-3"/>
                <w:sz w:val="20"/>
                <w:szCs w:val="20"/>
                <w:lang w:val="tr-TR"/>
              </w:rPr>
              <w:t xml:space="preserve"> </w:t>
            </w:r>
            <w:r w:rsidRPr="00C93969">
              <w:rPr>
                <w:rFonts w:ascii="Times New Roman" w:hAnsi="Times New Roman" w:cs="Times New Roman"/>
                <w:sz w:val="20"/>
                <w:szCs w:val="20"/>
                <w:lang w:val="tr-TR"/>
              </w:rPr>
              <w:t>oldukça zordur.</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r w:rsidR="006031E0" w:rsidRPr="00C93969" w:rsidTr="006031E0">
        <w:trPr>
          <w:cantSplit/>
          <w:trHeight w:val="688"/>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10</w:t>
            </w:r>
          </w:p>
        </w:tc>
        <w:tc>
          <w:tcPr>
            <w:tcW w:w="4991" w:type="dxa"/>
            <w:vAlign w:val="center"/>
          </w:tcPr>
          <w:p w:rsidR="006031E0" w:rsidRPr="00C93969" w:rsidRDefault="006031E0" w:rsidP="004F2184">
            <w:pPr>
              <w:pStyle w:val="TableParagraph"/>
              <w:tabs>
                <w:tab w:val="left" w:pos="575"/>
                <w:tab w:val="left" w:pos="1377"/>
                <w:tab w:val="left" w:pos="2622"/>
                <w:tab w:val="left" w:pos="3464"/>
                <w:tab w:val="left" w:pos="4257"/>
              </w:tabs>
              <w:rPr>
                <w:rFonts w:ascii="Times New Roman" w:hAnsi="Times New Roman" w:cs="Times New Roman"/>
                <w:sz w:val="20"/>
                <w:szCs w:val="20"/>
                <w:lang w:val="tr-TR"/>
              </w:rPr>
            </w:pPr>
            <w:r w:rsidRPr="00C93969">
              <w:rPr>
                <w:rFonts w:ascii="Times New Roman" w:hAnsi="Times New Roman" w:cs="Times New Roman"/>
                <w:sz w:val="20"/>
                <w:szCs w:val="20"/>
                <w:lang w:val="tr-TR"/>
              </w:rPr>
              <w:t>Bu</w:t>
            </w:r>
            <w:r w:rsidRPr="00C93969">
              <w:rPr>
                <w:rFonts w:ascii="Times New Roman" w:hAnsi="Times New Roman" w:cs="Times New Roman"/>
                <w:sz w:val="20"/>
                <w:szCs w:val="20"/>
                <w:lang w:val="tr-TR"/>
              </w:rPr>
              <w:tab/>
              <w:t>örgütte</w:t>
            </w:r>
            <w:r w:rsidR="004F2184">
              <w:rPr>
                <w:rFonts w:ascii="Times New Roman" w:hAnsi="Times New Roman" w:cs="Times New Roman"/>
                <w:sz w:val="20"/>
                <w:szCs w:val="20"/>
                <w:lang w:val="tr-TR"/>
              </w:rPr>
              <w:tab/>
              <w:t>yöneticilerin</w:t>
            </w:r>
            <w:r w:rsidR="004F2184">
              <w:rPr>
                <w:rFonts w:ascii="Times New Roman" w:hAnsi="Times New Roman" w:cs="Times New Roman"/>
                <w:sz w:val="20"/>
                <w:szCs w:val="20"/>
                <w:lang w:val="tr-TR"/>
              </w:rPr>
              <w:tab/>
              <w:t>tanıdığı</w:t>
            </w:r>
            <w:r w:rsidR="004F2184">
              <w:rPr>
                <w:rFonts w:ascii="Times New Roman" w:hAnsi="Times New Roman" w:cs="Times New Roman"/>
                <w:sz w:val="20"/>
                <w:szCs w:val="20"/>
                <w:lang w:val="tr-TR"/>
              </w:rPr>
              <w:tab/>
              <w:t xml:space="preserve">olanlar </w:t>
            </w:r>
            <w:r w:rsidRPr="00C93969">
              <w:rPr>
                <w:rFonts w:ascii="Times New Roman" w:hAnsi="Times New Roman" w:cs="Times New Roman"/>
                <w:sz w:val="20"/>
                <w:szCs w:val="20"/>
                <w:lang w:val="tr-TR"/>
              </w:rPr>
              <w:t>örgütün</w:t>
            </w:r>
            <w:r w:rsidR="004F2184">
              <w:rPr>
                <w:rFonts w:ascii="Times New Roman" w:hAnsi="Times New Roman" w:cs="Times New Roman"/>
                <w:sz w:val="20"/>
                <w:szCs w:val="20"/>
                <w:lang w:val="tr-TR"/>
              </w:rPr>
              <w:t xml:space="preserve"> </w:t>
            </w:r>
            <w:r w:rsidRPr="00C93969">
              <w:rPr>
                <w:rFonts w:ascii="Times New Roman" w:hAnsi="Times New Roman" w:cs="Times New Roman"/>
                <w:sz w:val="20"/>
                <w:szCs w:val="20"/>
                <w:lang w:val="tr-TR"/>
              </w:rPr>
              <w:t>kaynaklarından</w:t>
            </w:r>
            <w:r w:rsidRPr="00C93969">
              <w:rPr>
                <w:rFonts w:ascii="Times New Roman" w:hAnsi="Times New Roman" w:cs="Times New Roman"/>
                <w:spacing w:val="-6"/>
                <w:sz w:val="20"/>
                <w:szCs w:val="20"/>
                <w:lang w:val="tr-TR"/>
              </w:rPr>
              <w:t xml:space="preserve"> </w:t>
            </w:r>
            <w:r w:rsidRPr="00C93969">
              <w:rPr>
                <w:rFonts w:ascii="Times New Roman" w:hAnsi="Times New Roman" w:cs="Times New Roman"/>
                <w:sz w:val="20"/>
                <w:szCs w:val="20"/>
                <w:lang w:val="tr-TR"/>
              </w:rPr>
              <w:t>daha</w:t>
            </w:r>
            <w:r w:rsidRPr="00C93969">
              <w:rPr>
                <w:rFonts w:ascii="Times New Roman" w:hAnsi="Times New Roman" w:cs="Times New Roman"/>
                <w:spacing w:val="-4"/>
                <w:sz w:val="20"/>
                <w:szCs w:val="20"/>
                <w:lang w:val="tr-TR"/>
              </w:rPr>
              <w:t xml:space="preserve"> </w:t>
            </w:r>
            <w:r w:rsidRPr="00C93969">
              <w:rPr>
                <w:rFonts w:ascii="Times New Roman" w:hAnsi="Times New Roman" w:cs="Times New Roman"/>
                <w:sz w:val="20"/>
                <w:szCs w:val="20"/>
                <w:lang w:val="tr-TR"/>
              </w:rPr>
              <w:t>kolay</w:t>
            </w:r>
            <w:r w:rsidRPr="00C93969">
              <w:rPr>
                <w:rFonts w:ascii="Times New Roman" w:hAnsi="Times New Roman" w:cs="Times New Roman"/>
                <w:spacing w:val="-4"/>
                <w:sz w:val="20"/>
                <w:szCs w:val="20"/>
                <w:lang w:val="tr-TR"/>
              </w:rPr>
              <w:t xml:space="preserve"> </w:t>
            </w:r>
            <w:r w:rsidRPr="00C93969">
              <w:rPr>
                <w:rFonts w:ascii="Times New Roman" w:hAnsi="Times New Roman" w:cs="Times New Roman"/>
                <w:sz w:val="20"/>
                <w:szCs w:val="20"/>
                <w:lang w:val="tr-TR"/>
              </w:rPr>
              <w:t>yararlanmaktadır.</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r w:rsidR="006031E0" w:rsidRPr="00C93969" w:rsidTr="006031E0">
        <w:trPr>
          <w:cantSplit/>
          <w:trHeight w:val="414"/>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11</w:t>
            </w:r>
          </w:p>
        </w:tc>
        <w:tc>
          <w:tcPr>
            <w:tcW w:w="4991" w:type="dxa"/>
            <w:vAlign w:val="center"/>
          </w:tcPr>
          <w:p w:rsidR="006031E0" w:rsidRPr="00C93969" w:rsidRDefault="006031E0" w:rsidP="006031E0">
            <w:pPr>
              <w:pStyle w:val="TableParagraph"/>
              <w:rPr>
                <w:rFonts w:ascii="Times New Roman" w:hAnsi="Times New Roman" w:cs="Times New Roman"/>
                <w:sz w:val="20"/>
                <w:szCs w:val="20"/>
                <w:lang w:val="tr-TR"/>
              </w:rPr>
            </w:pPr>
            <w:r w:rsidRPr="00C93969">
              <w:rPr>
                <w:rFonts w:ascii="Times New Roman" w:hAnsi="Times New Roman" w:cs="Times New Roman"/>
                <w:sz w:val="20"/>
                <w:szCs w:val="20"/>
                <w:lang w:val="tr-TR"/>
              </w:rPr>
              <w:t>Bu</w:t>
            </w:r>
            <w:r w:rsidRPr="00C93969">
              <w:rPr>
                <w:rFonts w:ascii="Times New Roman" w:hAnsi="Times New Roman" w:cs="Times New Roman"/>
                <w:spacing w:val="-5"/>
                <w:sz w:val="20"/>
                <w:szCs w:val="20"/>
                <w:lang w:val="tr-TR"/>
              </w:rPr>
              <w:t xml:space="preserve"> </w:t>
            </w:r>
            <w:r w:rsidRPr="00C93969">
              <w:rPr>
                <w:rFonts w:ascii="Times New Roman" w:hAnsi="Times New Roman" w:cs="Times New Roman"/>
                <w:sz w:val="20"/>
                <w:szCs w:val="20"/>
                <w:lang w:val="tr-TR"/>
              </w:rPr>
              <w:t>örgütte</w:t>
            </w:r>
            <w:r w:rsidRPr="00C93969">
              <w:rPr>
                <w:rFonts w:ascii="Times New Roman" w:hAnsi="Times New Roman" w:cs="Times New Roman"/>
                <w:spacing w:val="-1"/>
                <w:sz w:val="20"/>
                <w:szCs w:val="20"/>
                <w:lang w:val="tr-TR"/>
              </w:rPr>
              <w:t xml:space="preserve"> </w:t>
            </w:r>
            <w:r w:rsidRPr="00C93969">
              <w:rPr>
                <w:rFonts w:ascii="Times New Roman" w:hAnsi="Times New Roman" w:cs="Times New Roman"/>
                <w:sz w:val="20"/>
                <w:szCs w:val="20"/>
                <w:lang w:val="tr-TR"/>
              </w:rPr>
              <w:t>yetki</w:t>
            </w:r>
            <w:r w:rsidRPr="00C93969">
              <w:rPr>
                <w:rFonts w:ascii="Times New Roman" w:hAnsi="Times New Roman" w:cs="Times New Roman"/>
                <w:spacing w:val="-4"/>
                <w:sz w:val="20"/>
                <w:szCs w:val="20"/>
                <w:lang w:val="tr-TR"/>
              </w:rPr>
              <w:t xml:space="preserve"> </w:t>
            </w:r>
            <w:r w:rsidRPr="00C93969">
              <w:rPr>
                <w:rFonts w:ascii="Times New Roman" w:hAnsi="Times New Roman" w:cs="Times New Roman"/>
                <w:sz w:val="20"/>
                <w:szCs w:val="20"/>
                <w:lang w:val="tr-TR"/>
              </w:rPr>
              <w:t>öncelikle</w:t>
            </w:r>
            <w:r w:rsidRPr="00C93969">
              <w:rPr>
                <w:rFonts w:ascii="Times New Roman" w:hAnsi="Times New Roman" w:cs="Times New Roman"/>
                <w:spacing w:val="-4"/>
                <w:sz w:val="20"/>
                <w:szCs w:val="20"/>
                <w:lang w:val="tr-TR"/>
              </w:rPr>
              <w:t xml:space="preserve"> </w:t>
            </w:r>
            <w:r w:rsidRPr="00C93969">
              <w:rPr>
                <w:rFonts w:ascii="Times New Roman" w:hAnsi="Times New Roman" w:cs="Times New Roman"/>
                <w:sz w:val="20"/>
                <w:szCs w:val="20"/>
                <w:lang w:val="tr-TR"/>
              </w:rPr>
              <w:t>tanıdıklara</w:t>
            </w:r>
            <w:r w:rsidRPr="00C93969">
              <w:rPr>
                <w:rFonts w:ascii="Times New Roman" w:hAnsi="Times New Roman" w:cs="Times New Roman"/>
                <w:spacing w:val="-4"/>
                <w:sz w:val="20"/>
                <w:szCs w:val="20"/>
                <w:lang w:val="tr-TR"/>
              </w:rPr>
              <w:t xml:space="preserve"> </w:t>
            </w:r>
            <w:r w:rsidRPr="00C93969">
              <w:rPr>
                <w:rFonts w:ascii="Times New Roman" w:hAnsi="Times New Roman" w:cs="Times New Roman"/>
                <w:sz w:val="20"/>
                <w:szCs w:val="20"/>
                <w:lang w:val="tr-TR"/>
              </w:rPr>
              <w:t>devredilmektedir.</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r w:rsidR="006031E0" w:rsidRPr="00C93969" w:rsidTr="006031E0">
        <w:trPr>
          <w:cantSplit/>
          <w:trHeight w:val="690"/>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12</w:t>
            </w:r>
          </w:p>
        </w:tc>
        <w:tc>
          <w:tcPr>
            <w:tcW w:w="4991" w:type="dxa"/>
            <w:vAlign w:val="center"/>
          </w:tcPr>
          <w:p w:rsidR="006031E0" w:rsidRPr="00C93969" w:rsidRDefault="006031E0" w:rsidP="004F2184">
            <w:pPr>
              <w:pStyle w:val="TableParagraph"/>
              <w:tabs>
                <w:tab w:val="left" w:pos="571"/>
                <w:tab w:val="left" w:pos="1365"/>
                <w:tab w:val="left" w:pos="2274"/>
                <w:tab w:val="left" w:pos="3204"/>
                <w:tab w:val="left" w:pos="4290"/>
              </w:tabs>
              <w:rPr>
                <w:rFonts w:ascii="Times New Roman" w:hAnsi="Times New Roman" w:cs="Times New Roman"/>
                <w:sz w:val="20"/>
                <w:szCs w:val="20"/>
                <w:lang w:val="tr-TR"/>
              </w:rPr>
            </w:pPr>
            <w:r w:rsidRPr="00C93969">
              <w:rPr>
                <w:rFonts w:ascii="Times New Roman" w:hAnsi="Times New Roman" w:cs="Times New Roman"/>
                <w:sz w:val="20"/>
                <w:szCs w:val="20"/>
                <w:lang w:val="tr-TR"/>
              </w:rPr>
              <w:t>Bu</w:t>
            </w:r>
            <w:r w:rsidRPr="00C93969">
              <w:rPr>
                <w:rFonts w:ascii="Times New Roman" w:hAnsi="Times New Roman" w:cs="Times New Roman"/>
                <w:sz w:val="20"/>
                <w:szCs w:val="20"/>
                <w:lang w:val="tr-TR"/>
              </w:rPr>
              <w:tab/>
              <w:t>örgütt</w:t>
            </w:r>
            <w:r w:rsidR="004F2184">
              <w:rPr>
                <w:rFonts w:ascii="Times New Roman" w:hAnsi="Times New Roman" w:cs="Times New Roman"/>
                <w:sz w:val="20"/>
                <w:szCs w:val="20"/>
                <w:lang w:val="tr-TR"/>
              </w:rPr>
              <w:t>e</w:t>
            </w:r>
            <w:r w:rsidR="004F2184">
              <w:rPr>
                <w:rFonts w:ascii="Times New Roman" w:hAnsi="Times New Roman" w:cs="Times New Roman"/>
                <w:sz w:val="20"/>
                <w:szCs w:val="20"/>
                <w:lang w:val="tr-TR"/>
              </w:rPr>
              <w:tab/>
              <w:t>personel</w:t>
            </w:r>
            <w:r w:rsidR="004F2184">
              <w:rPr>
                <w:rFonts w:ascii="Times New Roman" w:hAnsi="Times New Roman" w:cs="Times New Roman"/>
                <w:sz w:val="20"/>
                <w:szCs w:val="20"/>
                <w:lang w:val="tr-TR"/>
              </w:rPr>
              <w:tab/>
              <w:t>alımında</w:t>
            </w:r>
            <w:r w:rsidR="004F2184">
              <w:rPr>
                <w:rFonts w:ascii="Times New Roman" w:hAnsi="Times New Roman" w:cs="Times New Roman"/>
                <w:sz w:val="20"/>
                <w:szCs w:val="20"/>
                <w:lang w:val="tr-TR"/>
              </w:rPr>
              <w:tab/>
              <w:t xml:space="preserve">tanıdıklara </w:t>
            </w:r>
            <w:r w:rsidRPr="00C93969">
              <w:rPr>
                <w:rFonts w:ascii="Times New Roman" w:hAnsi="Times New Roman" w:cs="Times New Roman"/>
                <w:sz w:val="20"/>
                <w:szCs w:val="20"/>
                <w:lang w:val="tr-TR"/>
              </w:rPr>
              <w:t>öncelik</w:t>
            </w:r>
            <w:r w:rsidR="004F2184">
              <w:rPr>
                <w:rFonts w:ascii="Times New Roman" w:hAnsi="Times New Roman" w:cs="Times New Roman"/>
                <w:sz w:val="20"/>
                <w:szCs w:val="20"/>
                <w:lang w:val="tr-TR"/>
              </w:rPr>
              <w:t xml:space="preserve"> </w:t>
            </w:r>
            <w:r w:rsidRPr="00C93969">
              <w:rPr>
                <w:rFonts w:ascii="Times New Roman" w:hAnsi="Times New Roman" w:cs="Times New Roman"/>
                <w:sz w:val="20"/>
                <w:szCs w:val="20"/>
                <w:lang w:val="tr-TR"/>
              </w:rPr>
              <w:t>verilmektedir.</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r w:rsidR="006031E0" w:rsidRPr="00C93969" w:rsidTr="006031E0">
        <w:trPr>
          <w:cantSplit/>
          <w:trHeight w:val="689"/>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13</w:t>
            </w:r>
          </w:p>
        </w:tc>
        <w:tc>
          <w:tcPr>
            <w:tcW w:w="4991" w:type="dxa"/>
            <w:vAlign w:val="center"/>
          </w:tcPr>
          <w:p w:rsidR="006031E0" w:rsidRPr="00C93969" w:rsidRDefault="006031E0" w:rsidP="004F2184">
            <w:pPr>
              <w:pStyle w:val="TableParagraph"/>
              <w:rPr>
                <w:rFonts w:ascii="Times New Roman" w:hAnsi="Times New Roman" w:cs="Times New Roman"/>
                <w:sz w:val="20"/>
                <w:szCs w:val="20"/>
                <w:lang w:val="tr-TR"/>
              </w:rPr>
            </w:pPr>
            <w:r w:rsidRPr="00C93969">
              <w:rPr>
                <w:rFonts w:ascii="Times New Roman" w:hAnsi="Times New Roman" w:cs="Times New Roman"/>
                <w:sz w:val="20"/>
                <w:szCs w:val="20"/>
                <w:lang w:val="tr-TR"/>
              </w:rPr>
              <w:t>Bu</w:t>
            </w:r>
            <w:r w:rsidRPr="00C93969">
              <w:rPr>
                <w:rFonts w:ascii="Times New Roman" w:hAnsi="Times New Roman" w:cs="Times New Roman"/>
                <w:spacing w:val="3"/>
                <w:sz w:val="20"/>
                <w:szCs w:val="20"/>
                <w:lang w:val="tr-TR"/>
              </w:rPr>
              <w:t xml:space="preserve"> </w:t>
            </w:r>
            <w:r w:rsidRPr="00C93969">
              <w:rPr>
                <w:rFonts w:ascii="Times New Roman" w:hAnsi="Times New Roman" w:cs="Times New Roman"/>
                <w:sz w:val="20"/>
                <w:szCs w:val="20"/>
                <w:lang w:val="tr-TR"/>
              </w:rPr>
              <w:t>örgüte</w:t>
            </w:r>
            <w:r w:rsidRPr="00C93969">
              <w:rPr>
                <w:rFonts w:ascii="Times New Roman" w:hAnsi="Times New Roman" w:cs="Times New Roman"/>
                <w:spacing w:val="54"/>
                <w:sz w:val="20"/>
                <w:szCs w:val="20"/>
                <w:lang w:val="tr-TR"/>
              </w:rPr>
              <w:t xml:space="preserve"> </w:t>
            </w:r>
            <w:r w:rsidRPr="00C93969">
              <w:rPr>
                <w:rFonts w:ascii="Times New Roman" w:hAnsi="Times New Roman" w:cs="Times New Roman"/>
                <w:sz w:val="20"/>
                <w:szCs w:val="20"/>
                <w:lang w:val="tr-TR"/>
              </w:rPr>
              <w:t>personel</w:t>
            </w:r>
            <w:r w:rsidRPr="00C93969">
              <w:rPr>
                <w:rFonts w:ascii="Times New Roman" w:hAnsi="Times New Roman" w:cs="Times New Roman"/>
                <w:spacing w:val="54"/>
                <w:sz w:val="20"/>
                <w:szCs w:val="20"/>
                <w:lang w:val="tr-TR"/>
              </w:rPr>
              <w:t xml:space="preserve"> </w:t>
            </w:r>
            <w:r w:rsidRPr="00C93969">
              <w:rPr>
                <w:rFonts w:ascii="Times New Roman" w:hAnsi="Times New Roman" w:cs="Times New Roman"/>
                <w:sz w:val="20"/>
                <w:szCs w:val="20"/>
                <w:lang w:val="tr-TR"/>
              </w:rPr>
              <w:t>alımında</w:t>
            </w:r>
            <w:r w:rsidRPr="00C93969">
              <w:rPr>
                <w:rFonts w:ascii="Times New Roman" w:hAnsi="Times New Roman" w:cs="Times New Roman"/>
                <w:spacing w:val="57"/>
                <w:sz w:val="20"/>
                <w:szCs w:val="20"/>
                <w:lang w:val="tr-TR"/>
              </w:rPr>
              <w:t xml:space="preserve"> </w:t>
            </w:r>
            <w:r w:rsidRPr="00C93969">
              <w:rPr>
                <w:rFonts w:ascii="Times New Roman" w:hAnsi="Times New Roman" w:cs="Times New Roman"/>
                <w:sz w:val="20"/>
                <w:szCs w:val="20"/>
                <w:lang w:val="tr-TR"/>
              </w:rPr>
              <w:t>yönetimde</w:t>
            </w:r>
            <w:r w:rsidRPr="00C93969">
              <w:rPr>
                <w:rFonts w:ascii="Times New Roman" w:hAnsi="Times New Roman" w:cs="Times New Roman"/>
                <w:spacing w:val="54"/>
                <w:sz w:val="20"/>
                <w:szCs w:val="20"/>
                <w:lang w:val="tr-TR"/>
              </w:rPr>
              <w:t xml:space="preserve"> </w:t>
            </w:r>
            <w:r w:rsidRPr="00C93969">
              <w:rPr>
                <w:rFonts w:ascii="Times New Roman" w:hAnsi="Times New Roman" w:cs="Times New Roman"/>
                <w:sz w:val="20"/>
                <w:szCs w:val="20"/>
                <w:lang w:val="tr-TR"/>
              </w:rPr>
              <w:t>tanıdığı</w:t>
            </w:r>
            <w:r w:rsidRPr="00C93969">
              <w:rPr>
                <w:rFonts w:ascii="Times New Roman" w:hAnsi="Times New Roman" w:cs="Times New Roman"/>
                <w:spacing w:val="54"/>
                <w:sz w:val="20"/>
                <w:szCs w:val="20"/>
                <w:lang w:val="tr-TR"/>
              </w:rPr>
              <w:t xml:space="preserve"> </w:t>
            </w:r>
            <w:r w:rsidRPr="00C93969">
              <w:rPr>
                <w:rFonts w:ascii="Times New Roman" w:hAnsi="Times New Roman" w:cs="Times New Roman"/>
                <w:sz w:val="20"/>
                <w:szCs w:val="20"/>
                <w:lang w:val="tr-TR"/>
              </w:rPr>
              <w:t>olanlar</w:t>
            </w:r>
            <w:r w:rsidR="004F2184">
              <w:rPr>
                <w:rFonts w:ascii="Times New Roman" w:hAnsi="Times New Roman" w:cs="Times New Roman"/>
                <w:sz w:val="20"/>
                <w:szCs w:val="20"/>
                <w:lang w:val="tr-TR"/>
              </w:rPr>
              <w:t xml:space="preserve"> </w:t>
            </w:r>
            <w:r w:rsidRPr="00C93969">
              <w:rPr>
                <w:rFonts w:ascii="Times New Roman" w:hAnsi="Times New Roman" w:cs="Times New Roman"/>
                <w:sz w:val="20"/>
                <w:szCs w:val="20"/>
                <w:lang w:val="tr-TR"/>
              </w:rPr>
              <w:t>seçim</w:t>
            </w:r>
            <w:r w:rsidRPr="00C93969">
              <w:rPr>
                <w:rFonts w:ascii="Times New Roman" w:hAnsi="Times New Roman" w:cs="Times New Roman"/>
                <w:spacing w:val="-5"/>
                <w:sz w:val="20"/>
                <w:szCs w:val="20"/>
                <w:lang w:val="tr-TR"/>
              </w:rPr>
              <w:t xml:space="preserve"> </w:t>
            </w:r>
            <w:r w:rsidRPr="00C93969">
              <w:rPr>
                <w:rFonts w:ascii="Times New Roman" w:hAnsi="Times New Roman" w:cs="Times New Roman"/>
                <w:sz w:val="20"/>
                <w:szCs w:val="20"/>
                <w:lang w:val="tr-TR"/>
              </w:rPr>
              <w:t>sürecinde</w:t>
            </w:r>
            <w:r w:rsidRPr="00C93969">
              <w:rPr>
                <w:rFonts w:ascii="Times New Roman" w:hAnsi="Times New Roman" w:cs="Times New Roman"/>
                <w:spacing w:val="-3"/>
                <w:sz w:val="20"/>
                <w:szCs w:val="20"/>
                <w:lang w:val="tr-TR"/>
              </w:rPr>
              <w:t xml:space="preserve"> </w:t>
            </w:r>
            <w:r w:rsidRPr="00C93969">
              <w:rPr>
                <w:rFonts w:ascii="Times New Roman" w:hAnsi="Times New Roman" w:cs="Times New Roman"/>
                <w:sz w:val="20"/>
                <w:szCs w:val="20"/>
                <w:lang w:val="tr-TR"/>
              </w:rPr>
              <w:t>zorlanmazlar.</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r w:rsidR="006031E0" w:rsidRPr="00C93969" w:rsidTr="006031E0">
        <w:trPr>
          <w:cantSplit/>
          <w:trHeight w:val="690"/>
          <w:jc w:val="center"/>
        </w:trPr>
        <w:tc>
          <w:tcPr>
            <w:tcW w:w="682"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r w:rsidRPr="00C93969">
              <w:rPr>
                <w:rFonts w:ascii="Times New Roman" w:hAnsi="Times New Roman" w:cs="Times New Roman"/>
                <w:sz w:val="20"/>
                <w:szCs w:val="20"/>
                <w:lang w:val="tr-TR"/>
              </w:rPr>
              <w:t>14</w:t>
            </w:r>
          </w:p>
        </w:tc>
        <w:tc>
          <w:tcPr>
            <w:tcW w:w="4991" w:type="dxa"/>
            <w:vAlign w:val="center"/>
          </w:tcPr>
          <w:p w:rsidR="006031E0" w:rsidRPr="00C93969" w:rsidRDefault="006031E0" w:rsidP="004F2184">
            <w:pPr>
              <w:pStyle w:val="TableParagraph"/>
              <w:rPr>
                <w:rFonts w:ascii="Times New Roman" w:hAnsi="Times New Roman" w:cs="Times New Roman"/>
                <w:sz w:val="20"/>
                <w:szCs w:val="20"/>
                <w:lang w:val="tr-TR"/>
              </w:rPr>
            </w:pPr>
            <w:r w:rsidRPr="00C93969">
              <w:rPr>
                <w:rFonts w:ascii="Times New Roman" w:hAnsi="Times New Roman" w:cs="Times New Roman"/>
                <w:sz w:val="20"/>
                <w:szCs w:val="20"/>
                <w:lang w:val="tr-TR"/>
              </w:rPr>
              <w:t>Bu</w:t>
            </w:r>
            <w:r w:rsidRPr="00C93969">
              <w:rPr>
                <w:rFonts w:ascii="Times New Roman" w:hAnsi="Times New Roman" w:cs="Times New Roman"/>
                <w:spacing w:val="15"/>
                <w:sz w:val="20"/>
                <w:szCs w:val="20"/>
                <w:lang w:val="tr-TR"/>
              </w:rPr>
              <w:t xml:space="preserve"> </w:t>
            </w:r>
            <w:r w:rsidRPr="00C93969">
              <w:rPr>
                <w:rFonts w:ascii="Times New Roman" w:hAnsi="Times New Roman" w:cs="Times New Roman"/>
                <w:sz w:val="20"/>
                <w:szCs w:val="20"/>
                <w:lang w:val="tr-TR"/>
              </w:rPr>
              <w:t>örgüte</w:t>
            </w:r>
            <w:r w:rsidRPr="00C93969">
              <w:rPr>
                <w:rFonts w:ascii="Times New Roman" w:hAnsi="Times New Roman" w:cs="Times New Roman"/>
                <w:spacing w:val="16"/>
                <w:sz w:val="20"/>
                <w:szCs w:val="20"/>
                <w:lang w:val="tr-TR"/>
              </w:rPr>
              <w:t xml:space="preserve"> </w:t>
            </w:r>
            <w:r w:rsidRPr="00C93969">
              <w:rPr>
                <w:rFonts w:ascii="Times New Roman" w:hAnsi="Times New Roman" w:cs="Times New Roman"/>
                <w:sz w:val="20"/>
                <w:szCs w:val="20"/>
                <w:lang w:val="tr-TR"/>
              </w:rPr>
              <w:t>personel</w:t>
            </w:r>
            <w:r w:rsidRPr="00C93969">
              <w:rPr>
                <w:rFonts w:ascii="Times New Roman" w:hAnsi="Times New Roman" w:cs="Times New Roman"/>
                <w:spacing w:val="16"/>
                <w:sz w:val="20"/>
                <w:szCs w:val="20"/>
                <w:lang w:val="tr-TR"/>
              </w:rPr>
              <w:t xml:space="preserve"> </w:t>
            </w:r>
            <w:r w:rsidRPr="00C93969">
              <w:rPr>
                <w:rFonts w:ascii="Times New Roman" w:hAnsi="Times New Roman" w:cs="Times New Roman"/>
                <w:sz w:val="20"/>
                <w:szCs w:val="20"/>
                <w:lang w:val="tr-TR"/>
              </w:rPr>
              <w:t>alımında</w:t>
            </w:r>
            <w:r w:rsidRPr="00C93969">
              <w:rPr>
                <w:rFonts w:ascii="Times New Roman" w:hAnsi="Times New Roman" w:cs="Times New Roman"/>
                <w:spacing w:val="18"/>
                <w:sz w:val="20"/>
                <w:szCs w:val="20"/>
                <w:lang w:val="tr-TR"/>
              </w:rPr>
              <w:t xml:space="preserve"> </w:t>
            </w:r>
            <w:r w:rsidRPr="00C93969">
              <w:rPr>
                <w:rFonts w:ascii="Times New Roman" w:hAnsi="Times New Roman" w:cs="Times New Roman"/>
                <w:sz w:val="20"/>
                <w:szCs w:val="20"/>
                <w:lang w:val="tr-TR"/>
              </w:rPr>
              <w:t>yönetim</w:t>
            </w:r>
            <w:r w:rsidRPr="00C93969">
              <w:rPr>
                <w:rFonts w:ascii="Times New Roman" w:hAnsi="Times New Roman" w:cs="Times New Roman"/>
                <w:spacing w:val="17"/>
                <w:sz w:val="20"/>
                <w:szCs w:val="20"/>
                <w:lang w:val="tr-TR"/>
              </w:rPr>
              <w:t xml:space="preserve"> </w:t>
            </w:r>
            <w:r w:rsidRPr="00C93969">
              <w:rPr>
                <w:rFonts w:ascii="Times New Roman" w:hAnsi="Times New Roman" w:cs="Times New Roman"/>
                <w:sz w:val="20"/>
                <w:szCs w:val="20"/>
                <w:lang w:val="tr-TR"/>
              </w:rPr>
              <w:t>kadrosunda</w:t>
            </w:r>
            <w:r w:rsidRPr="00C93969">
              <w:rPr>
                <w:rFonts w:ascii="Times New Roman" w:hAnsi="Times New Roman" w:cs="Times New Roman"/>
                <w:spacing w:val="19"/>
                <w:sz w:val="20"/>
                <w:szCs w:val="20"/>
                <w:lang w:val="tr-TR"/>
              </w:rPr>
              <w:t xml:space="preserve"> </w:t>
            </w:r>
            <w:r w:rsidRPr="00C93969">
              <w:rPr>
                <w:rFonts w:ascii="Times New Roman" w:hAnsi="Times New Roman" w:cs="Times New Roman"/>
                <w:sz w:val="20"/>
                <w:szCs w:val="20"/>
                <w:lang w:val="tr-TR"/>
              </w:rPr>
              <w:t>yer</w:t>
            </w:r>
            <w:r w:rsidRPr="00C93969">
              <w:rPr>
                <w:rFonts w:ascii="Times New Roman" w:hAnsi="Times New Roman" w:cs="Times New Roman"/>
                <w:spacing w:val="17"/>
                <w:sz w:val="20"/>
                <w:szCs w:val="20"/>
                <w:lang w:val="tr-TR"/>
              </w:rPr>
              <w:t xml:space="preserve"> </w:t>
            </w:r>
            <w:r w:rsidRPr="00C93969">
              <w:rPr>
                <w:rFonts w:ascii="Times New Roman" w:hAnsi="Times New Roman" w:cs="Times New Roman"/>
                <w:sz w:val="20"/>
                <w:szCs w:val="20"/>
                <w:lang w:val="tr-TR"/>
              </w:rPr>
              <w:t>alan</w:t>
            </w:r>
            <w:r w:rsidR="004F2184">
              <w:rPr>
                <w:rFonts w:ascii="Times New Roman" w:hAnsi="Times New Roman" w:cs="Times New Roman"/>
                <w:sz w:val="20"/>
                <w:szCs w:val="20"/>
                <w:lang w:val="tr-TR"/>
              </w:rPr>
              <w:t xml:space="preserve"> </w:t>
            </w:r>
            <w:r w:rsidRPr="00C93969">
              <w:rPr>
                <w:rFonts w:ascii="Times New Roman" w:hAnsi="Times New Roman" w:cs="Times New Roman"/>
                <w:w w:val="95"/>
                <w:sz w:val="20"/>
                <w:szCs w:val="20"/>
                <w:lang w:val="tr-TR"/>
              </w:rPr>
              <w:t>kişilerin</w:t>
            </w:r>
            <w:r w:rsidRPr="00C93969">
              <w:rPr>
                <w:rFonts w:ascii="Times New Roman" w:hAnsi="Times New Roman" w:cs="Times New Roman"/>
                <w:spacing w:val="14"/>
                <w:w w:val="95"/>
                <w:sz w:val="20"/>
                <w:szCs w:val="20"/>
                <w:lang w:val="tr-TR"/>
              </w:rPr>
              <w:t xml:space="preserve"> </w:t>
            </w:r>
            <w:r w:rsidRPr="00C93969">
              <w:rPr>
                <w:rFonts w:ascii="Times New Roman" w:hAnsi="Times New Roman" w:cs="Times New Roman"/>
                <w:w w:val="95"/>
                <w:sz w:val="20"/>
                <w:szCs w:val="20"/>
                <w:lang w:val="tr-TR"/>
              </w:rPr>
              <w:t>referansı</w:t>
            </w:r>
            <w:r w:rsidRPr="00C93969">
              <w:rPr>
                <w:rFonts w:ascii="Times New Roman" w:hAnsi="Times New Roman" w:cs="Times New Roman"/>
                <w:spacing w:val="16"/>
                <w:w w:val="95"/>
                <w:sz w:val="20"/>
                <w:szCs w:val="20"/>
                <w:lang w:val="tr-TR"/>
              </w:rPr>
              <w:t xml:space="preserve"> </w:t>
            </w:r>
            <w:r w:rsidRPr="00C93969">
              <w:rPr>
                <w:rFonts w:ascii="Times New Roman" w:hAnsi="Times New Roman" w:cs="Times New Roman"/>
                <w:w w:val="95"/>
                <w:sz w:val="20"/>
                <w:szCs w:val="20"/>
                <w:lang w:val="tr-TR"/>
              </w:rPr>
              <w:t>oldukça</w:t>
            </w:r>
            <w:r w:rsidRPr="00C93969">
              <w:rPr>
                <w:rFonts w:ascii="Times New Roman" w:hAnsi="Times New Roman" w:cs="Times New Roman"/>
                <w:spacing w:val="17"/>
                <w:w w:val="95"/>
                <w:sz w:val="20"/>
                <w:szCs w:val="20"/>
                <w:lang w:val="tr-TR"/>
              </w:rPr>
              <w:t xml:space="preserve"> </w:t>
            </w:r>
            <w:r w:rsidRPr="00C93969">
              <w:rPr>
                <w:rFonts w:ascii="Times New Roman" w:hAnsi="Times New Roman" w:cs="Times New Roman"/>
                <w:w w:val="95"/>
                <w:sz w:val="20"/>
                <w:szCs w:val="20"/>
                <w:lang w:val="tr-TR"/>
              </w:rPr>
              <w:t>önemlidir.</w:t>
            </w: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1"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c>
          <w:tcPr>
            <w:tcW w:w="653" w:type="dxa"/>
            <w:vAlign w:val="center"/>
          </w:tcPr>
          <w:p w:rsidR="006031E0" w:rsidRPr="00C93969" w:rsidRDefault="006031E0" w:rsidP="006031E0">
            <w:pPr>
              <w:pStyle w:val="TableParagraph"/>
              <w:jc w:val="center"/>
              <w:rPr>
                <w:rFonts w:ascii="Times New Roman" w:hAnsi="Times New Roman" w:cs="Times New Roman"/>
                <w:sz w:val="20"/>
                <w:szCs w:val="20"/>
                <w:lang w:val="tr-TR"/>
              </w:rPr>
            </w:pPr>
          </w:p>
        </w:tc>
      </w:tr>
    </w:tbl>
    <w:p w:rsidR="00F4486D" w:rsidRPr="00C93969" w:rsidRDefault="00F4486D" w:rsidP="00C13072">
      <w:pPr>
        <w:jc w:val="both"/>
        <w:rPr>
          <w:b/>
          <w:bCs/>
        </w:rPr>
      </w:pPr>
    </w:p>
    <w:p w:rsidR="00F43660" w:rsidRPr="00C93969" w:rsidRDefault="00F43660" w:rsidP="00C13072">
      <w:pPr>
        <w:jc w:val="both"/>
        <w:rPr>
          <w:b/>
          <w:bCs/>
        </w:rPr>
      </w:pPr>
      <w:r w:rsidRPr="00C93969">
        <w:rPr>
          <w:b/>
          <w:bCs/>
        </w:rPr>
        <w:br w:type="page"/>
      </w:r>
    </w:p>
    <w:p w:rsidR="00EE1C68" w:rsidRPr="00C93969" w:rsidRDefault="00EE1C68" w:rsidP="00C13072">
      <w:pPr>
        <w:jc w:val="both"/>
        <w:rPr>
          <w:b/>
          <w:bCs/>
        </w:rPr>
      </w:pPr>
      <w:r w:rsidRPr="00C93969">
        <w:rPr>
          <w:b/>
          <w:bCs/>
        </w:rPr>
        <w:lastRenderedPageBreak/>
        <w:t>3. BÖLÜM: ÖRGÜTSEL ADALET ÖLÇEĞİ</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
        <w:gridCol w:w="5762"/>
        <w:gridCol w:w="552"/>
        <w:gridCol w:w="392"/>
        <w:gridCol w:w="270"/>
        <w:gridCol w:w="271"/>
        <w:gridCol w:w="539"/>
      </w:tblGrid>
      <w:tr w:rsidR="00F43660" w:rsidRPr="00C93969" w:rsidTr="00F43660">
        <w:trPr>
          <w:cantSplit/>
          <w:trHeight w:val="1441"/>
        </w:trPr>
        <w:tc>
          <w:tcPr>
            <w:tcW w:w="447" w:type="dxa"/>
            <w:shd w:val="clear" w:color="auto" w:fill="D9D9D9"/>
            <w:vAlign w:val="center"/>
          </w:tcPr>
          <w:p w:rsidR="00F43660" w:rsidRPr="00C93969" w:rsidRDefault="00F43660" w:rsidP="00F43660">
            <w:pPr>
              <w:pStyle w:val="TableParagraph"/>
              <w:jc w:val="center"/>
              <w:rPr>
                <w:rFonts w:ascii="Times New Roman" w:hAnsi="Times New Roman" w:cs="Times New Roman"/>
                <w:lang w:val="tr-TR"/>
              </w:rPr>
            </w:pPr>
          </w:p>
        </w:tc>
        <w:tc>
          <w:tcPr>
            <w:tcW w:w="6083" w:type="dxa"/>
            <w:shd w:val="clear" w:color="auto" w:fill="D9D9D9"/>
            <w:vAlign w:val="center"/>
          </w:tcPr>
          <w:p w:rsidR="00F43660" w:rsidRPr="00C93969" w:rsidRDefault="00F43660" w:rsidP="00F43660">
            <w:pPr>
              <w:pStyle w:val="TableParagraph"/>
              <w:jc w:val="center"/>
              <w:rPr>
                <w:rFonts w:ascii="Times New Roman" w:hAnsi="Times New Roman" w:cs="Times New Roman"/>
                <w:b/>
                <w:lang w:val="tr-TR"/>
              </w:rPr>
            </w:pPr>
          </w:p>
        </w:tc>
        <w:tc>
          <w:tcPr>
            <w:tcW w:w="581" w:type="dxa"/>
            <w:shd w:val="clear" w:color="auto" w:fill="D9D9D9"/>
            <w:textDirection w:val="btLr"/>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Kesinlikle</w:t>
            </w:r>
          </w:p>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Katılmıyorum</w:t>
            </w:r>
          </w:p>
          <w:p w:rsidR="00F43660" w:rsidRPr="00C93969" w:rsidRDefault="00F43660" w:rsidP="00F43660">
            <w:pPr>
              <w:pStyle w:val="TableParagraph"/>
              <w:jc w:val="center"/>
              <w:rPr>
                <w:rFonts w:ascii="Times New Roman" w:hAnsi="Times New Roman" w:cs="Times New Roman"/>
                <w:b/>
                <w:lang w:val="tr-TR"/>
              </w:rPr>
            </w:pPr>
          </w:p>
        </w:tc>
        <w:tc>
          <w:tcPr>
            <w:tcW w:w="412" w:type="dxa"/>
            <w:shd w:val="clear" w:color="auto" w:fill="D9D9D9"/>
            <w:textDirection w:val="btLr"/>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Katılmıyorum</w:t>
            </w:r>
          </w:p>
        </w:tc>
        <w:tc>
          <w:tcPr>
            <w:tcW w:w="283" w:type="dxa"/>
            <w:shd w:val="clear" w:color="auto" w:fill="D9D9D9"/>
            <w:textDirection w:val="btLr"/>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Fikrim Yok</w:t>
            </w:r>
          </w:p>
        </w:tc>
        <w:tc>
          <w:tcPr>
            <w:tcW w:w="284" w:type="dxa"/>
            <w:shd w:val="clear" w:color="auto" w:fill="D9D9D9"/>
            <w:textDirection w:val="btLr"/>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Katılıyorum</w:t>
            </w:r>
          </w:p>
        </w:tc>
        <w:tc>
          <w:tcPr>
            <w:tcW w:w="567" w:type="dxa"/>
            <w:shd w:val="clear" w:color="auto" w:fill="D9D9D9"/>
            <w:textDirection w:val="btLr"/>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Kesinlikle Katılıyorum</w:t>
            </w:r>
          </w:p>
        </w:tc>
      </w:tr>
      <w:tr w:rsidR="00F43660" w:rsidRPr="00C93969" w:rsidTr="00F43660">
        <w:trPr>
          <w:cantSplit/>
          <w:trHeight w:val="551"/>
        </w:trPr>
        <w:tc>
          <w:tcPr>
            <w:tcW w:w="447" w:type="dxa"/>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1</w:t>
            </w:r>
          </w:p>
        </w:tc>
        <w:tc>
          <w:tcPr>
            <w:tcW w:w="6083" w:type="dxa"/>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yöneticilerimiz,</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çalışma</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programlarımızı</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adil</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bir</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şekilde</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düzenler.</w:t>
            </w:r>
          </w:p>
        </w:tc>
        <w:tc>
          <w:tcPr>
            <w:tcW w:w="581" w:type="dxa"/>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1"/>
        </w:trPr>
        <w:tc>
          <w:tcPr>
            <w:tcW w:w="447" w:type="dxa"/>
            <w:shd w:val="clear" w:color="auto" w:fill="F1F1F1"/>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2</w:t>
            </w:r>
          </w:p>
        </w:tc>
        <w:tc>
          <w:tcPr>
            <w:tcW w:w="6083" w:type="dxa"/>
            <w:shd w:val="clear" w:color="auto" w:fill="F1F1F1"/>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 yöneticilerimiz, personelin görev dağılımını adil bir</w:t>
            </w:r>
            <w:r w:rsidRPr="00C93969">
              <w:rPr>
                <w:rFonts w:ascii="Times New Roman" w:hAnsi="Times New Roman" w:cs="Times New Roman"/>
                <w:spacing w:val="-58"/>
                <w:lang w:val="tr-TR"/>
              </w:rPr>
              <w:t xml:space="preserve"> </w:t>
            </w:r>
            <w:r w:rsidRPr="00C93969">
              <w:rPr>
                <w:rFonts w:ascii="Times New Roman" w:hAnsi="Times New Roman" w:cs="Times New Roman"/>
                <w:lang w:val="tr-TR"/>
              </w:rPr>
              <w:t>şekilde yapmaktadır.</w:t>
            </w:r>
          </w:p>
        </w:tc>
        <w:tc>
          <w:tcPr>
            <w:tcW w:w="581"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1"/>
        </w:trPr>
        <w:tc>
          <w:tcPr>
            <w:tcW w:w="447" w:type="dxa"/>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 xml:space="preserve"> 3 </w:t>
            </w:r>
          </w:p>
        </w:tc>
        <w:tc>
          <w:tcPr>
            <w:tcW w:w="6083" w:type="dxa"/>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Kurumdaki görev alanı dışındaki işlerin personele eşit</w:t>
            </w:r>
            <w:r w:rsidRPr="00C93969">
              <w:rPr>
                <w:rFonts w:ascii="Times New Roman" w:hAnsi="Times New Roman" w:cs="Times New Roman"/>
                <w:spacing w:val="-58"/>
                <w:lang w:val="tr-TR"/>
              </w:rPr>
              <w:t xml:space="preserve"> </w:t>
            </w:r>
            <w:r w:rsidRPr="00C93969">
              <w:rPr>
                <w:rFonts w:ascii="Times New Roman" w:hAnsi="Times New Roman" w:cs="Times New Roman"/>
                <w:lang w:val="tr-TR"/>
              </w:rPr>
              <w:t>dağıtıldığını</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düşünüyorum.</w:t>
            </w:r>
          </w:p>
        </w:tc>
        <w:tc>
          <w:tcPr>
            <w:tcW w:w="581" w:type="dxa"/>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0"/>
        </w:trPr>
        <w:tc>
          <w:tcPr>
            <w:tcW w:w="447" w:type="dxa"/>
            <w:shd w:val="clear" w:color="auto" w:fill="F1F1F1"/>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4</w:t>
            </w:r>
          </w:p>
        </w:tc>
        <w:tc>
          <w:tcPr>
            <w:tcW w:w="6083" w:type="dxa"/>
            <w:shd w:val="clear" w:color="auto" w:fill="F1F1F1"/>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Kurumda,</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personele</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verilen</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ödüllerin</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adil</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dağıtıldığını</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düşünüyorum.</w:t>
            </w:r>
          </w:p>
        </w:tc>
        <w:tc>
          <w:tcPr>
            <w:tcW w:w="581"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0"/>
        </w:trPr>
        <w:tc>
          <w:tcPr>
            <w:tcW w:w="447" w:type="dxa"/>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5</w:t>
            </w:r>
          </w:p>
        </w:tc>
        <w:tc>
          <w:tcPr>
            <w:tcW w:w="6083" w:type="dxa"/>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yöneticilerimizin</w:t>
            </w:r>
            <w:r w:rsidRPr="00C93969">
              <w:rPr>
                <w:rFonts w:ascii="Times New Roman" w:hAnsi="Times New Roman" w:cs="Times New Roman"/>
                <w:spacing w:val="-7"/>
                <w:lang w:val="tr-TR"/>
              </w:rPr>
              <w:t xml:space="preserve"> </w:t>
            </w:r>
            <w:r w:rsidRPr="00C93969">
              <w:rPr>
                <w:rFonts w:ascii="Times New Roman" w:hAnsi="Times New Roman" w:cs="Times New Roman"/>
                <w:lang w:val="tr-TR"/>
              </w:rPr>
              <w:t>personele</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eşit</w:t>
            </w:r>
            <w:r w:rsidRPr="00C93969">
              <w:rPr>
                <w:rFonts w:ascii="Times New Roman" w:hAnsi="Times New Roman" w:cs="Times New Roman"/>
                <w:spacing w:val="-5"/>
                <w:lang w:val="tr-TR"/>
              </w:rPr>
              <w:t xml:space="preserve"> </w:t>
            </w:r>
            <w:r w:rsidRPr="00C93969">
              <w:rPr>
                <w:rFonts w:ascii="Times New Roman" w:hAnsi="Times New Roman" w:cs="Times New Roman"/>
                <w:lang w:val="tr-TR"/>
              </w:rPr>
              <w:t>sorumluluk</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yüklediğini</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düşünüyorum.</w:t>
            </w:r>
          </w:p>
        </w:tc>
        <w:tc>
          <w:tcPr>
            <w:tcW w:w="581" w:type="dxa"/>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2"/>
        </w:trPr>
        <w:tc>
          <w:tcPr>
            <w:tcW w:w="447" w:type="dxa"/>
            <w:shd w:val="clear" w:color="auto" w:fill="F1F1F1"/>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6</w:t>
            </w:r>
          </w:p>
        </w:tc>
        <w:tc>
          <w:tcPr>
            <w:tcW w:w="6083" w:type="dxa"/>
            <w:shd w:val="clear" w:color="auto" w:fill="F1F1F1"/>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yöneticilerimiz,</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işimizle</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ilgili</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kararları</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tarafsız</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bir</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şekilde</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verir.</w:t>
            </w:r>
          </w:p>
        </w:tc>
        <w:tc>
          <w:tcPr>
            <w:tcW w:w="581"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1"/>
        </w:trPr>
        <w:tc>
          <w:tcPr>
            <w:tcW w:w="447" w:type="dxa"/>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7</w:t>
            </w:r>
          </w:p>
        </w:tc>
        <w:tc>
          <w:tcPr>
            <w:tcW w:w="6083" w:type="dxa"/>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yöneticilerimiz,</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bizi</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ilgilendiren</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konularda</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ayrım</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yapmadan</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bizlerin</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görüşlerini almaya</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çalışır.</w:t>
            </w:r>
          </w:p>
        </w:tc>
        <w:tc>
          <w:tcPr>
            <w:tcW w:w="581" w:type="dxa"/>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1"/>
        </w:trPr>
        <w:tc>
          <w:tcPr>
            <w:tcW w:w="447" w:type="dxa"/>
            <w:shd w:val="clear" w:color="auto" w:fill="F1F1F1"/>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8</w:t>
            </w:r>
          </w:p>
        </w:tc>
        <w:tc>
          <w:tcPr>
            <w:tcW w:w="6083" w:type="dxa"/>
            <w:shd w:val="clear" w:color="auto" w:fill="F1F1F1"/>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yöneticilerimiz,</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kurum</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ile</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ilgili</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kararlar</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vermeden</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önce</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tüm</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personelden tam ve doğru bilgi toplar.</w:t>
            </w:r>
          </w:p>
        </w:tc>
        <w:tc>
          <w:tcPr>
            <w:tcW w:w="581"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86"/>
        </w:trPr>
        <w:tc>
          <w:tcPr>
            <w:tcW w:w="447" w:type="dxa"/>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9</w:t>
            </w:r>
          </w:p>
        </w:tc>
        <w:tc>
          <w:tcPr>
            <w:tcW w:w="6083" w:type="dxa"/>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yöneticilerimiz,</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aldıkları</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kararları</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ilgili</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personele</w:t>
            </w:r>
            <w:r w:rsidRPr="00C93969">
              <w:rPr>
                <w:rFonts w:ascii="Times New Roman" w:hAnsi="Times New Roman" w:cs="Times New Roman"/>
                <w:spacing w:val="-58"/>
                <w:lang w:val="tr-TR"/>
              </w:rPr>
              <w:t xml:space="preserve"> </w:t>
            </w:r>
            <w:r w:rsidRPr="00C93969">
              <w:rPr>
                <w:rFonts w:ascii="Times New Roman" w:hAnsi="Times New Roman" w:cs="Times New Roman"/>
                <w:lang w:val="tr-TR"/>
              </w:rPr>
              <w:t>açıklar; eğer personel isterse, bu kararın gerekçelerini de</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açıklar.</w:t>
            </w:r>
          </w:p>
        </w:tc>
        <w:tc>
          <w:tcPr>
            <w:tcW w:w="581" w:type="dxa"/>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826"/>
        </w:trPr>
        <w:tc>
          <w:tcPr>
            <w:tcW w:w="447" w:type="dxa"/>
            <w:shd w:val="clear" w:color="auto" w:fill="F1F1F1"/>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10</w:t>
            </w:r>
          </w:p>
        </w:tc>
        <w:tc>
          <w:tcPr>
            <w:tcW w:w="6083" w:type="dxa"/>
            <w:shd w:val="clear" w:color="auto" w:fill="F1F1F1"/>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 yöneticilerimiz yasa, tüzük, yönetmelik, genelge vb.</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gibi mevzuat hükümlerini tüm personele yansız ve tutarlı bir</w:t>
            </w:r>
            <w:r w:rsidRPr="00C93969">
              <w:rPr>
                <w:rFonts w:ascii="Times New Roman" w:hAnsi="Times New Roman" w:cs="Times New Roman"/>
                <w:spacing w:val="-58"/>
                <w:lang w:val="tr-TR"/>
              </w:rPr>
              <w:t xml:space="preserve"> </w:t>
            </w:r>
            <w:r w:rsidRPr="00C93969">
              <w:rPr>
                <w:rFonts w:ascii="Times New Roman" w:hAnsi="Times New Roman" w:cs="Times New Roman"/>
                <w:lang w:val="tr-TR"/>
              </w:rPr>
              <w:t>şekilde</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uygular.</w:t>
            </w:r>
          </w:p>
        </w:tc>
        <w:tc>
          <w:tcPr>
            <w:tcW w:w="581"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93"/>
        </w:trPr>
        <w:tc>
          <w:tcPr>
            <w:tcW w:w="447" w:type="dxa"/>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 xml:space="preserve"> 11</w:t>
            </w:r>
          </w:p>
        </w:tc>
        <w:tc>
          <w:tcPr>
            <w:tcW w:w="6083" w:type="dxa"/>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 yöneticilerimiz, aldıkları kararların ayrım</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yapılmaksızın</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tüm</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personel</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tarafından</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sorgulanmasına</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izin</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verir.</w:t>
            </w:r>
          </w:p>
        </w:tc>
        <w:tc>
          <w:tcPr>
            <w:tcW w:w="581" w:type="dxa"/>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367"/>
        </w:trPr>
        <w:tc>
          <w:tcPr>
            <w:tcW w:w="447" w:type="dxa"/>
            <w:shd w:val="clear" w:color="auto" w:fill="F1F1F1"/>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12</w:t>
            </w:r>
          </w:p>
        </w:tc>
        <w:tc>
          <w:tcPr>
            <w:tcW w:w="6083" w:type="dxa"/>
            <w:shd w:val="clear" w:color="auto" w:fill="F1F1F1"/>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yöneticilerimiz,</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tüm</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personele</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nazik</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davranır.</w:t>
            </w:r>
          </w:p>
        </w:tc>
        <w:tc>
          <w:tcPr>
            <w:tcW w:w="581"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4"/>
        </w:trPr>
        <w:tc>
          <w:tcPr>
            <w:tcW w:w="447" w:type="dxa"/>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13</w:t>
            </w:r>
          </w:p>
        </w:tc>
        <w:tc>
          <w:tcPr>
            <w:tcW w:w="6083" w:type="dxa"/>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yöneticilerimiz,</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kurumdaki</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personelin</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her</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birine</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onurlu</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ve</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saygılı davranır.</w:t>
            </w:r>
          </w:p>
        </w:tc>
        <w:tc>
          <w:tcPr>
            <w:tcW w:w="581" w:type="dxa"/>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1"/>
        </w:trPr>
        <w:tc>
          <w:tcPr>
            <w:tcW w:w="447" w:type="dxa"/>
            <w:shd w:val="clear" w:color="auto" w:fill="F1F1F1"/>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14</w:t>
            </w:r>
          </w:p>
        </w:tc>
        <w:tc>
          <w:tcPr>
            <w:tcW w:w="6083" w:type="dxa"/>
            <w:shd w:val="clear" w:color="auto" w:fill="F1F1F1"/>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 yöneticilerimiz, kurumdaki tüm personelin kişisel</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ihtiyaçlarına</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karşı duyarlı davranır.</w:t>
            </w:r>
          </w:p>
        </w:tc>
        <w:tc>
          <w:tcPr>
            <w:tcW w:w="581"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2"/>
        </w:trPr>
        <w:tc>
          <w:tcPr>
            <w:tcW w:w="447" w:type="dxa"/>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15</w:t>
            </w:r>
          </w:p>
        </w:tc>
        <w:tc>
          <w:tcPr>
            <w:tcW w:w="6083" w:type="dxa"/>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yöneticilerimiz,</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bizimle</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ilgili</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kararlar</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verirken</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yasal</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haklarımızı</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göz</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önünde</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bulundururlar.</w:t>
            </w:r>
          </w:p>
        </w:tc>
        <w:tc>
          <w:tcPr>
            <w:tcW w:w="581" w:type="dxa"/>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1"/>
        </w:trPr>
        <w:tc>
          <w:tcPr>
            <w:tcW w:w="447" w:type="dxa"/>
            <w:shd w:val="clear" w:color="auto" w:fill="F1F1F1"/>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16</w:t>
            </w:r>
          </w:p>
        </w:tc>
        <w:tc>
          <w:tcPr>
            <w:tcW w:w="6083" w:type="dxa"/>
            <w:shd w:val="clear" w:color="auto" w:fill="F1F1F1"/>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 yöneticilerimiz, işimizle ilgili verdikleri kararları</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uygulamadan</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önce,</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nasıl</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sonuçlanacağını</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bizimle</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tartışırlar.</w:t>
            </w:r>
          </w:p>
        </w:tc>
        <w:tc>
          <w:tcPr>
            <w:tcW w:w="581"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0"/>
        </w:trPr>
        <w:tc>
          <w:tcPr>
            <w:tcW w:w="447" w:type="dxa"/>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17</w:t>
            </w:r>
          </w:p>
        </w:tc>
        <w:tc>
          <w:tcPr>
            <w:tcW w:w="6083" w:type="dxa"/>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yöneticilerimiz,</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verdikleri</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kararlar</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ile</w:t>
            </w:r>
            <w:r w:rsidRPr="00C93969">
              <w:rPr>
                <w:rFonts w:ascii="Times New Roman" w:hAnsi="Times New Roman" w:cs="Times New Roman"/>
                <w:spacing w:val="-4"/>
                <w:lang w:val="tr-TR"/>
              </w:rPr>
              <w:t xml:space="preserve"> ilgili </w:t>
            </w:r>
            <w:r w:rsidRPr="00C93969">
              <w:rPr>
                <w:rFonts w:ascii="Times New Roman" w:hAnsi="Times New Roman" w:cs="Times New Roman"/>
                <w:lang w:val="tr-TR"/>
              </w:rPr>
              <w:t>bilgileri,</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 xml:space="preserve">isteyen </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tüm</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personele</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ayrım</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yapmaksızın</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ve</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eksiksiz sunarlar.</w:t>
            </w:r>
          </w:p>
        </w:tc>
        <w:tc>
          <w:tcPr>
            <w:tcW w:w="581" w:type="dxa"/>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0"/>
        </w:trPr>
        <w:tc>
          <w:tcPr>
            <w:tcW w:w="447" w:type="dxa"/>
            <w:shd w:val="clear" w:color="auto" w:fill="F1F1F1"/>
            <w:vAlign w:val="center"/>
          </w:tcPr>
          <w:p w:rsidR="00F43660" w:rsidRPr="00C93969" w:rsidRDefault="00F43660" w:rsidP="00F43660">
            <w:pPr>
              <w:pStyle w:val="TableParagraph"/>
              <w:jc w:val="center"/>
              <w:rPr>
                <w:rFonts w:ascii="Times New Roman" w:hAnsi="Times New Roman" w:cs="Times New Roman"/>
                <w:b/>
                <w:lang w:val="tr-TR"/>
              </w:rPr>
            </w:pPr>
            <w:r w:rsidRPr="00C93969">
              <w:rPr>
                <w:rFonts w:ascii="Times New Roman" w:hAnsi="Times New Roman" w:cs="Times New Roman"/>
                <w:b/>
                <w:lang w:val="tr-TR"/>
              </w:rPr>
              <w:t>18</w:t>
            </w:r>
          </w:p>
        </w:tc>
        <w:tc>
          <w:tcPr>
            <w:tcW w:w="6083" w:type="dxa"/>
            <w:shd w:val="clear" w:color="auto" w:fill="F1F1F1"/>
            <w:vAlign w:val="center"/>
          </w:tcPr>
          <w:p w:rsidR="00F43660" w:rsidRPr="00C93969" w:rsidRDefault="00F43660" w:rsidP="00F43660">
            <w:pPr>
              <w:pStyle w:val="TableParagraph"/>
              <w:rPr>
                <w:rFonts w:ascii="Times New Roman" w:hAnsi="Times New Roman" w:cs="Times New Roman"/>
                <w:lang w:val="tr-TR"/>
              </w:rPr>
            </w:pPr>
            <w:r w:rsidRPr="00C93969">
              <w:rPr>
                <w:rFonts w:ascii="Times New Roman" w:hAnsi="Times New Roman" w:cs="Times New Roman"/>
                <w:lang w:val="tr-TR"/>
              </w:rPr>
              <w:t>Kurum</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yöneticilerimiz,</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işimiz</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ile</w:t>
            </w:r>
            <w:r w:rsidRPr="00C93969">
              <w:rPr>
                <w:rFonts w:ascii="Times New Roman" w:hAnsi="Times New Roman" w:cs="Times New Roman"/>
                <w:spacing w:val="-5"/>
                <w:lang w:val="tr-TR"/>
              </w:rPr>
              <w:t xml:space="preserve"> </w:t>
            </w:r>
            <w:r w:rsidRPr="00C93969">
              <w:rPr>
                <w:rFonts w:ascii="Times New Roman" w:hAnsi="Times New Roman" w:cs="Times New Roman"/>
                <w:lang w:val="tr-TR"/>
              </w:rPr>
              <w:t>ilgili</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verdikleri</w:t>
            </w:r>
            <w:r w:rsidRPr="00C93969">
              <w:rPr>
                <w:rFonts w:ascii="Times New Roman" w:hAnsi="Times New Roman" w:cs="Times New Roman"/>
                <w:spacing w:val="-4"/>
                <w:lang w:val="tr-TR"/>
              </w:rPr>
              <w:t xml:space="preserve"> </w:t>
            </w:r>
            <w:r w:rsidRPr="00C93969">
              <w:rPr>
                <w:rFonts w:ascii="Times New Roman" w:hAnsi="Times New Roman" w:cs="Times New Roman"/>
                <w:lang w:val="tr-TR"/>
              </w:rPr>
              <w:t>kararları</w:t>
            </w:r>
            <w:r w:rsidRPr="00C93969">
              <w:rPr>
                <w:rFonts w:ascii="Times New Roman" w:hAnsi="Times New Roman" w:cs="Times New Roman"/>
                <w:spacing w:val="-3"/>
                <w:lang w:val="tr-TR"/>
              </w:rPr>
              <w:t xml:space="preserve"> </w:t>
            </w:r>
            <w:r w:rsidRPr="00C93969">
              <w:rPr>
                <w:rFonts w:ascii="Times New Roman" w:hAnsi="Times New Roman" w:cs="Times New Roman"/>
                <w:lang w:val="tr-TR"/>
              </w:rPr>
              <w:t>ilgili</w:t>
            </w:r>
            <w:r w:rsidRPr="00C93969">
              <w:rPr>
                <w:rFonts w:ascii="Times New Roman" w:hAnsi="Times New Roman" w:cs="Times New Roman"/>
                <w:spacing w:val="-57"/>
                <w:lang w:val="tr-TR"/>
              </w:rPr>
              <w:t xml:space="preserve"> </w:t>
            </w:r>
            <w:r w:rsidRPr="00C93969">
              <w:rPr>
                <w:rFonts w:ascii="Times New Roman" w:hAnsi="Times New Roman" w:cs="Times New Roman"/>
                <w:lang w:val="tr-TR"/>
              </w:rPr>
              <w:t>ve</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isteyen tüm</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personele</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mantıklı</w:t>
            </w:r>
            <w:r w:rsidRPr="00C93969">
              <w:rPr>
                <w:rFonts w:ascii="Times New Roman" w:hAnsi="Times New Roman" w:cs="Times New Roman"/>
                <w:spacing w:val="-1"/>
                <w:lang w:val="tr-TR"/>
              </w:rPr>
              <w:t xml:space="preserve"> </w:t>
            </w:r>
            <w:r w:rsidRPr="00C93969">
              <w:rPr>
                <w:rFonts w:ascii="Times New Roman" w:hAnsi="Times New Roman" w:cs="Times New Roman"/>
                <w:lang w:val="tr-TR"/>
              </w:rPr>
              <w:t>bir biçimde</w:t>
            </w:r>
            <w:r w:rsidRPr="00C93969">
              <w:rPr>
                <w:rFonts w:ascii="Times New Roman" w:hAnsi="Times New Roman" w:cs="Times New Roman"/>
                <w:spacing w:val="-2"/>
                <w:lang w:val="tr-TR"/>
              </w:rPr>
              <w:t xml:space="preserve"> </w:t>
            </w:r>
            <w:r w:rsidRPr="00C93969">
              <w:rPr>
                <w:rFonts w:ascii="Times New Roman" w:hAnsi="Times New Roman" w:cs="Times New Roman"/>
                <w:lang w:val="tr-TR"/>
              </w:rPr>
              <w:t>açıklar.</w:t>
            </w:r>
          </w:p>
        </w:tc>
        <w:tc>
          <w:tcPr>
            <w:tcW w:w="581"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r>
      <w:tr w:rsidR="00F43660" w:rsidRPr="00C93969" w:rsidTr="00F43660">
        <w:trPr>
          <w:cantSplit/>
          <w:trHeight w:val="550"/>
        </w:trPr>
        <w:tc>
          <w:tcPr>
            <w:tcW w:w="447" w:type="dxa"/>
            <w:shd w:val="clear" w:color="auto" w:fill="F1F1F1"/>
            <w:vAlign w:val="center"/>
          </w:tcPr>
          <w:p w:rsidR="00F43660" w:rsidRPr="00C93969" w:rsidRDefault="00F43660" w:rsidP="00F43660">
            <w:pPr>
              <w:pStyle w:val="TableParagraph"/>
              <w:jc w:val="center"/>
              <w:rPr>
                <w:rFonts w:ascii="Times New Roman" w:hAnsi="Times New Roman" w:cs="Times New Roman"/>
                <w:b/>
                <w:color w:val="000000" w:themeColor="text1"/>
                <w:lang w:val="tr-TR"/>
              </w:rPr>
            </w:pPr>
            <w:r w:rsidRPr="00C93969">
              <w:rPr>
                <w:rFonts w:ascii="Times New Roman" w:hAnsi="Times New Roman" w:cs="Times New Roman"/>
                <w:b/>
                <w:color w:val="000000" w:themeColor="text1"/>
                <w:lang w:val="tr-TR"/>
              </w:rPr>
              <w:t>19</w:t>
            </w:r>
          </w:p>
        </w:tc>
        <w:tc>
          <w:tcPr>
            <w:tcW w:w="6083" w:type="dxa"/>
            <w:shd w:val="clear" w:color="auto" w:fill="F1F1F1"/>
            <w:vAlign w:val="center"/>
          </w:tcPr>
          <w:p w:rsidR="00F43660" w:rsidRPr="00C93969" w:rsidRDefault="00F43660" w:rsidP="00F43660">
            <w:pPr>
              <w:pStyle w:val="TableParagraph"/>
              <w:rPr>
                <w:rFonts w:ascii="Times New Roman" w:hAnsi="Times New Roman" w:cs="Times New Roman"/>
                <w:color w:val="000000" w:themeColor="text1"/>
                <w:lang w:val="tr-TR"/>
              </w:rPr>
            </w:pPr>
            <w:r w:rsidRPr="00C93969">
              <w:rPr>
                <w:rFonts w:ascii="Times New Roman" w:hAnsi="Times New Roman" w:cs="Times New Roman"/>
                <w:color w:val="000000" w:themeColor="text1"/>
                <w:lang w:val="tr-TR"/>
              </w:rPr>
              <w:t>Kurum yöneticilerimiz,</w:t>
            </w:r>
            <w:r w:rsidRPr="00C93969">
              <w:rPr>
                <w:rFonts w:ascii="Times New Roman" w:hAnsi="Times New Roman" w:cs="Times New Roman"/>
                <w:color w:val="000000" w:themeColor="text1"/>
                <w:spacing w:val="-2"/>
                <w:lang w:val="tr-TR"/>
              </w:rPr>
              <w:t xml:space="preserve"> </w:t>
            </w:r>
            <w:r w:rsidRPr="00C93969">
              <w:rPr>
                <w:rFonts w:ascii="Times New Roman" w:hAnsi="Times New Roman" w:cs="Times New Roman"/>
                <w:color w:val="000000" w:themeColor="text1"/>
                <w:lang w:val="tr-TR"/>
              </w:rPr>
              <w:t>kurum</w:t>
            </w:r>
            <w:r w:rsidRPr="00C93969">
              <w:rPr>
                <w:rFonts w:ascii="Times New Roman" w:hAnsi="Times New Roman" w:cs="Times New Roman"/>
                <w:color w:val="000000" w:themeColor="text1"/>
                <w:spacing w:val="-2"/>
                <w:lang w:val="tr-TR"/>
              </w:rPr>
              <w:t xml:space="preserve"> </w:t>
            </w:r>
            <w:r w:rsidRPr="00C93969">
              <w:rPr>
                <w:rFonts w:ascii="Times New Roman" w:hAnsi="Times New Roman" w:cs="Times New Roman"/>
                <w:color w:val="000000" w:themeColor="text1"/>
                <w:lang w:val="tr-TR"/>
              </w:rPr>
              <w:t>ile</w:t>
            </w:r>
            <w:r w:rsidRPr="00C93969">
              <w:rPr>
                <w:rFonts w:ascii="Times New Roman" w:hAnsi="Times New Roman" w:cs="Times New Roman"/>
                <w:color w:val="000000" w:themeColor="text1"/>
                <w:spacing w:val="-2"/>
                <w:lang w:val="tr-TR"/>
              </w:rPr>
              <w:t xml:space="preserve"> </w:t>
            </w:r>
            <w:r w:rsidRPr="00C93969">
              <w:rPr>
                <w:rFonts w:ascii="Times New Roman" w:hAnsi="Times New Roman" w:cs="Times New Roman"/>
                <w:color w:val="000000" w:themeColor="text1"/>
                <w:lang w:val="tr-TR"/>
              </w:rPr>
              <w:t>ilgili</w:t>
            </w:r>
            <w:r w:rsidRPr="00C93969">
              <w:rPr>
                <w:rFonts w:ascii="Times New Roman" w:hAnsi="Times New Roman" w:cs="Times New Roman"/>
                <w:color w:val="000000" w:themeColor="text1"/>
                <w:spacing w:val="-2"/>
                <w:lang w:val="tr-TR"/>
              </w:rPr>
              <w:t xml:space="preserve"> </w:t>
            </w:r>
            <w:r w:rsidRPr="00C93969">
              <w:rPr>
                <w:rFonts w:ascii="Times New Roman" w:hAnsi="Times New Roman" w:cs="Times New Roman"/>
                <w:color w:val="000000" w:themeColor="text1"/>
                <w:lang w:val="tr-TR"/>
              </w:rPr>
              <w:t>verdikleri</w:t>
            </w:r>
            <w:r w:rsidRPr="00C93969">
              <w:rPr>
                <w:rFonts w:ascii="Times New Roman" w:hAnsi="Times New Roman" w:cs="Times New Roman"/>
                <w:color w:val="000000" w:themeColor="text1"/>
                <w:spacing w:val="-2"/>
                <w:lang w:val="tr-TR"/>
              </w:rPr>
              <w:t xml:space="preserve"> </w:t>
            </w:r>
            <w:r w:rsidRPr="00C93969">
              <w:rPr>
                <w:rFonts w:ascii="Times New Roman" w:hAnsi="Times New Roman" w:cs="Times New Roman"/>
                <w:color w:val="000000" w:themeColor="text1"/>
                <w:lang w:val="tr-TR"/>
              </w:rPr>
              <w:t>tüm</w:t>
            </w:r>
            <w:r w:rsidRPr="00C93969">
              <w:rPr>
                <w:rFonts w:ascii="Times New Roman" w:hAnsi="Times New Roman" w:cs="Times New Roman"/>
                <w:color w:val="000000" w:themeColor="text1"/>
                <w:spacing w:val="-2"/>
                <w:lang w:val="tr-TR"/>
              </w:rPr>
              <w:t xml:space="preserve"> </w:t>
            </w:r>
            <w:r w:rsidRPr="00C93969">
              <w:rPr>
                <w:rFonts w:ascii="Times New Roman" w:hAnsi="Times New Roman" w:cs="Times New Roman"/>
                <w:color w:val="000000" w:themeColor="text1"/>
                <w:lang w:val="tr-TR"/>
              </w:rPr>
              <w:t>kararları</w:t>
            </w:r>
            <w:r w:rsidRPr="00C93969">
              <w:rPr>
                <w:rFonts w:ascii="Times New Roman" w:hAnsi="Times New Roman" w:cs="Times New Roman"/>
                <w:color w:val="000000" w:themeColor="text1"/>
                <w:spacing w:val="-57"/>
                <w:lang w:val="tr-TR"/>
              </w:rPr>
              <w:t xml:space="preserve"> </w:t>
            </w:r>
            <w:r w:rsidRPr="00C93969">
              <w:rPr>
                <w:rFonts w:ascii="Times New Roman" w:hAnsi="Times New Roman" w:cs="Times New Roman"/>
                <w:color w:val="000000" w:themeColor="text1"/>
                <w:lang w:val="tr-TR"/>
              </w:rPr>
              <w:t>gizlemeden</w:t>
            </w:r>
            <w:r w:rsidRPr="00C93969">
              <w:rPr>
                <w:rFonts w:ascii="Times New Roman" w:hAnsi="Times New Roman" w:cs="Times New Roman"/>
                <w:color w:val="000000" w:themeColor="text1"/>
                <w:spacing w:val="-1"/>
                <w:lang w:val="tr-TR"/>
              </w:rPr>
              <w:t xml:space="preserve"> </w:t>
            </w:r>
            <w:r w:rsidRPr="00C93969">
              <w:rPr>
                <w:rFonts w:ascii="Times New Roman" w:hAnsi="Times New Roman" w:cs="Times New Roman"/>
                <w:color w:val="000000" w:themeColor="text1"/>
                <w:lang w:val="tr-TR"/>
              </w:rPr>
              <w:t>herkese</w:t>
            </w:r>
            <w:r w:rsidRPr="00C93969">
              <w:rPr>
                <w:rFonts w:ascii="Times New Roman" w:hAnsi="Times New Roman" w:cs="Times New Roman"/>
                <w:color w:val="000000" w:themeColor="text1"/>
                <w:spacing w:val="1"/>
                <w:lang w:val="tr-TR"/>
              </w:rPr>
              <w:t xml:space="preserve"> </w:t>
            </w:r>
            <w:r w:rsidRPr="00C93969">
              <w:rPr>
                <w:rFonts w:ascii="Times New Roman" w:hAnsi="Times New Roman" w:cs="Times New Roman"/>
                <w:color w:val="000000" w:themeColor="text1"/>
                <w:lang w:val="tr-TR"/>
              </w:rPr>
              <w:t>çok</w:t>
            </w:r>
            <w:r w:rsidRPr="00C93969">
              <w:rPr>
                <w:rFonts w:ascii="Times New Roman" w:hAnsi="Times New Roman" w:cs="Times New Roman"/>
                <w:color w:val="000000" w:themeColor="text1"/>
                <w:spacing w:val="1"/>
                <w:lang w:val="tr-TR"/>
              </w:rPr>
              <w:t xml:space="preserve"> </w:t>
            </w:r>
            <w:r w:rsidRPr="00C93969">
              <w:rPr>
                <w:rFonts w:ascii="Times New Roman" w:hAnsi="Times New Roman" w:cs="Times New Roman"/>
                <w:color w:val="000000" w:themeColor="text1"/>
                <w:lang w:val="tr-TR"/>
              </w:rPr>
              <w:t>şeffaf bir</w:t>
            </w:r>
            <w:r w:rsidRPr="00C93969">
              <w:rPr>
                <w:rFonts w:ascii="Times New Roman" w:hAnsi="Times New Roman" w:cs="Times New Roman"/>
                <w:color w:val="000000" w:themeColor="text1"/>
                <w:spacing w:val="-2"/>
                <w:lang w:val="tr-TR"/>
              </w:rPr>
              <w:t xml:space="preserve"> </w:t>
            </w:r>
            <w:r w:rsidRPr="00C93969">
              <w:rPr>
                <w:rFonts w:ascii="Times New Roman" w:hAnsi="Times New Roman" w:cs="Times New Roman"/>
                <w:color w:val="000000" w:themeColor="text1"/>
                <w:lang w:val="tr-TR"/>
              </w:rPr>
              <w:t>şekilde</w:t>
            </w:r>
            <w:r w:rsidRPr="00C93969">
              <w:rPr>
                <w:rFonts w:ascii="Times New Roman" w:hAnsi="Times New Roman" w:cs="Times New Roman"/>
                <w:color w:val="000000" w:themeColor="text1"/>
                <w:spacing w:val="-1"/>
                <w:lang w:val="tr-TR"/>
              </w:rPr>
              <w:t xml:space="preserve"> </w:t>
            </w:r>
            <w:r w:rsidRPr="00C93969">
              <w:rPr>
                <w:rFonts w:ascii="Times New Roman" w:hAnsi="Times New Roman" w:cs="Times New Roman"/>
                <w:color w:val="000000" w:themeColor="text1"/>
                <w:lang w:val="tr-TR"/>
              </w:rPr>
              <w:t>açıklar.</w:t>
            </w:r>
          </w:p>
        </w:tc>
        <w:tc>
          <w:tcPr>
            <w:tcW w:w="581"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412"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3"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284"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c>
          <w:tcPr>
            <w:tcW w:w="567" w:type="dxa"/>
            <w:shd w:val="clear" w:color="auto" w:fill="F1F1F1"/>
            <w:vAlign w:val="center"/>
          </w:tcPr>
          <w:p w:rsidR="00F43660" w:rsidRPr="00C93969" w:rsidRDefault="00F43660" w:rsidP="00F43660">
            <w:pPr>
              <w:pStyle w:val="TableParagraph"/>
              <w:jc w:val="center"/>
              <w:rPr>
                <w:rFonts w:ascii="Times New Roman" w:hAnsi="Times New Roman" w:cs="Times New Roman"/>
                <w:lang w:val="tr-TR"/>
              </w:rPr>
            </w:pPr>
          </w:p>
        </w:tc>
      </w:tr>
    </w:tbl>
    <w:p w:rsidR="00F4486D" w:rsidRPr="00C93969" w:rsidRDefault="00F4486D" w:rsidP="00C13072">
      <w:pPr>
        <w:jc w:val="both"/>
        <w:rPr>
          <w:b/>
          <w:bCs/>
        </w:rPr>
      </w:pPr>
    </w:p>
    <w:p w:rsidR="00F43660" w:rsidRPr="00C93969" w:rsidRDefault="00F43660" w:rsidP="00C13072">
      <w:pPr>
        <w:jc w:val="both"/>
        <w:rPr>
          <w:b/>
          <w:bCs/>
        </w:rPr>
      </w:pPr>
      <w:r w:rsidRPr="00C93969">
        <w:rPr>
          <w:b/>
          <w:bCs/>
        </w:rPr>
        <w:br w:type="page"/>
      </w:r>
    </w:p>
    <w:p w:rsidR="00F43660" w:rsidRPr="00C93969" w:rsidRDefault="006749CB" w:rsidP="00C13072">
      <w:pPr>
        <w:jc w:val="both"/>
        <w:rPr>
          <w:b/>
          <w:bCs/>
        </w:rPr>
      </w:pPr>
      <w:r w:rsidRPr="00C93969">
        <w:rPr>
          <w:b/>
          <w:bCs/>
        </w:rPr>
        <w:lastRenderedPageBreak/>
        <w:t>4. BÖLÜM: ÖRGÜTSEL BAĞLILIK ÖLÇEĞİ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3991"/>
        <w:gridCol w:w="703"/>
        <w:gridCol w:w="703"/>
        <w:gridCol w:w="703"/>
        <w:gridCol w:w="591"/>
        <w:gridCol w:w="815"/>
      </w:tblGrid>
      <w:tr w:rsidR="00451E83" w:rsidRPr="00C93969" w:rsidTr="00703DD3">
        <w:trPr>
          <w:cantSplit/>
          <w:trHeight w:val="1607"/>
          <w:jc w:val="center"/>
        </w:trPr>
        <w:tc>
          <w:tcPr>
            <w:tcW w:w="851" w:type="dxa"/>
            <w:shd w:val="clear" w:color="auto" w:fill="auto"/>
            <w:noWrap/>
            <w:vAlign w:val="center"/>
          </w:tcPr>
          <w:p w:rsidR="00451E83" w:rsidRPr="00C93969" w:rsidRDefault="00451E83" w:rsidP="00703DD3">
            <w:pPr>
              <w:spacing w:after="0" w:line="240" w:lineRule="auto"/>
              <w:jc w:val="center"/>
              <w:rPr>
                <w:b/>
                <w:sz w:val="20"/>
                <w:szCs w:val="20"/>
              </w:rPr>
            </w:pPr>
            <w:r w:rsidRPr="00C93969">
              <w:rPr>
                <w:b/>
                <w:sz w:val="20"/>
                <w:szCs w:val="20"/>
              </w:rPr>
              <w:t>SORU</w:t>
            </w:r>
          </w:p>
          <w:p w:rsidR="00451E83" w:rsidRPr="00C93969" w:rsidRDefault="00451E83" w:rsidP="00703DD3">
            <w:pPr>
              <w:spacing w:after="0" w:line="240" w:lineRule="auto"/>
              <w:jc w:val="center"/>
              <w:rPr>
                <w:b/>
                <w:sz w:val="20"/>
                <w:szCs w:val="20"/>
              </w:rPr>
            </w:pPr>
            <w:r w:rsidRPr="00C93969">
              <w:rPr>
                <w:b/>
                <w:sz w:val="20"/>
                <w:szCs w:val="20"/>
              </w:rPr>
              <w:t>NO</w:t>
            </w:r>
          </w:p>
          <w:p w:rsidR="00451E83" w:rsidRPr="00C93969" w:rsidRDefault="00451E83" w:rsidP="00703DD3">
            <w:pPr>
              <w:spacing w:after="0" w:line="240" w:lineRule="auto"/>
              <w:jc w:val="center"/>
              <w:rPr>
                <w:b/>
                <w:sz w:val="20"/>
                <w:szCs w:val="20"/>
              </w:rPr>
            </w:pPr>
          </w:p>
        </w:tc>
        <w:tc>
          <w:tcPr>
            <w:tcW w:w="5031" w:type="dxa"/>
            <w:shd w:val="clear" w:color="auto" w:fill="auto"/>
            <w:noWrap/>
            <w:vAlign w:val="center"/>
          </w:tcPr>
          <w:p w:rsidR="00451E83" w:rsidRPr="00C93969" w:rsidRDefault="00451E83" w:rsidP="00703DD3">
            <w:pPr>
              <w:pStyle w:val="TableParagraph"/>
              <w:jc w:val="center"/>
              <w:rPr>
                <w:b/>
                <w:sz w:val="20"/>
                <w:szCs w:val="20"/>
              </w:rPr>
            </w:pPr>
          </w:p>
          <w:p w:rsidR="00451E83" w:rsidRPr="00C93969" w:rsidRDefault="00451E83" w:rsidP="00703DD3">
            <w:pPr>
              <w:pStyle w:val="TableParagraph"/>
              <w:jc w:val="center"/>
              <w:rPr>
                <w:b/>
                <w:sz w:val="20"/>
                <w:szCs w:val="20"/>
              </w:rPr>
            </w:pPr>
          </w:p>
        </w:tc>
        <w:tc>
          <w:tcPr>
            <w:tcW w:w="851" w:type="dxa"/>
            <w:shd w:val="clear" w:color="auto" w:fill="auto"/>
            <w:noWrap/>
            <w:textDirection w:val="btLr"/>
            <w:vAlign w:val="center"/>
          </w:tcPr>
          <w:p w:rsidR="00451E83" w:rsidRPr="00C93969" w:rsidRDefault="00451E83" w:rsidP="00703DD3">
            <w:pPr>
              <w:spacing w:after="0" w:line="240" w:lineRule="auto"/>
              <w:jc w:val="center"/>
              <w:rPr>
                <w:b/>
                <w:sz w:val="20"/>
                <w:szCs w:val="20"/>
              </w:rPr>
            </w:pPr>
          </w:p>
          <w:p w:rsidR="00451E83" w:rsidRPr="00C93969" w:rsidRDefault="00451E83" w:rsidP="00703DD3">
            <w:pPr>
              <w:spacing w:after="0" w:line="240" w:lineRule="auto"/>
              <w:jc w:val="center"/>
              <w:rPr>
                <w:b/>
                <w:sz w:val="20"/>
                <w:szCs w:val="20"/>
              </w:rPr>
            </w:pPr>
            <w:r w:rsidRPr="00C93969">
              <w:rPr>
                <w:b/>
                <w:sz w:val="20"/>
                <w:szCs w:val="20"/>
              </w:rPr>
              <w:t xml:space="preserve">Kesinlikle </w:t>
            </w:r>
            <w:r w:rsidRPr="00C93969">
              <w:rPr>
                <w:b/>
                <w:sz w:val="20"/>
                <w:szCs w:val="20"/>
              </w:rPr>
              <w:br/>
              <w:t>Katılmıyorum</w:t>
            </w:r>
          </w:p>
        </w:tc>
        <w:tc>
          <w:tcPr>
            <w:tcW w:w="850" w:type="dxa"/>
            <w:shd w:val="clear" w:color="auto" w:fill="auto"/>
            <w:noWrap/>
            <w:textDirection w:val="btLr"/>
            <w:vAlign w:val="center"/>
          </w:tcPr>
          <w:p w:rsidR="00451E83" w:rsidRPr="00C93969" w:rsidRDefault="00451E83" w:rsidP="00703DD3">
            <w:pPr>
              <w:spacing w:after="0" w:line="240" w:lineRule="auto"/>
              <w:jc w:val="center"/>
              <w:rPr>
                <w:b/>
                <w:sz w:val="20"/>
                <w:szCs w:val="20"/>
              </w:rPr>
            </w:pPr>
            <w:r w:rsidRPr="00C93969">
              <w:rPr>
                <w:b/>
                <w:sz w:val="20"/>
                <w:szCs w:val="20"/>
              </w:rPr>
              <w:t>Katılmıyorum</w:t>
            </w:r>
          </w:p>
        </w:tc>
        <w:tc>
          <w:tcPr>
            <w:tcW w:w="851" w:type="dxa"/>
            <w:shd w:val="clear" w:color="auto" w:fill="auto"/>
            <w:noWrap/>
            <w:textDirection w:val="btLr"/>
            <w:vAlign w:val="center"/>
          </w:tcPr>
          <w:p w:rsidR="00451E83" w:rsidRPr="00C93969" w:rsidRDefault="00451E83" w:rsidP="00703DD3">
            <w:pPr>
              <w:spacing w:after="0" w:line="240" w:lineRule="auto"/>
              <w:jc w:val="center"/>
              <w:rPr>
                <w:b/>
                <w:sz w:val="20"/>
                <w:szCs w:val="20"/>
              </w:rPr>
            </w:pPr>
            <w:r w:rsidRPr="00C93969">
              <w:rPr>
                <w:b/>
                <w:sz w:val="20"/>
                <w:szCs w:val="20"/>
              </w:rPr>
              <w:t>Fikrim Yok</w:t>
            </w:r>
          </w:p>
        </w:tc>
        <w:tc>
          <w:tcPr>
            <w:tcW w:w="708" w:type="dxa"/>
            <w:shd w:val="clear" w:color="auto" w:fill="auto"/>
            <w:noWrap/>
            <w:textDirection w:val="btLr"/>
            <w:vAlign w:val="center"/>
          </w:tcPr>
          <w:p w:rsidR="00451E83" w:rsidRPr="00C93969" w:rsidRDefault="00451E83" w:rsidP="00703DD3">
            <w:pPr>
              <w:spacing w:after="0" w:line="240" w:lineRule="auto"/>
              <w:jc w:val="center"/>
              <w:rPr>
                <w:b/>
                <w:sz w:val="20"/>
                <w:szCs w:val="20"/>
              </w:rPr>
            </w:pPr>
            <w:r w:rsidRPr="00C93969">
              <w:rPr>
                <w:b/>
                <w:sz w:val="20"/>
                <w:szCs w:val="20"/>
              </w:rPr>
              <w:t>Katılıyorum</w:t>
            </w:r>
          </w:p>
        </w:tc>
        <w:tc>
          <w:tcPr>
            <w:tcW w:w="993" w:type="dxa"/>
            <w:shd w:val="clear" w:color="auto" w:fill="auto"/>
            <w:noWrap/>
            <w:textDirection w:val="btLr"/>
            <w:vAlign w:val="center"/>
          </w:tcPr>
          <w:p w:rsidR="00451E83" w:rsidRPr="00C93969" w:rsidRDefault="00451E83" w:rsidP="00703DD3">
            <w:pPr>
              <w:spacing w:after="0" w:line="240" w:lineRule="auto"/>
              <w:jc w:val="center"/>
              <w:rPr>
                <w:b/>
                <w:sz w:val="20"/>
                <w:szCs w:val="20"/>
              </w:rPr>
            </w:pPr>
          </w:p>
          <w:p w:rsidR="00451E83" w:rsidRPr="00C93969" w:rsidRDefault="00451E83" w:rsidP="00703DD3">
            <w:pPr>
              <w:spacing w:after="0" w:line="240" w:lineRule="auto"/>
              <w:jc w:val="center"/>
              <w:rPr>
                <w:b/>
                <w:sz w:val="20"/>
                <w:szCs w:val="20"/>
              </w:rPr>
            </w:pPr>
            <w:r w:rsidRPr="00C93969">
              <w:rPr>
                <w:b/>
                <w:sz w:val="20"/>
                <w:szCs w:val="20"/>
              </w:rPr>
              <w:t xml:space="preserve">Kesinlikle </w:t>
            </w:r>
            <w:r w:rsidRPr="00C93969">
              <w:rPr>
                <w:b/>
                <w:sz w:val="20"/>
                <w:szCs w:val="20"/>
              </w:rPr>
              <w:br/>
              <w:t>Katılıyorum</w:t>
            </w: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1.</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Kendimi bu kuruma duygusal olarak bağlı hissetmekteyim</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2.</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Şu an bu kurumda çalışmaya devam etmemin nedeni istekten ziyade zorunluluktan kaynaklanmaktadır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3.</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Bu kurumda kendimi aileden biri gibi hissetmiyorum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4.</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Kendimi kuruma karşı "duygusal olarak bağlı" hissetmiyorum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5.</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Kurumdan ayrılmak istesem bile şu anda bunu yapmak benim için çok zor olurdu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6.</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Eğer bu kuruma bu kadar emek vermemiş olsaydım başka bir yerde çalışmayı düşünebilirdim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7.</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Bu kurumdan ayrılmak konusunda çok az seçeneğimin olduğunu düşünüyorum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8.</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Çalıştığım kurumun sorunlarını kendi sorunlarım gibi görürüm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9.</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Kurumdan şu anda ayrılmaya karar vermem halinde, hayatımdaki pek çok şey bundan olumsuz etkilenecektir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10.</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Çalıştığım kurumun kişisel açıdan benim için büyük bir önemi vardır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11.</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Kurumdan şu an ayrılmazdım, çünkü buradaki insanlara karşı bir yükümlülük hissediyorum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12.</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Bu kurum benim sadakatimi hak ediyor </w:t>
            </w:r>
          </w:p>
          <w:p w:rsidR="00451E83" w:rsidRPr="00C93969" w:rsidRDefault="00451E83" w:rsidP="00703DD3">
            <w:pPr>
              <w:pStyle w:val="ListeParagraf"/>
              <w:spacing w:after="0" w:line="240" w:lineRule="auto"/>
              <w:ind w:left="0"/>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13.</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Kurumda çalışmaya devam etmem konusunda her hangi bir zorunluluk hissetmiyorum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14.</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Bu kurumdan ayrılmanın yol açacağı olumsuz sonuçlardan biri de alternatif iş olanaklarının az olmasıdır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15.</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Çalışma yaşamımın kalan kısmını bu kurumda geçirmekten büyük mutluluk duyarım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color w:val="000000"/>
                <w:sz w:val="20"/>
                <w:szCs w:val="20"/>
              </w:rPr>
            </w:pPr>
            <w:r w:rsidRPr="00C93969">
              <w:rPr>
                <w:b/>
                <w:color w:val="000000"/>
                <w:sz w:val="20"/>
                <w:szCs w:val="20"/>
              </w:rPr>
              <w:t>16.</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Benim için avantajlı sonuçları olsa bile işten ayrılmamın kurumuma karşı uygun bir davranış olacağını düşünmüyorum </w:t>
            </w: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sz w:val="20"/>
                <w:szCs w:val="20"/>
              </w:rPr>
            </w:pPr>
            <w:r w:rsidRPr="00C93969">
              <w:rPr>
                <w:b/>
                <w:sz w:val="20"/>
                <w:szCs w:val="20"/>
              </w:rPr>
              <w:t>17.</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Kurumuma karşı büyük minnettarlık hissediyorum </w:t>
            </w:r>
          </w:p>
          <w:p w:rsidR="00451E83" w:rsidRPr="00C93969" w:rsidRDefault="00451E83" w:rsidP="00703DD3">
            <w:pPr>
              <w:pStyle w:val="ListeParagraf"/>
              <w:spacing w:after="0" w:line="240" w:lineRule="auto"/>
              <w:ind w:left="0"/>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r w:rsidR="00451E83" w:rsidRPr="00C93969" w:rsidTr="00703DD3">
        <w:trPr>
          <w:trHeight w:val="251"/>
          <w:jc w:val="center"/>
        </w:trPr>
        <w:tc>
          <w:tcPr>
            <w:tcW w:w="851" w:type="dxa"/>
            <w:shd w:val="clear" w:color="auto" w:fill="auto"/>
            <w:noWrap/>
            <w:vAlign w:val="center"/>
          </w:tcPr>
          <w:p w:rsidR="00451E83" w:rsidRPr="00C93969" w:rsidRDefault="00451E83" w:rsidP="00703DD3">
            <w:pPr>
              <w:spacing w:after="0" w:line="240" w:lineRule="auto"/>
              <w:jc w:val="center"/>
              <w:rPr>
                <w:b/>
                <w:sz w:val="20"/>
                <w:szCs w:val="20"/>
              </w:rPr>
            </w:pPr>
            <w:r w:rsidRPr="00C93969">
              <w:rPr>
                <w:b/>
                <w:sz w:val="20"/>
                <w:szCs w:val="20"/>
              </w:rPr>
              <w:t>18.</w:t>
            </w:r>
          </w:p>
        </w:tc>
        <w:tc>
          <w:tcPr>
            <w:tcW w:w="5031" w:type="dxa"/>
            <w:shd w:val="clear" w:color="auto" w:fill="auto"/>
            <w:noWrap/>
            <w:vAlign w:val="center"/>
          </w:tcPr>
          <w:p w:rsidR="00451E83" w:rsidRPr="00C93969" w:rsidRDefault="00451E83" w:rsidP="00703DD3">
            <w:pPr>
              <w:pStyle w:val="ListeParagraf"/>
              <w:spacing w:after="0" w:line="240" w:lineRule="auto"/>
              <w:ind w:left="0"/>
              <w:jc w:val="center"/>
              <w:rPr>
                <w:sz w:val="20"/>
                <w:szCs w:val="20"/>
              </w:rPr>
            </w:pPr>
            <w:r w:rsidRPr="00C93969">
              <w:rPr>
                <w:sz w:val="20"/>
                <w:szCs w:val="20"/>
              </w:rPr>
              <w:t xml:space="preserve">Kurumdan şu anda ayrılırsam kendimi suçlu hissederim </w:t>
            </w:r>
          </w:p>
          <w:p w:rsidR="00451E83" w:rsidRPr="00C93969" w:rsidRDefault="00451E83" w:rsidP="00703DD3">
            <w:pPr>
              <w:pStyle w:val="ListeParagraf"/>
              <w:spacing w:after="0" w:line="240" w:lineRule="auto"/>
              <w:ind w:left="0"/>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850" w:type="dxa"/>
            <w:shd w:val="clear" w:color="auto" w:fill="auto"/>
            <w:noWrap/>
            <w:vAlign w:val="center"/>
          </w:tcPr>
          <w:p w:rsidR="00451E83" w:rsidRPr="00C93969" w:rsidRDefault="00451E83" w:rsidP="00703DD3">
            <w:pPr>
              <w:spacing w:after="0" w:line="240" w:lineRule="auto"/>
              <w:jc w:val="center"/>
              <w:rPr>
                <w:sz w:val="20"/>
                <w:szCs w:val="20"/>
              </w:rPr>
            </w:pPr>
          </w:p>
        </w:tc>
        <w:tc>
          <w:tcPr>
            <w:tcW w:w="851" w:type="dxa"/>
            <w:shd w:val="clear" w:color="auto" w:fill="auto"/>
            <w:noWrap/>
            <w:vAlign w:val="center"/>
          </w:tcPr>
          <w:p w:rsidR="00451E83" w:rsidRPr="00C93969" w:rsidRDefault="00451E83" w:rsidP="00703DD3">
            <w:pPr>
              <w:spacing w:after="0" w:line="240" w:lineRule="auto"/>
              <w:jc w:val="center"/>
              <w:rPr>
                <w:sz w:val="20"/>
                <w:szCs w:val="20"/>
              </w:rPr>
            </w:pPr>
          </w:p>
        </w:tc>
        <w:tc>
          <w:tcPr>
            <w:tcW w:w="708" w:type="dxa"/>
            <w:shd w:val="clear" w:color="auto" w:fill="auto"/>
            <w:noWrap/>
            <w:vAlign w:val="center"/>
          </w:tcPr>
          <w:p w:rsidR="00451E83" w:rsidRPr="00C93969" w:rsidRDefault="00451E83" w:rsidP="00703DD3">
            <w:pPr>
              <w:spacing w:after="0" w:line="240" w:lineRule="auto"/>
              <w:jc w:val="center"/>
              <w:rPr>
                <w:sz w:val="20"/>
                <w:szCs w:val="20"/>
              </w:rPr>
            </w:pPr>
          </w:p>
        </w:tc>
        <w:tc>
          <w:tcPr>
            <w:tcW w:w="993" w:type="dxa"/>
            <w:shd w:val="clear" w:color="auto" w:fill="auto"/>
            <w:noWrap/>
            <w:vAlign w:val="center"/>
          </w:tcPr>
          <w:p w:rsidR="00451E83" w:rsidRPr="00C93969" w:rsidRDefault="00451E83" w:rsidP="00703DD3">
            <w:pPr>
              <w:spacing w:after="0" w:line="240" w:lineRule="auto"/>
              <w:jc w:val="center"/>
              <w:rPr>
                <w:sz w:val="20"/>
                <w:szCs w:val="20"/>
              </w:rPr>
            </w:pPr>
          </w:p>
        </w:tc>
      </w:tr>
    </w:tbl>
    <w:p w:rsidR="00F43660" w:rsidRPr="00C93969" w:rsidRDefault="00F43660" w:rsidP="00C13072">
      <w:pPr>
        <w:jc w:val="both"/>
        <w:rPr>
          <w:b/>
          <w:bCs/>
        </w:rPr>
      </w:pPr>
    </w:p>
    <w:p w:rsidR="003B342E" w:rsidRPr="00C93969" w:rsidRDefault="003B342E" w:rsidP="003B342E">
      <w:pPr>
        <w:jc w:val="both"/>
        <w:rPr>
          <w:b/>
          <w:bCs/>
        </w:rPr>
      </w:pPr>
      <w:bookmarkStart w:id="137" w:name="_Toc138628785"/>
    </w:p>
    <w:p w:rsidR="003B342E" w:rsidRPr="00C93969" w:rsidRDefault="003B342E" w:rsidP="003B342E">
      <w:pPr>
        <w:jc w:val="both"/>
        <w:rPr>
          <w:b/>
          <w:bCs/>
        </w:rPr>
      </w:pPr>
    </w:p>
    <w:p w:rsidR="003B342E" w:rsidRPr="00C93969" w:rsidRDefault="003B342E" w:rsidP="003B342E">
      <w:pPr>
        <w:jc w:val="both"/>
        <w:rPr>
          <w:b/>
          <w:bCs/>
        </w:rPr>
      </w:pPr>
      <w:r w:rsidRPr="00C93969">
        <w:rPr>
          <w:b/>
        </w:rPr>
        <w:lastRenderedPageBreak/>
        <w:t>EK.2 Etik Kurul Kararı</w:t>
      </w:r>
    </w:p>
    <w:p w:rsidR="003B342E" w:rsidRPr="00C93969" w:rsidRDefault="003B342E" w:rsidP="003B342E">
      <w:pPr>
        <w:spacing w:before="72"/>
        <w:ind w:left="100"/>
        <w:rPr>
          <w:rFonts w:ascii="Arial" w:hAnsi="Arial"/>
          <w:b/>
          <w:sz w:val="20"/>
        </w:rPr>
      </w:pPr>
      <w:r w:rsidRPr="00C93969">
        <w:rPr>
          <w:rFonts w:ascii="Arial" w:hAnsi="Arial"/>
          <w:b/>
          <w:color w:val="696969"/>
          <w:sz w:val="20"/>
        </w:rPr>
        <w:t>Evrak Tarih ve Sayısı: 26.04.2023-</w:t>
      </w:r>
      <w:r w:rsidRPr="00C93969">
        <w:rPr>
          <w:rFonts w:ascii="Arial" w:hAnsi="Arial"/>
          <w:b/>
          <w:color w:val="696969"/>
          <w:spacing w:val="-2"/>
          <w:sz w:val="20"/>
        </w:rPr>
        <w:t>15365</w:t>
      </w:r>
    </w:p>
    <w:tbl>
      <w:tblPr>
        <w:tblStyle w:val="TableNormal"/>
        <w:tblpPr w:leftFromText="141" w:rightFromText="141" w:vertAnchor="text" w:horzAnchor="page" w:tblpX="1603" w:tblpY="415"/>
        <w:tblW w:w="985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2028"/>
        <w:gridCol w:w="7826"/>
      </w:tblGrid>
      <w:tr w:rsidR="003B342E" w:rsidRPr="00C93969" w:rsidTr="003B342E">
        <w:trPr>
          <w:trHeight w:val="2161"/>
        </w:trPr>
        <w:tc>
          <w:tcPr>
            <w:tcW w:w="2028" w:type="dxa"/>
          </w:tcPr>
          <w:p w:rsidR="003B342E" w:rsidRPr="00C93969" w:rsidRDefault="003B342E" w:rsidP="003B342E">
            <w:pPr>
              <w:pStyle w:val="TableParagraph"/>
              <w:rPr>
                <w:rFonts w:ascii="Arial"/>
                <w:b/>
                <w:sz w:val="20"/>
                <w:lang w:val="tr-TR"/>
              </w:rPr>
            </w:pPr>
          </w:p>
          <w:p w:rsidR="003B342E" w:rsidRPr="00C93969" w:rsidRDefault="003B342E" w:rsidP="003B342E">
            <w:pPr>
              <w:pStyle w:val="TableParagraph"/>
              <w:spacing w:before="112"/>
              <w:rPr>
                <w:rFonts w:ascii="Arial"/>
                <w:b/>
                <w:sz w:val="20"/>
                <w:lang w:val="tr-TR"/>
              </w:rPr>
            </w:pPr>
          </w:p>
          <w:p w:rsidR="003B342E" w:rsidRPr="00C93969" w:rsidRDefault="003B342E" w:rsidP="003B342E">
            <w:pPr>
              <w:pStyle w:val="TableParagraph"/>
              <w:ind w:left="480"/>
              <w:rPr>
                <w:rFonts w:ascii="Arial"/>
                <w:sz w:val="20"/>
                <w:lang w:val="tr-TR"/>
              </w:rPr>
            </w:pPr>
            <w:r w:rsidRPr="00C93969">
              <w:rPr>
                <w:rFonts w:ascii="Arial"/>
                <w:noProof/>
                <w:sz w:val="20"/>
                <w:lang w:eastAsia="tr-TR"/>
              </w:rPr>
              <w:drawing>
                <wp:inline distT="0" distB="0" distL="0" distR="0" wp14:anchorId="48622C96" wp14:editId="7955434A">
                  <wp:extent cx="636855" cy="734758"/>
                  <wp:effectExtent l="0" t="0" r="0" b="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cstate="print"/>
                          <a:stretch>
                            <a:fillRect/>
                          </a:stretch>
                        </pic:blipFill>
                        <pic:spPr>
                          <a:xfrm>
                            <a:off x="0" y="0"/>
                            <a:ext cx="636855" cy="734758"/>
                          </a:xfrm>
                          <a:prstGeom prst="rect">
                            <a:avLst/>
                          </a:prstGeom>
                        </pic:spPr>
                      </pic:pic>
                    </a:graphicData>
                  </a:graphic>
                </wp:inline>
              </w:drawing>
            </w:r>
          </w:p>
        </w:tc>
        <w:tc>
          <w:tcPr>
            <w:tcW w:w="7826" w:type="dxa"/>
          </w:tcPr>
          <w:p w:rsidR="003B342E" w:rsidRPr="00C93969" w:rsidRDefault="003B342E" w:rsidP="003B342E">
            <w:pPr>
              <w:pStyle w:val="TableParagraph"/>
              <w:ind w:left="121" w:right="1872"/>
              <w:rPr>
                <w:b/>
                <w:sz w:val="28"/>
                <w:lang w:val="tr-TR"/>
              </w:rPr>
            </w:pPr>
            <w:r w:rsidRPr="00C93969">
              <w:rPr>
                <w:b/>
                <w:spacing w:val="-4"/>
                <w:sz w:val="28"/>
                <w:lang w:val="tr-TR"/>
              </w:rPr>
              <w:t>T.C.</w:t>
            </w:r>
          </w:p>
          <w:p w:rsidR="003B342E" w:rsidRPr="00C93969" w:rsidRDefault="003B342E" w:rsidP="003B342E">
            <w:pPr>
              <w:pStyle w:val="TableParagraph"/>
              <w:ind w:left="121" w:right="1872"/>
              <w:rPr>
                <w:b/>
                <w:sz w:val="28"/>
                <w:lang w:val="tr-TR"/>
              </w:rPr>
            </w:pPr>
            <w:r w:rsidRPr="00C93969">
              <w:rPr>
                <w:b/>
                <w:sz w:val="28"/>
                <w:lang w:val="tr-TR"/>
              </w:rPr>
              <w:t>VAN YÜZÜNCÜ YIL ÜNİVERSİTESİ SOSYAL</w:t>
            </w:r>
            <w:r w:rsidRPr="00C93969">
              <w:rPr>
                <w:b/>
                <w:spacing w:val="-10"/>
                <w:sz w:val="28"/>
                <w:lang w:val="tr-TR"/>
              </w:rPr>
              <w:t xml:space="preserve"> </w:t>
            </w:r>
            <w:r w:rsidRPr="00C93969">
              <w:rPr>
                <w:b/>
                <w:sz w:val="28"/>
                <w:lang w:val="tr-TR"/>
              </w:rPr>
              <w:t>VE</w:t>
            </w:r>
            <w:r w:rsidRPr="00C93969">
              <w:rPr>
                <w:b/>
                <w:spacing w:val="-10"/>
                <w:sz w:val="28"/>
                <w:lang w:val="tr-TR"/>
              </w:rPr>
              <w:t xml:space="preserve"> </w:t>
            </w:r>
            <w:r w:rsidRPr="00C93969">
              <w:rPr>
                <w:b/>
                <w:sz w:val="28"/>
                <w:lang w:val="tr-TR"/>
              </w:rPr>
              <w:t>BEŞERİ</w:t>
            </w:r>
            <w:r w:rsidRPr="00C93969">
              <w:rPr>
                <w:b/>
                <w:spacing w:val="-11"/>
                <w:sz w:val="28"/>
                <w:lang w:val="tr-TR"/>
              </w:rPr>
              <w:t xml:space="preserve"> </w:t>
            </w:r>
            <w:r w:rsidRPr="00C93969">
              <w:rPr>
                <w:b/>
                <w:sz w:val="28"/>
                <w:lang w:val="tr-TR"/>
              </w:rPr>
              <w:t>BİLİMLERİ</w:t>
            </w:r>
            <w:r w:rsidRPr="00C93969">
              <w:rPr>
                <w:b/>
                <w:spacing w:val="-10"/>
                <w:sz w:val="28"/>
                <w:lang w:val="tr-TR"/>
              </w:rPr>
              <w:t xml:space="preserve"> </w:t>
            </w:r>
            <w:r w:rsidRPr="00C93969">
              <w:rPr>
                <w:b/>
                <w:sz w:val="28"/>
                <w:lang w:val="tr-TR"/>
              </w:rPr>
              <w:t>YAYIN ETİK KURUL BAŞKANLIĞI</w:t>
            </w:r>
          </w:p>
          <w:p w:rsidR="003B342E" w:rsidRPr="00C93969" w:rsidRDefault="003B342E" w:rsidP="003B342E">
            <w:pPr>
              <w:pStyle w:val="TableParagraph"/>
              <w:rPr>
                <w:rFonts w:ascii="Arial"/>
                <w:b/>
                <w:sz w:val="28"/>
                <w:lang w:val="tr-TR"/>
              </w:rPr>
            </w:pPr>
          </w:p>
          <w:p w:rsidR="003B342E" w:rsidRPr="00C93969" w:rsidRDefault="003B342E" w:rsidP="003B342E">
            <w:pPr>
              <w:pStyle w:val="TableParagraph"/>
              <w:ind w:left="123" w:right="1872"/>
              <w:rPr>
                <w:b/>
                <w:sz w:val="28"/>
                <w:lang w:val="tr-TR"/>
              </w:rPr>
            </w:pPr>
            <w:r w:rsidRPr="00C93969">
              <w:rPr>
                <w:b/>
                <w:sz w:val="28"/>
                <w:lang w:val="tr-TR"/>
              </w:rPr>
              <w:t xml:space="preserve">ETİK KURUL </w:t>
            </w:r>
            <w:r w:rsidRPr="00C93969">
              <w:rPr>
                <w:b/>
                <w:spacing w:val="-2"/>
                <w:sz w:val="28"/>
                <w:lang w:val="tr-TR"/>
              </w:rPr>
              <w:t>KARARLARI</w:t>
            </w:r>
          </w:p>
        </w:tc>
      </w:tr>
      <w:tr w:rsidR="003B342E" w:rsidRPr="00C93969" w:rsidTr="003B342E">
        <w:trPr>
          <w:trHeight w:val="827"/>
        </w:trPr>
        <w:tc>
          <w:tcPr>
            <w:tcW w:w="9854" w:type="dxa"/>
            <w:gridSpan w:val="2"/>
          </w:tcPr>
          <w:p w:rsidR="003B342E" w:rsidRPr="00C93969" w:rsidRDefault="003B342E" w:rsidP="003B342E">
            <w:pPr>
              <w:pStyle w:val="TableParagraph"/>
              <w:ind w:left="97"/>
              <w:rPr>
                <w:b/>
                <w:sz w:val="24"/>
                <w:lang w:val="tr-TR"/>
              </w:rPr>
            </w:pPr>
            <w:r w:rsidRPr="00C93969">
              <w:rPr>
                <w:b/>
                <w:sz w:val="24"/>
                <w:lang w:val="tr-TR"/>
              </w:rPr>
              <w:t>TOPLANTI</w:t>
            </w:r>
            <w:r w:rsidRPr="00C93969">
              <w:rPr>
                <w:b/>
                <w:spacing w:val="-7"/>
                <w:sz w:val="24"/>
                <w:lang w:val="tr-TR"/>
              </w:rPr>
              <w:t xml:space="preserve"> </w:t>
            </w:r>
            <w:r w:rsidRPr="00C93969">
              <w:rPr>
                <w:b/>
                <w:sz w:val="24"/>
                <w:lang w:val="tr-TR"/>
              </w:rPr>
              <w:t>TARİHİ:</w:t>
            </w:r>
            <w:r w:rsidRPr="00C93969">
              <w:rPr>
                <w:b/>
                <w:spacing w:val="-5"/>
                <w:sz w:val="24"/>
                <w:lang w:val="tr-TR"/>
              </w:rPr>
              <w:t xml:space="preserve"> </w:t>
            </w:r>
            <w:r w:rsidRPr="00C93969">
              <w:rPr>
                <w:b/>
                <w:spacing w:val="-2"/>
                <w:sz w:val="24"/>
                <w:lang w:val="tr-TR"/>
              </w:rPr>
              <w:t>24.04.2023</w:t>
            </w:r>
          </w:p>
          <w:p w:rsidR="003B342E" w:rsidRPr="00C93969" w:rsidRDefault="003B342E" w:rsidP="003B342E">
            <w:pPr>
              <w:pStyle w:val="TableParagraph"/>
              <w:tabs>
                <w:tab w:val="left" w:pos="8475"/>
              </w:tabs>
              <w:ind w:left="97"/>
              <w:rPr>
                <w:b/>
                <w:sz w:val="24"/>
                <w:lang w:val="tr-TR"/>
              </w:rPr>
            </w:pPr>
            <w:r w:rsidRPr="00C93969">
              <w:rPr>
                <w:b/>
                <w:sz w:val="24"/>
                <w:lang w:val="tr-TR"/>
              </w:rPr>
              <w:t>OTURUM</w:t>
            </w:r>
            <w:r w:rsidRPr="00C93969">
              <w:rPr>
                <w:b/>
                <w:spacing w:val="-1"/>
                <w:sz w:val="24"/>
                <w:lang w:val="tr-TR"/>
              </w:rPr>
              <w:t xml:space="preserve"> </w:t>
            </w:r>
            <w:r w:rsidRPr="00C93969">
              <w:rPr>
                <w:b/>
                <w:sz w:val="24"/>
                <w:lang w:val="tr-TR"/>
              </w:rPr>
              <w:t>SAYISI:</w:t>
            </w:r>
            <w:r w:rsidRPr="00C93969">
              <w:rPr>
                <w:b/>
                <w:spacing w:val="-1"/>
                <w:sz w:val="24"/>
                <w:lang w:val="tr-TR"/>
              </w:rPr>
              <w:t xml:space="preserve"> </w:t>
            </w:r>
            <w:r w:rsidRPr="00C93969">
              <w:rPr>
                <w:b/>
                <w:spacing w:val="-2"/>
                <w:sz w:val="24"/>
                <w:lang w:val="tr-TR"/>
              </w:rPr>
              <w:t>2023/10</w:t>
            </w:r>
            <w:r w:rsidRPr="00C93969">
              <w:rPr>
                <w:b/>
                <w:sz w:val="24"/>
                <w:lang w:val="tr-TR"/>
              </w:rPr>
              <w:tab/>
              <w:t xml:space="preserve">Sayfa: </w:t>
            </w:r>
            <w:r w:rsidRPr="00C93969">
              <w:rPr>
                <w:b/>
                <w:spacing w:val="-2"/>
                <w:sz w:val="24"/>
                <w:lang w:val="tr-TR"/>
              </w:rPr>
              <w:t>07/11</w:t>
            </w:r>
          </w:p>
          <w:p w:rsidR="003B342E" w:rsidRPr="00C93969" w:rsidRDefault="003B342E" w:rsidP="003B342E">
            <w:pPr>
              <w:pStyle w:val="TableParagraph"/>
              <w:spacing w:line="256" w:lineRule="exact"/>
              <w:ind w:left="97"/>
              <w:rPr>
                <w:b/>
                <w:sz w:val="24"/>
                <w:lang w:val="tr-TR"/>
              </w:rPr>
            </w:pPr>
            <w:r w:rsidRPr="00C93969">
              <w:rPr>
                <w:b/>
                <w:sz w:val="24"/>
                <w:lang w:val="tr-TR"/>
              </w:rPr>
              <w:t>TOPLANTIDA</w:t>
            </w:r>
            <w:r w:rsidRPr="00C93969">
              <w:rPr>
                <w:b/>
                <w:spacing w:val="-6"/>
                <w:sz w:val="24"/>
                <w:lang w:val="tr-TR"/>
              </w:rPr>
              <w:t xml:space="preserve"> </w:t>
            </w:r>
            <w:r w:rsidRPr="00C93969">
              <w:rPr>
                <w:b/>
                <w:sz w:val="24"/>
                <w:lang w:val="tr-TR"/>
              </w:rPr>
              <w:t>ALINAN</w:t>
            </w:r>
            <w:r w:rsidRPr="00C93969">
              <w:rPr>
                <w:b/>
                <w:spacing w:val="-6"/>
                <w:sz w:val="24"/>
                <w:lang w:val="tr-TR"/>
              </w:rPr>
              <w:t xml:space="preserve"> </w:t>
            </w:r>
            <w:r w:rsidRPr="00C93969">
              <w:rPr>
                <w:b/>
                <w:sz w:val="24"/>
                <w:lang w:val="tr-TR"/>
              </w:rPr>
              <w:t>KARAR</w:t>
            </w:r>
            <w:r w:rsidRPr="00C93969">
              <w:rPr>
                <w:b/>
                <w:spacing w:val="-6"/>
                <w:sz w:val="24"/>
                <w:lang w:val="tr-TR"/>
              </w:rPr>
              <w:t xml:space="preserve"> </w:t>
            </w:r>
            <w:r w:rsidRPr="00C93969">
              <w:rPr>
                <w:b/>
                <w:sz w:val="24"/>
                <w:lang w:val="tr-TR"/>
              </w:rPr>
              <w:t>SAYISI:</w:t>
            </w:r>
            <w:r w:rsidRPr="00C93969">
              <w:rPr>
                <w:b/>
                <w:spacing w:val="-5"/>
                <w:sz w:val="24"/>
                <w:lang w:val="tr-TR"/>
              </w:rPr>
              <w:t xml:space="preserve"> 11</w:t>
            </w:r>
          </w:p>
        </w:tc>
      </w:tr>
    </w:tbl>
    <w:p w:rsidR="003B342E" w:rsidRPr="00C93969" w:rsidRDefault="003B342E" w:rsidP="003B342E">
      <w:pPr>
        <w:pStyle w:val="GvdeMetni"/>
        <w:rPr>
          <w:rFonts w:ascii="Arial"/>
          <w:b/>
          <w:sz w:val="20"/>
        </w:rPr>
      </w:pPr>
    </w:p>
    <w:p w:rsidR="003B342E" w:rsidRPr="00C93969" w:rsidRDefault="003B342E" w:rsidP="003B342E">
      <w:pPr>
        <w:pStyle w:val="GvdeMetni"/>
        <w:spacing w:line="276" w:lineRule="auto"/>
        <w:ind w:left="0" w:right="211"/>
      </w:pPr>
    </w:p>
    <w:p w:rsidR="003B342E" w:rsidRPr="00C93969" w:rsidRDefault="003B342E" w:rsidP="003B342E">
      <w:pPr>
        <w:pStyle w:val="GvdeMetni"/>
        <w:spacing w:line="276" w:lineRule="auto"/>
        <w:ind w:left="0" w:right="211"/>
      </w:pPr>
      <w:r w:rsidRPr="00C93969">
        <w:t>Van</w:t>
      </w:r>
      <w:r w:rsidRPr="00C93969">
        <w:rPr>
          <w:spacing w:val="-3"/>
        </w:rPr>
        <w:t xml:space="preserve"> </w:t>
      </w:r>
      <w:r w:rsidRPr="00C93969">
        <w:t>Yüzüncü</w:t>
      </w:r>
      <w:r w:rsidRPr="00C93969">
        <w:rPr>
          <w:spacing w:val="-3"/>
        </w:rPr>
        <w:t xml:space="preserve"> </w:t>
      </w:r>
      <w:r w:rsidRPr="00C93969">
        <w:t>Yıl</w:t>
      </w:r>
      <w:r w:rsidRPr="00C93969">
        <w:rPr>
          <w:spacing w:val="-3"/>
        </w:rPr>
        <w:t xml:space="preserve"> </w:t>
      </w:r>
      <w:r w:rsidRPr="00C93969">
        <w:t>Üniversitesi</w:t>
      </w:r>
      <w:r w:rsidRPr="00C93969">
        <w:rPr>
          <w:spacing w:val="-3"/>
        </w:rPr>
        <w:t xml:space="preserve"> </w:t>
      </w:r>
      <w:r w:rsidRPr="00C93969">
        <w:t>Sosyal</w:t>
      </w:r>
      <w:r w:rsidRPr="00C93969">
        <w:rPr>
          <w:spacing w:val="-3"/>
        </w:rPr>
        <w:t xml:space="preserve"> </w:t>
      </w:r>
      <w:r w:rsidRPr="00C93969">
        <w:t>ve</w:t>
      </w:r>
      <w:r w:rsidRPr="00C93969">
        <w:rPr>
          <w:spacing w:val="-3"/>
        </w:rPr>
        <w:t xml:space="preserve"> </w:t>
      </w:r>
      <w:r w:rsidRPr="00C93969">
        <w:t>Beşeri</w:t>
      </w:r>
      <w:r w:rsidRPr="00C93969">
        <w:rPr>
          <w:spacing w:val="-3"/>
        </w:rPr>
        <w:t xml:space="preserve"> </w:t>
      </w:r>
      <w:r w:rsidRPr="00C93969">
        <w:t>Bilimleri</w:t>
      </w:r>
      <w:r w:rsidRPr="00C93969">
        <w:rPr>
          <w:spacing w:val="-3"/>
        </w:rPr>
        <w:t xml:space="preserve"> </w:t>
      </w:r>
      <w:r w:rsidRPr="00C93969">
        <w:t>Yayın</w:t>
      </w:r>
      <w:r w:rsidRPr="00C93969">
        <w:rPr>
          <w:spacing w:val="-3"/>
        </w:rPr>
        <w:t xml:space="preserve"> </w:t>
      </w:r>
      <w:r w:rsidRPr="00C93969">
        <w:t>Etik</w:t>
      </w:r>
      <w:r w:rsidRPr="00C93969">
        <w:rPr>
          <w:spacing w:val="-3"/>
        </w:rPr>
        <w:t xml:space="preserve"> </w:t>
      </w:r>
      <w:r w:rsidRPr="00C93969">
        <w:t>Kurulu’nun</w:t>
      </w:r>
      <w:r w:rsidRPr="00C93969">
        <w:rPr>
          <w:spacing w:val="-3"/>
        </w:rPr>
        <w:t xml:space="preserve"> </w:t>
      </w:r>
      <w:r w:rsidRPr="00C93969">
        <w:t>24.04.2023 tarihinde saat 14.00’ da zoom üzerinden Prof. Dr. Orhan DENİZ başkanlığında online yapmış olduğu toplantıda aşağıdaki ek kararı almıştır:</w:t>
      </w:r>
    </w:p>
    <w:p w:rsidR="003B342E" w:rsidRPr="00C93969" w:rsidRDefault="003B342E" w:rsidP="003B342E">
      <w:pPr>
        <w:pStyle w:val="GvdeMetni"/>
        <w:spacing w:line="276" w:lineRule="auto"/>
        <w:ind w:left="0" w:right="210"/>
      </w:pPr>
    </w:p>
    <w:p w:rsidR="003B342E" w:rsidRPr="00C93969" w:rsidRDefault="003B342E" w:rsidP="003B342E">
      <w:pPr>
        <w:pStyle w:val="GvdeMetni"/>
        <w:spacing w:line="276" w:lineRule="auto"/>
        <w:ind w:left="0" w:right="210"/>
      </w:pPr>
      <w:r w:rsidRPr="00C93969">
        <w:rPr>
          <w:b/>
        </w:rPr>
        <w:t>KARAR NO 2023/10-07.</w:t>
      </w:r>
      <w:r w:rsidRPr="00C93969">
        <w:t>Danışmanlığını</w:t>
      </w:r>
      <w:r w:rsidRPr="00C93969">
        <w:rPr>
          <w:spacing w:val="40"/>
        </w:rPr>
        <w:t xml:space="preserve"> </w:t>
      </w:r>
      <w:r w:rsidRPr="00C93969">
        <w:t>İktisadi ve İdari Bilimler Fakültesi,</w:t>
      </w:r>
      <w:r w:rsidRPr="00C93969">
        <w:rPr>
          <w:spacing w:val="40"/>
        </w:rPr>
        <w:t xml:space="preserve"> </w:t>
      </w:r>
      <w:r w:rsidRPr="00C93969">
        <w:t>İşletme Anabilim Dalı,</w:t>
      </w:r>
      <w:r w:rsidRPr="00C93969">
        <w:rPr>
          <w:spacing w:val="80"/>
        </w:rPr>
        <w:t xml:space="preserve"> </w:t>
      </w:r>
      <w:r w:rsidRPr="00C93969">
        <w:t>öğretim üyesi</w:t>
      </w:r>
      <w:r w:rsidRPr="00C93969">
        <w:rPr>
          <w:spacing w:val="80"/>
        </w:rPr>
        <w:t xml:space="preserve"> </w:t>
      </w:r>
      <w:r w:rsidRPr="00C93969">
        <w:t>Doç. Dr.</w:t>
      </w:r>
      <w:r w:rsidRPr="00C93969">
        <w:rPr>
          <w:spacing w:val="80"/>
        </w:rPr>
        <w:t xml:space="preserve"> </w:t>
      </w:r>
      <w:r w:rsidRPr="00C93969">
        <w:t>Abdurrahman ÇALIK’ın</w:t>
      </w:r>
      <w:r w:rsidRPr="00C93969">
        <w:rPr>
          <w:spacing w:val="80"/>
        </w:rPr>
        <w:t xml:space="preserve"> </w:t>
      </w:r>
      <w:r w:rsidRPr="00C93969">
        <w:t>yapmış olduğu, doktora öğrencisi</w:t>
      </w:r>
      <w:r w:rsidRPr="00C93969">
        <w:rPr>
          <w:spacing w:val="80"/>
          <w:w w:val="150"/>
        </w:rPr>
        <w:t xml:space="preserve"> </w:t>
      </w:r>
      <w:r w:rsidRPr="00C93969">
        <w:t>Salih ÇENGEL’</w:t>
      </w:r>
      <w:r w:rsidR="00331E93">
        <w:t xml:space="preserve"> </w:t>
      </w:r>
      <w:r w:rsidRPr="00C93969">
        <w:t>e</w:t>
      </w:r>
      <w:r w:rsidRPr="00C93969">
        <w:rPr>
          <w:spacing w:val="80"/>
        </w:rPr>
        <w:t xml:space="preserve"> </w:t>
      </w:r>
      <w:r w:rsidRPr="00C93969">
        <w:t>ait, "Nepotizmin Örgütsel Bağlılık Üzerine Etkisinde Örgütsel Adalet Algısının Rolü"</w:t>
      </w:r>
      <w:r w:rsidR="00331E93">
        <w:t xml:space="preserve"> </w:t>
      </w:r>
      <w:r w:rsidRPr="00C93969">
        <w:t>adlı tez çalışmasında kullanılacak olan anket ve ölçekler incelenmiş olup,</w:t>
      </w:r>
      <w:r w:rsidRPr="00C93969">
        <w:rPr>
          <w:spacing w:val="40"/>
        </w:rPr>
        <w:t xml:space="preserve"> </w:t>
      </w:r>
      <w:r w:rsidRPr="00C93969">
        <w:t xml:space="preserve">söz konusu araçların ilgili kişilere uygulanmasında Sosyal ve Beşeri Etik Kuralları ve İlkeleri çerçevesinde herhangi bir sakınca olmadığına toplantıya katılan üyelerin oy birliğiyle karar </w:t>
      </w:r>
      <w:r w:rsidRPr="00C93969">
        <w:rPr>
          <w:spacing w:val="-2"/>
        </w:rPr>
        <w:t>verilmiştir.</w:t>
      </w:r>
    </w:p>
    <w:p w:rsidR="003B342E" w:rsidRPr="00C93969" w:rsidRDefault="003B342E" w:rsidP="003B342E">
      <w:pPr>
        <w:pStyle w:val="GvdeMetni"/>
        <w:rPr>
          <w:sz w:val="20"/>
        </w:rPr>
      </w:pPr>
    </w:p>
    <w:tbl>
      <w:tblPr>
        <w:tblStyle w:val="TableNormal"/>
        <w:tblpPr w:leftFromText="141" w:rightFromText="141" w:vertAnchor="text" w:horzAnchor="page" w:tblpX="1705" w:tblpY="27"/>
        <w:tblW w:w="9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09"/>
        <w:gridCol w:w="2940"/>
        <w:gridCol w:w="3134"/>
      </w:tblGrid>
      <w:tr w:rsidR="003B342E" w:rsidRPr="00C93969" w:rsidTr="003B342E">
        <w:trPr>
          <w:trHeight w:val="827"/>
        </w:trPr>
        <w:tc>
          <w:tcPr>
            <w:tcW w:w="3709" w:type="dxa"/>
          </w:tcPr>
          <w:p w:rsidR="003B342E" w:rsidRPr="00C93969" w:rsidRDefault="003B342E" w:rsidP="003B342E">
            <w:pPr>
              <w:pStyle w:val="TableParagraph"/>
              <w:rPr>
                <w:lang w:val="tr-TR"/>
              </w:rPr>
            </w:pPr>
          </w:p>
        </w:tc>
        <w:tc>
          <w:tcPr>
            <w:tcW w:w="2940" w:type="dxa"/>
          </w:tcPr>
          <w:p w:rsidR="003B342E" w:rsidRPr="00C93969" w:rsidRDefault="003B342E" w:rsidP="003B342E">
            <w:pPr>
              <w:pStyle w:val="TableParagraph"/>
              <w:ind w:right="1"/>
              <w:rPr>
                <w:b/>
                <w:sz w:val="18"/>
                <w:lang w:val="tr-TR"/>
              </w:rPr>
            </w:pPr>
            <w:r w:rsidRPr="00C93969">
              <w:rPr>
                <w:b/>
                <w:spacing w:val="-2"/>
                <w:sz w:val="18"/>
                <w:lang w:val="tr-TR"/>
              </w:rPr>
              <w:t>BAŞKAN</w:t>
            </w:r>
          </w:p>
          <w:p w:rsidR="003B342E" w:rsidRPr="00C93969" w:rsidRDefault="003B342E" w:rsidP="003B342E">
            <w:pPr>
              <w:pStyle w:val="TableParagraph"/>
              <w:spacing w:before="207"/>
              <w:rPr>
                <w:sz w:val="18"/>
                <w:lang w:val="tr-TR"/>
              </w:rPr>
            </w:pPr>
            <w:r w:rsidRPr="00C93969">
              <w:rPr>
                <w:sz w:val="18"/>
                <w:lang w:val="tr-TR"/>
              </w:rPr>
              <w:t>Prof.</w:t>
            </w:r>
            <w:r w:rsidRPr="00C93969">
              <w:rPr>
                <w:spacing w:val="-1"/>
                <w:sz w:val="18"/>
                <w:lang w:val="tr-TR"/>
              </w:rPr>
              <w:t xml:space="preserve"> </w:t>
            </w:r>
            <w:r w:rsidRPr="00C93969">
              <w:rPr>
                <w:sz w:val="18"/>
                <w:lang w:val="tr-TR"/>
              </w:rPr>
              <w:t xml:space="preserve">Dr. Orhan </w:t>
            </w:r>
            <w:r w:rsidRPr="00C93969">
              <w:rPr>
                <w:spacing w:val="-2"/>
                <w:sz w:val="18"/>
                <w:lang w:val="tr-TR"/>
              </w:rPr>
              <w:t>DENİZ</w:t>
            </w:r>
          </w:p>
          <w:p w:rsidR="003B342E" w:rsidRPr="00C93969" w:rsidRDefault="003B342E" w:rsidP="003B342E">
            <w:pPr>
              <w:pStyle w:val="TableParagraph"/>
              <w:spacing w:line="187" w:lineRule="exact"/>
              <w:rPr>
                <w:sz w:val="18"/>
                <w:lang w:val="tr-TR"/>
              </w:rPr>
            </w:pPr>
            <w:r w:rsidRPr="00C93969">
              <w:rPr>
                <w:sz w:val="18"/>
                <w:lang w:val="tr-TR"/>
              </w:rPr>
              <w:t>Edebiyat</w:t>
            </w:r>
            <w:r w:rsidRPr="00C93969">
              <w:rPr>
                <w:spacing w:val="-1"/>
                <w:sz w:val="18"/>
                <w:lang w:val="tr-TR"/>
              </w:rPr>
              <w:t xml:space="preserve"> </w:t>
            </w:r>
            <w:r w:rsidRPr="00C93969">
              <w:rPr>
                <w:spacing w:val="-2"/>
                <w:sz w:val="18"/>
                <w:lang w:val="tr-TR"/>
              </w:rPr>
              <w:t>Fakültesi</w:t>
            </w:r>
          </w:p>
        </w:tc>
        <w:tc>
          <w:tcPr>
            <w:tcW w:w="3134" w:type="dxa"/>
          </w:tcPr>
          <w:p w:rsidR="003B342E" w:rsidRPr="00C93969" w:rsidRDefault="003B342E" w:rsidP="003B342E">
            <w:pPr>
              <w:pStyle w:val="TableParagraph"/>
              <w:rPr>
                <w:lang w:val="tr-TR"/>
              </w:rPr>
            </w:pPr>
          </w:p>
        </w:tc>
      </w:tr>
      <w:tr w:rsidR="003B342E" w:rsidRPr="00C93969" w:rsidTr="003B342E">
        <w:trPr>
          <w:trHeight w:val="830"/>
        </w:trPr>
        <w:tc>
          <w:tcPr>
            <w:tcW w:w="3709" w:type="dxa"/>
          </w:tcPr>
          <w:p w:rsidR="003B342E" w:rsidRPr="00C93969" w:rsidRDefault="003B342E" w:rsidP="003B342E">
            <w:pPr>
              <w:pStyle w:val="TableParagraph"/>
              <w:rPr>
                <w:b/>
                <w:sz w:val="18"/>
                <w:lang w:val="tr-TR"/>
              </w:rPr>
            </w:pPr>
            <w:r w:rsidRPr="00C93969">
              <w:rPr>
                <w:b/>
                <w:spacing w:val="-5"/>
                <w:sz w:val="18"/>
                <w:lang w:val="tr-TR"/>
              </w:rPr>
              <w:t>ÜYE</w:t>
            </w:r>
          </w:p>
          <w:p w:rsidR="003B342E" w:rsidRPr="00C93969" w:rsidRDefault="003B342E" w:rsidP="003B342E">
            <w:pPr>
              <w:pStyle w:val="TableParagraph"/>
              <w:spacing w:before="207"/>
              <w:rPr>
                <w:sz w:val="18"/>
                <w:lang w:val="tr-TR"/>
              </w:rPr>
            </w:pPr>
            <w:r w:rsidRPr="00C93969">
              <w:rPr>
                <w:sz w:val="18"/>
                <w:lang w:val="tr-TR"/>
              </w:rPr>
              <w:t>Prof.</w:t>
            </w:r>
            <w:r w:rsidRPr="00C93969">
              <w:rPr>
                <w:spacing w:val="-1"/>
                <w:sz w:val="18"/>
                <w:lang w:val="tr-TR"/>
              </w:rPr>
              <w:t xml:space="preserve"> </w:t>
            </w:r>
            <w:r w:rsidRPr="00C93969">
              <w:rPr>
                <w:sz w:val="18"/>
                <w:lang w:val="tr-TR"/>
              </w:rPr>
              <w:t xml:space="preserve">Dr. Mehmet Şirin </w:t>
            </w:r>
            <w:r w:rsidRPr="00C93969">
              <w:rPr>
                <w:spacing w:val="-2"/>
                <w:sz w:val="18"/>
                <w:lang w:val="tr-TR"/>
              </w:rPr>
              <w:t>ÇINAR</w:t>
            </w:r>
          </w:p>
          <w:p w:rsidR="003B342E" w:rsidRPr="00C93969" w:rsidRDefault="003B342E" w:rsidP="003B342E">
            <w:pPr>
              <w:pStyle w:val="TableParagraph"/>
              <w:spacing w:line="189" w:lineRule="exact"/>
              <w:rPr>
                <w:sz w:val="18"/>
                <w:lang w:val="tr-TR"/>
              </w:rPr>
            </w:pPr>
            <w:r w:rsidRPr="00C93969">
              <w:rPr>
                <w:sz w:val="18"/>
                <w:lang w:val="tr-TR"/>
              </w:rPr>
              <w:t>İlahiyat</w:t>
            </w:r>
            <w:r w:rsidRPr="00C93969">
              <w:rPr>
                <w:spacing w:val="-1"/>
                <w:sz w:val="18"/>
                <w:lang w:val="tr-TR"/>
              </w:rPr>
              <w:t xml:space="preserve"> </w:t>
            </w:r>
            <w:r w:rsidRPr="00C93969">
              <w:rPr>
                <w:spacing w:val="-2"/>
                <w:sz w:val="18"/>
                <w:lang w:val="tr-TR"/>
              </w:rPr>
              <w:t>Fakültesi</w:t>
            </w:r>
          </w:p>
        </w:tc>
        <w:tc>
          <w:tcPr>
            <w:tcW w:w="2940" w:type="dxa"/>
          </w:tcPr>
          <w:p w:rsidR="003B342E" w:rsidRPr="00C93969" w:rsidRDefault="003B342E" w:rsidP="003B342E">
            <w:pPr>
              <w:pStyle w:val="TableParagraph"/>
              <w:rPr>
                <w:b/>
                <w:sz w:val="18"/>
                <w:lang w:val="tr-TR"/>
              </w:rPr>
            </w:pPr>
            <w:r w:rsidRPr="00C93969">
              <w:rPr>
                <w:b/>
                <w:spacing w:val="-5"/>
                <w:sz w:val="18"/>
                <w:lang w:val="tr-TR"/>
              </w:rPr>
              <w:t>ÜYE</w:t>
            </w:r>
          </w:p>
          <w:p w:rsidR="003B342E" w:rsidRPr="00C93969" w:rsidRDefault="003B342E" w:rsidP="003B342E">
            <w:pPr>
              <w:pStyle w:val="TableParagraph"/>
              <w:spacing w:before="207"/>
              <w:rPr>
                <w:sz w:val="18"/>
                <w:lang w:val="tr-TR"/>
              </w:rPr>
            </w:pPr>
            <w:r w:rsidRPr="00C93969">
              <w:rPr>
                <w:sz w:val="18"/>
                <w:lang w:val="tr-TR"/>
              </w:rPr>
              <w:t>Prof.</w:t>
            </w:r>
            <w:r w:rsidRPr="00C93969">
              <w:rPr>
                <w:spacing w:val="-1"/>
                <w:sz w:val="18"/>
                <w:lang w:val="tr-TR"/>
              </w:rPr>
              <w:t xml:space="preserve"> </w:t>
            </w:r>
            <w:r w:rsidRPr="00C93969">
              <w:rPr>
                <w:sz w:val="18"/>
                <w:lang w:val="tr-TR"/>
              </w:rPr>
              <w:t>Dr.</w:t>
            </w:r>
            <w:r w:rsidRPr="00C93969">
              <w:rPr>
                <w:spacing w:val="-1"/>
                <w:sz w:val="18"/>
                <w:lang w:val="tr-TR"/>
              </w:rPr>
              <w:t xml:space="preserve"> </w:t>
            </w:r>
            <w:r w:rsidRPr="00C93969">
              <w:rPr>
                <w:sz w:val="18"/>
                <w:lang w:val="tr-TR"/>
              </w:rPr>
              <w:t xml:space="preserve">Gülsen </w:t>
            </w:r>
            <w:r w:rsidRPr="00C93969">
              <w:rPr>
                <w:spacing w:val="-5"/>
                <w:sz w:val="18"/>
                <w:lang w:val="tr-TR"/>
              </w:rPr>
              <w:t>BAŞ</w:t>
            </w:r>
          </w:p>
          <w:p w:rsidR="003B342E" w:rsidRPr="00C93969" w:rsidRDefault="003B342E" w:rsidP="003B342E">
            <w:pPr>
              <w:pStyle w:val="TableParagraph"/>
              <w:spacing w:line="189" w:lineRule="exact"/>
              <w:rPr>
                <w:sz w:val="18"/>
                <w:lang w:val="tr-TR"/>
              </w:rPr>
            </w:pPr>
            <w:r w:rsidRPr="00C93969">
              <w:rPr>
                <w:sz w:val="18"/>
                <w:lang w:val="tr-TR"/>
              </w:rPr>
              <w:t>Edebiyat</w:t>
            </w:r>
            <w:r w:rsidRPr="00C93969">
              <w:rPr>
                <w:spacing w:val="-1"/>
                <w:sz w:val="18"/>
                <w:lang w:val="tr-TR"/>
              </w:rPr>
              <w:t xml:space="preserve"> </w:t>
            </w:r>
            <w:r w:rsidRPr="00C93969">
              <w:rPr>
                <w:spacing w:val="-2"/>
                <w:sz w:val="18"/>
                <w:lang w:val="tr-TR"/>
              </w:rPr>
              <w:t>Fakültesi</w:t>
            </w:r>
          </w:p>
        </w:tc>
        <w:tc>
          <w:tcPr>
            <w:tcW w:w="3134" w:type="dxa"/>
          </w:tcPr>
          <w:p w:rsidR="003B342E" w:rsidRPr="00C93969" w:rsidRDefault="003B342E" w:rsidP="003B342E">
            <w:pPr>
              <w:pStyle w:val="TableParagraph"/>
              <w:ind w:left="157" w:right="147"/>
              <w:rPr>
                <w:b/>
                <w:sz w:val="18"/>
                <w:lang w:val="tr-TR"/>
              </w:rPr>
            </w:pPr>
            <w:r w:rsidRPr="00C93969">
              <w:rPr>
                <w:b/>
                <w:spacing w:val="-5"/>
                <w:sz w:val="18"/>
                <w:lang w:val="tr-TR"/>
              </w:rPr>
              <w:t>ÜYE</w:t>
            </w:r>
          </w:p>
          <w:p w:rsidR="003B342E" w:rsidRPr="00C93969" w:rsidRDefault="003B342E" w:rsidP="003B342E">
            <w:pPr>
              <w:pStyle w:val="TableParagraph"/>
              <w:spacing w:before="189" w:line="200" w:lineRule="atLeast"/>
              <w:ind w:left="157" w:right="145"/>
              <w:rPr>
                <w:sz w:val="18"/>
                <w:lang w:val="tr-TR"/>
              </w:rPr>
            </w:pPr>
            <w:r w:rsidRPr="00C93969">
              <w:rPr>
                <w:sz w:val="18"/>
                <w:lang w:val="tr-TR"/>
              </w:rPr>
              <w:t>Prof.</w:t>
            </w:r>
            <w:r w:rsidRPr="00C93969">
              <w:rPr>
                <w:spacing w:val="-12"/>
                <w:sz w:val="18"/>
                <w:lang w:val="tr-TR"/>
              </w:rPr>
              <w:t xml:space="preserve"> </w:t>
            </w:r>
            <w:r w:rsidRPr="00C93969">
              <w:rPr>
                <w:sz w:val="18"/>
                <w:lang w:val="tr-TR"/>
              </w:rPr>
              <w:t>Dr.</w:t>
            </w:r>
            <w:r w:rsidRPr="00C93969">
              <w:rPr>
                <w:spacing w:val="-11"/>
                <w:sz w:val="18"/>
                <w:lang w:val="tr-TR"/>
              </w:rPr>
              <w:t xml:space="preserve"> </w:t>
            </w:r>
            <w:r w:rsidRPr="00C93969">
              <w:rPr>
                <w:sz w:val="18"/>
                <w:lang w:val="tr-TR"/>
              </w:rPr>
              <w:t>Zafer</w:t>
            </w:r>
            <w:r w:rsidRPr="00C93969">
              <w:rPr>
                <w:spacing w:val="-11"/>
                <w:sz w:val="18"/>
                <w:lang w:val="tr-TR"/>
              </w:rPr>
              <w:t xml:space="preserve"> </w:t>
            </w:r>
            <w:r w:rsidRPr="00C93969">
              <w:rPr>
                <w:sz w:val="18"/>
                <w:lang w:val="tr-TR"/>
              </w:rPr>
              <w:t>KANBEROĞLU İktisadi ve İd. Bil. Fakültesi</w:t>
            </w:r>
          </w:p>
        </w:tc>
      </w:tr>
      <w:tr w:rsidR="003B342E" w:rsidRPr="00C93969" w:rsidTr="003B342E">
        <w:trPr>
          <w:trHeight w:val="1241"/>
        </w:trPr>
        <w:tc>
          <w:tcPr>
            <w:tcW w:w="3709" w:type="dxa"/>
          </w:tcPr>
          <w:p w:rsidR="003B342E" w:rsidRPr="00C93969" w:rsidRDefault="003B342E" w:rsidP="003B342E">
            <w:pPr>
              <w:pStyle w:val="TableParagraph"/>
              <w:rPr>
                <w:b/>
                <w:sz w:val="18"/>
                <w:lang w:val="tr-TR"/>
              </w:rPr>
            </w:pPr>
            <w:r w:rsidRPr="00C93969">
              <w:rPr>
                <w:b/>
                <w:spacing w:val="-5"/>
                <w:sz w:val="18"/>
                <w:lang w:val="tr-TR"/>
              </w:rPr>
              <w:t>ÜYE</w:t>
            </w:r>
          </w:p>
          <w:p w:rsidR="003B342E" w:rsidRPr="00C93969" w:rsidRDefault="003B342E" w:rsidP="003B342E">
            <w:pPr>
              <w:pStyle w:val="TableParagraph"/>
              <w:spacing w:before="207"/>
              <w:ind w:right="1"/>
              <w:rPr>
                <w:sz w:val="18"/>
                <w:lang w:val="tr-TR"/>
              </w:rPr>
            </w:pPr>
            <w:r w:rsidRPr="00C93969">
              <w:rPr>
                <w:sz w:val="18"/>
                <w:lang w:val="tr-TR"/>
              </w:rPr>
              <w:t xml:space="preserve">Prof. Dr. Zihni </w:t>
            </w:r>
            <w:r w:rsidRPr="00C93969">
              <w:rPr>
                <w:spacing w:val="-2"/>
                <w:sz w:val="18"/>
                <w:lang w:val="tr-TR"/>
              </w:rPr>
              <w:t>MEREY</w:t>
            </w:r>
          </w:p>
          <w:p w:rsidR="003B342E" w:rsidRPr="00C93969" w:rsidRDefault="003B342E" w:rsidP="003B342E">
            <w:pPr>
              <w:pStyle w:val="TableParagraph"/>
              <w:rPr>
                <w:sz w:val="18"/>
                <w:lang w:val="tr-TR"/>
              </w:rPr>
            </w:pPr>
            <w:r w:rsidRPr="00C93969">
              <w:rPr>
                <w:sz w:val="18"/>
                <w:lang w:val="tr-TR"/>
              </w:rPr>
              <w:t>Eğitim</w:t>
            </w:r>
            <w:r w:rsidRPr="00C93969">
              <w:rPr>
                <w:spacing w:val="-1"/>
                <w:sz w:val="18"/>
                <w:lang w:val="tr-TR"/>
              </w:rPr>
              <w:t xml:space="preserve"> </w:t>
            </w:r>
            <w:r w:rsidRPr="00C93969">
              <w:rPr>
                <w:spacing w:val="-2"/>
                <w:sz w:val="18"/>
                <w:lang w:val="tr-TR"/>
              </w:rPr>
              <w:t>Fakültesi</w:t>
            </w:r>
          </w:p>
        </w:tc>
        <w:tc>
          <w:tcPr>
            <w:tcW w:w="2940" w:type="dxa"/>
          </w:tcPr>
          <w:p w:rsidR="003B342E" w:rsidRPr="00C93969" w:rsidRDefault="003B342E" w:rsidP="003B342E">
            <w:pPr>
              <w:pStyle w:val="TableParagraph"/>
              <w:rPr>
                <w:b/>
                <w:sz w:val="18"/>
                <w:lang w:val="tr-TR"/>
              </w:rPr>
            </w:pPr>
            <w:r w:rsidRPr="00C93969">
              <w:rPr>
                <w:b/>
                <w:spacing w:val="-5"/>
                <w:sz w:val="18"/>
                <w:lang w:val="tr-TR"/>
              </w:rPr>
              <w:t>ÜYE</w:t>
            </w:r>
          </w:p>
          <w:p w:rsidR="003B342E" w:rsidRPr="00C93969" w:rsidRDefault="003B342E" w:rsidP="003B342E">
            <w:pPr>
              <w:pStyle w:val="TableParagraph"/>
              <w:spacing w:before="207"/>
              <w:rPr>
                <w:sz w:val="18"/>
                <w:lang w:val="tr-TR"/>
              </w:rPr>
            </w:pPr>
            <w:r w:rsidRPr="00C93969">
              <w:rPr>
                <w:sz w:val="18"/>
                <w:lang w:val="tr-TR"/>
              </w:rPr>
              <w:t>Prof.</w:t>
            </w:r>
            <w:r w:rsidRPr="00C93969">
              <w:rPr>
                <w:spacing w:val="-1"/>
                <w:sz w:val="18"/>
                <w:lang w:val="tr-TR"/>
              </w:rPr>
              <w:t xml:space="preserve"> </w:t>
            </w:r>
            <w:r w:rsidRPr="00C93969">
              <w:rPr>
                <w:sz w:val="18"/>
                <w:lang w:val="tr-TR"/>
              </w:rPr>
              <w:t xml:space="preserve">Dr. Murat </w:t>
            </w:r>
            <w:r w:rsidRPr="00C93969">
              <w:rPr>
                <w:spacing w:val="-4"/>
                <w:sz w:val="18"/>
                <w:lang w:val="tr-TR"/>
              </w:rPr>
              <w:t>ÜNAL</w:t>
            </w:r>
          </w:p>
          <w:p w:rsidR="003B342E" w:rsidRPr="00C93969" w:rsidRDefault="003B342E" w:rsidP="003B342E">
            <w:pPr>
              <w:pStyle w:val="TableParagraph"/>
              <w:rPr>
                <w:sz w:val="18"/>
                <w:lang w:val="tr-TR"/>
              </w:rPr>
            </w:pPr>
            <w:r w:rsidRPr="00C93969">
              <w:rPr>
                <w:sz w:val="18"/>
                <w:lang w:val="tr-TR"/>
              </w:rPr>
              <w:t>Eğitim</w:t>
            </w:r>
            <w:r w:rsidRPr="00C93969">
              <w:rPr>
                <w:spacing w:val="-1"/>
                <w:sz w:val="18"/>
                <w:lang w:val="tr-TR"/>
              </w:rPr>
              <w:t xml:space="preserve"> </w:t>
            </w:r>
            <w:r w:rsidRPr="00C93969">
              <w:rPr>
                <w:spacing w:val="-2"/>
                <w:sz w:val="18"/>
                <w:lang w:val="tr-TR"/>
              </w:rPr>
              <w:t>Fakültesi</w:t>
            </w:r>
          </w:p>
        </w:tc>
        <w:tc>
          <w:tcPr>
            <w:tcW w:w="3134" w:type="dxa"/>
          </w:tcPr>
          <w:p w:rsidR="003B342E" w:rsidRPr="00C93969" w:rsidRDefault="003B342E" w:rsidP="003B342E">
            <w:pPr>
              <w:pStyle w:val="TableParagraph"/>
              <w:ind w:left="157" w:right="147"/>
              <w:rPr>
                <w:b/>
                <w:sz w:val="18"/>
                <w:lang w:val="tr-TR"/>
              </w:rPr>
            </w:pPr>
            <w:r w:rsidRPr="00C93969">
              <w:rPr>
                <w:b/>
                <w:spacing w:val="-5"/>
                <w:sz w:val="18"/>
                <w:lang w:val="tr-TR"/>
              </w:rPr>
              <w:t>ÜYE</w:t>
            </w:r>
          </w:p>
          <w:p w:rsidR="003B342E" w:rsidRPr="00C93969" w:rsidRDefault="003B342E" w:rsidP="003B342E">
            <w:pPr>
              <w:pStyle w:val="TableParagraph"/>
              <w:spacing w:before="207"/>
              <w:ind w:left="157" w:right="148"/>
              <w:rPr>
                <w:sz w:val="18"/>
                <w:lang w:val="tr-TR"/>
              </w:rPr>
            </w:pPr>
            <w:r w:rsidRPr="00C93969">
              <w:rPr>
                <w:sz w:val="18"/>
                <w:lang w:val="tr-TR"/>
              </w:rPr>
              <w:t>Prof.</w:t>
            </w:r>
            <w:r w:rsidRPr="00C93969">
              <w:rPr>
                <w:spacing w:val="-1"/>
                <w:sz w:val="18"/>
                <w:lang w:val="tr-TR"/>
              </w:rPr>
              <w:t xml:space="preserve"> </w:t>
            </w:r>
            <w:r w:rsidRPr="00C93969">
              <w:rPr>
                <w:sz w:val="18"/>
                <w:lang w:val="tr-TR"/>
              </w:rPr>
              <w:t xml:space="preserve">Dr. Mehmet Akif </w:t>
            </w:r>
            <w:r w:rsidRPr="00C93969">
              <w:rPr>
                <w:spacing w:val="-2"/>
                <w:sz w:val="18"/>
                <w:lang w:val="tr-TR"/>
              </w:rPr>
              <w:t>ARVAS</w:t>
            </w:r>
          </w:p>
          <w:p w:rsidR="003B342E" w:rsidRPr="00C93969" w:rsidRDefault="003B342E" w:rsidP="003B342E">
            <w:pPr>
              <w:pStyle w:val="TableParagraph"/>
              <w:ind w:left="157" w:right="147"/>
              <w:rPr>
                <w:sz w:val="18"/>
                <w:lang w:val="tr-TR"/>
              </w:rPr>
            </w:pPr>
            <w:r w:rsidRPr="00C93969">
              <w:rPr>
                <w:sz w:val="18"/>
                <w:lang w:val="tr-TR"/>
              </w:rPr>
              <w:t>İktisadi ve</w:t>
            </w:r>
            <w:r w:rsidRPr="00C93969">
              <w:rPr>
                <w:spacing w:val="-1"/>
                <w:sz w:val="18"/>
                <w:lang w:val="tr-TR"/>
              </w:rPr>
              <w:t xml:space="preserve"> </w:t>
            </w:r>
            <w:r w:rsidRPr="00C93969">
              <w:rPr>
                <w:sz w:val="18"/>
                <w:lang w:val="tr-TR"/>
              </w:rPr>
              <w:t xml:space="preserve">İd. Bil. </w:t>
            </w:r>
            <w:r w:rsidRPr="00C93969">
              <w:rPr>
                <w:spacing w:val="-2"/>
                <w:sz w:val="18"/>
                <w:lang w:val="tr-TR"/>
              </w:rPr>
              <w:t>Fakültesi</w:t>
            </w:r>
          </w:p>
        </w:tc>
      </w:tr>
    </w:tbl>
    <w:p w:rsidR="003B342E" w:rsidRPr="00C93969" w:rsidRDefault="003B342E" w:rsidP="003B342E">
      <w:pPr>
        <w:pStyle w:val="GvdeMetni"/>
        <w:rPr>
          <w:sz w:val="20"/>
        </w:rPr>
      </w:pPr>
    </w:p>
    <w:p w:rsidR="003B342E" w:rsidRPr="00C93969" w:rsidRDefault="003B342E" w:rsidP="003B342E">
      <w:pPr>
        <w:pStyle w:val="GvdeMetni"/>
        <w:rPr>
          <w:sz w:val="20"/>
        </w:rPr>
      </w:pPr>
    </w:p>
    <w:p w:rsidR="003B342E" w:rsidRPr="00C93969" w:rsidRDefault="003B342E" w:rsidP="003B342E">
      <w:pPr>
        <w:pStyle w:val="GvdeMetni"/>
        <w:rPr>
          <w:sz w:val="20"/>
        </w:rPr>
      </w:pPr>
    </w:p>
    <w:p w:rsidR="003B342E" w:rsidRPr="00C93969" w:rsidRDefault="003B342E" w:rsidP="003B342E">
      <w:pPr>
        <w:pStyle w:val="GvdeMetni"/>
        <w:spacing w:before="198"/>
        <w:rPr>
          <w:sz w:val="20"/>
        </w:rPr>
      </w:pPr>
    </w:p>
    <w:p w:rsidR="003B342E" w:rsidRPr="00C93969" w:rsidRDefault="003B342E" w:rsidP="003B342E">
      <w:pPr>
        <w:spacing w:line="215" w:lineRule="exact"/>
        <w:ind w:left="100"/>
        <w:rPr>
          <w:rFonts w:ascii="Arial" w:hAnsi="Arial"/>
          <w:b/>
          <w:sz w:val="20"/>
        </w:rPr>
      </w:pPr>
      <w:r w:rsidRPr="00C93969">
        <w:rPr>
          <w:rFonts w:ascii="Arial" w:hAnsi="Arial"/>
          <w:b/>
          <w:color w:val="A8A8A8"/>
          <w:sz w:val="20"/>
        </w:rPr>
        <w:t xml:space="preserve">Bu belge, güvenli elektronik imza ile </w:t>
      </w:r>
      <w:r w:rsidRPr="00C93969">
        <w:rPr>
          <w:rFonts w:ascii="Arial" w:hAnsi="Arial"/>
          <w:b/>
          <w:color w:val="A8A8A8"/>
          <w:spacing w:val="-2"/>
          <w:sz w:val="20"/>
        </w:rPr>
        <w:t>imzalanmıştır.</w:t>
      </w:r>
    </w:p>
    <w:p w:rsidR="007D7F85" w:rsidRDefault="003B342E" w:rsidP="005A03C7">
      <w:pPr>
        <w:spacing w:line="215" w:lineRule="exact"/>
        <w:ind w:left="100"/>
        <w:rPr>
          <w:rFonts w:ascii="Arial" w:hAnsi="Arial"/>
          <w:b/>
          <w:color w:val="A8A8A8"/>
          <w:spacing w:val="-2"/>
          <w:sz w:val="20"/>
        </w:rPr>
        <w:sectPr w:rsidR="007D7F85" w:rsidSect="00132880">
          <w:pgSz w:w="11906" w:h="16838"/>
          <w:pgMar w:top="1418" w:right="1418" w:bottom="1418" w:left="2268" w:header="709" w:footer="709" w:gutter="0"/>
          <w:pgNumType w:start="1"/>
          <w:cols w:space="708"/>
          <w:docGrid w:linePitch="360"/>
        </w:sectPr>
      </w:pPr>
      <w:r w:rsidRPr="00C93969">
        <w:rPr>
          <w:rFonts w:ascii="Arial" w:hAnsi="Arial"/>
          <w:b/>
          <w:color w:val="A8A8A8"/>
          <w:sz w:val="20"/>
        </w:rPr>
        <w:t xml:space="preserve">Evrak sorgulaması https://turkiye.gov.tr/ebd?eK=4575&amp;eD=BSPA7RR2YR&amp;eS=15365 adresinden </w:t>
      </w:r>
      <w:r w:rsidRPr="00C93969">
        <w:rPr>
          <w:rFonts w:ascii="Arial" w:hAnsi="Arial"/>
          <w:b/>
          <w:color w:val="A8A8A8"/>
          <w:spacing w:val="-2"/>
          <w:sz w:val="20"/>
        </w:rPr>
        <w:t>yapılabilir.</w:t>
      </w:r>
    </w:p>
    <w:p w:rsidR="005A03C7" w:rsidRPr="00C93969" w:rsidRDefault="005A03C7" w:rsidP="005A03C7">
      <w:pPr>
        <w:spacing w:line="215" w:lineRule="exact"/>
        <w:ind w:left="100"/>
        <w:rPr>
          <w:rFonts w:ascii="Arial" w:hAnsi="Arial"/>
          <w:b/>
          <w:color w:val="A8A8A8"/>
          <w:spacing w:val="-2"/>
          <w:sz w:val="20"/>
        </w:rPr>
      </w:pPr>
    </w:p>
    <w:p w:rsidR="00914A76" w:rsidRDefault="001C248C" w:rsidP="00914A76">
      <w:pPr>
        <w:pStyle w:val="Balk1"/>
        <w:jc w:val="left"/>
      </w:pPr>
      <w:bookmarkStart w:id="138" w:name="_Toc170813982"/>
      <w:r w:rsidRPr="00C93969">
        <w:t>ÖZGEÇMİŞ</w:t>
      </w:r>
      <w:bookmarkEnd w:id="137"/>
      <w:bookmarkEnd w:id="138"/>
    </w:p>
    <w:p w:rsidR="001A3DF6" w:rsidRPr="00C93969" w:rsidRDefault="001A3DF6" w:rsidP="00914A76">
      <w:pPr>
        <w:pStyle w:val="Balk1"/>
        <w:jc w:val="left"/>
        <w:rPr>
          <w:b w:val="0"/>
          <w:bCs/>
        </w:rPr>
      </w:pPr>
      <w:bookmarkStart w:id="139" w:name="_Toc170813983"/>
      <w:r w:rsidRPr="00C93969">
        <w:rPr>
          <w:b w:val="0"/>
          <w:bCs/>
          <w:spacing w:val="1"/>
        </w:rPr>
        <w:t>Ki</w:t>
      </w:r>
      <w:r w:rsidRPr="00C93969">
        <w:rPr>
          <w:b w:val="0"/>
          <w:bCs/>
        </w:rPr>
        <w:t xml:space="preserve">şisel Bilgiler                                                                                     </w:t>
      </w:r>
      <w:r w:rsidRPr="00C93969">
        <w:rPr>
          <w:b w:val="0"/>
          <w:bCs/>
          <w:noProof/>
          <w:spacing w:val="1"/>
          <w:lang w:eastAsia="tr-TR"/>
        </w:rPr>
        <w:drawing>
          <wp:inline distT="0" distB="0" distL="0" distR="0" wp14:anchorId="5703750D" wp14:editId="3AAE67A3">
            <wp:extent cx="923925" cy="1085850"/>
            <wp:effectExtent l="0" t="0" r="0" b="0"/>
            <wp:docPr id="20" name="Resim 8" descr="C:\Users\casper\Desktop\12-2017 EN SON MASAÜSTÜ\A0412_201362194750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sper\Desktop\12-2017 EN SON MASAÜSTÜ\A0412_201362194750613.jpg"/>
                    <pic:cNvPicPr>
                      <a:picLocks noChangeAspect="1" noChangeArrowheads="1"/>
                    </pic:cNvPicPr>
                  </pic:nvPicPr>
                  <pic:blipFill>
                    <a:blip r:embed="rId20" cstate="print"/>
                    <a:srcRect/>
                    <a:stretch>
                      <a:fillRect/>
                    </a:stretch>
                  </pic:blipFill>
                  <pic:spPr bwMode="auto">
                    <a:xfrm>
                      <a:off x="0" y="0"/>
                      <a:ext cx="923925" cy="1085850"/>
                    </a:xfrm>
                    <a:prstGeom prst="rect">
                      <a:avLst/>
                    </a:prstGeom>
                    <a:noFill/>
                    <a:ln w="9525">
                      <a:noFill/>
                      <a:miter lim="800000"/>
                      <a:headEnd/>
                      <a:tailEnd/>
                    </a:ln>
                  </pic:spPr>
                </pic:pic>
              </a:graphicData>
            </a:graphic>
          </wp:inline>
        </w:drawing>
      </w:r>
      <w:bookmarkEnd w:id="139"/>
    </w:p>
    <w:p w:rsidR="001A3DF6" w:rsidRPr="00C93969" w:rsidRDefault="001A3DF6" w:rsidP="001A3DF6">
      <w:pPr>
        <w:widowControl w:val="0"/>
        <w:autoSpaceDE w:val="0"/>
        <w:autoSpaceDN w:val="0"/>
        <w:adjustRightInd w:val="0"/>
        <w:spacing w:after="0"/>
      </w:pPr>
      <w:r w:rsidRPr="00C93969">
        <w:t>Soyad</w:t>
      </w:r>
      <w:r w:rsidRPr="00C93969">
        <w:rPr>
          <w:spacing w:val="1"/>
        </w:rPr>
        <w:t>ı</w:t>
      </w:r>
      <w:r w:rsidRPr="00C93969">
        <w:t>,</w:t>
      </w:r>
      <w:r w:rsidR="00F37ED0">
        <w:t xml:space="preserve"> </w:t>
      </w:r>
      <w:r w:rsidRPr="00C93969">
        <w:t>Adı</w:t>
      </w:r>
      <w:r w:rsidRPr="00C93969">
        <w:tab/>
      </w:r>
      <w:r w:rsidRPr="00C93969">
        <w:tab/>
      </w:r>
      <w:r w:rsidRPr="00C93969">
        <w:tab/>
        <w:t xml:space="preserve">  : ÇENGEL, Salih</w:t>
      </w:r>
    </w:p>
    <w:p w:rsidR="001A3DF6" w:rsidRPr="00C93969" w:rsidRDefault="001A3DF6" w:rsidP="001A3DF6">
      <w:pPr>
        <w:widowControl w:val="0"/>
        <w:tabs>
          <w:tab w:val="left" w:pos="2940"/>
        </w:tabs>
        <w:autoSpaceDE w:val="0"/>
        <w:autoSpaceDN w:val="0"/>
        <w:adjustRightInd w:val="0"/>
        <w:spacing w:after="0"/>
      </w:pPr>
      <w:r w:rsidRPr="00C93969">
        <w:t>Uyruğu</w:t>
      </w:r>
      <w:r w:rsidRPr="00C93969">
        <w:tab/>
        <w:t>: T.C.</w:t>
      </w:r>
    </w:p>
    <w:p w:rsidR="001A3DF6" w:rsidRDefault="00AE3A5E" w:rsidP="001A3DF6">
      <w:pPr>
        <w:widowControl w:val="0"/>
        <w:tabs>
          <w:tab w:val="left" w:pos="2920"/>
        </w:tabs>
        <w:autoSpaceDE w:val="0"/>
        <w:autoSpaceDN w:val="0"/>
        <w:adjustRightInd w:val="0"/>
        <w:spacing w:after="0"/>
      </w:pPr>
      <w:r>
        <w:t>ORCID</w:t>
      </w:r>
      <w:r>
        <w:tab/>
        <w:t>: 0000-0001-5892-4992</w:t>
      </w:r>
    </w:p>
    <w:p w:rsidR="00C0143F" w:rsidRPr="00C93969" w:rsidRDefault="00C0143F" w:rsidP="001A3DF6">
      <w:pPr>
        <w:widowControl w:val="0"/>
        <w:tabs>
          <w:tab w:val="left" w:pos="2920"/>
        </w:tabs>
        <w:autoSpaceDE w:val="0"/>
        <w:autoSpaceDN w:val="0"/>
        <w:adjustRightInd w:val="0"/>
        <w:spacing w:after="0"/>
        <w:rPr>
          <w:color w:val="000000"/>
        </w:rPr>
      </w:pPr>
    </w:p>
    <w:tbl>
      <w:tblPr>
        <w:tblW w:w="7792" w:type="dxa"/>
        <w:tblInd w:w="142" w:type="dxa"/>
        <w:tblLayout w:type="fixed"/>
        <w:tblCellMar>
          <w:left w:w="0" w:type="dxa"/>
          <w:right w:w="0" w:type="dxa"/>
        </w:tblCellMar>
        <w:tblLook w:val="0000" w:firstRow="0" w:lastRow="0" w:firstColumn="0" w:lastColumn="0" w:noHBand="0" w:noVBand="0"/>
      </w:tblPr>
      <w:tblGrid>
        <w:gridCol w:w="1627"/>
        <w:gridCol w:w="4204"/>
        <w:gridCol w:w="1961"/>
      </w:tblGrid>
      <w:tr w:rsidR="001A3DF6" w:rsidRPr="00C93969" w:rsidTr="00914A76">
        <w:trPr>
          <w:trHeight w:hRule="exact" w:val="579"/>
        </w:trPr>
        <w:tc>
          <w:tcPr>
            <w:tcW w:w="1627" w:type="dxa"/>
            <w:tcBorders>
              <w:top w:val="nil"/>
              <w:left w:val="nil"/>
              <w:bottom w:val="nil"/>
              <w:right w:val="nil"/>
            </w:tcBorders>
          </w:tcPr>
          <w:p w:rsidR="001A3DF6" w:rsidRPr="00C93969" w:rsidRDefault="001A3DF6" w:rsidP="00444A77">
            <w:pPr>
              <w:widowControl w:val="0"/>
              <w:autoSpaceDE w:val="0"/>
              <w:autoSpaceDN w:val="0"/>
              <w:adjustRightInd w:val="0"/>
              <w:spacing w:before="69" w:after="0"/>
              <w:jc w:val="both"/>
              <w:rPr>
                <w:b/>
                <w:bCs/>
              </w:rPr>
            </w:pPr>
            <w:r w:rsidRPr="00C93969">
              <w:rPr>
                <w:b/>
                <w:bCs/>
              </w:rPr>
              <w:t>Eğitim:</w:t>
            </w:r>
          </w:p>
          <w:p w:rsidR="001A3DF6" w:rsidRPr="00C93969" w:rsidRDefault="001A3DF6" w:rsidP="00444A77">
            <w:pPr>
              <w:widowControl w:val="0"/>
              <w:autoSpaceDE w:val="0"/>
              <w:autoSpaceDN w:val="0"/>
              <w:adjustRightInd w:val="0"/>
              <w:spacing w:before="69" w:after="0"/>
              <w:jc w:val="both"/>
              <w:rPr>
                <w:b/>
                <w:bCs/>
              </w:rPr>
            </w:pPr>
          </w:p>
          <w:p w:rsidR="001A3DF6" w:rsidRPr="00C93969" w:rsidRDefault="001A3DF6" w:rsidP="00444A77">
            <w:pPr>
              <w:widowControl w:val="0"/>
              <w:autoSpaceDE w:val="0"/>
              <w:autoSpaceDN w:val="0"/>
              <w:adjustRightInd w:val="0"/>
              <w:spacing w:before="69" w:after="0"/>
              <w:jc w:val="both"/>
              <w:rPr>
                <w:b/>
                <w:bCs/>
              </w:rPr>
            </w:pPr>
          </w:p>
          <w:p w:rsidR="001A3DF6" w:rsidRPr="00C93969" w:rsidRDefault="001A3DF6" w:rsidP="00444A77">
            <w:pPr>
              <w:widowControl w:val="0"/>
              <w:autoSpaceDE w:val="0"/>
              <w:autoSpaceDN w:val="0"/>
              <w:adjustRightInd w:val="0"/>
              <w:spacing w:before="69" w:after="0"/>
              <w:jc w:val="both"/>
              <w:rPr>
                <w:b/>
                <w:bCs/>
              </w:rPr>
            </w:pPr>
          </w:p>
          <w:p w:rsidR="001A3DF6" w:rsidRPr="00C93969" w:rsidRDefault="001A3DF6" w:rsidP="00444A77">
            <w:pPr>
              <w:widowControl w:val="0"/>
              <w:autoSpaceDE w:val="0"/>
              <w:autoSpaceDN w:val="0"/>
              <w:adjustRightInd w:val="0"/>
              <w:spacing w:before="69" w:after="0"/>
              <w:jc w:val="both"/>
              <w:rPr>
                <w:b/>
                <w:bCs/>
              </w:rPr>
            </w:pPr>
          </w:p>
          <w:p w:rsidR="001A3DF6" w:rsidRPr="00C93969" w:rsidRDefault="001A3DF6" w:rsidP="00444A77">
            <w:pPr>
              <w:widowControl w:val="0"/>
              <w:autoSpaceDE w:val="0"/>
              <w:autoSpaceDN w:val="0"/>
              <w:adjustRightInd w:val="0"/>
              <w:spacing w:before="69" w:after="0"/>
              <w:jc w:val="both"/>
            </w:pPr>
          </w:p>
        </w:tc>
        <w:tc>
          <w:tcPr>
            <w:tcW w:w="6165" w:type="dxa"/>
            <w:gridSpan w:val="2"/>
            <w:tcBorders>
              <w:top w:val="nil"/>
              <w:left w:val="nil"/>
              <w:bottom w:val="nil"/>
              <w:right w:val="nil"/>
            </w:tcBorders>
          </w:tcPr>
          <w:p w:rsidR="001A3DF6" w:rsidRPr="00C93969" w:rsidRDefault="001A3DF6" w:rsidP="00444A77">
            <w:pPr>
              <w:widowControl w:val="0"/>
              <w:autoSpaceDE w:val="0"/>
              <w:autoSpaceDN w:val="0"/>
              <w:adjustRightInd w:val="0"/>
              <w:spacing w:after="0"/>
              <w:jc w:val="both"/>
            </w:pPr>
          </w:p>
        </w:tc>
      </w:tr>
      <w:tr w:rsidR="001A3DF6" w:rsidRPr="00C93969" w:rsidTr="00914A76">
        <w:trPr>
          <w:trHeight w:hRule="exact" w:val="818"/>
        </w:trPr>
        <w:tc>
          <w:tcPr>
            <w:tcW w:w="1627" w:type="dxa"/>
            <w:tcBorders>
              <w:top w:val="nil"/>
              <w:left w:val="nil"/>
              <w:bottom w:val="nil"/>
              <w:right w:val="nil"/>
            </w:tcBorders>
          </w:tcPr>
          <w:p w:rsidR="001A3DF6" w:rsidRPr="00C93969" w:rsidRDefault="001A3DF6" w:rsidP="00444A77">
            <w:pPr>
              <w:widowControl w:val="0"/>
              <w:autoSpaceDE w:val="0"/>
              <w:autoSpaceDN w:val="0"/>
              <w:adjustRightInd w:val="0"/>
              <w:spacing w:after="0"/>
              <w:jc w:val="both"/>
            </w:pPr>
            <w:r w:rsidRPr="00C93969">
              <w:rPr>
                <w:b/>
                <w:bCs/>
              </w:rPr>
              <w:t>Derece</w:t>
            </w:r>
          </w:p>
        </w:tc>
        <w:tc>
          <w:tcPr>
            <w:tcW w:w="4204" w:type="dxa"/>
            <w:tcBorders>
              <w:top w:val="nil"/>
              <w:left w:val="nil"/>
              <w:bottom w:val="nil"/>
              <w:right w:val="nil"/>
            </w:tcBorders>
          </w:tcPr>
          <w:p w:rsidR="001A3DF6" w:rsidRPr="00C93969" w:rsidRDefault="001A3DF6" w:rsidP="00444A77">
            <w:pPr>
              <w:widowControl w:val="0"/>
              <w:autoSpaceDE w:val="0"/>
              <w:autoSpaceDN w:val="0"/>
              <w:adjustRightInd w:val="0"/>
              <w:spacing w:after="0"/>
              <w:jc w:val="both"/>
            </w:pPr>
            <w:r w:rsidRPr="00C93969">
              <w:rPr>
                <w:b/>
                <w:bCs/>
              </w:rPr>
              <w:t>Eğitim Birimi</w:t>
            </w:r>
          </w:p>
          <w:p w:rsidR="001A3DF6" w:rsidRPr="00C93969" w:rsidRDefault="001A3DF6" w:rsidP="00444A77">
            <w:pPr>
              <w:widowControl w:val="0"/>
              <w:autoSpaceDE w:val="0"/>
              <w:autoSpaceDN w:val="0"/>
              <w:adjustRightInd w:val="0"/>
              <w:spacing w:after="0"/>
              <w:jc w:val="both"/>
            </w:pPr>
          </w:p>
        </w:tc>
        <w:tc>
          <w:tcPr>
            <w:tcW w:w="1961" w:type="dxa"/>
            <w:tcBorders>
              <w:top w:val="nil"/>
              <w:left w:val="nil"/>
              <w:bottom w:val="nil"/>
              <w:right w:val="nil"/>
            </w:tcBorders>
          </w:tcPr>
          <w:p w:rsidR="001A3DF6" w:rsidRPr="00C93969" w:rsidRDefault="001A3DF6" w:rsidP="00444A77">
            <w:pPr>
              <w:widowControl w:val="0"/>
              <w:autoSpaceDE w:val="0"/>
              <w:autoSpaceDN w:val="0"/>
              <w:adjustRightInd w:val="0"/>
              <w:spacing w:after="0"/>
              <w:jc w:val="both"/>
            </w:pPr>
            <w:r w:rsidRPr="00C93969">
              <w:rPr>
                <w:b/>
                <w:bCs/>
              </w:rPr>
              <w:t>M</w:t>
            </w:r>
            <w:r w:rsidRPr="00C93969">
              <w:rPr>
                <w:b/>
                <w:bCs/>
                <w:spacing w:val="2"/>
              </w:rPr>
              <w:t>e</w:t>
            </w:r>
            <w:r w:rsidRPr="00C93969">
              <w:rPr>
                <w:b/>
                <w:bCs/>
                <w:spacing w:val="-2"/>
              </w:rPr>
              <w:t>z</w:t>
            </w:r>
            <w:r w:rsidRPr="00C93969">
              <w:rPr>
                <w:b/>
                <w:bCs/>
              </w:rPr>
              <w:t>uniyet Tarihi</w:t>
            </w:r>
          </w:p>
        </w:tc>
      </w:tr>
      <w:tr w:rsidR="00914A76" w:rsidRPr="00C93969" w:rsidTr="00914A76">
        <w:trPr>
          <w:trHeight w:hRule="exact" w:val="818"/>
        </w:trPr>
        <w:tc>
          <w:tcPr>
            <w:tcW w:w="1627" w:type="dxa"/>
            <w:tcBorders>
              <w:top w:val="nil"/>
              <w:left w:val="nil"/>
              <w:bottom w:val="nil"/>
              <w:right w:val="nil"/>
            </w:tcBorders>
          </w:tcPr>
          <w:p w:rsidR="00914A76" w:rsidRPr="00914A76" w:rsidRDefault="00914A76" w:rsidP="00914A76">
            <w:pPr>
              <w:widowControl w:val="0"/>
              <w:autoSpaceDE w:val="0"/>
              <w:autoSpaceDN w:val="0"/>
              <w:adjustRightInd w:val="0"/>
              <w:spacing w:after="0"/>
              <w:jc w:val="both"/>
              <w:rPr>
                <w:bCs/>
              </w:rPr>
            </w:pPr>
            <w:r>
              <w:rPr>
                <w:bCs/>
              </w:rPr>
              <w:t xml:space="preserve">Doktora </w:t>
            </w:r>
          </w:p>
        </w:tc>
        <w:tc>
          <w:tcPr>
            <w:tcW w:w="4204" w:type="dxa"/>
            <w:tcBorders>
              <w:top w:val="nil"/>
              <w:left w:val="nil"/>
              <w:bottom w:val="nil"/>
              <w:right w:val="nil"/>
            </w:tcBorders>
          </w:tcPr>
          <w:p w:rsidR="00914A76" w:rsidRPr="00C93969" w:rsidRDefault="00914A76" w:rsidP="00914A76">
            <w:pPr>
              <w:widowControl w:val="0"/>
              <w:autoSpaceDE w:val="0"/>
              <w:autoSpaceDN w:val="0"/>
              <w:adjustRightInd w:val="0"/>
              <w:spacing w:before="56" w:after="0"/>
              <w:jc w:val="both"/>
            </w:pPr>
            <w:r w:rsidRPr="00C93969">
              <w:t xml:space="preserve">Yüzüncü Yıl Üniversitesi / İşletme </w:t>
            </w:r>
          </w:p>
        </w:tc>
        <w:tc>
          <w:tcPr>
            <w:tcW w:w="1961" w:type="dxa"/>
            <w:tcBorders>
              <w:top w:val="nil"/>
              <w:left w:val="nil"/>
              <w:bottom w:val="nil"/>
              <w:right w:val="nil"/>
            </w:tcBorders>
          </w:tcPr>
          <w:p w:rsidR="00914A76" w:rsidRPr="00C0143F" w:rsidRDefault="00C0143F" w:rsidP="00914A76">
            <w:pPr>
              <w:widowControl w:val="0"/>
              <w:autoSpaceDE w:val="0"/>
              <w:autoSpaceDN w:val="0"/>
              <w:adjustRightInd w:val="0"/>
              <w:spacing w:after="0"/>
              <w:jc w:val="both"/>
              <w:rPr>
                <w:bCs/>
              </w:rPr>
            </w:pPr>
            <w:r>
              <w:rPr>
                <w:b/>
                <w:bCs/>
              </w:rPr>
              <w:t xml:space="preserve">     </w:t>
            </w:r>
            <w:r>
              <w:rPr>
                <w:bCs/>
              </w:rPr>
              <w:t>2024</w:t>
            </w:r>
          </w:p>
        </w:tc>
      </w:tr>
      <w:tr w:rsidR="00914A76" w:rsidRPr="00C93969" w:rsidTr="00914A76">
        <w:trPr>
          <w:trHeight w:hRule="exact" w:val="818"/>
        </w:trPr>
        <w:tc>
          <w:tcPr>
            <w:tcW w:w="1627" w:type="dxa"/>
            <w:tcBorders>
              <w:top w:val="nil"/>
              <w:left w:val="nil"/>
              <w:bottom w:val="nil"/>
              <w:right w:val="nil"/>
            </w:tcBorders>
          </w:tcPr>
          <w:p w:rsidR="00914A76" w:rsidRPr="00C93969" w:rsidRDefault="00914A76" w:rsidP="00914A76">
            <w:pPr>
              <w:widowControl w:val="0"/>
              <w:autoSpaceDE w:val="0"/>
              <w:autoSpaceDN w:val="0"/>
              <w:adjustRightInd w:val="0"/>
              <w:spacing w:before="56" w:after="0"/>
            </w:pPr>
            <w:r>
              <w:t>Yüksek Lisans</w:t>
            </w:r>
          </w:p>
        </w:tc>
        <w:tc>
          <w:tcPr>
            <w:tcW w:w="4204" w:type="dxa"/>
            <w:tcBorders>
              <w:top w:val="nil"/>
              <w:left w:val="nil"/>
              <w:bottom w:val="nil"/>
              <w:right w:val="nil"/>
            </w:tcBorders>
          </w:tcPr>
          <w:p w:rsidR="00914A76" w:rsidRPr="00C93969" w:rsidRDefault="00914A76" w:rsidP="00914A76">
            <w:pPr>
              <w:widowControl w:val="0"/>
              <w:autoSpaceDE w:val="0"/>
              <w:autoSpaceDN w:val="0"/>
              <w:adjustRightInd w:val="0"/>
              <w:spacing w:before="56" w:after="0"/>
              <w:jc w:val="both"/>
            </w:pPr>
            <w:r w:rsidRPr="00C93969">
              <w:t xml:space="preserve">Yüzüncü Yıl Üniversitesi / İşletme </w:t>
            </w:r>
          </w:p>
        </w:tc>
        <w:tc>
          <w:tcPr>
            <w:tcW w:w="1961" w:type="dxa"/>
            <w:tcBorders>
              <w:top w:val="nil"/>
              <w:left w:val="nil"/>
              <w:bottom w:val="nil"/>
              <w:right w:val="nil"/>
            </w:tcBorders>
          </w:tcPr>
          <w:p w:rsidR="00914A76" w:rsidRDefault="00C0143F" w:rsidP="00914A76">
            <w:pPr>
              <w:widowControl w:val="0"/>
              <w:autoSpaceDE w:val="0"/>
              <w:autoSpaceDN w:val="0"/>
              <w:adjustRightInd w:val="0"/>
              <w:spacing w:before="56" w:after="0"/>
              <w:jc w:val="both"/>
            </w:pPr>
            <w:r>
              <w:t xml:space="preserve">     </w:t>
            </w:r>
            <w:r w:rsidR="00914A76" w:rsidRPr="00C93969">
              <w:t>2018</w:t>
            </w:r>
          </w:p>
          <w:p w:rsidR="00914A76" w:rsidRDefault="00914A76" w:rsidP="00914A76">
            <w:pPr>
              <w:widowControl w:val="0"/>
              <w:autoSpaceDE w:val="0"/>
              <w:autoSpaceDN w:val="0"/>
              <w:adjustRightInd w:val="0"/>
              <w:spacing w:before="56" w:after="0"/>
              <w:jc w:val="both"/>
            </w:pPr>
          </w:p>
          <w:p w:rsidR="00914A76" w:rsidRPr="00C93969" w:rsidRDefault="00914A76" w:rsidP="00914A76">
            <w:pPr>
              <w:widowControl w:val="0"/>
              <w:autoSpaceDE w:val="0"/>
              <w:autoSpaceDN w:val="0"/>
              <w:adjustRightInd w:val="0"/>
              <w:spacing w:before="56" w:after="0"/>
              <w:jc w:val="both"/>
            </w:pPr>
          </w:p>
        </w:tc>
      </w:tr>
      <w:tr w:rsidR="00914A76" w:rsidRPr="00C93969" w:rsidTr="00914A76">
        <w:trPr>
          <w:trHeight w:hRule="exact" w:val="818"/>
        </w:trPr>
        <w:tc>
          <w:tcPr>
            <w:tcW w:w="1627" w:type="dxa"/>
            <w:tcBorders>
              <w:top w:val="nil"/>
              <w:left w:val="nil"/>
              <w:bottom w:val="nil"/>
              <w:right w:val="nil"/>
            </w:tcBorders>
          </w:tcPr>
          <w:p w:rsidR="00914A76" w:rsidRPr="00C93969" w:rsidRDefault="00914A76" w:rsidP="00914A76">
            <w:pPr>
              <w:widowControl w:val="0"/>
              <w:autoSpaceDE w:val="0"/>
              <w:autoSpaceDN w:val="0"/>
              <w:adjustRightInd w:val="0"/>
              <w:spacing w:before="56" w:after="0"/>
              <w:jc w:val="both"/>
            </w:pPr>
            <w:r w:rsidRPr="00C93969">
              <w:t>Lisans</w:t>
            </w:r>
          </w:p>
        </w:tc>
        <w:tc>
          <w:tcPr>
            <w:tcW w:w="4204" w:type="dxa"/>
            <w:tcBorders>
              <w:top w:val="nil"/>
              <w:left w:val="nil"/>
              <w:bottom w:val="nil"/>
              <w:right w:val="nil"/>
            </w:tcBorders>
          </w:tcPr>
          <w:p w:rsidR="00914A76" w:rsidRPr="00C93969" w:rsidRDefault="00914A76" w:rsidP="00914A76">
            <w:pPr>
              <w:widowControl w:val="0"/>
              <w:autoSpaceDE w:val="0"/>
              <w:autoSpaceDN w:val="0"/>
              <w:adjustRightInd w:val="0"/>
              <w:spacing w:before="56" w:after="0"/>
              <w:jc w:val="both"/>
            </w:pPr>
            <w:r w:rsidRPr="00C93969">
              <w:t>Erciyes Üniversitesi / İşletme</w:t>
            </w:r>
          </w:p>
        </w:tc>
        <w:tc>
          <w:tcPr>
            <w:tcW w:w="1961" w:type="dxa"/>
            <w:tcBorders>
              <w:top w:val="nil"/>
              <w:left w:val="nil"/>
              <w:bottom w:val="nil"/>
              <w:right w:val="nil"/>
            </w:tcBorders>
          </w:tcPr>
          <w:p w:rsidR="00914A76" w:rsidRPr="00C93969" w:rsidRDefault="00C0143F" w:rsidP="00914A76">
            <w:pPr>
              <w:widowControl w:val="0"/>
              <w:autoSpaceDE w:val="0"/>
              <w:autoSpaceDN w:val="0"/>
              <w:adjustRightInd w:val="0"/>
              <w:spacing w:before="56" w:after="0"/>
              <w:jc w:val="both"/>
            </w:pPr>
            <w:r>
              <w:t xml:space="preserve">     </w:t>
            </w:r>
            <w:r w:rsidR="00914A76" w:rsidRPr="00C93969">
              <w:t>2006</w:t>
            </w:r>
          </w:p>
          <w:p w:rsidR="00914A76" w:rsidRPr="00C93969" w:rsidRDefault="00914A76" w:rsidP="00914A76">
            <w:pPr>
              <w:widowControl w:val="0"/>
              <w:autoSpaceDE w:val="0"/>
              <w:autoSpaceDN w:val="0"/>
              <w:adjustRightInd w:val="0"/>
              <w:spacing w:before="56" w:after="0"/>
              <w:jc w:val="both"/>
            </w:pPr>
          </w:p>
          <w:p w:rsidR="00914A76" w:rsidRPr="00C93969" w:rsidRDefault="00914A76" w:rsidP="00914A76">
            <w:pPr>
              <w:widowControl w:val="0"/>
              <w:autoSpaceDE w:val="0"/>
              <w:autoSpaceDN w:val="0"/>
              <w:adjustRightInd w:val="0"/>
              <w:spacing w:before="56" w:after="0"/>
              <w:jc w:val="both"/>
            </w:pPr>
          </w:p>
        </w:tc>
      </w:tr>
      <w:tr w:rsidR="00914A76" w:rsidRPr="00C93969" w:rsidTr="00914A76">
        <w:trPr>
          <w:trHeight w:hRule="exact" w:val="579"/>
        </w:trPr>
        <w:tc>
          <w:tcPr>
            <w:tcW w:w="1627" w:type="dxa"/>
            <w:tcBorders>
              <w:top w:val="nil"/>
              <w:left w:val="nil"/>
              <w:bottom w:val="nil"/>
              <w:right w:val="nil"/>
            </w:tcBorders>
          </w:tcPr>
          <w:p w:rsidR="00914A76" w:rsidRPr="00C93969" w:rsidRDefault="00914A76" w:rsidP="00914A76">
            <w:pPr>
              <w:widowControl w:val="0"/>
              <w:autoSpaceDE w:val="0"/>
              <w:autoSpaceDN w:val="0"/>
              <w:adjustRightInd w:val="0"/>
              <w:spacing w:before="69" w:after="0"/>
              <w:jc w:val="both"/>
              <w:rPr>
                <w:b/>
                <w:bCs/>
              </w:rPr>
            </w:pPr>
            <w:r w:rsidRPr="00C93969">
              <w:rPr>
                <w:b/>
                <w:bCs/>
              </w:rPr>
              <w:t>İş Deneyimi</w:t>
            </w:r>
          </w:p>
          <w:p w:rsidR="00914A76" w:rsidRPr="00C93969" w:rsidRDefault="00914A76" w:rsidP="00914A76">
            <w:pPr>
              <w:widowControl w:val="0"/>
              <w:autoSpaceDE w:val="0"/>
              <w:autoSpaceDN w:val="0"/>
              <w:adjustRightInd w:val="0"/>
              <w:spacing w:before="69" w:after="0"/>
              <w:jc w:val="both"/>
              <w:rPr>
                <w:b/>
                <w:bCs/>
              </w:rPr>
            </w:pPr>
          </w:p>
          <w:p w:rsidR="00914A76" w:rsidRPr="00C93969" w:rsidRDefault="00914A76" w:rsidP="00914A76">
            <w:pPr>
              <w:widowControl w:val="0"/>
              <w:autoSpaceDE w:val="0"/>
              <w:autoSpaceDN w:val="0"/>
              <w:adjustRightInd w:val="0"/>
              <w:spacing w:before="69" w:after="0"/>
              <w:jc w:val="both"/>
              <w:rPr>
                <w:b/>
                <w:bCs/>
              </w:rPr>
            </w:pPr>
          </w:p>
          <w:p w:rsidR="00914A76" w:rsidRPr="00C93969" w:rsidRDefault="00914A76" w:rsidP="00914A76">
            <w:pPr>
              <w:widowControl w:val="0"/>
              <w:autoSpaceDE w:val="0"/>
              <w:autoSpaceDN w:val="0"/>
              <w:adjustRightInd w:val="0"/>
              <w:spacing w:before="69" w:after="0"/>
              <w:jc w:val="both"/>
              <w:rPr>
                <w:b/>
                <w:bCs/>
              </w:rPr>
            </w:pPr>
          </w:p>
          <w:p w:rsidR="00914A76" w:rsidRPr="00C93969" w:rsidRDefault="00914A76" w:rsidP="00914A76">
            <w:pPr>
              <w:widowControl w:val="0"/>
              <w:autoSpaceDE w:val="0"/>
              <w:autoSpaceDN w:val="0"/>
              <w:adjustRightInd w:val="0"/>
              <w:spacing w:before="69" w:after="0"/>
              <w:jc w:val="both"/>
              <w:rPr>
                <w:b/>
                <w:bCs/>
              </w:rPr>
            </w:pPr>
          </w:p>
          <w:p w:rsidR="00914A76" w:rsidRPr="00C93969" w:rsidRDefault="00914A76" w:rsidP="00914A76">
            <w:pPr>
              <w:widowControl w:val="0"/>
              <w:autoSpaceDE w:val="0"/>
              <w:autoSpaceDN w:val="0"/>
              <w:adjustRightInd w:val="0"/>
              <w:spacing w:before="69" w:after="0"/>
              <w:jc w:val="both"/>
            </w:pPr>
          </w:p>
        </w:tc>
        <w:tc>
          <w:tcPr>
            <w:tcW w:w="6165" w:type="dxa"/>
            <w:gridSpan w:val="2"/>
            <w:tcBorders>
              <w:top w:val="nil"/>
              <w:left w:val="nil"/>
              <w:bottom w:val="nil"/>
              <w:right w:val="nil"/>
            </w:tcBorders>
          </w:tcPr>
          <w:p w:rsidR="00914A76" w:rsidRPr="00C93969" w:rsidRDefault="00914A76" w:rsidP="00914A76">
            <w:pPr>
              <w:widowControl w:val="0"/>
              <w:autoSpaceDE w:val="0"/>
              <w:autoSpaceDN w:val="0"/>
              <w:adjustRightInd w:val="0"/>
              <w:spacing w:after="0"/>
              <w:jc w:val="both"/>
            </w:pPr>
          </w:p>
        </w:tc>
      </w:tr>
      <w:tr w:rsidR="00914A76" w:rsidRPr="00C93969" w:rsidTr="00914A76">
        <w:trPr>
          <w:trHeight w:hRule="exact" w:val="818"/>
        </w:trPr>
        <w:tc>
          <w:tcPr>
            <w:tcW w:w="1627" w:type="dxa"/>
            <w:tcBorders>
              <w:top w:val="nil"/>
              <w:left w:val="nil"/>
              <w:bottom w:val="nil"/>
              <w:right w:val="nil"/>
            </w:tcBorders>
          </w:tcPr>
          <w:p w:rsidR="00914A76" w:rsidRPr="00C93969" w:rsidRDefault="00914A76" w:rsidP="00914A76">
            <w:pPr>
              <w:widowControl w:val="0"/>
              <w:autoSpaceDE w:val="0"/>
              <w:autoSpaceDN w:val="0"/>
              <w:adjustRightInd w:val="0"/>
              <w:spacing w:after="0"/>
              <w:jc w:val="both"/>
            </w:pPr>
            <w:r w:rsidRPr="00C93969">
              <w:rPr>
                <w:b/>
                <w:bCs/>
              </w:rPr>
              <w:t xml:space="preserve">Yıl </w:t>
            </w:r>
          </w:p>
        </w:tc>
        <w:tc>
          <w:tcPr>
            <w:tcW w:w="4204" w:type="dxa"/>
            <w:tcBorders>
              <w:top w:val="nil"/>
              <w:left w:val="nil"/>
              <w:bottom w:val="nil"/>
              <w:right w:val="nil"/>
            </w:tcBorders>
          </w:tcPr>
          <w:p w:rsidR="00914A76" w:rsidRPr="00C93969" w:rsidRDefault="00914A76" w:rsidP="00914A76">
            <w:pPr>
              <w:widowControl w:val="0"/>
              <w:autoSpaceDE w:val="0"/>
              <w:autoSpaceDN w:val="0"/>
              <w:adjustRightInd w:val="0"/>
              <w:spacing w:after="0"/>
              <w:jc w:val="both"/>
            </w:pPr>
            <w:r w:rsidRPr="00C93969">
              <w:rPr>
                <w:b/>
                <w:bCs/>
              </w:rPr>
              <w:t xml:space="preserve">            Yer</w:t>
            </w:r>
          </w:p>
          <w:p w:rsidR="00914A76" w:rsidRPr="00C93969" w:rsidRDefault="00914A76" w:rsidP="00914A76">
            <w:pPr>
              <w:widowControl w:val="0"/>
              <w:autoSpaceDE w:val="0"/>
              <w:autoSpaceDN w:val="0"/>
              <w:adjustRightInd w:val="0"/>
              <w:spacing w:after="0"/>
              <w:jc w:val="both"/>
            </w:pPr>
          </w:p>
        </w:tc>
        <w:tc>
          <w:tcPr>
            <w:tcW w:w="1961" w:type="dxa"/>
            <w:tcBorders>
              <w:top w:val="nil"/>
              <w:left w:val="nil"/>
              <w:bottom w:val="nil"/>
              <w:right w:val="nil"/>
            </w:tcBorders>
          </w:tcPr>
          <w:p w:rsidR="00914A76" w:rsidRPr="00C93969" w:rsidRDefault="00914A76" w:rsidP="00914A76">
            <w:pPr>
              <w:widowControl w:val="0"/>
              <w:autoSpaceDE w:val="0"/>
              <w:autoSpaceDN w:val="0"/>
              <w:adjustRightInd w:val="0"/>
              <w:spacing w:after="0"/>
              <w:jc w:val="both"/>
            </w:pPr>
            <w:r w:rsidRPr="00C93969">
              <w:rPr>
                <w:b/>
                <w:bCs/>
              </w:rPr>
              <w:t>Görev</w:t>
            </w:r>
          </w:p>
        </w:tc>
      </w:tr>
      <w:tr w:rsidR="00914A76" w:rsidRPr="00C93969" w:rsidTr="00914A76">
        <w:trPr>
          <w:trHeight w:hRule="exact" w:val="818"/>
        </w:trPr>
        <w:tc>
          <w:tcPr>
            <w:tcW w:w="1627" w:type="dxa"/>
            <w:tcBorders>
              <w:top w:val="nil"/>
              <w:left w:val="nil"/>
              <w:bottom w:val="nil"/>
              <w:right w:val="nil"/>
            </w:tcBorders>
          </w:tcPr>
          <w:p w:rsidR="00914A76" w:rsidRPr="00C93969" w:rsidRDefault="00914A76" w:rsidP="00914A76">
            <w:pPr>
              <w:widowControl w:val="0"/>
              <w:autoSpaceDE w:val="0"/>
              <w:autoSpaceDN w:val="0"/>
              <w:adjustRightInd w:val="0"/>
              <w:spacing w:after="0"/>
              <w:jc w:val="both"/>
              <w:rPr>
                <w:bCs/>
              </w:rPr>
            </w:pPr>
            <w:r>
              <w:rPr>
                <w:bCs/>
              </w:rPr>
              <w:t>2007</w:t>
            </w:r>
            <w:r w:rsidRPr="00C93969">
              <w:rPr>
                <w:bCs/>
              </w:rPr>
              <w:t xml:space="preserve"> - 2012</w:t>
            </w:r>
          </w:p>
          <w:p w:rsidR="00914A76" w:rsidRPr="00C93969" w:rsidRDefault="00914A76" w:rsidP="00914A76">
            <w:pPr>
              <w:widowControl w:val="0"/>
              <w:autoSpaceDE w:val="0"/>
              <w:autoSpaceDN w:val="0"/>
              <w:adjustRightInd w:val="0"/>
              <w:spacing w:after="0"/>
              <w:jc w:val="both"/>
              <w:rPr>
                <w:bCs/>
              </w:rPr>
            </w:pPr>
            <w:r w:rsidRPr="00C93969">
              <w:rPr>
                <w:bCs/>
              </w:rPr>
              <w:t>2012 -</w:t>
            </w:r>
          </w:p>
        </w:tc>
        <w:tc>
          <w:tcPr>
            <w:tcW w:w="4204" w:type="dxa"/>
            <w:tcBorders>
              <w:top w:val="nil"/>
              <w:left w:val="nil"/>
              <w:bottom w:val="nil"/>
              <w:right w:val="nil"/>
            </w:tcBorders>
          </w:tcPr>
          <w:p w:rsidR="00914A76" w:rsidRPr="00C93969" w:rsidRDefault="00914A76" w:rsidP="00914A76">
            <w:pPr>
              <w:widowControl w:val="0"/>
              <w:autoSpaceDE w:val="0"/>
              <w:autoSpaceDN w:val="0"/>
              <w:adjustRightInd w:val="0"/>
              <w:spacing w:after="0"/>
              <w:jc w:val="both"/>
              <w:rPr>
                <w:bCs/>
              </w:rPr>
            </w:pPr>
            <w:r w:rsidRPr="00C93969">
              <w:rPr>
                <w:bCs/>
              </w:rPr>
              <w:t xml:space="preserve">     T.</w:t>
            </w:r>
            <w:r>
              <w:rPr>
                <w:bCs/>
              </w:rPr>
              <w:t xml:space="preserve"> </w:t>
            </w:r>
            <w:r w:rsidRPr="00C93969">
              <w:rPr>
                <w:bCs/>
              </w:rPr>
              <w:t xml:space="preserve">Halk Bankası A.Ş. </w:t>
            </w:r>
          </w:p>
          <w:p w:rsidR="00914A76" w:rsidRPr="00C93969" w:rsidRDefault="00914A76" w:rsidP="00914A76">
            <w:pPr>
              <w:widowControl w:val="0"/>
              <w:autoSpaceDE w:val="0"/>
              <w:autoSpaceDN w:val="0"/>
              <w:adjustRightInd w:val="0"/>
              <w:spacing w:after="0"/>
              <w:jc w:val="both"/>
              <w:rPr>
                <w:bCs/>
              </w:rPr>
            </w:pPr>
            <w:r w:rsidRPr="00C93969">
              <w:rPr>
                <w:bCs/>
              </w:rPr>
              <w:t xml:space="preserve">     Siirt Üniversitesi</w:t>
            </w:r>
          </w:p>
        </w:tc>
        <w:tc>
          <w:tcPr>
            <w:tcW w:w="1961" w:type="dxa"/>
            <w:tcBorders>
              <w:top w:val="nil"/>
              <w:left w:val="nil"/>
              <w:bottom w:val="nil"/>
              <w:right w:val="nil"/>
            </w:tcBorders>
          </w:tcPr>
          <w:p w:rsidR="00914A76" w:rsidRPr="00C93969" w:rsidRDefault="00914A76" w:rsidP="00914A76">
            <w:pPr>
              <w:widowControl w:val="0"/>
              <w:autoSpaceDE w:val="0"/>
              <w:autoSpaceDN w:val="0"/>
              <w:adjustRightInd w:val="0"/>
              <w:spacing w:after="0"/>
              <w:jc w:val="both"/>
              <w:rPr>
                <w:bCs/>
              </w:rPr>
            </w:pPr>
            <w:r w:rsidRPr="00C93969">
              <w:rPr>
                <w:bCs/>
              </w:rPr>
              <w:t>KOBİ MİY</w:t>
            </w:r>
          </w:p>
          <w:p w:rsidR="00914A76" w:rsidRPr="00C93969" w:rsidRDefault="00914A76" w:rsidP="00914A76">
            <w:pPr>
              <w:widowControl w:val="0"/>
              <w:autoSpaceDE w:val="0"/>
              <w:autoSpaceDN w:val="0"/>
              <w:adjustRightInd w:val="0"/>
              <w:spacing w:after="0"/>
              <w:jc w:val="both"/>
              <w:rPr>
                <w:bCs/>
              </w:rPr>
            </w:pPr>
            <w:r w:rsidRPr="00C93969">
              <w:rPr>
                <w:bCs/>
              </w:rPr>
              <w:t>Öğr. Gör.</w:t>
            </w:r>
          </w:p>
        </w:tc>
      </w:tr>
    </w:tbl>
    <w:p w:rsidR="00914A76" w:rsidRDefault="00914A76" w:rsidP="001A3DF6">
      <w:pPr>
        <w:widowControl w:val="0"/>
        <w:autoSpaceDE w:val="0"/>
        <w:autoSpaceDN w:val="0"/>
        <w:adjustRightInd w:val="0"/>
        <w:spacing w:after="0"/>
        <w:jc w:val="both"/>
        <w:rPr>
          <w:b/>
          <w:bCs/>
        </w:rPr>
      </w:pPr>
    </w:p>
    <w:p w:rsidR="001A3DF6" w:rsidRPr="00C93969" w:rsidRDefault="001A3DF6" w:rsidP="001A3DF6">
      <w:pPr>
        <w:widowControl w:val="0"/>
        <w:autoSpaceDE w:val="0"/>
        <w:autoSpaceDN w:val="0"/>
        <w:adjustRightInd w:val="0"/>
        <w:spacing w:after="0"/>
        <w:jc w:val="both"/>
        <w:rPr>
          <w:b/>
          <w:bCs/>
        </w:rPr>
      </w:pPr>
      <w:r w:rsidRPr="00C93969">
        <w:rPr>
          <w:b/>
          <w:bCs/>
        </w:rPr>
        <w:t>Yabancı Dil:</w:t>
      </w:r>
    </w:p>
    <w:p w:rsidR="001A3DF6" w:rsidRDefault="001A3DF6" w:rsidP="001A3DF6">
      <w:pPr>
        <w:widowControl w:val="0"/>
        <w:autoSpaceDE w:val="0"/>
        <w:autoSpaceDN w:val="0"/>
        <w:adjustRightInd w:val="0"/>
        <w:spacing w:after="0"/>
        <w:jc w:val="both"/>
        <w:rPr>
          <w:spacing w:val="1"/>
        </w:rPr>
      </w:pPr>
      <w:r w:rsidRPr="00C93969">
        <w:rPr>
          <w:spacing w:val="1"/>
        </w:rPr>
        <w:t>İngilizce, Arapça</w:t>
      </w:r>
    </w:p>
    <w:p w:rsidR="001473E2" w:rsidRDefault="001473E2" w:rsidP="001A3DF6">
      <w:pPr>
        <w:widowControl w:val="0"/>
        <w:autoSpaceDE w:val="0"/>
        <w:autoSpaceDN w:val="0"/>
        <w:adjustRightInd w:val="0"/>
        <w:spacing w:after="0"/>
        <w:jc w:val="both"/>
        <w:rPr>
          <w:b/>
          <w:spacing w:val="1"/>
        </w:rPr>
      </w:pPr>
    </w:p>
    <w:p w:rsidR="00914A76" w:rsidRDefault="00914A76" w:rsidP="001A3DF6">
      <w:pPr>
        <w:widowControl w:val="0"/>
        <w:autoSpaceDE w:val="0"/>
        <w:autoSpaceDN w:val="0"/>
        <w:adjustRightInd w:val="0"/>
        <w:spacing w:after="0"/>
        <w:jc w:val="both"/>
        <w:rPr>
          <w:b/>
          <w:spacing w:val="1"/>
        </w:rPr>
      </w:pPr>
      <w:r>
        <w:rPr>
          <w:b/>
          <w:spacing w:val="1"/>
        </w:rPr>
        <w:t>Yayınlar</w:t>
      </w:r>
    </w:p>
    <w:p w:rsidR="0042678F" w:rsidRPr="00C0143F" w:rsidRDefault="000B52AE" w:rsidP="001A3DF6">
      <w:pPr>
        <w:widowControl w:val="0"/>
        <w:autoSpaceDE w:val="0"/>
        <w:autoSpaceDN w:val="0"/>
        <w:adjustRightInd w:val="0"/>
        <w:spacing w:after="0"/>
        <w:jc w:val="both"/>
        <w:rPr>
          <w:spacing w:val="1"/>
        </w:rPr>
      </w:pPr>
      <w:r>
        <w:rPr>
          <w:spacing w:val="1"/>
        </w:rPr>
        <w:t>Çengel,S</w:t>
      </w:r>
      <w:proofErr w:type="gramStart"/>
      <w:r>
        <w:rPr>
          <w:spacing w:val="1"/>
        </w:rPr>
        <w:t>.,</w:t>
      </w:r>
      <w:proofErr w:type="gramEnd"/>
      <w:r>
        <w:rPr>
          <w:spacing w:val="1"/>
        </w:rPr>
        <w:t xml:space="preserve"> 2023, </w:t>
      </w:r>
      <w:r w:rsidR="0042678F">
        <w:rPr>
          <w:spacing w:val="1"/>
        </w:rPr>
        <w:t>Sağlık Kuruluşlarında Dış Kaynak Kullanımı Yoluyla Çalışan Personelin Örgütsel Bağlılık Düzeyleri ve Siirt Devlet Hastanesi Örneği</w:t>
      </w:r>
      <w:r>
        <w:rPr>
          <w:spacing w:val="1"/>
        </w:rPr>
        <w:t xml:space="preserve">, </w:t>
      </w:r>
      <w:r w:rsidRPr="000B52AE">
        <w:rPr>
          <w:b/>
          <w:i/>
          <w:spacing w:val="1"/>
        </w:rPr>
        <w:lastRenderedPageBreak/>
        <w:t>Uluslararası Çok Disiplinli Akademik Araştırmalar Dergisi</w:t>
      </w:r>
      <w:r w:rsidR="00C0143F">
        <w:rPr>
          <w:b/>
          <w:i/>
          <w:spacing w:val="1"/>
        </w:rPr>
        <w:t xml:space="preserve"> </w:t>
      </w:r>
      <w:r w:rsidR="00C0143F">
        <w:rPr>
          <w:spacing w:val="1"/>
        </w:rPr>
        <w:t>(2), 17-28.</w:t>
      </w:r>
    </w:p>
    <w:p w:rsidR="000B52AE" w:rsidRDefault="001473E2" w:rsidP="001A3DF6">
      <w:pPr>
        <w:widowControl w:val="0"/>
        <w:autoSpaceDE w:val="0"/>
        <w:autoSpaceDN w:val="0"/>
        <w:adjustRightInd w:val="0"/>
        <w:spacing w:after="0"/>
        <w:jc w:val="both"/>
        <w:rPr>
          <w:spacing w:val="1"/>
        </w:rPr>
      </w:pPr>
      <w:r>
        <w:rPr>
          <w:spacing w:val="1"/>
        </w:rPr>
        <w:t>Çengel,S</w:t>
      </w:r>
      <w:proofErr w:type="gramStart"/>
      <w:r>
        <w:rPr>
          <w:spacing w:val="1"/>
        </w:rPr>
        <w:t>.,</w:t>
      </w:r>
      <w:proofErr w:type="gramEnd"/>
      <w:r>
        <w:rPr>
          <w:spacing w:val="1"/>
        </w:rPr>
        <w:t xml:space="preserve"> 2023, </w:t>
      </w:r>
      <w:r w:rsidR="000B52AE">
        <w:rPr>
          <w:spacing w:val="1"/>
        </w:rPr>
        <w:t>Ünivesite Personelinin Mobbing Algısı ile Örgütsel Sessizlik Düzeyi Arasındaki İlişkinin İncelenmesi,</w:t>
      </w:r>
      <w:r w:rsidR="000B52AE" w:rsidRPr="000B52AE">
        <w:rPr>
          <w:spacing w:val="1"/>
        </w:rPr>
        <w:t xml:space="preserve"> </w:t>
      </w:r>
      <w:r w:rsidR="000B52AE" w:rsidRPr="000B52AE">
        <w:rPr>
          <w:b/>
          <w:i/>
          <w:spacing w:val="1"/>
        </w:rPr>
        <w:t>Uluslararası Çok Disiplinli Akademik Araştırmalar Dergisi</w:t>
      </w:r>
      <w:r w:rsidR="00C0143F">
        <w:rPr>
          <w:b/>
          <w:i/>
          <w:spacing w:val="1"/>
        </w:rPr>
        <w:t xml:space="preserve"> </w:t>
      </w:r>
      <w:r w:rsidR="00C0143F">
        <w:rPr>
          <w:spacing w:val="1"/>
        </w:rPr>
        <w:t>(3), 125-153.</w:t>
      </w:r>
    </w:p>
    <w:p w:rsidR="00BF2B5D" w:rsidRDefault="00BF2B5D" w:rsidP="001A3DF6">
      <w:pPr>
        <w:widowControl w:val="0"/>
        <w:autoSpaceDE w:val="0"/>
        <w:autoSpaceDN w:val="0"/>
        <w:adjustRightInd w:val="0"/>
        <w:spacing w:after="0"/>
        <w:jc w:val="both"/>
        <w:rPr>
          <w:spacing w:val="1"/>
        </w:rPr>
      </w:pPr>
    </w:p>
    <w:p w:rsidR="00BF2B5D" w:rsidRDefault="00BF2B5D" w:rsidP="001A3DF6">
      <w:pPr>
        <w:widowControl w:val="0"/>
        <w:autoSpaceDE w:val="0"/>
        <w:autoSpaceDN w:val="0"/>
        <w:adjustRightInd w:val="0"/>
        <w:spacing w:after="0"/>
        <w:jc w:val="both"/>
        <w:rPr>
          <w:b/>
          <w:spacing w:val="1"/>
        </w:rPr>
      </w:pPr>
      <w:r>
        <w:rPr>
          <w:b/>
          <w:spacing w:val="1"/>
        </w:rPr>
        <w:t>Hobiler</w:t>
      </w:r>
    </w:p>
    <w:p w:rsidR="00BF2B5D" w:rsidRPr="00BF2B5D" w:rsidRDefault="00BF2B5D" w:rsidP="001A3DF6">
      <w:pPr>
        <w:widowControl w:val="0"/>
        <w:autoSpaceDE w:val="0"/>
        <w:autoSpaceDN w:val="0"/>
        <w:adjustRightInd w:val="0"/>
        <w:spacing w:after="0"/>
        <w:jc w:val="both"/>
        <w:rPr>
          <w:spacing w:val="1"/>
        </w:rPr>
      </w:pPr>
      <w:r>
        <w:rPr>
          <w:spacing w:val="1"/>
        </w:rPr>
        <w:t>Avcılık, kamp yapmak, doğa yürüyüşleri, kitap okumak, yarışma programı izlemek.</w:t>
      </w:r>
    </w:p>
    <w:p w:rsidR="00507541" w:rsidRPr="0007452E" w:rsidRDefault="00507541" w:rsidP="00507541">
      <w:pPr>
        <w:jc w:val="both"/>
        <w:rPr>
          <w:b/>
        </w:rPr>
      </w:pPr>
    </w:p>
    <w:p w:rsidR="003634C0" w:rsidRDefault="003634C0">
      <w:pPr>
        <w:sectPr w:rsidR="003634C0" w:rsidSect="00132880">
          <w:footerReference w:type="default" r:id="rId21"/>
          <w:pgSz w:w="11906" w:h="16838"/>
          <w:pgMar w:top="1418" w:right="1418" w:bottom="1418" w:left="2268" w:header="709" w:footer="709" w:gutter="0"/>
          <w:pgNumType w:start="1"/>
          <w:cols w:space="708"/>
          <w:docGrid w:linePitch="360"/>
        </w:sectPr>
      </w:pPr>
    </w:p>
    <w:tbl>
      <w:tblPr>
        <w:tblW w:w="11199" w:type="dxa"/>
        <w:tblInd w:w="-1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9"/>
      </w:tblGrid>
      <w:tr w:rsidR="009E6671" w:rsidRPr="008978CB" w:rsidTr="00E7549E">
        <w:tc>
          <w:tcPr>
            <w:tcW w:w="11199" w:type="dxa"/>
          </w:tcPr>
          <w:p w:rsidR="009E6671" w:rsidRPr="008978CB" w:rsidRDefault="004241BE" w:rsidP="0097167F">
            <w:pPr>
              <w:jc w:val="center"/>
            </w:pPr>
            <w:r>
              <w:rPr>
                <w:noProof/>
                <w:lang w:eastAsia="tr-TR"/>
              </w:rPr>
              <w:lastRenderedPageBreak/>
              <w:drawing>
                <wp:anchor distT="0" distB="0" distL="114300" distR="114300" simplePos="0" relativeHeight="251667456" behindDoc="0" locked="0" layoutInCell="1" allowOverlap="1" wp14:anchorId="2E403F37" wp14:editId="71C5F340">
                  <wp:simplePos x="0" y="0"/>
                  <wp:positionH relativeFrom="column">
                    <wp:posOffset>5925820</wp:posOffset>
                  </wp:positionH>
                  <wp:positionV relativeFrom="paragraph">
                    <wp:posOffset>89535</wp:posOffset>
                  </wp:positionV>
                  <wp:extent cx="1085850" cy="775970"/>
                  <wp:effectExtent l="0" t="0" r="0" b="5080"/>
                  <wp:wrapSquare wrapText="bothSides"/>
                  <wp:docPr id="23" name="Resi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7" descr="C:\Users\LENOVO\Desktop\sosyalbilimlerenstitu_2018.png"/>
                          <pic:cNvPicPr>
                            <a:picLocks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085850" cy="775970"/>
                          </a:xfrm>
                          <a:prstGeom prst="rect">
                            <a:avLst/>
                          </a:prstGeom>
                          <a:noFill/>
                          <a:ln>
                            <a:noFill/>
                          </a:ln>
                        </pic:spPr>
                      </pic:pic>
                    </a:graphicData>
                  </a:graphic>
                </wp:anchor>
              </w:drawing>
            </w:r>
            <w:r>
              <w:rPr>
                <w:noProof/>
                <w:lang w:eastAsia="tr-TR"/>
              </w:rPr>
              <w:drawing>
                <wp:anchor distT="0" distB="0" distL="114300" distR="114300" simplePos="0" relativeHeight="251665408" behindDoc="0" locked="0" layoutInCell="1" allowOverlap="1" wp14:anchorId="04568982" wp14:editId="06E60278">
                  <wp:simplePos x="0" y="0"/>
                  <wp:positionH relativeFrom="column">
                    <wp:posOffset>-9525</wp:posOffset>
                  </wp:positionH>
                  <wp:positionV relativeFrom="paragraph">
                    <wp:posOffset>156210</wp:posOffset>
                  </wp:positionV>
                  <wp:extent cx="706184" cy="806069"/>
                  <wp:effectExtent l="0" t="0" r="0" b="0"/>
                  <wp:wrapSquare wrapText="bothSides"/>
                  <wp:docPr id="2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descr="C:\Users\LENOVO\Desktop\kurumsal_logo.jp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706184" cy="8060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6671" w:rsidRPr="008978CB">
              <w:t>YÜZÜNCÜ YIL ÜNİVERSİTESİ</w:t>
            </w:r>
          </w:p>
          <w:p w:rsidR="009E6671" w:rsidRPr="008978CB" w:rsidRDefault="009E6671" w:rsidP="0097167F">
            <w:pPr>
              <w:jc w:val="center"/>
            </w:pPr>
            <w:r>
              <w:t xml:space="preserve">SOSYAL BİLİMLER </w:t>
            </w:r>
            <w:r w:rsidRPr="008978CB">
              <w:t>ENSTİTÜSÜ</w:t>
            </w:r>
          </w:p>
          <w:p w:rsidR="009E6671" w:rsidRPr="008978CB" w:rsidRDefault="009E6671" w:rsidP="0097167F">
            <w:pPr>
              <w:jc w:val="center"/>
            </w:pPr>
            <w:r>
              <w:rPr>
                <w:b/>
              </w:rPr>
              <w:t xml:space="preserve">LİSANSÜSTÜ TEZ ORİJİNALLİK RAPORU </w:t>
            </w:r>
          </w:p>
        </w:tc>
      </w:tr>
      <w:tr w:rsidR="009E6671" w:rsidRPr="008978CB" w:rsidTr="00E7549E">
        <w:tc>
          <w:tcPr>
            <w:tcW w:w="11199" w:type="dxa"/>
          </w:tcPr>
          <w:p w:rsidR="009E6671" w:rsidRPr="008978CB" w:rsidRDefault="009E6671" w:rsidP="0097167F">
            <w:pPr>
              <w:jc w:val="center"/>
            </w:pPr>
            <w:r w:rsidRPr="008978CB">
              <w:t>YÜZÜNCÜ YIL ÜNİVERSİTESİ</w:t>
            </w:r>
          </w:p>
          <w:p w:rsidR="009E6671" w:rsidRPr="008978CB" w:rsidRDefault="009E6671" w:rsidP="0097167F">
            <w:pPr>
              <w:jc w:val="center"/>
            </w:pPr>
            <w:r>
              <w:t xml:space="preserve">SOSYAL BİLİMLER </w:t>
            </w:r>
            <w:r w:rsidRPr="008978CB">
              <w:t>ENSTİTÜSÜ</w:t>
            </w:r>
          </w:p>
          <w:p w:rsidR="009E6671" w:rsidRPr="008978CB" w:rsidRDefault="009E6671" w:rsidP="0097167F">
            <w:pPr>
              <w:jc w:val="right"/>
            </w:pPr>
            <w:r>
              <w:t>Tarih.04/06</w:t>
            </w:r>
            <w:r w:rsidRPr="008978CB">
              <w:t>/</w:t>
            </w:r>
            <w:r>
              <w:t>2024</w:t>
            </w:r>
          </w:p>
          <w:p w:rsidR="009E6671" w:rsidRPr="008978CB" w:rsidRDefault="009E6671" w:rsidP="0097167F">
            <w:pPr>
              <w:spacing w:line="276" w:lineRule="auto"/>
              <w:jc w:val="both"/>
            </w:pPr>
            <w:r w:rsidRPr="008978CB">
              <w:t>Tez başlığı</w:t>
            </w:r>
            <w:r>
              <w:t>:</w:t>
            </w:r>
            <w:r w:rsidRPr="008978CB">
              <w:t xml:space="preserve"> </w:t>
            </w:r>
            <w:r>
              <w:t>“</w:t>
            </w:r>
            <w:r w:rsidRPr="009E6671">
              <w:rPr>
                <w:rFonts w:ascii="Bookman Old Style" w:hAnsi="Bookman Old Style"/>
                <w:b/>
              </w:rPr>
              <w:t>Nepotizmin Örgütsel Bağlılığa Etkisinde Örgütsel Adalet Algısının Rolü</w:t>
            </w:r>
            <w:r>
              <w:rPr>
                <w:rFonts w:ascii="Bookman Old Style" w:hAnsi="Bookman Old Style"/>
                <w:b/>
              </w:rPr>
              <w:t>”</w:t>
            </w:r>
          </w:p>
          <w:p w:rsidR="009E6671" w:rsidRPr="008978CB" w:rsidRDefault="009E6671" w:rsidP="0097167F">
            <w:pPr>
              <w:spacing w:line="276" w:lineRule="auto"/>
              <w:jc w:val="both"/>
              <w:rPr>
                <w:spacing w:val="-1"/>
              </w:rPr>
            </w:pPr>
            <w:r w:rsidRPr="008978CB">
              <w:t xml:space="preserve">Yukarıda başlığı </w:t>
            </w:r>
            <w:r>
              <w:t xml:space="preserve">belirtilen </w:t>
            </w:r>
            <w:r w:rsidRPr="008978CB">
              <w:t xml:space="preserve">tez çalışmamın, </w:t>
            </w:r>
            <w:r w:rsidRPr="008978CB">
              <w:rPr>
                <w:spacing w:val="-1"/>
              </w:rPr>
              <w:t>kapak</w:t>
            </w:r>
            <w:r w:rsidRPr="008978CB">
              <w:rPr>
                <w:spacing w:val="81"/>
              </w:rPr>
              <w:t xml:space="preserve"> </w:t>
            </w:r>
            <w:r w:rsidRPr="008978CB">
              <w:t>sayfası,</w:t>
            </w:r>
            <w:r w:rsidRPr="008978CB">
              <w:rPr>
                <w:spacing w:val="38"/>
              </w:rPr>
              <w:t xml:space="preserve"> </w:t>
            </w:r>
            <w:r w:rsidRPr="008978CB">
              <w:t xml:space="preserve">giriş, ana bölümler ve sonuç bölümlerinden </w:t>
            </w:r>
            <w:r w:rsidRPr="008978CB">
              <w:rPr>
                <w:spacing w:val="-1"/>
              </w:rPr>
              <w:t>oluşan toplam</w:t>
            </w:r>
            <w:r w:rsidRPr="008978CB">
              <w:rPr>
                <w:spacing w:val="39"/>
              </w:rPr>
              <w:t xml:space="preserve"> </w:t>
            </w:r>
            <w:r w:rsidR="003634C0">
              <w:rPr>
                <w:spacing w:val="-1"/>
              </w:rPr>
              <w:t>84</w:t>
            </w:r>
            <w:r>
              <w:rPr>
                <w:spacing w:val="-1"/>
              </w:rPr>
              <w:t xml:space="preserve"> </w:t>
            </w:r>
            <w:r w:rsidR="003634C0">
              <w:rPr>
                <w:spacing w:val="-1"/>
              </w:rPr>
              <w:t>sayfalık kısmına ilişkin, 24</w:t>
            </w:r>
            <w:r w:rsidRPr="008978CB">
              <w:rPr>
                <w:spacing w:val="-1"/>
              </w:rPr>
              <w:t>./</w:t>
            </w:r>
            <w:r w:rsidR="003634C0">
              <w:rPr>
                <w:spacing w:val="-1"/>
              </w:rPr>
              <w:t xml:space="preserve">04/2024 </w:t>
            </w:r>
            <w:r w:rsidRPr="008978CB">
              <w:rPr>
                <w:spacing w:val="-1"/>
              </w:rPr>
              <w:t>tarihinde şahsı</w:t>
            </w:r>
            <w:r>
              <w:rPr>
                <w:spacing w:val="-1"/>
              </w:rPr>
              <w:t>m</w:t>
            </w:r>
            <w:r w:rsidRPr="008978CB">
              <w:rPr>
                <w:spacing w:val="-1"/>
              </w:rPr>
              <w:t xml:space="preserve">/tez danışmanım tarafından </w:t>
            </w:r>
            <w:r w:rsidR="003634C0">
              <w:rPr>
                <w:spacing w:val="-1"/>
              </w:rPr>
              <w:t>turnitin</w:t>
            </w:r>
            <w:r>
              <w:rPr>
                <w:spacing w:val="-1"/>
              </w:rPr>
              <w:t xml:space="preserve"> </w:t>
            </w:r>
            <w:r w:rsidRPr="008978CB">
              <w:rPr>
                <w:spacing w:val="-1"/>
              </w:rPr>
              <w:t>adlı intihal tespit programından aşağıda belirtilen filtrelemeler uygulanarak alınmış olan or</w:t>
            </w:r>
            <w:r>
              <w:rPr>
                <w:spacing w:val="-1"/>
              </w:rPr>
              <w:t>i</w:t>
            </w:r>
            <w:r w:rsidRPr="008978CB">
              <w:rPr>
                <w:spacing w:val="-1"/>
              </w:rPr>
              <w:t>jinallik raporuna göre tezimin benzer</w:t>
            </w:r>
            <w:r>
              <w:rPr>
                <w:spacing w:val="-1"/>
              </w:rPr>
              <w:t>l</w:t>
            </w:r>
            <w:r w:rsidRPr="008978CB">
              <w:rPr>
                <w:spacing w:val="-1"/>
              </w:rPr>
              <w:t>ik oranı %</w:t>
            </w:r>
            <w:r w:rsidR="003634C0">
              <w:rPr>
                <w:spacing w:val="-1"/>
              </w:rPr>
              <w:t xml:space="preserve"> 20’di</w:t>
            </w:r>
            <w:r>
              <w:rPr>
                <w:spacing w:val="-1"/>
              </w:rPr>
              <w:t>r.</w:t>
            </w:r>
            <w:r w:rsidRPr="008978CB">
              <w:rPr>
                <w:spacing w:val="-1"/>
              </w:rPr>
              <w:t xml:space="preserve"> </w:t>
            </w:r>
          </w:p>
          <w:p w:rsidR="009E6671" w:rsidRPr="008978CB" w:rsidRDefault="009E6671" w:rsidP="0097167F">
            <w:pPr>
              <w:jc w:val="both"/>
              <w:rPr>
                <w:spacing w:val="-1"/>
              </w:rPr>
            </w:pPr>
            <w:r w:rsidRPr="008978CB">
              <w:rPr>
                <w:spacing w:val="-1"/>
              </w:rPr>
              <w:t xml:space="preserve">Uygulanan filtreler aşağıda verilmiştir: </w:t>
            </w:r>
          </w:p>
          <w:p w:rsidR="009E6671" w:rsidRPr="008978CB" w:rsidRDefault="009E6671" w:rsidP="0097167F">
            <w:pPr>
              <w:pStyle w:val="GvdeMetni"/>
              <w:tabs>
                <w:tab w:val="left" w:pos="284"/>
                <w:tab w:val="left" w:pos="6096"/>
              </w:tabs>
              <w:rPr>
                <w:spacing w:val="-1"/>
              </w:rPr>
            </w:pPr>
            <w:r w:rsidRPr="008900C1">
              <w:t>- Kabul ve onay sayfası hariç,</w:t>
            </w:r>
            <w:r w:rsidR="00B207C8">
              <w:t xml:space="preserve"> </w:t>
            </w:r>
          </w:p>
          <w:p w:rsidR="009E6671" w:rsidRPr="008978CB" w:rsidRDefault="009E6671" w:rsidP="0097167F">
            <w:pPr>
              <w:pStyle w:val="GvdeMetni"/>
              <w:tabs>
                <w:tab w:val="left" w:pos="284"/>
                <w:tab w:val="left" w:pos="6096"/>
              </w:tabs>
              <w:rPr>
                <w:spacing w:val="-3"/>
              </w:rPr>
            </w:pPr>
            <w:r w:rsidRPr="008978CB">
              <w:rPr>
                <w:spacing w:val="-1"/>
              </w:rPr>
              <w:t>- Teşekkür</w:t>
            </w:r>
            <w:r w:rsidRPr="008978CB">
              <w:rPr>
                <w:spacing w:val="-4"/>
              </w:rPr>
              <w:t xml:space="preserve"> </w:t>
            </w:r>
            <w:r w:rsidRPr="008900C1">
              <w:t>hariç,</w:t>
            </w:r>
          </w:p>
          <w:p w:rsidR="009E6671" w:rsidRPr="008978CB" w:rsidRDefault="009E6671" w:rsidP="0097167F">
            <w:pPr>
              <w:pStyle w:val="GvdeMetni"/>
              <w:tabs>
                <w:tab w:val="left" w:pos="284"/>
                <w:tab w:val="left" w:pos="6096"/>
              </w:tabs>
              <w:rPr>
                <w:spacing w:val="-1"/>
              </w:rPr>
            </w:pPr>
            <w:r w:rsidRPr="008978CB">
              <w:rPr>
                <w:spacing w:val="-3"/>
              </w:rPr>
              <w:t xml:space="preserve">- İçindekiler </w:t>
            </w:r>
            <w:r w:rsidRPr="008978CB">
              <w:rPr>
                <w:spacing w:val="-1"/>
              </w:rPr>
              <w:t>hariç,</w:t>
            </w:r>
          </w:p>
          <w:p w:rsidR="009E6671" w:rsidRPr="008978CB" w:rsidRDefault="009E6671" w:rsidP="0097167F">
            <w:pPr>
              <w:pStyle w:val="GvdeMetni"/>
              <w:tabs>
                <w:tab w:val="left" w:pos="284"/>
                <w:tab w:val="left" w:pos="6096"/>
              </w:tabs>
              <w:rPr>
                <w:spacing w:val="-1"/>
              </w:rPr>
            </w:pPr>
            <w:r w:rsidRPr="008978CB">
              <w:rPr>
                <w:spacing w:val="-1"/>
              </w:rPr>
              <w:t>- Simge ve kısaltmalar hariç,</w:t>
            </w:r>
          </w:p>
          <w:p w:rsidR="009E6671" w:rsidRPr="008978CB" w:rsidRDefault="009E6671" w:rsidP="0097167F">
            <w:pPr>
              <w:pStyle w:val="GvdeMetni"/>
              <w:tabs>
                <w:tab w:val="left" w:pos="284"/>
                <w:tab w:val="left" w:pos="6096"/>
              </w:tabs>
              <w:rPr>
                <w:spacing w:val="-1"/>
              </w:rPr>
            </w:pPr>
            <w:r w:rsidRPr="008978CB">
              <w:rPr>
                <w:spacing w:val="-1"/>
              </w:rPr>
              <w:t>- Gereç ve yöntemler hariç,</w:t>
            </w:r>
            <w:r w:rsidR="00B207C8">
              <w:rPr>
                <w:spacing w:val="-1"/>
              </w:rPr>
              <w:t xml:space="preserve"> </w:t>
            </w:r>
            <w:r w:rsidRPr="008978CB">
              <w:rPr>
                <w:spacing w:val="-1"/>
              </w:rPr>
              <w:t xml:space="preserve">- Kaynakça hariç, </w:t>
            </w:r>
          </w:p>
          <w:p w:rsidR="003634C0" w:rsidRDefault="009E6671" w:rsidP="003634C0">
            <w:pPr>
              <w:pStyle w:val="GvdeMetni"/>
              <w:tabs>
                <w:tab w:val="left" w:pos="284"/>
                <w:tab w:val="left" w:pos="6096"/>
              </w:tabs>
              <w:rPr>
                <w:spacing w:val="-1"/>
              </w:rPr>
            </w:pPr>
            <w:r w:rsidRPr="008978CB">
              <w:rPr>
                <w:spacing w:val="-1"/>
              </w:rPr>
              <w:t>- Alıntılar hariç,</w:t>
            </w:r>
            <w:r w:rsidR="00B207C8">
              <w:rPr>
                <w:spacing w:val="-1"/>
              </w:rPr>
              <w:t xml:space="preserve"> </w:t>
            </w:r>
            <w:r w:rsidR="003634C0">
              <w:rPr>
                <w:spacing w:val="-1"/>
              </w:rPr>
              <w:t>-Tezden çıkan yayınlar hariç,</w:t>
            </w:r>
          </w:p>
          <w:p w:rsidR="009E6671" w:rsidRDefault="009E6671" w:rsidP="003634C0">
            <w:pPr>
              <w:pStyle w:val="GvdeMetni"/>
              <w:tabs>
                <w:tab w:val="left" w:pos="284"/>
                <w:tab w:val="left" w:pos="6096"/>
              </w:tabs>
              <w:rPr>
                <w:spacing w:val="-1"/>
              </w:rPr>
            </w:pPr>
            <w:r w:rsidRPr="008978CB">
              <w:rPr>
                <w:spacing w:val="-1"/>
              </w:rPr>
              <w:t>- 7 kelimeden daha az örtüşme içeren metin kısımları hariç (Limit match size to 7 words)</w:t>
            </w:r>
          </w:p>
          <w:p w:rsidR="00B207C8" w:rsidRPr="008978CB" w:rsidRDefault="00B207C8" w:rsidP="003634C0">
            <w:pPr>
              <w:pStyle w:val="GvdeMetni"/>
              <w:tabs>
                <w:tab w:val="left" w:pos="284"/>
                <w:tab w:val="left" w:pos="6096"/>
              </w:tabs>
              <w:rPr>
                <w:spacing w:val="-1"/>
              </w:rPr>
            </w:pPr>
          </w:p>
          <w:p w:rsidR="009E6671" w:rsidRPr="00B207C8" w:rsidRDefault="009E6671" w:rsidP="003634C0">
            <w:pPr>
              <w:spacing w:line="276" w:lineRule="auto"/>
              <w:jc w:val="both"/>
              <w:rPr>
                <w:spacing w:val="-1"/>
              </w:rPr>
            </w:pPr>
            <w:r w:rsidRPr="00B207C8">
              <w:rPr>
                <w:spacing w:val="-1"/>
              </w:rPr>
              <w:t xml:space="preserve">Yüzüncü Yıl Üniversitesi Lisansüstü Tez Orijinallik Raporu Alınması ve Kullanılmasına İlişkin Yönergeyi inceledim ve bu yönergede belirtilen azami benzerlik oranlarına göre tez çalışmamın herhangi bir intihal içermediğini; aksinin tespit edileceği muhtemel durumda doğabilecek her türlü hukuki sorumluluğu kabul ettiğimi ve yukarıda vermiş olduğum bilgilerin doğru olduğunu beyan ederim. </w:t>
            </w:r>
          </w:p>
          <w:p w:rsidR="009E6671" w:rsidRPr="008978CB" w:rsidRDefault="009E6671" w:rsidP="0097167F">
            <w:r w:rsidRPr="008978CB">
              <w:t xml:space="preserve">Gereğini </w:t>
            </w:r>
            <w:r>
              <w:t>bilgilerinize</w:t>
            </w:r>
            <w:r w:rsidRPr="008978CB">
              <w:t xml:space="preserve"> arz ederim. </w:t>
            </w:r>
          </w:p>
          <w:p w:rsidR="009E6671" w:rsidRDefault="004241BE" w:rsidP="004241BE">
            <w:pPr>
              <w:ind w:right="742"/>
              <w:jc w:val="right"/>
            </w:pPr>
            <w:r>
              <w:t>Salih ÇENGEL</w:t>
            </w:r>
          </w:p>
          <w:p w:rsidR="004241BE" w:rsidRPr="008978CB" w:rsidRDefault="004241BE" w:rsidP="004241BE">
            <w:pPr>
              <w:ind w:right="1026"/>
              <w:jc w:val="right"/>
            </w:pPr>
            <w:r>
              <w:t>04/06/2024</w:t>
            </w:r>
          </w:p>
          <w:p w:rsidR="009E6671" w:rsidRPr="008978CB" w:rsidRDefault="009E6671" w:rsidP="0097167F">
            <w:pPr>
              <w:spacing w:line="276" w:lineRule="auto"/>
            </w:pPr>
            <w:r w:rsidRPr="008978CB">
              <w:t xml:space="preserve">Adı soyadı: </w:t>
            </w:r>
            <w:r w:rsidR="004241BE">
              <w:t>Salih ÇENGEL</w:t>
            </w:r>
          </w:p>
          <w:p w:rsidR="009E6671" w:rsidRPr="008978CB" w:rsidRDefault="009E6671" w:rsidP="0097167F">
            <w:pPr>
              <w:spacing w:line="276" w:lineRule="auto"/>
            </w:pPr>
            <w:r w:rsidRPr="008978CB">
              <w:t xml:space="preserve">Öğrenci no: </w:t>
            </w:r>
            <w:r w:rsidR="004241BE">
              <w:rPr>
                <w:rFonts w:ascii="Bookman Old Style" w:hAnsi="Bookman Old Style"/>
                <w:sz w:val="22"/>
                <w:szCs w:val="22"/>
              </w:rPr>
              <w:t>19920013055</w:t>
            </w:r>
          </w:p>
          <w:p w:rsidR="009E6671" w:rsidRPr="008978CB" w:rsidRDefault="009E6671" w:rsidP="0097167F">
            <w:pPr>
              <w:spacing w:line="276" w:lineRule="auto"/>
            </w:pPr>
            <w:r w:rsidRPr="008978CB">
              <w:t xml:space="preserve">Anabilim dalı: </w:t>
            </w:r>
            <w:r w:rsidR="004241BE">
              <w:rPr>
                <w:rFonts w:ascii="Bookman Old Style" w:hAnsi="Bookman Old Style"/>
                <w:sz w:val="22"/>
                <w:szCs w:val="22"/>
              </w:rPr>
              <w:t>İŞLETME</w:t>
            </w:r>
          </w:p>
          <w:p w:rsidR="009E6671" w:rsidRPr="008978CB" w:rsidRDefault="009E6671" w:rsidP="0097167F">
            <w:pPr>
              <w:spacing w:line="276" w:lineRule="auto"/>
            </w:pPr>
            <w:r w:rsidRPr="008978CB">
              <w:t xml:space="preserve">Programı: </w:t>
            </w:r>
            <w:r w:rsidR="004241BE">
              <w:rPr>
                <w:rFonts w:ascii="Bookman Old Style" w:hAnsi="Bookman Old Style"/>
                <w:sz w:val="22"/>
                <w:szCs w:val="22"/>
              </w:rPr>
              <w:t>İŞLETME DOKTORA</w:t>
            </w:r>
            <w:r w:rsidR="004241BE" w:rsidRPr="008978CB">
              <w:t xml:space="preserve"> </w:t>
            </w:r>
          </w:p>
          <w:p w:rsidR="009E6671" w:rsidRPr="008978CB" w:rsidRDefault="009E6671" w:rsidP="0097167F">
            <w:pPr>
              <w:spacing w:line="276" w:lineRule="auto"/>
            </w:pPr>
            <w:r w:rsidRPr="008978CB">
              <w:t xml:space="preserve">Statüsü:             (  ) Yüksek lisans                    ( </w:t>
            </w:r>
            <w:r w:rsidR="004241BE">
              <w:t>X</w:t>
            </w:r>
            <w:r w:rsidRPr="008978CB">
              <w:t xml:space="preserve"> ) Doktora</w:t>
            </w:r>
          </w:p>
          <w:p w:rsidR="009E6671" w:rsidRPr="008978CB" w:rsidRDefault="009E6671" w:rsidP="0097167F"/>
        </w:tc>
      </w:tr>
      <w:tr w:rsidR="009E6671" w:rsidRPr="008978CB" w:rsidTr="00E7549E">
        <w:tc>
          <w:tcPr>
            <w:tcW w:w="11199" w:type="dxa"/>
          </w:tcPr>
          <w:p w:rsidR="009E6671" w:rsidRDefault="009E6671" w:rsidP="0097167F">
            <w:pPr>
              <w:spacing w:line="276" w:lineRule="auto"/>
              <w:rPr>
                <w:b/>
                <w:bCs/>
                <w:sz w:val="20"/>
                <w:szCs w:val="20"/>
              </w:rPr>
            </w:pPr>
          </w:p>
          <w:p w:rsidR="009E6671" w:rsidRDefault="004241BE" w:rsidP="0097167F">
            <w:pPr>
              <w:spacing w:line="276" w:lineRule="auto"/>
              <w:rPr>
                <w:b/>
                <w:bCs/>
                <w:sz w:val="20"/>
                <w:szCs w:val="20"/>
              </w:rPr>
            </w:pPr>
            <w:r>
              <w:rPr>
                <w:b/>
                <w:bCs/>
                <w:sz w:val="20"/>
                <w:szCs w:val="20"/>
              </w:rPr>
              <w:t xml:space="preserve">                     </w:t>
            </w:r>
            <w:r w:rsidR="009E6671">
              <w:rPr>
                <w:b/>
                <w:bCs/>
                <w:sz w:val="20"/>
                <w:szCs w:val="20"/>
              </w:rPr>
              <w:t>DANIŞMAN                                                                                                           ENSTİTÜ ONAYI</w:t>
            </w:r>
          </w:p>
          <w:p w:rsidR="009E6671" w:rsidRDefault="004241BE" w:rsidP="0097167F">
            <w:pPr>
              <w:tabs>
                <w:tab w:val="left" w:pos="2413"/>
              </w:tabs>
              <w:autoSpaceDE w:val="0"/>
              <w:autoSpaceDN w:val="0"/>
              <w:adjustRightInd w:val="0"/>
              <w:spacing w:line="276" w:lineRule="auto"/>
              <w:ind w:left="108"/>
              <w:rPr>
                <w:rFonts w:ascii="Cambria" w:hAnsi="Cambria" w:cs="Cambria"/>
                <w:color w:val="000000"/>
                <w:sz w:val="20"/>
                <w:szCs w:val="20"/>
              </w:rPr>
            </w:pPr>
            <w:bookmarkStart w:id="140" w:name="OLE_LINK8"/>
            <w:bookmarkStart w:id="141" w:name="OLE_LINK9"/>
            <w:r>
              <w:rPr>
                <w:rFonts w:ascii="Bookman Old Style" w:hAnsi="Bookman Old Style" w:cs="Verdana"/>
                <w:color w:val="000000"/>
              </w:rPr>
              <w:t>Doç. Dr. Abdurrahman ÇALIK</w:t>
            </w:r>
            <w:r w:rsidR="009E6671">
              <w:rPr>
                <w:rFonts w:ascii="Cambria" w:hAnsi="Cambria" w:cs="Cambria"/>
                <w:color w:val="000000"/>
                <w:sz w:val="20"/>
                <w:szCs w:val="20"/>
              </w:rPr>
              <w:t xml:space="preserve">                                                                                            UYGUNDUR</w:t>
            </w:r>
            <w:bookmarkEnd w:id="140"/>
            <w:bookmarkEnd w:id="141"/>
          </w:p>
          <w:p w:rsidR="009E6671" w:rsidRPr="008978CB" w:rsidRDefault="004241BE" w:rsidP="004241BE">
            <w:pPr>
              <w:tabs>
                <w:tab w:val="center" w:pos="6003"/>
              </w:tabs>
              <w:ind w:left="1024"/>
            </w:pPr>
            <w:r>
              <w:t>04/06/2024</w:t>
            </w:r>
            <w:r>
              <w:tab/>
            </w:r>
          </w:p>
        </w:tc>
      </w:tr>
    </w:tbl>
    <w:p w:rsidR="00C13072" w:rsidRPr="00C93969" w:rsidRDefault="00C13072" w:rsidP="004241BE">
      <w:pPr>
        <w:jc w:val="both"/>
      </w:pPr>
    </w:p>
    <w:sectPr w:rsidR="00C13072" w:rsidRPr="00C93969" w:rsidSect="00E7549E">
      <w:pgSz w:w="11906" w:h="16838"/>
      <w:pgMar w:top="284" w:right="1418" w:bottom="28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7DB" w:rsidRDefault="004707DB" w:rsidP="0074074B">
      <w:pPr>
        <w:spacing w:after="0" w:line="240" w:lineRule="auto"/>
      </w:pPr>
      <w:r>
        <w:separator/>
      </w:r>
    </w:p>
  </w:endnote>
  <w:endnote w:type="continuationSeparator" w:id="0">
    <w:p w:rsidR="004707DB" w:rsidRDefault="004707DB" w:rsidP="00740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Segoe UI">
    <w:altName w:val="Calibr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ayfaNumaras"/>
      </w:rPr>
      <w:id w:val="501629046"/>
      <w:docPartObj>
        <w:docPartGallery w:val="Page Numbers (Bottom of Page)"/>
        <w:docPartUnique/>
      </w:docPartObj>
    </w:sdtPr>
    <w:sdtContent>
      <w:p w:rsidR="00565B42" w:rsidRDefault="00565B42" w:rsidP="00444A77">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rsidR="00565B42" w:rsidRDefault="00565B42">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918" w:rsidRDefault="000D4918">
    <w:pPr>
      <w:pStyle w:val="AltBilgi"/>
      <w:jc w:val="center"/>
    </w:pPr>
  </w:p>
  <w:p w:rsidR="000D4918" w:rsidRDefault="000D4918">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4938483"/>
      <w:docPartObj>
        <w:docPartGallery w:val="Page Numbers (Bottom of Page)"/>
        <w:docPartUnique/>
      </w:docPartObj>
    </w:sdtPr>
    <w:sdtContent>
      <w:p w:rsidR="00B207C8" w:rsidRDefault="00B207C8">
        <w:pPr>
          <w:pStyle w:val="AltBilgi"/>
          <w:jc w:val="center"/>
        </w:pPr>
        <w:r>
          <w:fldChar w:fldCharType="begin"/>
        </w:r>
        <w:r>
          <w:instrText>PAGE   \* MERGEFORMAT</w:instrText>
        </w:r>
        <w:r>
          <w:fldChar w:fldCharType="separate"/>
        </w:r>
        <w:r w:rsidR="007720EA">
          <w:rPr>
            <w:noProof/>
          </w:rPr>
          <w:t>7</w:t>
        </w:r>
        <w:r>
          <w:fldChar w:fldCharType="end"/>
        </w:r>
      </w:p>
    </w:sdtContent>
  </w:sdt>
  <w:p w:rsidR="00B207C8" w:rsidRDefault="00B207C8">
    <w:pPr>
      <w:pStyle w:val="AltBilgi"/>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7EF" w:rsidRDefault="00FF27EF">
    <w:pPr>
      <w:pStyle w:val="AltBilgi"/>
      <w:jc w:val="center"/>
    </w:pPr>
  </w:p>
  <w:p w:rsidR="00FF27EF" w:rsidRDefault="00FF27EF">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7DB" w:rsidRDefault="004707DB" w:rsidP="0074074B">
      <w:pPr>
        <w:spacing w:after="0" w:line="240" w:lineRule="auto"/>
      </w:pPr>
      <w:r>
        <w:separator/>
      </w:r>
    </w:p>
  </w:footnote>
  <w:footnote w:type="continuationSeparator" w:id="0">
    <w:p w:rsidR="004707DB" w:rsidRDefault="004707DB" w:rsidP="00740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7E8"/>
    <w:multiLevelType w:val="hybridMultilevel"/>
    <w:tmpl w:val="74F0AE10"/>
    <w:lvl w:ilvl="0" w:tplc="31B410B8">
      <w:start w:val="1"/>
      <w:numFmt w:val="upperRoman"/>
      <w:lvlText w:val="%1."/>
      <w:lvlJc w:val="left"/>
      <w:pPr>
        <w:ind w:left="1309" w:hanging="155"/>
        <w:jc w:val="right"/>
      </w:pPr>
      <w:rPr>
        <w:rFonts w:ascii="Times New Roman" w:eastAsia="Times New Roman" w:hAnsi="Times New Roman" w:cs="Times New Roman" w:hint="default"/>
        <w:b/>
        <w:bCs/>
        <w:spacing w:val="-1"/>
        <w:w w:val="100"/>
        <w:sz w:val="22"/>
        <w:szCs w:val="22"/>
        <w:lang w:val="tr-TR" w:eastAsia="en-US" w:bidi="ar-SA"/>
      </w:rPr>
    </w:lvl>
    <w:lvl w:ilvl="1" w:tplc="B41E7132">
      <w:numFmt w:val="bullet"/>
      <w:lvlText w:val="•"/>
      <w:lvlJc w:val="left"/>
      <w:pPr>
        <w:ind w:left="2120" w:hanging="155"/>
      </w:pPr>
      <w:rPr>
        <w:rFonts w:hint="default"/>
        <w:lang w:val="tr-TR" w:eastAsia="en-US" w:bidi="ar-SA"/>
      </w:rPr>
    </w:lvl>
    <w:lvl w:ilvl="2" w:tplc="0D60830A">
      <w:numFmt w:val="bullet"/>
      <w:lvlText w:val="•"/>
      <w:lvlJc w:val="left"/>
      <w:pPr>
        <w:ind w:left="2941" w:hanging="155"/>
      </w:pPr>
      <w:rPr>
        <w:rFonts w:hint="default"/>
        <w:lang w:val="tr-TR" w:eastAsia="en-US" w:bidi="ar-SA"/>
      </w:rPr>
    </w:lvl>
    <w:lvl w:ilvl="3" w:tplc="98822EF6">
      <w:numFmt w:val="bullet"/>
      <w:lvlText w:val="•"/>
      <w:lvlJc w:val="left"/>
      <w:pPr>
        <w:ind w:left="3761" w:hanging="155"/>
      </w:pPr>
      <w:rPr>
        <w:rFonts w:hint="default"/>
        <w:lang w:val="tr-TR" w:eastAsia="en-US" w:bidi="ar-SA"/>
      </w:rPr>
    </w:lvl>
    <w:lvl w:ilvl="4" w:tplc="EF46D0A4">
      <w:numFmt w:val="bullet"/>
      <w:lvlText w:val="•"/>
      <w:lvlJc w:val="left"/>
      <w:pPr>
        <w:ind w:left="4582" w:hanging="155"/>
      </w:pPr>
      <w:rPr>
        <w:rFonts w:hint="default"/>
        <w:lang w:val="tr-TR" w:eastAsia="en-US" w:bidi="ar-SA"/>
      </w:rPr>
    </w:lvl>
    <w:lvl w:ilvl="5" w:tplc="CB2A8E80">
      <w:numFmt w:val="bullet"/>
      <w:lvlText w:val="•"/>
      <w:lvlJc w:val="left"/>
      <w:pPr>
        <w:ind w:left="5403" w:hanging="155"/>
      </w:pPr>
      <w:rPr>
        <w:rFonts w:hint="default"/>
        <w:lang w:val="tr-TR" w:eastAsia="en-US" w:bidi="ar-SA"/>
      </w:rPr>
    </w:lvl>
    <w:lvl w:ilvl="6" w:tplc="5E1A8252">
      <w:numFmt w:val="bullet"/>
      <w:lvlText w:val="•"/>
      <w:lvlJc w:val="left"/>
      <w:pPr>
        <w:ind w:left="6223" w:hanging="155"/>
      </w:pPr>
      <w:rPr>
        <w:rFonts w:hint="default"/>
        <w:lang w:val="tr-TR" w:eastAsia="en-US" w:bidi="ar-SA"/>
      </w:rPr>
    </w:lvl>
    <w:lvl w:ilvl="7" w:tplc="FD58C19E">
      <w:numFmt w:val="bullet"/>
      <w:lvlText w:val="•"/>
      <w:lvlJc w:val="left"/>
      <w:pPr>
        <w:ind w:left="7044" w:hanging="155"/>
      </w:pPr>
      <w:rPr>
        <w:rFonts w:hint="default"/>
        <w:lang w:val="tr-TR" w:eastAsia="en-US" w:bidi="ar-SA"/>
      </w:rPr>
    </w:lvl>
    <w:lvl w:ilvl="8" w:tplc="76D41528">
      <w:numFmt w:val="bullet"/>
      <w:lvlText w:val="•"/>
      <w:lvlJc w:val="left"/>
      <w:pPr>
        <w:ind w:left="7865" w:hanging="155"/>
      </w:pPr>
      <w:rPr>
        <w:rFonts w:hint="default"/>
        <w:lang w:val="tr-TR" w:eastAsia="en-US" w:bidi="ar-SA"/>
      </w:rPr>
    </w:lvl>
  </w:abstractNum>
  <w:abstractNum w:abstractNumId="1" w15:restartNumberingAfterBreak="0">
    <w:nsid w:val="0AB91A40"/>
    <w:multiLevelType w:val="hybridMultilevel"/>
    <w:tmpl w:val="899C9B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3E72FA3"/>
    <w:multiLevelType w:val="hybridMultilevel"/>
    <w:tmpl w:val="971C8D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2051086C"/>
    <w:multiLevelType w:val="hybridMultilevel"/>
    <w:tmpl w:val="E2E02D0C"/>
    <w:lvl w:ilvl="0" w:tplc="7BB0AB7C">
      <w:start w:val="1"/>
      <w:numFmt w:val="decimal"/>
      <w:lvlText w:val="%1-"/>
      <w:lvlJc w:val="left"/>
      <w:pPr>
        <w:ind w:left="1514" w:hanging="360"/>
      </w:pPr>
      <w:rPr>
        <w:rFonts w:hint="default"/>
        <w:b/>
        <w:w w:val="100"/>
        <w:lang w:val="tr-TR" w:eastAsia="en-US" w:bidi="ar-SA"/>
      </w:rPr>
    </w:lvl>
    <w:lvl w:ilvl="1" w:tplc="2BD87EFE">
      <w:numFmt w:val="bullet"/>
      <w:lvlText w:val="•"/>
      <w:lvlJc w:val="left"/>
      <w:pPr>
        <w:ind w:left="2318" w:hanging="360"/>
      </w:pPr>
      <w:rPr>
        <w:rFonts w:hint="default"/>
        <w:lang w:val="tr-TR" w:eastAsia="en-US" w:bidi="ar-SA"/>
      </w:rPr>
    </w:lvl>
    <w:lvl w:ilvl="2" w:tplc="4FF61004">
      <w:numFmt w:val="bullet"/>
      <w:lvlText w:val="•"/>
      <w:lvlJc w:val="left"/>
      <w:pPr>
        <w:ind w:left="3117" w:hanging="360"/>
      </w:pPr>
      <w:rPr>
        <w:rFonts w:hint="default"/>
        <w:lang w:val="tr-TR" w:eastAsia="en-US" w:bidi="ar-SA"/>
      </w:rPr>
    </w:lvl>
    <w:lvl w:ilvl="3" w:tplc="A8FA1546">
      <w:numFmt w:val="bullet"/>
      <w:lvlText w:val="•"/>
      <w:lvlJc w:val="left"/>
      <w:pPr>
        <w:ind w:left="3915" w:hanging="360"/>
      </w:pPr>
      <w:rPr>
        <w:rFonts w:hint="default"/>
        <w:lang w:val="tr-TR" w:eastAsia="en-US" w:bidi="ar-SA"/>
      </w:rPr>
    </w:lvl>
    <w:lvl w:ilvl="4" w:tplc="72D4CD24">
      <w:numFmt w:val="bullet"/>
      <w:lvlText w:val="•"/>
      <w:lvlJc w:val="left"/>
      <w:pPr>
        <w:ind w:left="4714" w:hanging="360"/>
      </w:pPr>
      <w:rPr>
        <w:rFonts w:hint="default"/>
        <w:lang w:val="tr-TR" w:eastAsia="en-US" w:bidi="ar-SA"/>
      </w:rPr>
    </w:lvl>
    <w:lvl w:ilvl="5" w:tplc="698EEAC4">
      <w:numFmt w:val="bullet"/>
      <w:lvlText w:val="•"/>
      <w:lvlJc w:val="left"/>
      <w:pPr>
        <w:ind w:left="5513" w:hanging="360"/>
      </w:pPr>
      <w:rPr>
        <w:rFonts w:hint="default"/>
        <w:lang w:val="tr-TR" w:eastAsia="en-US" w:bidi="ar-SA"/>
      </w:rPr>
    </w:lvl>
    <w:lvl w:ilvl="6" w:tplc="FC24BBBE">
      <w:numFmt w:val="bullet"/>
      <w:lvlText w:val="•"/>
      <w:lvlJc w:val="left"/>
      <w:pPr>
        <w:ind w:left="6311" w:hanging="360"/>
      </w:pPr>
      <w:rPr>
        <w:rFonts w:hint="default"/>
        <w:lang w:val="tr-TR" w:eastAsia="en-US" w:bidi="ar-SA"/>
      </w:rPr>
    </w:lvl>
    <w:lvl w:ilvl="7" w:tplc="18D62C02">
      <w:numFmt w:val="bullet"/>
      <w:lvlText w:val="•"/>
      <w:lvlJc w:val="left"/>
      <w:pPr>
        <w:ind w:left="7110" w:hanging="360"/>
      </w:pPr>
      <w:rPr>
        <w:rFonts w:hint="default"/>
        <w:lang w:val="tr-TR" w:eastAsia="en-US" w:bidi="ar-SA"/>
      </w:rPr>
    </w:lvl>
    <w:lvl w:ilvl="8" w:tplc="D7E276C6">
      <w:numFmt w:val="bullet"/>
      <w:lvlText w:val="•"/>
      <w:lvlJc w:val="left"/>
      <w:pPr>
        <w:ind w:left="7909" w:hanging="360"/>
      </w:pPr>
      <w:rPr>
        <w:rFonts w:hint="default"/>
        <w:lang w:val="tr-TR" w:eastAsia="en-US" w:bidi="ar-SA"/>
      </w:rPr>
    </w:lvl>
  </w:abstractNum>
  <w:abstractNum w:abstractNumId="4" w15:restartNumberingAfterBreak="0">
    <w:nsid w:val="47C22FB7"/>
    <w:multiLevelType w:val="multilevel"/>
    <w:tmpl w:val="7C9011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ED1A83"/>
    <w:multiLevelType w:val="hybridMultilevel"/>
    <w:tmpl w:val="78861AC4"/>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tr-TR" w:vendorID="1" w:dllVersion="512" w:checkStyle="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38"/>
    <w:rsid w:val="00003766"/>
    <w:rsid w:val="0000563E"/>
    <w:rsid w:val="000073B4"/>
    <w:rsid w:val="000076F8"/>
    <w:rsid w:val="00011393"/>
    <w:rsid w:val="0001190F"/>
    <w:rsid w:val="00012B0D"/>
    <w:rsid w:val="00012DCC"/>
    <w:rsid w:val="000137ED"/>
    <w:rsid w:val="000146BC"/>
    <w:rsid w:val="00016868"/>
    <w:rsid w:val="000170DC"/>
    <w:rsid w:val="00017B53"/>
    <w:rsid w:val="000204FA"/>
    <w:rsid w:val="00020BB8"/>
    <w:rsid w:val="00020D8F"/>
    <w:rsid w:val="0002159D"/>
    <w:rsid w:val="0002179F"/>
    <w:rsid w:val="000235C0"/>
    <w:rsid w:val="00024D36"/>
    <w:rsid w:val="00031C19"/>
    <w:rsid w:val="00033212"/>
    <w:rsid w:val="000338B7"/>
    <w:rsid w:val="00033E37"/>
    <w:rsid w:val="00034A9D"/>
    <w:rsid w:val="0003585D"/>
    <w:rsid w:val="0003670D"/>
    <w:rsid w:val="00036BEA"/>
    <w:rsid w:val="00037281"/>
    <w:rsid w:val="000423B0"/>
    <w:rsid w:val="0004513A"/>
    <w:rsid w:val="00045977"/>
    <w:rsid w:val="000467B3"/>
    <w:rsid w:val="00046CBA"/>
    <w:rsid w:val="00047D1C"/>
    <w:rsid w:val="00050247"/>
    <w:rsid w:val="00050D2E"/>
    <w:rsid w:val="000514B4"/>
    <w:rsid w:val="00051BD6"/>
    <w:rsid w:val="00052A1F"/>
    <w:rsid w:val="00052E24"/>
    <w:rsid w:val="00054FE9"/>
    <w:rsid w:val="00055024"/>
    <w:rsid w:val="000577CB"/>
    <w:rsid w:val="00061243"/>
    <w:rsid w:val="000621FD"/>
    <w:rsid w:val="00062346"/>
    <w:rsid w:val="000632B5"/>
    <w:rsid w:val="000634BB"/>
    <w:rsid w:val="000646A1"/>
    <w:rsid w:val="00066132"/>
    <w:rsid w:val="00066B72"/>
    <w:rsid w:val="000677C9"/>
    <w:rsid w:val="00070062"/>
    <w:rsid w:val="00070B8C"/>
    <w:rsid w:val="00072861"/>
    <w:rsid w:val="000743B3"/>
    <w:rsid w:val="000746EE"/>
    <w:rsid w:val="0007628C"/>
    <w:rsid w:val="000770D5"/>
    <w:rsid w:val="00077CCF"/>
    <w:rsid w:val="00081FEB"/>
    <w:rsid w:val="00082BFA"/>
    <w:rsid w:val="00082C38"/>
    <w:rsid w:val="00082E3E"/>
    <w:rsid w:val="000830AF"/>
    <w:rsid w:val="00083496"/>
    <w:rsid w:val="000834A5"/>
    <w:rsid w:val="000850EE"/>
    <w:rsid w:val="000856F3"/>
    <w:rsid w:val="000905D6"/>
    <w:rsid w:val="000917A3"/>
    <w:rsid w:val="000923A8"/>
    <w:rsid w:val="000942DD"/>
    <w:rsid w:val="00094423"/>
    <w:rsid w:val="0009560D"/>
    <w:rsid w:val="000959FF"/>
    <w:rsid w:val="00095B39"/>
    <w:rsid w:val="00095F20"/>
    <w:rsid w:val="00097217"/>
    <w:rsid w:val="000A0663"/>
    <w:rsid w:val="000A1268"/>
    <w:rsid w:val="000A2BBE"/>
    <w:rsid w:val="000A4128"/>
    <w:rsid w:val="000A444F"/>
    <w:rsid w:val="000A49F5"/>
    <w:rsid w:val="000A624D"/>
    <w:rsid w:val="000B0EDC"/>
    <w:rsid w:val="000B1296"/>
    <w:rsid w:val="000B1383"/>
    <w:rsid w:val="000B31EB"/>
    <w:rsid w:val="000B4946"/>
    <w:rsid w:val="000B52AE"/>
    <w:rsid w:val="000B5C4F"/>
    <w:rsid w:val="000B6DCE"/>
    <w:rsid w:val="000B7D62"/>
    <w:rsid w:val="000C1F03"/>
    <w:rsid w:val="000C401E"/>
    <w:rsid w:val="000C422D"/>
    <w:rsid w:val="000C4A19"/>
    <w:rsid w:val="000C5601"/>
    <w:rsid w:val="000C57EC"/>
    <w:rsid w:val="000D0E16"/>
    <w:rsid w:val="000D1CAF"/>
    <w:rsid w:val="000D2994"/>
    <w:rsid w:val="000D2C4E"/>
    <w:rsid w:val="000D395B"/>
    <w:rsid w:val="000D4509"/>
    <w:rsid w:val="000D4918"/>
    <w:rsid w:val="000D5B43"/>
    <w:rsid w:val="000D5CDD"/>
    <w:rsid w:val="000D5EE8"/>
    <w:rsid w:val="000D7C93"/>
    <w:rsid w:val="000E00EB"/>
    <w:rsid w:val="000E038C"/>
    <w:rsid w:val="000E07BC"/>
    <w:rsid w:val="000E0C9D"/>
    <w:rsid w:val="000E22C1"/>
    <w:rsid w:val="000E27FA"/>
    <w:rsid w:val="000E499B"/>
    <w:rsid w:val="000E4FBE"/>
    <w:rsid w:val="000E622E"/>
    <w:rsid w:val="000E626F"/>
    <w:rsid w:val="000E7C7B"/>
    <w:rsid w:val="000F03C7"/>
    <w:rsid w:val="000F3620"/>
    <w:rsid w:val="000F3B92"/>
    <w:rsid w:val="000F4B68"/>
    <w:rsid w:val="000F58A0"/>
    <w:rsid w:val="000F5AA0"/>
    <w:rsid w:val="000F62D2"/>
    <w:rsid w:val="000F6664"/>
    <w:rsid w:val="000F668E"/>
    <w:rsid w:val="000F6A1D"/>
    <w:rsid w:val="000F6C15"/>
    <w:rsid w:val="000F6C5D"/>
    <w:rsid w:val="00100FC0"/>
    <w:rsid w:val="00102308"/>
    <w:rsid w:val="00103337"/>
    <w:rsid w:val="001034B8"/>
    <w:rsid w:val="001039CE"/>
    <w:rsid w:val="001058A3"/>
    <w:rsid w:val="001070F2"/>
    <w:rsid w:val="0011100F"/>
    <w:rsid w:val="00112081"/>
    <w:rsid w:val="00112612"/>
    <w:rsid w:val="001139F5"/>
    <w:rsid w:val="00116778"/>
    <w:rsid w:val="00116997"/>
    <w:rsid w:val="00122AA0"/>
    <w:rsid w:val="00124A9E"/>
    <w:rsid w:val="001251C2"/>
    <w:rsid w:val="0012660D"/>
    <w:rsid w:val="00130062"/>
    <w:rsid w:val="0013057C"/>
    <w:rsid w:val="0013075B"/>
    <w:rsid w:val="00130DBB"/>
    <w:rsid w:val="00132034"/>
    <w:rsid w:val="00132251"/>
    <w:rsid w:val="00132880"/>
    <w:rsid w:val="0013295A"/>
    <w:rsid w:val="00133C2C"/>
    <w:rsid w:val="0013492A"/>
    <w:rsid w:val="001366B4"/>
    <w:rsid w:val="00143080"/>
    <w:rsid w:val="0014360F"/>
    <w:rsid w:val="00145B92"/>
    <w:rsid w:val="001466BA"/>
    <w:rsid w:val="001473E2"/>
    <w:rsid w:val="001479F3"/>
    <w:rsid w:val="00147B75"/>
    <w:rsid w:val="00150ABF"/>
    <w:rsid w:val="001525B1"/>
    <w:rsid w:val="00152838"/>
    <w:rsid w:val="00153CE3"/>
    <w:rsid w:val="00153E0F"/>
    <w:rsid w:val="00154C3C"/>
    <w:rsid w:val="00157F53"/>
    <w:rsid w:val="00160E0F"/>
    <w:rsid w:val="0016285F"/>
    <w:rsid w:val="00163880"/>
    <w:rsid w:val="0016569F"/>
    <w:rsid w:val="00166FDC"/>
    <w:rsid w:val="001672E1"/>
    <w:rsid w:val="00170F26"/>
    <w:rsid w:val="001737CC"/>
    <w:rsid w:val="00173944"/>
    <w:rsid w:val="00173D66"/>
    <w:rsid w:val="001740EE"/>
    <w:rsid w:val="001748F6"/>
    <w:rsid w:val="001751E7"/>
    <w:rsid w:val="00176E0E"/>
    <w:rsid w:val="00176ED6"/>
    <w:rsid w:val="001777F6"/>
    <w:rsid w:val="00181AD7"/>
    <w:rsid w:val="0018281A"/>
    <w:rsid w:val="00183718"/>
    <w:rsid w:val="00184B62"/>
    <w:rsid w:val="00184D79"/>
    <w:rsid w:val="001855CC"/>
    <w:rsid w:val="00187ABB"/>
    <w:rsid w:val="00190233"/>
    <w:rsid w:val="00191706"/>
    <w:rsid w:val="00191916"/>
    <w:rsid w:val="001928D4"/>
    <w:rsid w:val="00194CFF"/>
    <w:rsid w:val="0019623C"/>
    <w:rsid w:val="00196B45"/>
    <w:rsid w:val="001A152C"/>
    <w:rsid w:val="001A2B21"/>
    <w:rsid w:val="001A3DF6"/>
    <w:rsid w:val="001A5825"/>
    <w:rsid w:val="001A586E"/>
    <w:rsid w:val="001A698C"/>
    <w:rsid w:val="001B13F8"/>
    <w:rsid w:val="001B3932"/>
    <w:rsid w:val="001B48FF"/>
    <w:rsid w:val="001B4F16"/>
    <w:rsid w:val="001B7736"/>
    <w:rsid w:val="001C23AA"/>
    <w:rsid w:val="001C248C"/>
    <w:rsid w:val="001C2831"/>
    <w:rsid w:val="001C2DF8"/>
    <w:rsid w:val="001C56E4"/>
    <w:rsid w:val="001C6BFB"/>
    <w:rsid w:val="001C71EE"/>
    <w:rsid w:val="001D0070"/>
    <w:rsid w:val="001D1CB3"/>
    <w:rsid w:val="001D1EF7"/>
    <w:rsid w:val="001D2662"/>
    <w:rsid w:val="001D2BA0"/>
    <w:rsid w:val="001D3D25"/>
    <w:rsid w:val="001D52FF"/>
    <w:rsid w:val="001D5933"/>
    <w:rsid w:val="001D74EE"/>
    <w:rsid w:val="001D7D7D"/>
    <w:rsid w:val="001D7E12"/>
    <w:rsid w:val="001E0083"/>
    <w:rsid w:val="001E2C54"/>
    <w:rsid w:val="001E3A73"/>
    <w:rsid w:val="001E4D9F"/>
    <w:rsid w:val="001E5A8A"/>
    <w:rsid w:val="001E78C8"/>
    <w:rsid w:val="001F17CE"/>
    <w:rsid w:val="001F1A82"/>
    <w:rsid w:val="001F2713"/>
    <w:rsid w:val="001F2BF3"/>
    <w:rsid w:val="001F2CCD"/>
    <w:rsid w:val="001F35EA"/>
    <w:rsid w:val="001F5017"/>
    <w:rsid w:val="001F5392"/>
    <w:rsid w:val="001F74F8"/>
    <w:rsid w:val="002022E3"/>
    <w:rsid w:val="002054DB"/>
    <w:rsid w:val="00205C2A"/>
    <w:rsid w:val="002075E0"/>
    <w:rsid w:val="002108F3"/>
    <w:rsid w:val="00213260"/>
    <w:rsid w:val="00213E5D"/>
    <w:rsid w:val="00213F54"/>
    <w:rsid w:val="00214369"/>
    <w:rsid w:val="0021539C"/>
    <w:rsid w:val="00215B1D"/>
    <w:rsid w:val="00217031"/>
    <w:rsid w:val="002172B7"/>
    <w:rsid w:val="00217E0A"/>
    <w:rsid w:val="00224416"/>
    <w:rsid w:val="0022509A"/>
    <w:rsid w:val="002267E1"/>
    <w:rsid w:val="002268E7"/>
    <w:rsid w:val="00226B5A"/>
    <w:rsid w:val="00227122"/>
    <w:rsid w:val="00230682"/>
    <w:rsid w:val="002319A8"/>
    <w:rsid w:val="00231A0B"/>
    <w:rsid w:val="0023279D"/>
    <w:rsid w:val="00235FAC"/>
    <w:rsid w:val="00236350"/>
    <w:rsid w:val="00237F63"/>
    <w:rsid w:val="00241775"/>
    <w:rsid w:val="0024216C"/>
    <w:rsid w:val="00242EF2"/>
    <w:rsid w:val="00243264"/>
    <w:rsid w:val="002432D1"/>
    <w:rsid w:val="00245325"/>
    <w:rsid w:val="0025094E"/>
    <w:rsid w:val="0025270E"/>
    <w:rsid w:val="00253827"/>
    <w:rsid w:val="002546E1"/>
    <w:rsid w:val="0025789C"/>
    <w:rsid w:val="00261155"/>
    <w:rsid w:val="002617AC"/>
    <w:rsid w:val="00261F81"/>
    <w:rsid w:val="002639E2"/>
    <w:rsid w:val="00263CD2"/>
    <w:rsid w:val="00265AAE"/>
    <w:rsid w:val="00265FF7"/>
    <w:rsid w:val="00266DD1"/>
    <w:rsid w:val="002705C2"/>
    <w:rsid w:val="0027119B"/>
    <w:rsid w:val="00271326"/>
    <w:rsid w:val="0027185A"/>
    <w:rsid w:val="00273D1C"/>
    <w:rsid w:val="00273D89"/>
    <w:rsid w:val="00273FB6"/>
    <w:rsid w:val="00276EC5"/>
    <w:rsid w:val="00277443"/>
    <w:rsid w:val="002801B9"/>
    <w:rsid w:val="002805D4"/>
    <w:rsid w:val="002807F4"/>
    <w:rsid w:val="0028494B"/>
    <w:rsid w:val="0028599C"/>
    <w:rsid w:val="00285D8B"/>
    <w:rsid w:val="00286D1D"/>
    <w:rsid w:val="00286F87"/>
    <w:rsid w:val="0029351E"/>
    <w:rsid w:val="002935EA"/>
    <w:rsid w:val="002945E9"/>
    <w:rsid w:val="00294BDE"/>
    <w:rsid w:val="002960C8"/>
    <w:rsid w:val="002A02D8"/>
    <w:rsid w:val="002A08BE"/>
    <w:rsid w:val="002A0E1F"/>
    <w:rsid w:val="002A1690"/>
    <w:rsid w:val="002A35E5"/>
    <w:rsid w:val="002A523C"/>
    <w:rsid w:val="002A5714"/>
    <w:rsid w:val="002A7F33"/>
    <w:rsid w:val="002B12D2"/>
    <w:rsid w:val="002B26A5"/>
    <w:rsid w:val="002B3030"/>
    <w:rsid w:val="002B4B2C"/>
    <w:rsid w:val="002B77F1"/>
    <w:rsid w:val="002C015F"/>
    <w:rsid w:val="002C0A00"/>
    <w:rsid w:val="002C1F11"/>
    <w:rsid w:val="002C1F4D"/>
    <w:rsid w:val="002C21FF"/>
    <w:rsid w:val="002C4B72"/>
    <w:rsid w:val="002C6687"/>
    <w:rsid w:val="002D1322"/>
    <w:rsid w:val="002D1608"/>
    <w:rsid w:val="002D1A9C"/>
    <w:rsid w:val="002D265C"/>
    <w:rsid w:val="002D2DDE"/>
    <w:rsid w:val="002D31B5"/>
    <w:rsid w:val="002D614F"/>
    <w:rsid w:val="002D6162"/>
    <w:rsid w:val="002E0835"/>
    <w:rsid w:val="002E6C34"/>
    <w:rsid w:val="002E7BC5"/>
    <w:rsid w:val="002E7BEB"/>
    <w:rsid w:val="002E7EA4"/>
    <w:rsid w:val="002F07A8"/>
    <w:rsid w:val="002F0A15"/>
    <w:rsid w:val="002F0A93"/>
    <w:rsid w:val="002F25C9"/>
    <w:rsid w:val="002F2827"/>
    <w:rsid w:val="002F5694"/>
    <w:rsid w:val="002F5A93"/>
    <w:rsid w:val="002F7031"/>
    <w:rsid w:val="00301A44"/>
    <w:rsid w:val="003028AA"/>
    <w:rsid w:val="00302900"/>
    <w:rsid w:val="0030320A"/>
    <w:rsid w:val="003033DB"/>
    <w:rsid w:val="00303F7B"/>
    <w:rsid w:val="00305AA1"/>
    <w:rsid w:val="0030708B"/>
    <w:rsid w:val="003070A1"/>
    <w:rsid w:val="00307AA4"/>
    <w:rsid w:val="003101CC"/>
    <w:rsid w:val="0031187B"/>
    <w:rsid w:val="00312935"/>
    <w:rsid w:val="0031307E"/>
    <w:rsid w:val="0031350B"/>
    <w:rsid w:val="003142A7"/>
    <w:rsid w:val="003147BF"/>
    <w:rsid w:val="00315CF9"/>
    <w:rsid w:val="00315D62"/>
    <w:rsid w:val="0031600D"/>
    <w:rsid w:val="00316F86"/>
    <w:rsid w:val="00317BE4"/>
    <w:rsid w:val="003205AB"/>
    <w:rsid w:val="00320B60"/>
    <w:rsid w:val="00321C63"/>
    <w:rsid w:val="003224F3"/>
    <w:rsid w:val="00325F2F"/>
    <w:rsid w:val="003266AD"/>
    <w:rsid w:val="00326B7F"/>
    <w:rsid w:val="00330409"/>
    <w:rsid w:val="00330907"/>
    <w:rsid w:val="00331CC3"/>
    <w:rsid w:val="00331E93"/>
    <w:rsid w:val="00331F90"/>
    <w:rsid w:val="003320C5"/>
    <w:rsid w:val="003336A9"/>
    <w:rsid w:val="00334C60"/>
    <w:rsid w:val="0034116E"/>
    <w:rsid w:val="003440CD"/>
    <w:rsid w:val="0034524B"/>
    <w:rsid w:val="00345597"/>
    <w:rsid w:val="00346594"/>
    <w:rsid w:val="0034700D"/>
    <w:rsid w:val="0035031E"/>
    <w:rsid w:val="00351639"/>
    <w:rsid w:val="0035321C"/>
    <w:rsid w:val="00353B01"/>
    <w:rsid w:val="00353CEE"/>
    <w:rsid w:val="003548C9"/>
    <w:rsid w:val="0035492D"/>
    <w:rsid w:val="003550DF"/>
    <w:rsid w:val="00355701"/>
    <w:rsid w:val="003559B8"/>
    <w:rsid w:val="0035745A"/>
    <w:rsid w:val="003634C0"/>
    <w:rsid w:val="0036570C"/>
    <w:rsid w:val="00366E77"/>
    <w:rsid w:val="00367A1A"/>
    <w:rsid w:val="00370D8B"/>
    <w:rsid w:val="003723D2"/>
    <w:rsid w:val="00372F26"/>
    <w:rsid w:val="003735DE"/>
    <w:rsid w:val="00373CBA"/>
    <w:rsid w:val="003741F9"/>
    <w:rsid w:val="00375471"/>
    <w:rsid w:val="003761F8"/>
    <w:rsid w:val="003765CF"/>
    <w:rsid w:val="00380B4B"/>
    <w:rsid w:val="00380D40"/>
    <w:rsid w:val="00382186"/>
    <w:rsid w:val="00382272"/>
    <w:rsid w:val="00383B64"/>
    <w:rsid w:val="00383FE4"/>
    <w:rsid w:val="0038460E"/>
    <w:rsid w:val="0038575D"/>
    <w:rsid w:val="00385835"/>
    <w:rsid w:val="00386EEB"/>
    <w:rsid w:val="00387168"/>
    <w:rsid w:val="0038739D"/>
    <w:rsid w:val="00387DE4"/>
    <w:rsid w:val="00390492"/>
    <w:rsid w:val="003916BE"/>
    <w:rsid w:val="00392684"/>
    <w:rsid w:val="00392D36"/>
    <w:rsid w:val="00393F21"/>
    <w:rsid w:val="00396C0C"/>
    <w:rsid w:val="003A086C"/>
    <w:rsid w:val="003A139A"/>
    <w:rsid w:val="003A2657"/>
    <w:rsid w:val="003A3A53"/>
    <w:rsid w:val="003A4FA4"/>
    <w:rsid w:val="003A6B59"/>
    <w:rsid w:val="003B0489"/>
    <w:rsid w:val="003B1BBE"/>
    <w:rsid w:val="003B1EEA"/>
    <w:rsid w:val="003B2643"/>
    <w:rsid w:val="003B31AE"/>
    <w:rsid w:val="003B342E"/>
    <w:rsid w:val="003B3C7B"/>
    <w:rsid w:val="003B3FD6"/>
    <w:rsid w:val="003C1468"/>
    <w:rsid w:val="003C2955"/>
    <w:rsid w:val="003C29C0"/>
    <w:rsid w:val="003C2AF9"/>
    <w:rsid w:val="003C2C3B"/>
    <w:rsid w:val="003C2C5A"/>
    <w:rsid w:val="003C301E"/>
    <w:rsid w:val="003C30DD"/>
    <w:rsid w:val="003C3C6B"/>
    <w:rsid w:val="003C3CEA"/>
    <w:rsid w:val="003C7038"/>
    <w:rsid w:val="003C7550"/>
    <w:rsid w:val="003D0DDB"/>
    <w:rsid w:val="003D2134"/>
    <w:rsid w:val="003D2705"/>
    <w:rsid w:val="003D2CBB"/>
    <w:rsid w:val="003D3BEA"/>
    <w:rsid w:val="003D3DD0"/>
    <w:rsid w:val="003D55D6"/>
    <w:rsid w:val="003D5CC5"/>
    <w:rsid w:val="003E2853"/>
    <w:rsid w:val="003E38A2"/>
    <w:rsid w:val="003E5242"/>
    <w:rsid w:val="003E5832"/>
    <w:rsid w:val="003E62C7"/>
    <w:rsid w:val="003E7A1E"/>
    <w:rsid w:val="003E7C54"/>
    <w:rsid w:val="003E7D93"/>
    <w:rsid w:val="003F093A"/>
    <w:rsid w:val="003F1E1E"/>
    <w:rsid w:val="003F3631"/>
    <w:rsid w:val="003F38CB"/>
    <w:rsid w:val="003F397F"/>
    <w:rsid w:val="003F4ED0"/>
    <w:rsid w:val="003F5F3E"/>
    <w:rsid w:val="003F7691"/>
    <w:rsid w:val="00400417"/>
    <w:rsid w:val="00400E84"/>
    <w:rsid w:val="004011B2"/>
    <w:rsid w:val="004021FB"/>
    <w:rsid w:val="00404C9E"/>
    <w:rsid w:val="0040530E"/>
    <w:rsid w:val="00406216"/>
    <w:rsid w:val="00411A3F"/>
    <w:rsid w:val="0041252E"/>
    <w:rsid w:val="00415633"/>
    <w:rsid w:val="00415D11"/>
    <w:rsid w:val="00417BDA"/>
    <w:rsid w:val="0042097C"/>
    <w:rsid w:val="00421569"/>
    <w:rsid w:val="00421CFC"/>
    <w:rsid w:val="00423288"/>
    <w:rsid w:val="004241BE"/>
    <w:rsid w:val="004244CD"/>
    <w:rsid w:val="00424A21"/>
    <w:rsid w:val="00424CC4"/>
    <w:rsid w:val="004250A3"/>
    <w:rsid w:val="004252A1"/>
    <w:rsid w:val="004252B7"/>
    <w:rsid w:val="0042678F"/>
    <w:rsid w:val="0042758F"/>
    <w:rsid w:val="004278B0"/>
    <w:rsid w:val="00430474"/>
    <w:rsid w:val="004334F5"/>
    <w:rsid w:val="00434081"/>
    <w:rsid w:val="004347A9"/>
    <w:rsid w:val="0043480F"/>
    <w:rsid w:val="00436980"/>
    <w:rsid w:val="004376FD"/>
    <w:rsid w:val="004377B6"/>
    <w:rsid w:val="00440A3A"/>
    <w:rsid w:val="00443E65"/>
    <w:rsid w:val="00444A77"/>
    <w:rsid w:val="00444BBB"/>
    <w:rsid w:val="00445495"/>
    <w:rsid w:val="004456A5"/>
    <w:rsid w:val="00446C60"/>
    <w:rsid w:val="00451567"/>
    <w:rsid w:val="00451570"/>
    <w:rsid w:val="00451E83"/>
    <w:rsid w:val="004533A8"/>
    <w:rsid w:val="0045352F"/>
    <w:rsid w:val="00456E3D"/>
    <w:rsid w:val="0045797A"/>
    <w:rsid w:val="00461C4A"/>
    <w:rsid w:val="00463D7A"/>
    <w:rsid w:val="004641D7"/>
    <w:rsid w:val="004665AF"/>
    <w:rsid w:val="00467025"/>
    <w:rsid w:val="004701E9"/>
    <w:rsid w:val="004707DB"/>
    <w:rsid w:val="00472B5C"/>
    <w:rsid w:val="00472B6A"/>
    <w:rsid w:val="00473745"/>
    <w:rsid w:val="00476308"/>
    <w:rsid w:val="004812C5"/>
    <w:rsid w:val="00482DF8"/>
    <w:rsid w:val="00484073"/>
    <w:rsid w:val="00484FE0"/>
    <w:rsid w:val="00485A96"/>
    <w:rsid w:val="00490129"/>
    <w:rsid w:val="004924B0"/>
    <w:rsid w:val="00492548"/>
    <w:rsid w:val="00493895"/>
    <w:rsid w:val="0049454A"/>
    <w:rsid w:val="004950C3"/>
    <w:rsid w:val="00496E79"/>
    <w:rsid w:val="00496FC6"/>
    <w:rsid w:val="00497FD9"/>
    <w:rsid w:val="004A01EF"/>
    <w:rsid w:val="004A10E8"/>
    <w:rsid w:val="004A1348"/>
    <w:rsid w:val="004A17D4"/>
    <w:rsid w:val="004A2715"/>
    <w:rsid w:val="004A33C9"/>
    <w:rsid w:val="004A3E7E"/>
    <w:rsid w:val="004A5DDE"/>
    <w:rsid w:val="004A6EB9"/>
    <w:rsid w:val="004B18AE"/>
    <w:rsid w:val="004B1B6A"/>
    <w:rsid w:val="004B2E38"/>
    <w:rsid w:val="004B3532"/>
    <w:rsid w:val="004B38D5"/>
    <w:rsid w:val="004B4171"/>
    <w:rsid w:val="004B44DE"/>
    <w:rsid w:val="004B488E"/>
    <w:rsid w:val="004B7740"/>
    <w:rsid w:val="004B7917"/>
    <w:rsid w:val="004B7C00"/>
    <w:rsid w:val="004B7C1A"/>
    <w:rsid w:val="004C0B8C"/>
    <w:rsid w:val="004C1BFB"/>
    <w:rsid w:val="004C4834"/>
    <w:rsid w:val="004C4E9D"/>
    <w:rsid w:val="004C536B"/>
    <w:rsid w:val="004C5E1D"/>
    <w:rsid w:val="004D0EE6"/>
    <w:rsid w:val="004D1D33"/>
    <w:rsid w:val="004D2A60"/>
    <w:rsid w:val="004D36D0"/>
    <w:rsid w:val="004D38ED"/>
    <w:rsid w:val="004D54F8"/>
    <w:rsid w:val="004D6409"/>
    <w:rsid w:val="004D76A6"/>
    <w:rsid w:val="004D7901"/>
    <w:rsid w:val="004E03BB"/>
    <w:rsid w:val="004E11AA"/>
    <w:rsid w:val="004E3EFF"/>
    <w:rsid w:val="004E3F53"/>
    <w:rsid w:val="004E4379"/>
    <w:rsid w:val="004E5D15"/>
    <w:rsid w:val="004E636D"/>
    <w:rsid w:val="004E748D"/>
    <w:rsid w:val="004F07C2"/>
    <w:rsid w:val="004F1408"/>
    <w:rsid w:val="004F2184"/>
    <w:rsid w:val="004F5089"/>
    <w:rsid w:val="004F584B"/>
    <w:rsid w:val="004F6586"/>
    <w:rsid w:val="004F6A99"/>
    <w:rsid w:val="004F7489"/>
    <w:rsid w:val="0050080E"/>
    <w:rsid w:val="005040CC"/>
    <w:rsid w:val="0050474E"/>
    <w:rsid w:val="00504EF6"/>
    <w:rsid w:val="00507541"/>
    <w:rsid w:val="005079DD"/>
    <w:rsid w:val="00512642"/>
    <w:rsid w:val="005148C6"/>
    <w:rsid w:val="005203D6"/>
    <w:rsid w:val="00520D02"/>
    <w:rsid w:val="0052544C"/>
    <w:rsid w:val="00525BD6"/>
    <w:rsid w:val="00525D4E"/>
    <w:rsid w:val="00525F47"/>
    <w:rsid w:val="005262AC"/>
    <w:rsid w:val="005274F6"/>
    <w:rsid w:val="0052763B"/>
    <w:rsid w:val="00532658"/>
    <w:rsid w:val="0053291D"/>
    <w:rsid w:val="00532E5F"/>
    <w:rsid w:val="00535B4F"/>
    <w:rsid w:val="005365F2"/>
    <w:rsid w:val="00537429"/>
    <w:rsid w:val="00537E39"/>
    <w:rsid w:val="0054075B"/>
    <w:rsid w:val="00540920"/>
    <w:rsid w:val="00541E78"/>
    <w:rsid w:val="00542884"/>
    <w:rsid w:val="00543C8B"/>
    <w:rsid w:val="00544C47"/>
    <w:rsid w:val="005462CE"/>
    <w:rsid w:val="0055153E"/>
    <w:rsid w:val="00551F51"/>
    <w:rsid w:val="00553576"/>
    <w:rsid w:val="005603E7"/>
    <w:rsid w:val="0056212E"/>
    <w:rsid w:val="00562C5F"/>
    <w:rsid w:val="00564CFB"/>
    <w:rsid w:val="00565ACA"/>
    <w:rsid w:val="00565B42"/>
    <w:rsid w:val="00565D27"/>
    <w:rsid w:val="00566FE6"/>
    <w:rsid w:val="00567254"/>
    <w:rsid w:val="00567456"/>
    <w:rsid w:val="005714D6"/>
    <w:rsid w:val="005727E9"/>
    <w:rsid w:val="00575D33"/>
    <w:rsid w:val="00576729"/>
    <w:rsid w:val="00576E9A"/>
    <w:rsid w:val="00576FB6"/>
    <w:rsid w:val="00580265"/>
    <w:rsid w:val="005802E2"/>
    <w:rsid w:val="005832B6"/>
    <w:rsid w:val="00585ADF"/>
    <w:rsid w:val="0058652E"/>
    <w:rsid w:val="0058740A"/>
    <w:rsid w:val="00587E76"/>
    <w:rsid w:val="00590CE5"/>
    <w:rsid w:val="00592A91"/>
    <w:rsid w:val="00592B3C"/>
    <w:rsid w:val="00592F10"/>
    <w:rsid w:val="00592F5E"/>
    <w:rsid w:val="00593BED"/>
    <w:rsid w:val="005958C3"/>
    <w:rsid w:val="00596D76"/>
    <w:rsid w:val="00597461"/>
    <w:rsid w:val="005A03C7"/>
    <w:rsid w:val="005A05CB"/>
    <w:rsid w:val="005A0A57"/>
    <w:rsid w:val="005A1155"/>
    <w:rsid w:val="005A2524"/>
    <w:rsid w:val="005A542F"/>
    <w:rsid w:val="005A7650"/>
    <w:rsid w:val="005B1FEE"/>
    <w:rsid w:val="005B2C11"/>
    <w:rsid w:val="005B2C2A"/>
    <w:rsid w:val="005B2DC4"/>
    <w:rsid w:val="005B4505"/>
    <w:rsid w:val="005C0DBE"/>
    <w:rsid w:val="005C0E0F"/>
    <w:rsid w:val="005C36DD"/>
    <w:rsid w:val="005C4332"/>
    <w:rsid w:val="005C7A36"/>
    <w:rsid w:val="005C7D08"/>
    <w:rsid w:val="005D0517"/>
    <w:rsid w:val="005D1772"/>
    <w:rsid w:val="005D3297"/>
    <w:rsid w:val="005D5CC9"/>
    <w:rsid w:val="005D7738"/>
    <w:rsid w:val="005D7DB6"/>
    <w:rsid w:val="005E1FC7"/>
    <w:rsid w:val="005E35A9"/>
    <w:rsid w:val="005E373E"/>
    <w:rsid w:val="005E3885"/>
    <w:rsid w:val="005E4735"/>
    <w:rsid w:val="005E58C9"/>
    <w:rsid w:val="005E63F4"/>
    <w:rsid w:val="005E6AE2"/>
    <w:rsid w:val="005E74FE"/>
    <w:rsid w:val="005E7C85"/>
    <w:rsid w:val="005F1645"/>
    <w:rsid w:val="005F403E"/>
    <w:rsid w:val="005F4198"/>
    <w:rsid w:val="005F45F9"/>
    <w:rsid w:val="005F475C"/>
    <w:rsid w:val="005F5DE5"/>
    <w:rsid w:val="005F7502"/>
    <w:rsid w:val="005F7EFF"/>
    <w:rsid w:val="0060028A"/>
    <w:rsid w:val="00600E35"/>
    <w:rsid w:val="00600F3C"/>
    <w:rsid w:val="00601AB0"/>
    <w:rsid w:val="00601CAB"/>
    <w:rsid w:val="00601ED1"/>
    <w:rsid w:val="0060218F"/>
    <w:rsid w:val="00602D84"/>
    <w:rsid w:val="006031E0"/>
    <w:rsid w:val="0060392E"/>
    <w:rsid w:val="00603EBF"/>
    <w:rsid w:val="006044ED"/>
    <w:rsid w:val="00604A9E"/>
    <w:rsid w:val="00605B0D"/>
    <w:rsid w:val="00606D02"/>
    <w:rsid w:val="006112FC"/>
    <w:rsid w:val="00612DA1"/>
    <w:rsid w:val="00613F15"/>
    <w:rsid w:val="00614237"/>
    <w:rsid w:val="0061546C"/>
    <w:rsid w:val="00615D2B"/>
    <w:rsid w:val="00617341"/>
    <w:rsid w:val="0061763D"/>
    <w:rsid w:val="006200AD"/>
    <w:rsid w:val="006206A9"/>
    <w:rsid w:val="00620CA2"/>
    <w:rsid w:val="006227B9"/>
    <w:rsid w:val="00622A1E"/>
    <w:rsid w:val="00622AE9"/>
    <w:rsid w:val="00624C3A"/>
    <w:rsid w:val="00624C54"/>
    <w:rsid w:val="00624DBC"/>
    <w:rsid w:val="0062603B"/>
    <w:rsid w:val="00626389"/>
    <w:rsid w:val="006268F7"/>
    <w:rsid w:val="006269DA"/>
    <w:rsid w:val="00626E21"/>
    <w:rsid w:val="006273AC"/>
    <w:rsid w:val="006275F9"/>
    <w:rsid w:val="00631130"/>
    <w:rsid w:val="006321E5"/>
    <w:rsid w:val="0063224A"/>
    <w:rsid w:val="006322CE"/>
    <w:rsid w:val="00632848"/>
    <w:rsid w:val="00632FE7"/>
    <w:rsid w:val="00633D43"/>
    <w:rsid w:val="00633E48"/>
    <w:rsid w:val="00634237"/>
    <w:rsid w:val="0063471E"/>
    <w:rsid w:val="00635B73"/>
    <w:rsid w:val="006409CC"/>
    <w:rsid w:val="00640DBE"/>
    <w:rsid w:val="006425B5"/>
    <w:rsid w:val="00642BDA"/>
    <w:rsid w:val="0064421B"/>
    <w:rsid w:val="00647BCB"/>
    <w:rsid w:val="0065028F"/>
    <w:rsid w:val="00650616"/>
    <w:rsid w:val="00650CA4"/>
    <w:rsid w:val="00652955"/>
    <w:rsid w:val="00652BDA"/>
    <w:rsid w:val="00652D4F"/>
    <w:rsid w:val="00653708"/>
    <w:rsid w:val="006541E8"/>
    <w:rsid w:val="00661898"/>
    <w:rsid w:val="006621B1"/>
    <w:rsid w:val="00662317"/>
    <w:rsid w:val="006629A5"/>
    <w:rsid w:val="00664E52"/>
    <w:rsid w:val="006654E8"/>
    <w:rsid w:val="00665C17"/>
    <w:rsid w:val="0066603B"/>
    <w:rsid w:val="0066665F"/>
    <w:rsid w:val="006705BC"/>
    <w:rsid w:val="00670E96"/>
    <w:rsid w:val="006715FF"/>
    <w:rsid w:val="00672752"/>
    <w:rsid w:val="00672AA7"/>
    <w:rsid w:val="0067399D"/>
    <w:rsid w:val="00673E52"/>
    <w:rsid w:val="006749CB"/>
    <w:rsid w:val="00675EDB"/>
    <w:rsid w:val="00676257"/>
    <w:rsid w:val="006769D1"/>
    <w:rsid w:val="00676D0A"/>
    <w:rsid w:val="006777F7"/>
    <w:rsid w:val="00680383"/>
    <w:rsid w:val="0068183F"/>
    <w:rsid w:val="00681847"/>
    <w:rsid w:val="00681CDC"/>
    <w:rsid w:val="00682D36"/>
    <w:rsid w:val="00683E44"/>
    <w:rsid w:val="00685CC8"/>
    <w:rsid w:val="00685D0D"/>
    <w:rsid w:val="0068629C"/>
    <w:rsid w:val="006867C8"/>
    <w:rsid w:val="0068697C"/>
    <w:rsid w:val="00690EED"/>
    <w:rsid w:val="00691127"/>
    <w:rsid w:val="00691542"/>
    <w:rsid w:val="006935BD"/>
    <w:rsid w:val="006960B2"/>
    <w:rsid w:val="006966C2"/>
    <w:rsid w:val="00696E25"/>
    <w:rsid w:val="00697D20"/>
    <w:rsid w:val="006A0E11"/>
    <w:rsid w:val="006A2876"/>
    <w:rsid w:val="006A483D"/>
    <w:rsid w:val="006A4EE5"/>
    <w:rsid w:val="006A7873"/>
    <w:rsid w:val="006B036D"/>
    <w:rsid w:val="006B17E7"/>
    <w:rsid w:val="006B3DDF"/>
    <w:rsid w:val="006B4C88"/>
    <w:rsid w:val="006B57D8"/>
    <w:rsid w:val="006B6D37"/>
    <w:rsid w:val="006B6FF5"/>
    <w:rsid w:val="006B7260"/>
    <w:rsid w:val="006C0979"/>
    <w:rsid w:val="006C2CAE"/>
    <w:rsid w:val="006C41A0"/>
    <w:rsid w:val="006C52AE"/>
    <w:rsid w:val="006C6C88"/>
    <w:rsid w:val="006D3ED2"/>
    <w:rsid w:val="006D45BF"/>
    <w:rsid w:val="006D4733"/>
    <w:rsid w:val="006D7DC5"/>
    <w:rsid w:val="006E114D"/>
    <w:rsid w:val="006E1A5A"/>
    <w:rsid w:val="006E4C63"/>
    <w:rsid w:val="006E4C78"/>
    <w:rsid w:val="006E5596"/>
    <w:rsid w:val="006F2185"/>
    <w:rsid w:val="006F220C"/>
    <w:rsid w:val="006F248B"/>
    <w:rsid w:val="006F2C3D"/>
    <w:rsid w:val="006F4183"/>
    <w:rsid w:val="006F4FA1"/>
    <w:rsid w:val="006F5B86"/>
    <w:rsid w:val="006F6F1F"/>
    <w:rsid w:val="00700FA7"/>
    <w:rsid w:val="00701916"/>
    <w:rsid w:val="00703DD3"/>
    <w:rsid w:val="00705AE6"/>
    <w:rsid w:val="00705B5F"/>
    <w:rsid w:val="00706ABA"/>
    <w:rsid w:val="00706C7E"/>
    <w:rsid w:val="00712AD0"/>
    <w:rsid w:val="00713AD0"/>
    <w:rsid w:val="00713FC1"/>
    <w:rsid w:val="007145EB"/>
    <w:rsid w:val="00715187"/>
    <w:rsid w:val="00716CE5"/>
    <w:rsid w:val="0071749A"/>
    <w:rsid w:val="007178F6"/>
    <w:rsid w:val="0072153F"/>
    <w:rsid w:val="00722169"/>
    <w:rsid w:val="007221E9"/>
    <w:rsid w:val="007229C4"/>
    <w:rsid w:val="00722E4F"/>
    <w:rsid w:val="007237B9"/>
    <w:rsid w:val="00726DA1"/>
    <w:rsid w:val="00730D60"/>
    <w:rsid w:val="007321B8"/>
    <w:rsid w:val="007322C0"/>
    <w:rsid w:val="00733107"/>
    <w:rsid w:val="00733BDA"/>
    <w:rsid w:val="007347A7"/>
    <w:rsid w:val="00737A7E"/>
    <w:rsid w:val="0074074B"/>
    <w:rsid w:val="007409DC"/>
    <w:rsid w:val="0074255C"/>
    <w:rsid w:val="00743AC7"/>
    <w:rsid w:val="00744482"/>
    <w:rsid w:val="00745E3C"/>
    <w:rsid w:val="0074699A"/>
    <w:rsid w:val="00746E8C"/>
    <w:rsid w:val="00752028"/>
    <w:rsid w:val="00763CB9"/>
    <w:rsid w:val="00765031"/>
    <w:rsid w:val="00765F0D"/>
    <w:rsid w:val="0076703E"/>
    <w:rsid w:val="00767FC9"/>
    <w:rsid w:val="00771E0E"/>
    <w:rsid w:val="007720EA"/>
    <w:rsid w:val="00772BE4"/>
    <w:rsid w:val="00773423"/>
    <w:rsid w:val="0077403C"/>
    <w:rsid w:val="007753D6"/>
    <w:rsid w:val="0077566A"/>
    <w:rsid w:val="00775B95"/>
    <w:rsid w:val="00776697"/>
    <w:rsid w:val="00776840"/>
    <w:rsid w:val="0077751D"/>
    <w:rsid w:val="00781042"/>
    <w:rsid w:val="00781728"/>
    <w:rsid w:val="0078285A"/>
    <w:rsid w:val="007917CC"/>
    <w:rsid w:val="007918CD"/>
    <w:rsid w:val="0079317C"/>
    <w:rsid w:val="007936A7"/>
    <w:rsid w:val="00793D0E"/>
    <w:rsid w:val="0079521D"/>
    <w:rsid w:val="0079525E"/>
    <w:rsid w:val="007952E7"/>
    <w:rsid w:val="00795AE1"/>
    <w:rsid w:val="00797654"/>
    <w:rsid w:val="007A0275"/>
    <w:rsid w:val="007A2D9C"/>
    <w:rsid w:val="007A3172"/>
    <w:rsid w:val="007A5133"/>
    <w:rsid w:val="007A62AF"/>
    <w:rsid w:val="007A6EEC"/>
    <w:rsid w:val="007B33A8"/>
    <w:rsid w:val="007B4247"/>
    <w:rsid w:val="007B5357"/>
    <w:rsid w:val="007B6068"/>
    <w:rsid w:val="007B62A5"/>
    <w:rsid w:val="007B6ED4"/>
    <w:rsid w:val="007B7B76"/>
    <w:rsid w:val="007B7BA4"/>
    <w:rsid w:val="007C0E6C"/>
    <w:rsid w:val="007C4FAE"/>
    <w:rsid w:val="007C6D66"/>
    <w:rsid w:val="007C6F4A"/>
    <w:rsid w:val="007D0AA4"/>
    <w:rsid w:val="007D1FC5"/>
    <w:rsid w:val="007D2767"/>
    <w:rsid w:val="007D7273"/>
    <w:rsid w:val="007D7C17"/>
    <w:rsid w:val="007D7F85"/>
    <w:rsid w:val="007E017E"/>
    <w:rsid w:val="007E07A3"/>
    <w:rsid w:val="007E277C"/>
    <w:rsid w:val="007E3114"/>
    <w:rsid w:val="007E3614"/>
    <w:rsid w:val="007E3DAC"/>
    <w:rsid w:val="007E534B"/>
    <w:rsid w:val="007E5445"/>
    <w:rsid w:val="007E650F"/>
    <w:rsid w:val="007E78DE"/>
    <w:rsid w:val="007F175E"/>
    <w:rsid w:val="007F2102"/>
    <w:rsid w:val="007F2900"/>
    <w:rsid w:val="007F38A3"/>
    <w:rsid w:val="007F46EB"/>
    <w:rsid w:val="00801F48"/>
    <w:rsid w:val="0080246D"/>
    <w:rsid w:val="008024DB"/>
    <w:rsid w:val="008025CE"/>
    <w:rsid w:val="008032DD"/>
    <w:rsid w:val="00803922"/>
    <w:rsid w:val="00803A31"/>
    <w:rsid w:val="00803B10"/>
    <w:rsid w:val="00805A7E"/>
    <w:rsid w:val="00807EF1"/>
    <w:rsid w:val="00813126"/>
    <w:rsid w:val="0081397E"/>
    <w:rsid w:val="00813F19"/>
    <w:rsid w:val="008143F5"/>
    <w:rsid w:val="008179D6"/>
    <w:rsid w:val="00817FAC"/>
    <w:rsid w:val="00820095"/>
    <w:rsid w:val="00820B77"/>
    <w:rsid w:val="00820C4B"/>
    <w:rsid w:val="008217C4"/>
    <w:rsid w:val="0082212E"/>
    <w:rsid w:val="00822D59"/>
    <w:rsid w:val="0082385C"/>
    <w:rsid w:val="00825B25"/>
    <w:rsid w:val="0082653A"/>
    <w:rsid w:val="00826EC7"/>
    <w:rsid w:val="00827956"/>
    <w:rsid w:val="008306AB"/>
    <w:rsid w:val="00833E48"/>
    <w:rsid w:val="0083600C"/>
    <w:rsid w:val="00836D0D"/>
    <w:rsid w:val="0083751B"/>
    <w:rsid w:val="008412D0"/>
    <w:rsid w:val="00841CDF"/>
    <w:rsid w:val="00842217"/>
    <w:rsid w:val="008440C7"/>
    <w:rsid w:val="0084466B"/>
    <w:rsid w:val="00844C0B"/>
    <w:rsid w:val="00845F10"/>
    <w:rsid w:val="00846E40"/>
    <w:rsid w:val="008470ED"/>
    <w:rsid w:val="00851523"/>
    <w:rsid w:val="00851708"/>
    <w:rsid w:val="00854EAE"/>
    <w:rsid w:val="0085524C"/>
    <w:rsid w:val="008566BA"/>
    <w:rsid w:val="00856C59"/>
    <w:rsid w:val="00856FEB"/>
    <w:rsid w:val="00857BFD"/>
    <w:rsid w:val="00857E65"/>
    <w:rsid w:val="00860293"/>
    <w:rsid w:val="00861839"/>
    <w:rsid w:val="00862D3B"/>
    <w:rsid w:val="00862F31"/>
    <w:rsid w:val="00863955"/>
    <w:rsid w:val="008654B8"/>
    <w:rsid w:val="00870D3E"/>
    <w:rsid w:val="00870DAB"/>
    <w:rsid w:val="00871E32"/>
    <w:rsid w:val="00872145"/>
    <w:rsid w:val="008730F3"/>
    <w:rsid w:val="008734FB"/>
    <w:rsid w:val="008755BE"/>
    <w:rsid w:val="00880484"/>
    <w:rsid w:val="00881227"/>
    <w:rsid w:val="00882BAF"/>
    <w:rsid w:val="00883EAC"/>
    <w:rsid w:val="008850A8"/>
    <w:rsid w:val="00891E75"/>
    <w:rsid w:val="00892F8C"/>
    <w:rsid w:val="0089334A"/>
    <w:rsid w:val="008948B1"/>
    <w:rsid w:val="00895BFF"/>
    <w:rsid w:val="008961B6"/>
    <w:rsid w:val="008965ED"/>
    <w:rsid w:val="00896EC9"/>
    <w:rsid w:val="008976AC"/>
    <w:rsid w:val="008A107E"/>
    <w:rsid w:val="008A2325"/>
    <w:rsid w:val="008A2441"/>
    <w:rsid w:val="008A29C4"/>
    <w:rsid w:val="008A43D2"/>
    <w:rsid w:val="008A468F"/>
    <w:rsid w:val="008A783C"/>
    <w:rsid w:val="008B0875"/>
    <w:rsid w:val="008B0BAD"/>
    <w:rsid w:val="008B2B4C"/>
    <w:rsid w:val="008B3C5C"/>
    <w:rsid w:val="008B3EB6"/>
    <w:rsid w:val="008B42CD"/>
    <w:rsid w:val="008B6AC3"/>
    <w:rsid w:val="008B7C5D"/>
    <w:rsid w:val="008C0119"/>
    <w:rsid w:val="008C0676"/>
    <w:rsid w:val="008C1493"/>
    <w:rsid w:val="008C27DB"/>
    <w:rsid w:val="008C2A4E"/>
    <w:rsid w:val="008C2BF3"/>
    <w:rsid w:val="008C3E6E"/>
    <w:rsid w:val="008C57F7"/>
    <w:rsid w:val="008C588F"/>
    <w:rsid w:val="008C6EEF"/>
    <w:rsid w:val="008D0AE3"/>
    <w:rsid w:val="008D3764"/>
    <w:rsid w:val="008D39B1"/>
    <w:rsid w:val="008D4341"/>
    <w:rsid w:val="008D5167"/>
    <w:rsid w:val="008D6228"/>
    <w:rsid w:val="008D7265"/>
    <w:rsid w:val="008D72D8"/>
    <w:rsid w:val="008E00D1"/>
    <w:rsid w:val="008E13B1"/>
    <w:rsid w:val="008E2232"/>
    <w:rsid w:val="008E3366"/>
    <w:rsid w:val="008E35C9"/>
    <w:rsid w:val="008E5E50"/>
    <w:rsid w:val="008E633A"/>
    <w:rsid w:val="008E7164"/>
    <w:rsid w:val="008E72B5"/>
    <w:rsid w:val="008E743E"/>
    <w:rsid w:val="008F009A"/>
    <w:rsid w:val="008F0DC2"/>
    <w:rsid w:val="008F1F87"/>
    <w:rsid w:val="008F25EA"/>
    <w:rsid w:val="008F6EAB"/>
    <w:rsid w:val="00900A6B"/>
    <w:rsid w:val="00900F3D"/>
    <w:rsid w:val="00901BD4"/>
    <w:rsid w:val="00902462"/>
    <w:rsid w:val="00902FA2"/>
    <w:rsid w:val="009033C6"/>
    <w:rsid w:val="009048AB"/>
    <w:rsid w:val="00904B8E"/>
    <w:rsid w:val="00907DB4"/>
    <w:rsid w:val="00907FDB"/>
    <w:rsid w:val="009102AA"/>
    <w:rsid w:val="009113C8"/>
    <w:rsid w:val="00912646"/>
    <w:rsid w:val="00914149"/>
    <w:rsid w:val="009143A4"/>
    <w:rsid w:val="00914444"/>
    <w:rsid w:val="009145F0"/>
    <w:rsid w:val="00914867"/>
    <w:rsid w:val="00914A76"/>
    <w:rsid w:val="0091602C"/>
    <w:rsid w:val="00916726"/>
    <w:rsid w:val="0092057B"/>
    <w:rsid w:val="009231D8"/>
    <w:rsid w:val="00923269"/>
    <w:rsid w:val="0092507C"/>
    <w:rsid w:val="0092676E"/>
    <w:rsid w:val="009276F3"/>
    <w:rsid w:val="00927A25"/>
    <w:rsid w:val="00927E50"/>
    <w:rsid w:val="0093061E"/>
    <w:rsid w:val="009315D1"/>
    <w:rsid w:val="00931E89"/>
    <w:rsid w:val="0093203C"/>
    <w:rsid w:val="00935365"/>
    <w:rsid w:val="0093777D"/>
    <w:rsid w:val="0094132E"/>
    <w:rsid w:val="00941700"/>
    <w:rsid w:val="00943B88"/>
    <w:rsid w:val="00945011"/>
    <w:rsid w:val="00945D78"/>
    <w:rsid w:val="00945DEA"/>
    <w:rsid w:val="009460EE"/>
    <w:rsid w:val="009466F6"/>
    <w:rsid w:val="00950662"/>
    <w:rsid w:val="00952334"/>
    <w:rsid w:val="0095236F"/>
    <w:rsid w:val="0095364D"/>
    <w:rsid w:val="00954EF5"/>
    <w:rsid w:val="00955A38"/>
    <w:rsid w:val="009567CA"/>
    <w:rsid w:val="00961113"/>
    <w:rsid w:val="009613C1"/>
    <w:rsid w:val="00962E6D"/>
    <w:rsid w:val="00965F38"/>
    <w:rsid w:val="00966491"/>
    <w:rsid w:val="009665F6"/>
    <w:rsid w:val="00967097"/>
    <w:rsid w:val="00967EB7"/>
    <w:rsid w:val="00972213"/>
    <w:rsid w:val="00972771"/>
    <w:rsid w:val="00973ADC"/>
    <w:rsid w:val="0097553C"/>
    <w:rsid w:val="0097742F"/>
    <w:rsid w:val="00980735"/>
    <w:rsid w:val="00981074"/>
    <w:rsid w:val="009814F9"/>
    <w:rsid w:val="00982EB3"/>
    <w:rsid w:val="00984581"/>
    <w:rsid w:val="00984BA5"/>
    <w:rsid w:val="00987388"/>
    <w:rsid w:val="009876CA"/>
    <w:rsid w:val="00987D71"/>
    <w:rsid w:val="00991A36"/>
    <w:rsid w:val="00992D2B"/>
    <w:rsid w:val="00995431"/>
    <w:rsid w:val="009960EA"/>
    <w:rsid w:val="00997BDC"/>
    <w:rsid w:val="009A0255"/>
    <w:rsid w:val="009A183F"/>
    <w:rsid w:val="009A2281"/>
    <w:rsid w:val="009A2C4C"/>
    <w:rsid w:val="009A4226"/>
    <w:rsid w:val="009A425E"/>
    <w:rsid w:val="009A518F"/>
    <w:rsid w:val="009A6DA4"/>
    <w:rsid w:val="009A7368"/>
    <w:rsid w:val="009B0500"/>
    <w:rsid w:val="009B07A8"/>
    <w:rsid w:val="009B0862"/>
    <w:rsid w:val="009B2EE8"/>
    <w:rsid w:val="009B4839"/>
    <w:rsid w:val="009B58DA"/>
    <w:rsid w:val="009B5E72"/>
    <w:rsid w:val="009B60D1"/>
    <w:rsid w:val="009B6332"/>
    <w:rsid w:val="009B6487"/>
    <w:rsid w:val="009B73AE"/>
    <w:rsid w:val="009B7E0B"/>
    <w:rsid w:val="009C151C"/>
    <w:rsid w:val="009C2588"/>
    <w:rsid w:val="009C6843"/>
    <w:rsid w:val="009C789A"/>
    <w:rsid w:val="009C795A"/>
    <w:rsid w:val="009C7F6C"/>
    <w:rsid w:val="009D05E1"/>
    <w:rsid w:val="009D0CF2"/>
    <w:rsid w:val="009D1469"/>
    <w:rsid w:val="009D14F1"/>
    <w:rsid w:val="009D171D"/>
    <w:rsid w:val="009D2C9F"/>
    <w:rsid w:val="009D4BAA"/>
    <w:rsid w:val="009D7944"/>
    <w:rsid w:val="009D7BF5"/>
    <w:rsid w:val="009E0258"/>
    <w:rsid w:val="009E092B"/>
    <w:rsid w:val="009E6364"/>
    <w:rsid w:val="009E6671"/>
    <w:rsid w:val="009E6C08"/>
    <w:rsid w:val="009E74DF"/>
    <w:rsid w:val="009F0C1E"/>
    <w:rsid w:val="009F4FD0"/>
    <w:rsid w:val="00A0142B"/>
    <w:rsid w:val="00A016A0"/>
    <w:rsid w:val="00A02223"/>
    <w:rsid w:val="00A12212"/>
    <w:rsid w:val="00A13BAD"/>
    <w:rsid w:val="00A14482"/>
    <w:rsid w:val="00A14713"/>
    <w:rsid w:val="00A164D3"/>
    <w:rsid w:val="00A1674F"/>
    <w:rsid w:val="00A168C0"/>
    <w:rsid w:val="00A209BB"/>
    <w:rsid w:val="00A2188B"/>
    <w:rsid w:val="00A21E2C"/>
    <w:rsid w:val="00A22329"/>
    <w:rsid w:val="00A23A01"/>
    <w:rsid w:val="00A23B8C"/>
    <w:rsid w:val="00A24321"/>
    <w:rsid w:val="00A25656"/>
    <w:rsid w:val="00A270E9"/>
    <w:rsid w:val="00A31520"/>
    <w:rsid w:val="00A31B87"/>
    <w:rsid w:val="00A32EE9"/>
    <w:rsid w:val="00A347F9"/>
    <w:rsid w:val="00A36110"/>
    <w:rsid w:val="00A36AF5"/>
    <w:rsid w:val="00A3765F"/>
    <w:rsid w:val="00A37FB5"/>
    <w:rsid w:val="00A40445"/>
    <w:rsid w:val="00A40C14"/>
    <w:rsid w:val="00A41265"/>
    <w:rsid w:val="00A41FA4"/>
    <w:rsid w:val="00A4210E"/>
    <w:rsid w:val="00A428D1"/>
    <w:rsid w:val="00A4423D"/>
    <w:rsid w:val="00A4435B"/>
    <w:rsid w:val="00A464D7"/>
    <w:rsid w:val="00A467CD"/>
    <w:rsid w:val="00A47A0C"/>
    <w:rsid w:val="00A51271"/>
    <w:rsid w:val="00A52B6D"/>
    <w:rsid w:val="00A5345F"/>
    <w:rsid w:val="00A605EE"/>
    <w:rsid w:val="00A6125E"/>
    <w:rsid w:val="00A61305"/>
    <w:rsid w:val="00A628F5"/>
    <w:rsid w:val="00A62CFC"/>
    <w:rsid w:val="00A63906"/>
    <w:rsid w:val="00A6456D"/>
    <w:rsid w:val="00A6515D"/>
    <w:rsid w:val="00A66763"/>
    <w:rsid w:val="00A72365"/>
    <w:rsid w:val="00A73966"/>
    <w:rsid w:val="00A739D8"/>
    <w:rsid w:val="00A75F3C"/>
    <w:rsid w:val="00A81552"/>
    <w:rsid w:val="00A81DFE"/>
    <w:rsid w:val="00A832B8"/>
    <w:rsid w:val="00A83330"/>
    <w:rsid w:val="00A83486"/>
    <w:rsid w:val="00A84530"/>
    <w:rsid w:val="00A8545E"/>
    <w:rsid w:val="00A86FEF"/>
    <w:rsid w:val="00A904E6"/>
    <w:rsid w:val="00A90955"/>
    <w:rsid w:val="00A91FAF"/>
    <w:rsid w:val="00A92C85"/>
    <w:rsid w:val="00A95529"/>
    <w:rsid w:val="00A96209"/>
    <w:rsid w:val="00A96DA9"/>
    <w:rsid w:val="00A97318"/>
    <w:rsid w:val="00A97CA5"/>
    <w:rsid w:val="00AA00E0"/>
    <w:rsid w:val="00AA2212"/>
    <w:rsid w:val="00AA2776"/>
    <w:rsid w:val="00AA2DA4"/>
    <w:rsid w:val="00AA387D"/>
    <w:rsid w:val="00AA47A8"/>
    <w:rsid w:val="00AA6733"/>
    <w:rsid w:val="00AA6BE6"/>
    <w:rsid w:val="00AA6EC1"/>
    <w:rsid w:val="00AA7564"/>
    <w:rsid w:val="00AB11B1"/>
    <w:rsid w:val="00AB14A3"/>
    <w:rsid w:val="00AC5F2D"/>
    <w:rsid w:val="00AC77AE"/>
    <w:rsid w:val="00AC79EA"/>
    <w:rsid w:val="00AC7DD8"/>
    <w:rsid w:val="00AD19FE"/>
    <w:rsid w:val="00AD1D51"/>
    <w:rsid w:val="00AD32D5"/>
    <w:rsid w:val="00AD46D9"/>
    <w:rsid w:val="00AD5120"/>
    <w:rsid w:val="00AD5178"/>
    <w:rsid w:val="00AD6DDE"/>
    <w:rsid w:val="00AD747B"/>
    <w:rsid w:val="00AE0110"/>
    <w:rsid w:val="00AE050C"/>
    <w:rsid w:val="00AE3A5E"/>
    <w:rsid w:val="00AE4CBA"/>
    <w:rsid w:val="00AF079D"/>
    <w:rsid w:val="00AF18C7"/>
    <w:rsid w:val="00AF1B96"/>
    <w:rsid w:val="00AF2A21"/>
    <w:rsid w:val="00AF326D"/>
    <w:rsid w:val="00AF6B2B"/>
    <w:rsid w:val="00B01488"/>
    <w:rsid w:val="00B01732"/>
    <w:rsid w:val="00B03E48"/>
    <w:rsid w:val="00B0410A"/>
    <w:rsid w:val="00B041EB"/>
    <w:rsid w:val="00B04B3F"/>
    <w:rsid w:val="00B067EB"/>
    <w:rsid w:val="00B11317"/>
    <w:rsid w:val="00B1174A"/>
    <w:rsid w:val="00B12476"/>
    <w:rsid w:val="00B1264D"/>
    <w:rsid w:val="00B139E0"/>
    <w:rsid w:val="00B13C06"/>
    <w:rsid w:val="00B144DC"/>
    <w:rsid w:val="00B14FB0"/>
    <w:rsid w:val="00B170C5"/>
    <w:rsid w:val="00B17CD8"/>
    <w:rsid w:val="00B17D4E"/>
    <w:rsid w:val="00B207C8"/>
    <w:rsid w:val="00B20C4E"/>
    <w:rsid w:val="00B21AFB"/>
    <w:rsid w:val="00B21FD9"/>
    <w:rsid w:val="00B261BB"/>
    <w:rsid w:val="00B26478"/>
    <w:rsid w:val="00B26A45"/>
    <w:rsid w:val="00B320BB"/>
    <w:rsid w:val="00B33145"/>
    <w:rsid w:val="00B33B6E"/>
    <w:rsid w:val="00B34C99"/>
    <w:rsid w:val="00B3764D"/>
    <w:rsid w:val="00B41C33"/>
    <w:rsid w:val="00B42035"/>
    <w:rsid w:val="00B42974"/>
    <w:rsid w:val="00B42BF7"/>
    <w:rsid w:val="00B44B22"/>
    <w:rsid w:val="00B45265"/>
    <w:rsid w:val="00B476BE"/>
    <w:rsid w:val="00B50986"/>
    <w:rsid w:val="00B519E9"/>
    <w:rsid w:val="00B52013"/>
    <w:rsid w:val="00B53431"/>
    <w:rsid w:val="00B53999"/>
    <w:rsid w:val="00B554B9"/>
    <w:rsid w:val="00B56677"/>
    <w:rsid w:val="00B61FEE"/>
    <w:rsid w:val="00B62BC6"/>
    <w:rsid w:val="00B62F0B"/>
    <w:rsid w:val="00B6397A"/>
    <w:rsid w:val="00B63A40"/>
    <w:rsid w:val="00B650E9"/>
    <w:rsid w:val="00B67590"/>
    <w:rsid w:val="00B67CD2"/>
    <w:rsid w:val="00B74233"/>
    <w:rsid w:val="00B74456"/>
    <w:rsid w:val="00B74E7F"/>
    <w:rsid w:val="00B76AB3"/>
    <w:rsid w:val="00B770B2"/>
    <w:rsid w:val="00B77204"/>
    <w:rsid w:val="00B777EA"/>
    <w:rsid w:val="00B80C83"/>
    <w:rsid w:val="00B811E2"/>
    <w:rsid w:val="00B847B1"/>
    <w:rsid w:val="00B85733"/>
    <w:rsid w:val="00B86E37"/>
    <w:rsid w:val="00B8707D"/>
    <w:rsid w:val="00B90F50"/>
    <w:rsid w:val="00B93177"/>
    <w:rsid w:val="00B94782"/>
    <w:rsid w:val="00B94EEF"/>
    <w:rsid w:val="00B96140"/>
    <w:rsid w:val="00BA1243"/>
    <w:rsid w:val="00BA196C"/>
    <w:rsid w:val="00BA351E"/>
    <w:rsid w:val="00BA4CE4"/>
    <w:rsid w:val="00BA6440"/>
    <w:rsid w:val="00BA71D2"/>
    <w:rsid w:val="00BA7A77"/>
    <w:rsid w:val="00BB0057"/>
    <w:rsid w:val="00BB30F6"/>
    <w:rsid w:val="00BB45EC"/>
    <w:rsid w:val="00BB4744"/>
    <w:rsid w:val="00BB4BD3"/>
    <w:rsid w:val="00BB501F"/>
    <w:rsid w:val="00BB53B8"/>
    <w:rsid w:val="00BB5C90"/>
    <w:rsid w:val="00BC1253"/>
    <w:rsid w:val="00BC1E55"/>
    <w:rsid w:val="00BC26E6"/>
    <w:rsid w:val="00BC29BC"/>
    <w:rsid w:val="00BC4A4C"/>
    <w:rsid w:val="00BC614A"/>
    <w:rsid w:val="00BC6B8E"/>
    <w:rsid w:val="00BC6EC7"/>
    <w:rsid w:val="00BC7B59"/>
    <w:rsid w:val="00BD2150"/>
    <w:rsid w:val="00BD3E2E"/>
    <w:rsid w:val="00BD3F46"/>
    <w:rsid w:val="00BD42F7"/>
    <w:rsid w:val="00BD6A3F"/>
    <w:rsid w:val="00BD7643"/>
    <w:rsid w:val="00BE19AD"/>
    <w:rsid w:val="00BE1A21"/>
    <w:rsid w:val="00BE44BC"/>
    <w:rsid w:val="00BE4A7F"/>
    <w:rsid w:val="00BE5C87"/>
    <w:rsid w:val="00BE6981"/>
    <w:rsid w:val="00BE6FB8"/>
    <w:rsid w:val="00BE7C85"/>
    <w:rsid w:val="00BF0C39"/>
    <w:rsid w:val="00BF1C17"/>
    <w:rsid w:val="00BF2934"/>
    <w:rsid w:val="00BF2B5D"/>
    <w:rsid w:val="00BF3959"/>
    <w:rsid w:val="00BF4875"/>
    <w:rsid w:val="00BF6B79"/>
    <w:rsid w:val="00BF6C90"/>
    <w:rsid w:val="00BF7611"/>
    <w:rsid w:val="00BF79AD"/>
    <w:rsid w:val="00C00343"/>
    <w:rsid w:val="00C004A8"/>
    <w:rsid w:val="00C0079B"/>
    <w:rsid w:val="00C00D1B"/>
    <w:rsid w:val="00C0143F"/>
    <w:rsid w:val="00C01996"/>
    <w:rsid w:val="00C01B25"/>
    <w:rsid w:val="00C02705"/>
    <w:rsid w:val="00C050BD"/>
    <w:rsid w:val="00C067A3"/>
    <w:rsid w:val="00C07578"/>
    <w:rsid w:val="00C10724"/>
    <w:rsid w:val="00C11C0E"/>
    <w:rsid w:val="00C13072"/>
    <w:rsid w:val="00C15996"/>
    <w:rsid w:val="00C16B72"/>
    <w:rsid w:val="00C16D04"/>
    <w:rsid w:val="00C17717"/>
    <w:rsid w:val="00C17C64"/>
    <w:rsid w:val="00C208D1"/>
    <w:rsid w:val="00C20BD3"/>
    <w:rsid w:val="00C20C7A"/>
    <w:rsid w:val="00C21D1A"/>
    <w:rsid w:val="00C22733"/>
    <w:rsid w:val="00C23201"/>
    <w:rsid w:val="00C23FE3"/>
    <w:rsid w:val="00C24138"/>
    <w:rsid w:val="00C24F6F"/>
    <w:rsid w:val="00C261E4"/>
    <w:rsid w:val="00C27157"/>
    <w:rsid w:val="00C277ED"/>
    <w:rsid w:val="00C279AA"/>
    <w:rsid w:val="00C313EF"/>
    <w:rsid w:val="00C31D89"/>
    <w:rsid w:val="00C36061"/>
    <w:rsid w:val="00C3666D"/>
    <w:rsid w:val="00C40BF4"/>
    <w:rsid w:val="00C43715"/>
    <w:rsid w:val="00C465C1"/>
    <w:rsid w:val="00C46BA4"/>
    <w:rsid w:val="00C47682"/>
    <w:rsid w:val="00C478A5"/>
    <w:rsid w:val="00C5046C"/>
    <w:rsid w:val="00C534A5"/>
    <w:rsid w:val="00C53634"/>
    <w:rsid w:val="00C537EB"/>
    <w:rsid w:val="00C542D0"/>
    <w:rsid w:val="00C545EF"/>
    <w:rsid w:val="00C549ED"/>
    <w:rsid w:val="00C55C9B"/>
    <w:rsid w:val="00C561EF"/>
    <w:rsid w:val="00C57335"/>
    <w:rsid w:val="00C57B78"/>
    <w:rsid w:val="00C57D00"/>
    <w:rsid w:val="00C60437"/>
    <w:rsid w:val="00C63042"/>
    <w:rsid w:val="00C6538D"/>
    <w:rsid w:val="00C669D5"/>
    <w:rsid w:val="00C71170"/>
    <w:rsid w:val="00C7139D"/>
    <w:rsid w:val="00C720FB"/>
    <w:rsid w:val="00C72891"/>
    <w:rsid w:val="00C73E96"/>
    <w:rsid w:val="00C74A13"/>
    <w:rsid w:val="00C756AE"/>
    <w:rsid w:val="00C77CC9"/>
    <w:rsid w:val="00C80A1E"/>
    <w:rsid w:val="00C80BB3"/>
    <w:rsid w:val="00C82CA3"/>
    <w:rsid w:val="00C82F1E"/>
    <w:rsid w:val="00C83183"/>
    <w:rsid w:val="00C84363"/>
    <w:rsid w:val="00C90954"/>
    <w:rsid w:val="00C912E4"/>
    <w:rsid w:val="00C92C07"/>
    <w:rsid w:val="00C93969"/>
    <w:rsid w:val="00C93B45"/>
    <w:rsid w:val="00CA02C1"/>
    <w:rsid w:val="00CA0719"/>
    <w:rsid w:val="00CA0DE9"/>
    <w:rsid w:val="00CA1635"/>
    <w:rsid w:val="00CA1711"/>
    <w:rsid w:val="00CA1BDD"/>
    <w:rsid w:val="00CA263E"/>
    <w:rsid w:val="00CA2D46"/>
    <w:rsid w:val="00CA3D8D"/>
    <w:rsid w:val="00CA4509"/>
    <w:rsid w:val="00CA736B"/>
    <w:rsid w:val="00CA7F90"/>
    <w:rsid w:val="00CB280E"/>
    <w:rsid w:val="00CB2FE3"/>
    <w:rsid w:val="00CB35F3"/>
    <w:rsid w:val="00CB3672"/>
    <w:rsid w:val="00CB44F4"/>
    <w:rsid w:val="00CB474F"/>
    <w:rsid w:val="00CB5961"/>
    <w:rsid w:val="00CB6101"/>
    <w:rsid w:val="00CB7041"/>
    <w:rsid w:val="00CB7827"/>
    <w:rsid w:val="00CC02BF"/>
    <w:rsid w:val="00CC1340"/>
    <w:rsid w:val="00CC16FC"/>
    <w:rsid w:val="00CC3952"/>
    <w:rsid w:val="00CC48CC"/>
    <w:rsid w:val="00CC69A3"/>
    <w:rsid w:val="00CC77B8"/>
    <w:rsid w:val="00CD00E1"/>
    <w:rsid w:val="00CD016B"/>
    <w:rsid w:val="00CD026A"/>
    <w:rsid w:val="00CD1675"/>
    <w:rsid w:val="00CD16AE"/>
    <w:rsid w:val="00CD1A57"/>
    <w:rsid w:val="00CD257C"/>
    <w:rsid w:val="00CD3E51"/>
    <w:rsid w:val="00CD7973"/>
    <w:rsid w:val="00CE2699"/>
    <w:rsid w:val="00CE2741"/>
    <w:rsid w:val="00CE31D3"/>
    <w:rsid w:val="00CE5DCB"/>
    <w:rsid w:val="00CE6BD6"/>
    <w:rsid w:val="00CE768B"/>
    <w:rsid w:val="00CF072F"/>
    <w:rsid w:val="00CF1937"/>
    <w:rsid w:val="00CF1E40"/>
    <w:rsid w:val="00CF3490"/>
    <w:rsid w:val="00CF6A42"/>
    <w:rsid w:val="00D005E3"/>
    <w:rsid w:val="00D018E2"/>
    <w:rsid w:val="00D02CDC"/>
    <w:rsid w:val="00D04766"/>
    <w:rsid w:val="00D04E04"/>
    <w:rsid w:val="00D0573E"/>
    <w:rsid w:val="00D05B95"/>
    <w:rsid w:val="00D101B9"/>
    <w:rsid w:val="00D115D9"/>
    <w:rsid w:val="00D11A40"/>
    <w:rsid w:val="00D123E9"/>
    <w:rsid w:val="00D12B78"/>
    <w:rsid w:val="00D15B5E"/>
    <w:rsid w:val="00D173D5"/>
    <w:rsid w:val="00D21EE1"/>
    <w:rsid w:val="00D22E48"/>
    <w:rsid w:val="00D247EF"/>
    <w:rsid w:val="00D27FC4"/>
    <w:rsid w:val="00D301C2"/>
    <w:rsid w:val="00D30372"/>
    <w:rsid w:val="00D30419"/>
    <w:rsid w:val="00D31620"/>
    <w:rsid w:val="00D32275"/>
    <w:rsid w:val="00D3356B"/>
    <w:rsid w:val="00D3588D"/>
    <w:rsid w:val="00D412A3"/>
    <w:rsid w:val="00D43265"/>
    <w:rsid w:val="00D43EB0"/>
    <w:rsid w:val="00D44271"/>
    <w:rsid w:val="00D45D82"/>
    <w:rsid w:val="00D46625"/>
    <w:rsid w:val="00D50CB9"/>
    <w:rsid w:val="00D51EDE"/>
    <w:rsid w:val="00D52F18"/>
    <w:rsid w:val="00D52F5D"/>
    <w:rsid w:val="00D53736"/>
    <w:rsid w:val="00D56229"/>
    <w:rsid w:val="00D56366"/>
    <w:rsid w:val="00D56FE7"/>
    <w:rsid w:val="00D57417"/>
    <w:rsid w:val="00D57710"/>
    <w:rsid w:val="00D60832"/>
    <w:rsid w:val="00D6209C"/>
    <w:rsid w:val="00D64FD1"/>
    <w:rsid w:val="00D65BBA"/>
    <w:rsid w:val="00D71006"/>
    <w:rsid w:val="00D71153"/>
    <w:rsid w:val="00D73617"/>
    <w:rsid w:val="00D75092"/>
    <w:rsid w:val="00D7521B"/>
    <w:rsid w:val="00D754B3"/>
    <w:rsid w:val="00D75E93"/>
    <w:rsid w:val="00D7672A"/>
    <w:rsid w:val="00D771A1"/>
    <w:rsid w:val="00D77FA3"/>
    <w:rsid w:val="00D77FA6"/>
    <w:rsid w:val="00D800F9"/>
    <w:rsid w:val="00D809F2"/>
    <w:rsid w:val="00D80FBB"/>
    <w:rsid w:val="00D8300A"/>
    <w:rsid w:val="00D8361D"/>
    <w:rsid w:val="00D85080"/>
    <w:rsid w:val="00D855A5"/>
    <w:rsid w:val="00D87C77"/>
    <w:rsid w:val="00D919A0"/>
    <w:rsid w:val="00D91D9D"/>
    <w:rsid w:val="00D9705A"/>
    <w:rsid w:val="00D97688"/>
    <w:rsid w:val="00DA09E6"/>
    <w:rsid w:val="00DA0ADD"/>
    <w:rsid w:val="00DA207A"/>
    <w:rsid w:val="00DA26E1"/>
    <w:rsid w:val="00DA3EBB"/>
    <w:rsid w:val="00DA43F8"/>
    <w:rsid w:val="00DA4D43"/>
    <w:rsid w:val="00DA4FDD"/>
    <w:rsid w:val="00DB0AE7"/>
    <w:rsid w:val="00DB2A1E"/>
    <w:rsid w:val="00DB3AFF"/>
    <w:rsid w:val="00DB446F"/>
    <w:rsid w:val="00DB6E78"/>
    <w:rsid w:val="00DB7F72"/>
    <w:rsid w:val="00DC0EFB"/>
    <w:rsid w:val="00DC219F"/>
    <w:rsid w:val="00DC25A6"/>
    <w:rsid w:val="00DC269D"/>
    <w:rsid w:val="00DC27F4"/>
    <w:rsid w:val="00DC416F"/>
    <w:rsid w:val="00DC579B"/>
    <w:rsid w:val="00DC6A7C"/>
    <w:rsid w:val="00DC6D9D"/>
    <w:rsid w:val="00DC72B0"/>
    <w:rsid w:val="00DD03C3"/>
    <w:rsid w:val="00DD11EC"/>
    <w:rsid w:val="00DD142C"/>
    <w:rsid w:val="00DD158D"/>
    <w:rsid w:val="00DD3368"/>
    <w:rsid w:val="00DD65A7"/>
    <w:rsid w:val="00DD6F85"/>
    <w:rsid w:val="00DD7740"/>
    <w:rsid w:val="00DD7E1A"/>
    <w:rsid w:val="00DE12FC"/>
    <w:rsid w:val="00DE24EA"/>
    <w:rsid w:val="00DE2C9A"/>
    <w:rsid w:val="00DE375A"/>
    <w:rsid w:val="00DE419B"/>
    <w:rsid w:val="00DE5848"/>
    <w:rsid w:val="00DE6C33"/>
    <w:rsid w:val="00DE7B5F"/>
    <w:rsid w:val="00DF0EE6"/>
    <w:rsid w:val="00DF4160"/>
    <w:rsid w:val="00DF4C12"/>
    <w:rsid w:val="00DF6802"/>
    <w:rsid w:val="00DF68B9"/>
    <w:rsid w:val="00E000B6"/>
    <w:rsid w:val="00E000FD"/>
    <w:rsid w:val="00E01469"/>
    <w:rsid w:val="00E016CE"/>
    <w:rsid w:val="00E01DC3"/>
    <w:rsid w:val="00E029FF"/>
    <w:rsid w:val="00E03A3D"/>
    <w:rsid w:val="00E03FB6"/>
    <w:rsid w:val="00E0745E"/>
    <w:rsid w:val="00E11281"/>
    <w:rsid w:val="00E11D2D"/>
    <w:rsid w:val="00E11FDC"/>
    <w:rsid w:val="00E14145"/>
    <w:rsid w:val="00E150A0"/>
    <w:rsid w:val="00E21DFC"/>
    <w:rsid w:val="00E25009"/>
    <w:rsid w:val="00E26403"/>
    <w:rsid w:val="00E264FB"/>
    <w:rsid w:val="00E26BDD"/>
    <w:rsid w:val="00E27953"/>
    <w:rsid w:val="00E30319"/>
    <w:rsid w:val="00E31FE6"/>
    <w:rsid w:val="00E32E44"/>
    <w:rsid w:val="00E33B11"/>
    <w:rsid w:val="00E344FD"/>
    <w:rsid w:val="00E34896"/>
    <w:rsid w:val="00E35EAD"/>
    <w:rsid w:val="00E36C40"/>
    <w:rsid w:val="00E4024D"/>
    <w:rsid w:val="00E40F5F"/>
    <w:rsid w:val="00E41780"/>
    <w:rsid w:val="00E41CCC"/>
    <w:rsid w:val="00E43FB3"/>
    <w:rsid w:val="00E44FA8"/>
    <w:rsid w:val="00E46D2D"/>
    <w:rsid w:val="00E47DC7"/>
    <w:rsid w:val="00E50218"/>
    <w:rsid w:val="00E5048D"/>
    <w:rsid w:val="00E504EE"/>
    <w:rsid w:val="00E50BA3"/>
    <w:rsid w:val="00E50CEB"/>
    <w:rsid w:val="00E547DD"/>
    <w:rsid w:val="00E54EF1"/>
    <w:rsid w:val="00E56F21"/>
    <w:rsid w:val="00E575B3"/>
    <w:rsid w:val="00E57AD0"/>
    <w:rsid w:val="00E606D4"/>
    <w:rsid w:val="00E6196A"/>
    <w:rsid w:val="00E62A6C"/>
    <w:rsid w:val="00E6607B"/>
    <w:rsid w:val="00E675D5"/>
    <w:rsid w:val="00E67A40"/>
    <w:rsid w:val="00E70031"/>
    <w:rsid w:val="00E718D5"/>
    <w:rsid w:val="00E726D1"/>
    <w:rsid w:val="00E72C80"/>
    <w:rsid w:val="00E7549E"/>
    <w:rsid w:val="00E76235"/>
    <w:rsid w:val="00E76571"/>
    <w:rsid w:val="00E771F7"/>
    <w:rsid w:val="00E8229F"/>
    <w:rsid w:val="00E827B3"/>
    <w:rsid w:val="00E917A9"/>
    <w:rsid w:val="00E9194D"/>
    <w:rsid w:val="00E94B7B"/>
    <w:rsid w:val="00E9673E"/>
    <w:rsid w:val="00EA175F"/>
    <w:rsid w:val="00EA2C2E"/>
    <w:rsid w:val="00EA2D77"/>
    <w:rsid w:val="00EA312C"/>
    <w:rsid w:val="00EA3B0C"/>
    <w:rsid w:val="00EA4117"/>
    <w:rsid w:val="00EA63A3"/>
    <w:rsid w:val="00EA69B4"/>
    <w:rsid w:val="00EA74FB"/>
    <w:rsid w:val="00EB127C"/>
    <w:rsid w:val="00EB1EEE"/>
    <w:rsid w:val="00EB214B"/>
    <w:rsid w:val="00EB265E"/>
    <w:rsid w:val="00EB3DF2"/>
    <w:rsid w:val="00EB4D17"/>
    <w:rsid w:val="00EB5C21"/>
    <w:rsid w:val="00EB684A"/>
    <w:rsid w:val="00EC0133"/>
    <w:rsid w:val="00EC175F"/>
    <w:rsid w:val="00EC34BA"/>
    <w:rsid w:val="00EC3530"/>
    <w:rsid w:val="00EC3CD0"/>
    <w:rsid w:val="00EC433B"/>
    <w:rsid w:val="00EC48B9"/>
    <w:rsid w:val="00EC65C7"/>
    <w:rsid w:val="00EC7711"/>
    <w:rsid w:val="00ED1CF2"/>
    <w:rsid w:val="00ED1D60"/>
    <w:rsid w:val="00ED3CA0"/>
    <w:rsid w:val="00ED5B44"/>
    <w:rsid w:val="00EE1C68"/>
    <w:rsid w:val="00EE3473"/>
    <w:rsid w:val="00EE3BC7"/>
    <w:rsid w:val="00EE498E"/>
    <w:rsid w:val="00EE57E1"/>
    <w:rsid w:val="00EF0BDC"/>
    <w:rsid w:val="00EF1EBC"/>
    <w:rsid w:val="00EF25AA"/>
    <w:rsid w:val="00EF387C"/>
    <w:rsid w:val="00EF3EC5"/>
    <w:rsid w:val="00EF49E0"/>
    <w:rsid w:val="00EF66CC"/>
    <w:rsid w:val="00EF6A7C"/>
    <w:rsid w:val="00F01489"/>
    <w:rsid w:val="00F036F5"/>
    <w:rsid w:val="00F03BE3"/>
    <w:rsid w:val="00F04C41"/>
    <w:rsid w:val="00F05C55"/>
    <w:rsid w:val="00F06F57"/>
    <w:rsid w:val="00F1087C"/>
    <w:rsid w:val="00F10BAA"/>
    <w:rsid w:val="00F10F5F"/>
    <w:rsid w:val="00F110AB"/>
    <w:rsid w:val="00F1127B"/>
    <w:rsid w:val="00F11590"/>
    <w:rsid w:val="00F121B6"/>
    <w:rsid w:val="00F13A14"/>
    <w:rsid w:val="00F142C7"/>
    <w:rsid w:val="00F1459C"/>
    <w:rsid w:val="00F15543"/>
    <w:rsid w:val="00F1701D"/>
    <w:rsid w:val="00F17715"/>
    <w:rsid w:val="00F206D9"/>
    <w:rsid w:val="00F221E1"/>
    <w:rsid w:val="00F23CBF"/>
    <w:rsid w:val="00F24B86"/>
    <w:rsid w:val="00F24C49"/>
    <w:rsid w:val="00F315C3"/>
    <w:rsid w:val="00F33881"/>
    <w:rsid w:val="00F34622"/>
    <w:rsid w:val="00F36E7E"/>
    <w:rsid w:val="00F37ED0"/>
    <w:rsid w:val="00F43660"/>
    <w:rsid w:val="00F43F43"/>
    <w:rsid w:val="00F4486D"/>
    <w:rsid w:val="00F44C5A"/>
    <w:rsid w:val="00F4606B"/>
    <w:rsid w:val="00F475B6"/>
    <w:rsid w:val="00F50FB6"/>
    <w:rsid w:val="00F51094"/>
    <w:rsid w:val="00F51FBC"/>
    <w:rsid w:val="00F53134"/>
    <w:rsid w:val="00F53795"/>
    <w:rsid w:val="00F53CF4"/>
    <w:rsid w:val="00F62B25"/>
    <w:rsid w:val="00F6370B"/>
    <w:rsid w:val="00F64857"/>
    <w:rsid w:val="00F6690D"/>
    <w:rsid w:val="00F67A73"/>
    <w:rsid w:val="00F7033A"/>
    <w:rsid w:val="00F72E29"/>
    <w:rsid w:val="00F72FC7"/>
    <w:rsid w:val="00F74897"/>
    <w:rsid w:val="00F7570E"/>
    <w:rsid w:val="00F75DA3"/>
    <w:rsid w:val="00F76013"/>
    <w:rsid w:val="00F81C17"/>
    <w:rsid w:val="00F81EAE"/>
    <w:rsid w:val="00F9043C"/>
    <w:rsid w:val="00F90648"/>
    <w:rsid w:val="00F90FFD"/>
    <w:rsid w:val="00F91339"/>
    <w:rsid w:val="00F920A0"/>
    <w:rsid w:val="00F9212B"/>
    <w:rsid w:val="00F938ED"/>
    <w:rsid w:val="00F94A92"/>
    <w:rsid w:val="00F94DCC"/>
    <w:rsid w:val="00F9511C"/>
    <w:rsid w:val="00F96836"/>
    <w:rsid w:val="00F97D78"/>
    <w:rsid w:val="00FA071D"/>
    <w:rsid w:val="00FA11DB"/>
    <w:rsid w:val="00FA1380"/>
    <w:rsid w:val="00FA1E86"/>
    <w:rsid w:val="00FA4D55"/>
    <w:rsid w:val="00FA7A8E"/>
    <w:rsid w:val="00FA7C1B"/>
    <w:rsid w:val="00FB0AFE"/>
    <w:rsid w:val="00FB2DD2"/>
    <w:rsid w:val="00FB514C"/>
    <w:rsid w:val="00FB5179"/>
    <w:rsid w:val="00FB5BDD"/>
    <w:rsid w:val="00FB7309"/>
    <w:rsid w:val="00FB7715"/>
    <w:rsid w:val="00FC0793"/>
    <w:rsid w:val="00FC36D2"/>
    <w:rsid w:val="00FC3912"/>
    <w:rsid w:val="00FC3DDD"/>
    <w:rsid w:val="00FD2E38"/>
    <w:rsid w:val="00FD3345"/>
    <w:rsid w:val="00FD3EAC"/>
    <w:rsid w:val="00FD4008"/>
    <w:rsid w:val="00FD42F6"/>
    <w:rsid w:val="00FD4AED"/>
    <w:rsid w:val="00FD5F35"/>
    <w:rsid w:val="00FD68C6"/>
    <w:rsid w:val="00FE1144"/>
    <w:rsid w:val="00FE48E5"/>
    <w:rsid w:val="00FE5CF5"/>
    <w:rsid w:val="00FE7B88"/>
    <w:rsid w:val="00FF07E9"/>
    <w:rsid w:val="00FF27EF"/>
    <w:rsid w:val="00FF2CEF"/>
    <w:rsid w:val="00FF455E"/>
    <w:rsid w:val="00FF4B17"/>
    <w:rsid w:val="00FF51E3"/>
    <w:rsid w:val="00FF5A27"/>
    <w:rsid w:val="00FF7965"/>
    <w:rsid w:val="00FF7A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46CF8"/>
  <w15:docId w15:val="{65856036-3CA3-4951-BF7D-F4B67B706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tr-TR"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9FE"/>
  </w:style>
  <w:style w:type="paragraph" w:styleId="Balk1">
    <w:name w:val="heading 1"/>
    <w:basedOn w:val="Normal"/>
    <w:next w:val="Normal"/>
    <w:link w:val="Balk1Char"/>
    <w:uiPriority w:val="9"/>
    <w:qFormat/>
    <w:rsid w:val="00E67A40"/>
    <w:pPr>
      <w:keepNext/>
      <w:keepLines/>
      <w:spacing w:after="240"/>
      <w:jc w:val="center"/>
      <w:outlineLvl w:val="0"/>
    </w:pPr>
    <w:rPr>
      <w:rFonts w:eastAsiaTheme="majorEastAsia" w:cstheme="majorBidi"/>
      <w:b/>
      <w:color w:val="000000" w:themeColor="text1"/>
      <w:szCs w:val="32"/>
    </w:rPr>
  </w:style>
  <w:style w:type="paragraph" w:styleId="Balk2">
    <w:name w:val="heading 2"/>
    <w:basedOn w:val="Normal"/>
    <w:next w:val="Normal"/>
    <w:link w:val="Balk2Char"/>
    <w:uiPriority w:val="9"/>
    <w:unhideWhenUsed/>
    <w:qFormat/>
    <w:rsid w:val="00820C4B"/>
    <w:pPr>
      <w:keepNext/>
      <w:keepLines/>
      <w:spacing w:after="240"/>
      <w:ind w:firstLine="709"/>
      <w:outlineLvl w:val="1"/>
    </w:pPr>
    <w:rPr>
      <w:rFonts w:eastAsiaTheme="majorEastAsia" w:cstheme="majorBidi"/>
      <w:b/>
      <w:color w:val="000000" w:themeColor="text1"/>
      <w:szCs w:val="26"/>
    </w:rPr>
  </w:style>
  <w:style w:type="paragraph" w:styleId="Balk3">
    <w:name w:val="heading 3"/>
    <w:basedOn w:val="Normal"/>
    <w:next w:val="Normal"/>
    <w:link w:val="Balk3Char"/>
    <w:uiPriority w:val="9"/>
    <w:unhideWhenUsed/>
    <w:qFormat/>
    <w:rsid w:val="00820C4B"/>
    <w:pPr>
      <w:keepNext/>
      <w:keepLines/>
      <w:spacing w:after="240"/>
      <w:ind w:firstLine="709"/>
      <w:outlineLvl w:val="2"/>
    </w:pPr>
    <w:rPr>
      <w:rFonts w:eastAsiaTheme="majorEastAsia" w:cstheme="majorBidi"/>
      <w:b/>
      <w:color w:val="000000" w:themeColor="text1"/>
    </w:rPr>
  </w:style>
  <w:style w:type="paragraph" w:styleId="Balk4">
    <w:name w:val="heading 4"/>
    <w:basedOn w:val="Normal"/>
    <w:next w:val="Normal"/>
    <w:link w:val="Balk4Char"/>
    <w:uiPriority w:val="9"/>
    <w:unhideWhenUsed/>
    <w:qFormat/>
    <w:rsid w:val="003C301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91E75"/>
    <w:pPr>
      <w:ind w:left="720"/>
      <w:contextualSpacing/>
    </w:pPr>
  </w:style>
  <w:style w:type="character" w:styleId="AklamaBavurusu">
    <w:name w:val="annotation reference"/>
    <w:basedOn w:val="VarsaylanParagrafYazTipi"/>
    <w:uiPriority w:val="99"/>
    <w:semiHidden/>
    <w:unhideWhenUsed/>
    <w:rsid w:val="00285D8B"/>
    <w:rPr>
      <w:sz w:val="16"/>
      <w:szCs w:val="16"/>
    </w:rPr>
  </w:style>
  <w:style w:type="paragraph" w:styleId="AklamaMetni">
    <w:name w:val="annotation text"/>
    <w:basedOn w:val="Normal"/>
    <w:link w:val="AklamaMetniChar"/>
    <w:uiPriority w:val="99"/>
    <w:unhideWhenUsed/>
    <w:rsid w:val="00285D8B"/>
    <w:pPr>
      <w:spacing w:line="240" w:lineRule="auto"/>
    </w:pPr>
    <w:rPr>
      <w:sz w:val="20"/>
      <w:szCs w:val="20"/>
    </w:rPr>
  </w:style>
  <w:style w:type="character" w:customStyle="1" w:styleId="AklamaMetniChar">
    <w:name w:val="Açıklama Metni Char"/>
    <w:basedOn w:val="VarsaylanParagrafYazTipi"/>
    <w:link w:val="AklamaMetni"/>
    <w:uiPriority w:val="99"/>
    <w:rsid w:val="00285D8B"/>
    <w:rPr>
      <w:sz w:val="20"/>
      <w:szCs w:val="20"/>
    </w:rPr>
  </w:style>
  <w:style w:type="paragraph" w:styleId="AklamaKonusu">
    <w:name w:val="annotation subject"/>
    <w:basedOn w:val="AklamaMetni"/>
    <w:next w:val="AklamaMetni"/>
    <w:link w:val="AklamaKonusuChar"/>
    <w:uiPriority w:val="99"/>
    <w:semiHidden/>
    <w:unhideWhenUsed/>
    <w:rsid w:val="00285D8B"/>
    <w:rPr>
      <w:b/>
      <w:bCs/>
    </w:rPr>
  </w:style>
  <w:style w:type="character" w:customStyle="1" w:styleId="AklamaKonusuChar">
    <w:name w:val="Açıklama Konusu Char"/>
    <w:basedOn w:val="AklamaMetniChar"/>
    <w:link w:val="AklamaKonusu"/>
    <w:uiPriority w:val="99"/>
    <w:semiHidden/>
    <w:rsid w:val="00285D8B"/>
    <w:rPr>
      <w:b/>
      <w:bCs/>
      <w:sz w:val="20"/>
      <w:szCs w:val="20"/>
    </w:rPr>
  </w:style>
  <w:style w:type="table" w:styleId="TabloKlavuzu">
    <w:name w:val="Table Grid"/>
    <w:basedOn w:val="NormalTablo"/>
    <w:uiPriority w:val="39"/>
    <w:rsid w:val="004250A3"/>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1">
    <w:name w:val="Liste Yok1"/>
    <w:next w:val="ListeYok"/>
    <w:uiPriority w:val="99"/>
    <w:semiHidden/>
    <w:unhideWhenUsed/>
    <w:rsid w:val="000B4946"/>
  </w:style>
  <w:style w:type="paragraph" w:styleId="BalonMetni">
    <w:name w:val="Balloon Text"/>
    <w:basedOn w:val="Normal"/>
    <w:link w:val="BalonMetniChar"/>
    <w:uiPriority w:val="99"/>
    <w:semiHidden/>
    <w:unhideWhenUsed/>
    <w:rsid w:val="000B4946"/>
    <w:pPr>
      <w:spacing w:after="0" w:line="240" w:lineRule="auto"/>
      <w:jc w:val="both"/>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B4946"/>
    <w:rPr>
      <w:rFonts w:ascii="Segoe UI" w:hAnsi="Segoe UI" w:cs="Segoe UI"/>
      <w:sz w:val="18"/>
      <w:szCs w:val="18"/>
    </w:rPr>
  </w:style>
  <w:style w:type="paragraph" w:styleId="stBilgi">
    <w:name w:val="header"/>
    <w:basedOn w:val="Normal"/>
    <w:link w:val="stBilgiChar"/>
    <w:uiPriority w:val="99"/>
    <w:unhideWhenUsed/>
    <w:rsid w:val="0074074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4074B"/>
  </w:style>
  <w:style w:type="paragraph" w:styleId="AltBilgi">
    <w:name w:val="footer"/>
    <w:basedOn w:val="Normal"/>
    <w:link w:val="AltBilgiChar"/>
    <w:uiPriority w:val="99"/>
    <w:unhideWhenUsed/>
    <w:rsid w:val="0074074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4074B"/>
  </w:style>
  <w:style w:type="character" w:customStyle="1" w:styleId="Balk1Char">
    <w:name w:val="Başlık 1 Char"/>
    <w:basedOn w:val="VarsaylanParagrafYazTipi"/>
    <w:link w:val="Balk1"/>
    <w:uiPriority w:val="9"/>
    <w:rsid w:val="00E67A40"/>
    <w:rPr>
      <w:rFonts w:eastAsiaTheme="majorEastAsia" w:cstheme="majorBidi"/>
      <w:b/>
      <w:color w:val="000000" w:themeColor="text1"/>
      <w:szCs w:val="32"/>
    </w:rPr>
  </w:style>
  <w:style w:type="character" w:customStyle="1" w:styleId="Balk2Char">
    <w:name w:val="Başlık 2 Char"/>
    <w:basedOn w:val="VarsaylanParagrafYazTipi"/>
    <w:link w:val="Balk2"/>
    <w:uiPriority w:val="9"/>
    <w:rsid w:val="00820C4B"/>
    <w:rPr>
      <w:rFonts w:eastAsiaTheme="majorEastAsia" w:cstheme="majorBidi"/>
      <w:b/>
      <w:color w:val="000000" w:themeColor="text1"/>
      <w:szCs w:val="26"/>
    </w:rPr>
  </w:style>
  <w:style w:type="character" w:customStyle="1" w:styleId="Balk3Char">
    <w:name w:val="Başlık 3 Char"/>
    <w:basedOn w:val="VarsaylanParagrafYazTipi"/>
    <w:link w:val="Balk3"/>
    <w:uiPriority w:val="9"/>
    <w:rsid w:val="00820C4B"/>
    <w:rPr>
      <w:rFonts w:eastAsiaTheme="majorEastAsia" w:cstheme="majorBidi"/>
      <w:b/>
      <w:color w:val="000000" w:themeColor="text1"/>
    </w:rPr>
  </w:style>
  <w:style w:type="paragraph" w:styleId="ResimYazs">
    <w:name w:val="caption"/>
    <w:basedOn w:val="Normal"/>
    <w:next w:val="Normal"/>
    <w:uiPriority w:val="35"/>
    <w:unhideWhenUsed/>
    <w:qFormat/>
    <w:rsid w:val="009B0862"/>
    <w:pPr>
      <w:spacing w:after="0"/>
      <w:jc w:val="both"/>
    </w:pPr>
    <w:rPr>
      <w:b/>
      <w:iCs/>
      <w:color w:val="000000" w:themeColor="text1"/>
      <w:szCs w:val="18"/>
    </w:rPr>
  </w:style>
  <w:style w:type="paragraph" w:styleId="T2">
    <w:name w:val="toc 2"/>
    <w:basedOn w:val="Normal"/>
    <w:next w:val="Normal"/>
    <w:autoRedefine/>
    <w:uiPriority w:val="39"/>
    <w:unhideWhenUsed/>
    <w:rsid w:val="009B0862"/>
    <w:pPr>
      <w:spacing w:after="0"/>
      <w:ind w:left="238"/>
    </w:pPr>
    <w:rPr>
      <w:color w:val="000000" w:themeColor="text1"/>
    </w:rPr>
  </w:style>
  <w:style w:type="paragraph" w:styleId="T1">
    <w:name w:val="toc 1"/>
    <w:basedOn w:val="Normal"/>
    <w:next w:val="Normal"/>
    <w:autoRedefine/>
    <w:uiPriority w:val="39"/>
    <w:unhideWhenUsed/>
    <w:rsid w:val="009E092B"/>
    <w:pPr>
      <w:tabs>
        <w:tab w:val="right" w:leader="dot" w:pos="8210"/>
      </w:tabs>
      <w:spacing w:after="0"/>
    </w:pPr>
    <w:rPr>
      <w:b/>
      <w:noProof/>
    </w:rPr>
  </w:style>
  <w:style w:type="paragraph" w:styleId="T3">
    <w:name w:val="toc 3"/>
    <w:basedOn w:val="Normal"/>
    <w:next w:val="Normal"/>
    <w:autoRedefine/>
    <w:uiPriority w:val="39"/>
    <w:unhideWhenUsed/>
    <w:rsid w:val="009B0862"/>
    <w:pPr>
      <w:spacing w:after="0"/>
      <w:ind w:left="482"/>
    </w:pPr>
    <w:rPr>
      <w:color w:val="000000" w:themeColor="text1"/>
    </w:rPr>
  </w:style>
  <w:style w:type="character" w:styleId="Kpr">
    <w:name w:val="Hyperlink"/>
    <w:basedOn w:val="VarsaylanParagrafYazTipi"/>
    <w:uiPriority w:val="99"/>
    <w:unhideWhenUsed/>
    <w:rsid w:val="009B0862"/>
    <w:rPr>
      <w:color w:val="0563C1" w:themeColor="hyperlink"/>
      <w:u w:val="single"/>
    </w:rPr>
  </w:style>
  <w:style w:type="paragraph" w:styleId="ekillerTablosu">
    <w:name w:val="table of figures"/>
    <w:basedOn w:val="Normal"/>
    <w:next w:val="Normal"/>
    <w:uiPriority w:val="99"/>
    <w:unhideWhenUsed/>
    <w:rsid w:val="009B0862"/>
    <w:pPr>
      <w:spacing w:after="0"/>
    </w:pPr>
    <w:rPr>
      <w:color w:val="000000" w:themeColor="text1"/>
    </w:rPr>
  </w:style>
  <w:style w:type="paragraph" w:customStyle="1" w:styleId="ListeParagraf1">
    <w:name w:val="Liste Paragraf1"/>
    <w:basedOn w:val="Normal"/>
    <w:rsid w:val="00097217"/>
    <w:pPr>
      <w:spacing w:after="200" w:line="276" w:lineRule="auto"/>
      <w:ind w:left="720"/>
    </w:pPr>
    <w:rPr>
      <w:rFonts w:ascii="Calibri" w:eastAsia="Times New Roman" w:hAnsi="Calibri" w:cs="Calibri"/>
      <w:sz w:val="22"/>
      <w:szCs w:val="22"/>
    </w:rPr>
  </w:style>
  <w:style w:type="character" w:styleId="SayfaNumaras">
    <w:name w:val="page number"/>
    <w:basedOn w:val="VarsaylanParagrafYazTipi"/>
    <w:uiPriority w:val="99"/>
    <w:semiHidden/>
    <w:unhideWhenUsed/>
    <w:rsid w:val="00973ADC"/>
  </w:style>
  <w:style w:type="paragraph" w:styleId="GvdeMetni">
    <w:name w:val="Body Text"/>
    <w:basedOn w:val="Normal"/>
    <w:link w:val="GvdeMetniChar"/>
    <w:uiPriority w:val="1"/>
    <w:qFormat/>
    <w:rsid w:val="00D8361D"/>
    <w:pPr>
      <w:widowControl w:val="0"/>
      <w:autoSpaceDE w:val="0"/>
      <w:autoSpaceDN w:val="0"/>
      <w:spacing w:after="0" w:line="240" w:lineRule="auto"/>
      <w:ind w:left="588"/>
      <w:jc w:val="both"/>
    </w:pPr>
    <w:rPr>
      <w:rFonts w:eastAsia="Times New Roman"/>
    </w:rPr>
  </w:style>
  <w:style w:type="character" w:customStyle="1" w:styleId="GvdeMetniChar">
    <w:name w:val="Gövde Metni Char"/>
    <w:basedOn w:val="VarsaylanParagrafYazTipi"/>
    <w:link w:val="GvdeMetni"/>
    <w:uiPriority w:val="1"/>
    <w:rsid w:val="00D8361D"/>
    <w:rPr>
      <w:rFonts w:eastAsia="Times New Roman"/>
    </w:rPr>
  </w:style>
  <w:style w:type="table" w:customStyle="1" w:styleId="TableNormal1">
    <w:name w:val="Table Normal1"/>
    <w:uiPriority w:val="2"/>
    <w:semiHidden/>
    <w:unhideWhenUsed/>
    <w:qFormat/>
    <w:rsid w:val="006031E0"/>
    <w:pPr>
      <w:widowControl w:val="0"/>
      <w:autoSpaceDE w:val="0"/>
      <w:autoSpaceDN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031E0"/>
    <w:pPr>
      <w:widowControl w:val="0"/>
      <w:autoSpaceDE w:val="0"/>
      <w:autoSpaceDN w:val="0"/>
      <w:spacing w:after="0" w:line="240" w:lineRule="auto"/>
    </w:pPr>
    <w:rPr>
      <w:rFonts w:eastAsia="Times New Roman"/>
      <w:sz w:val="22"/>
      <w:szCs w:val="22"/>
    </w:rPr>
  </w:style>
  <w:style w:type="paragraph" w:styleId="HTMLncedenBiimlendirilmi">
    <w:name w:val="HTML Preformatted"/>
    <w:basedOn w:val="Normal"/>
    <w:link w:val="HTMLncedenBiimlendirilmiChar"/>
    <w:uiPriority w:val="99"/>
    <w:semiHidden/>
    <w:unhideWhenUsed/>
    <w:rsid w:val="000E4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E4FBE"/>
    <w:rPr>
      <w:rFonts w:ascii="Courier New" w:eastAsia="Times New Roman" w:hAnsi="Courier New" w:cs="Courier New"/>
      <w:sz w:val="20"/>
      <w:szCs w:val="20"/>
      <w:lang w:eastAsia="tr-TR"/>
    </w:rPr>
  </w:style>
  <w:style w:type="character" w:customStyle="1" w:styleId="y2qfc">
    <w:name w:val="y2ıqfc"/>
    <w:basedOn w:val="VarsaylanParagrafYazTipi"/>
    <w:rsid w:val="000E4FBE"/>
  </w:style>
  <w:style w:type="paragraph" w:customStyle="1" w:styleId="Stil1">
    <w:name w:val="Stil1"/>
    <w:basedOn w:val="Normal"/>
    <w:qFormat/>
    <w:rsid w:val="000677C9"/>
    <w:pPr>
      <w:jc w:val="both"/>
    </w:pPr>
    <w:rPr>
      <w:b/>
      <w:bCs/>
    </w:rPr>
  </w:style>
  <w:style w:type="character" w:customStyle="1" w:styleId="Balk4Char">
    <w:name w:val="Başlık 4 Char"/>
    <w:basedOn w:val="VarsaylanParagrafYazTipi"/>
    <w:link w:val="Balk4"/>
    <w:uiPriority w:val="9"/>
    <w:rsid w:val="003C301E"/>
    <w:rPr>
      <w:rFonts w:asciiTheme="majorHAnsi" w:eastAsiaTheme="majorEastAsia" w:hAnsiTheme="majorHAnsi" w:cstheme="majorBidi"/>
      <w:b/>
      <w:bCs/>
      <w:i/>
      <w:iCs/>
      <w:color w:val="4472C4" w:themeColor="accent1"/>
    </w:rPr>
  </w:style>
  <w:style w:type="table" w:customStyle="1" w:styleId="TableNormal">
    <w:name w:val="Table Normal"/>
    <w:uiPriority w:val="2"/>
    <w:semiHidden/>
    <w:unhideWhenUsed/>
    <w:qFormat/>
    <w:rsid w:val="003B342E"/>
    <w:pPr>
      <w:widowControl w:val="0"/>
      <w:autoSpaceDE w:val="0"/>
      <w:autoSpaceDN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styleId="TBal">
    <w:name w:val="TOC Heading"/>
    <w:basedOn w:val="Balk1"/>
    <w:next w:val="Normal"/>
    <w:uiPriority w:val="39"/>
    <w:unhideWhenUsed/>
    <w:qFormat/>
    <w:rsid w:val="006273AC"/>
    <w:pPr>
      <w:spacing w:before="480" w:after="0" w:line="276" w:lineRule="auto"/>
      <w:jc w:val="left"/>
      <w:outlineLvl w:val="9"/>
    </w:pPr>
    <w:rPr>
      <w:rFonts w:asciiTheme="majorHAnsi" w:hAnsiTheme="majorHAnsi"/>
      <w:bCs/>
      <w:color w:val="2F5496" w:themeColor="accent1" w:themeShade="BF"/>
      <w:sz w:val="28"/>
      <w:szCs w:val="28"/>
    </w:rPr>
  </w:style>
  <w:style w:type="paragraph" w:styleId="Dizin1">
    <w:name w:val="index 1"/>
    <w:basedOn w:val="Normal"/>
    <w:next w:val="Normal"/>
    <w:autoRedefine/>
    <w:uiPriority w:val="99"/>
    <w:semiHidden/>
    <w:unhideWhenUsed/>
    <w:rsid w:val="00907FDB"/>
    <w:pPr>
      <w:spacing w:after="0" w:line="240" w:lineRule="auto"/>
      <w:ind w:left="240" w:hanging="240"/>
    </w:pPr>
  </w:style>
  <w:style w:type="paragraph" w:customStyle="1" w:styleId="TABLOLAR">
    <w:name w:val="TABLOLAR"/>
    <w:basedOn w:val="Dizin3"/>
    <w:link w:val="TABLOLARChar"/>
    <w:qFormat/>
    <w:rsid w:val="008C6EEF"/>
    <w:pPr>
      <w:spacing w:after="240"/>
      <w:jc w:val="both"/>
    </w:pPr>
    <w:rPr>
      <w:b/>
    </w:rPr>
  </w:style>
  <w:style w:type="character" w:customStyle="1" w:styleId="Dizin3Char">
    <w:name w:val="Dizin 3 Char"/>
    <w:basedOn w:val="VarsaylanParagrafYazTipi"/>
    <w:link w:val="Dizin3"/>
    <w:uiPriority w:val="99"/>
    <w:semiHidden/>
    <w:rsid w:val="00851708"/>
  </w:style>
  <w:style w:type="paragraph" w:styleId="Dizin3">
    <w:name w:val="index 3"/>
    <w:basedOn w:val="Normal"/>
    <w:next w:val="Normal"/>
    <w:link w:val="Dizin3Char"/>
    <w:autoRedefine/>
    <w:uiPriority w:val="99"/>
    <w:semiHidden/>
    <w:unhideWhenUsed/>
    <w:rsid w:val="00851708"/>
    <w:pPr>
      <w:spacing w:after="0" w:line="240" w:lineRule="auto"/>
      <w:ind w:left="720" w:hanging="240"/>
    </w:pPr>
  </w:style>
  <w:style w:type="character" w:customStyle="1" w:styleId="TABLOLARChar">
    <w:name w:val="TABLOLAR Char"/>
    <w:basedOn w:val="Dizin3Char"/>
    <w:link w:val="TABLOLAR"/>
    <w:rsid w:val="008C6EEF"/>
    <w:rPr>
      <w:b/>
    </w:rPr>
  </w:style>
  <w:style w:type="paragraph" w:customStyle="1" w:styleId="Default">
    <w:name w:val="Default"/>
    <w:link w:val="DefaultChar"/>
    <w:rsid w:val="00507541"/>
    <w:pPr>
      <w:autoSpaceDE w:val="0"/>
      <w:autoSpaceDN w:val="0"/>
      <w:adjustRightInd w:val="0"/>
      <w:spacing w:after="0" w:line="240" w:lineRule="auto"/>
    </w:pPr>
    <w:rPr>
      <w:rFonts w:ascii="Verdana" w:eastAsia="Times New Roman" w:hAnsi="Verdana" w:cs="Verdana"/>
      <w:color w:val="000000"/>
      <w:lang w:eastAsia="tr-TR"/>
    </w:rPr>
  </w:style>
  <w:style w:type="character" w:customStyle="1" w:styleId="DefaultChar">
    <w:name w:val="Default Char"/>
    <w:link w:val="Default"/>
    <w:rsid w:val="00507541"/>
    <w:rPr>
      <w:rFonts w:ascii="Verdana" w:eastAsia="Times New Roman" w:hAnsi="Verdana" w:cs="Verdana"/>
      <w:color w:val="000000"/>
      <w:lang w:eastAsia="tr-TR"/>
    </w:rPr>
  </w:style>
  <w:style w:type="paragraph" w:customStyle="1" w:styleId="NormalVerdana">
    <w:name w:val="Normal + Verdana"/>
    <w:aliases w:val="8 nk,Sonra:  0 nk,Satır aralığı:  tek"/>
    <w:basedOn w:val="Default"/>
    <w:link w:val="NormalVerdanaChar"/>
    <w:rsid w:val="00507541"/>
    <w:rPr>
      <w:rFonts w:cs="Arial"/>
      <w:sz w:val="18"/>
      <w:szCs w:val="18"/>
    </w:rPr>
  </w:style>
  <w:style w:type="character" w:customStyle="1" w:styleId="NormalVerdanaChar">
    <w:name w:val="Normal + Verdana Char"/>
    <w:aliases w:val="8 nk Char,Sonra:  0 nk Char,Satır aralığı:  tek Char"/>
    <w:link w:val="NormalVerdana"/>
    <w:rsid w:val="00507541"/>
    <w:rPr>
      <w:rFonts w:ascii="Verdana" w:eastAsia="Times New Roman" w:hAnsi="Verdana" w:cs="Arial"/>
      <w:color w:val="000000"/>
      <w:sz w:val="18"/>
      <w:szCs w:val="18"/>
      <w:lang w:eastAsia="tr-TR"/>
    </w:rPr>
  </w:style>
  <w:style w:type="paragraph" w:styleId="KonuBal">
    <w:name w:val="Title"/>
    <w:basedOn w:val="Normal"/>
    <w:link w:val="KonuBalChar"/>
    <w:qFormat/>
    <w:rsid w:val="00507541"/>
    <w:pPr>
      <w:spacing w:after="0" w:line="240" w:lineRule="auto"/>
      <w:ind w:left="46"/>
      <w:jc w:val="center"/>
    </w:pPr>
    <w:rPr>
      <w:rFonts w:eastAsia="Times New Roman"/>
      <w:b/>
      <w:bCs/>
      <w:sz w:val="20"/>
      <w:szCs w:val="20"/>
      <w:lang w:eastAsia="tr-TR"/>
    </w:rPr>
  </w:style>
  <w:style w:type="character" w:customStyle="1" w:styleId="KonuBalChar">
    <w:name w:val="Konu Başlığı Char"/>
    <w:basedOn w:val="VarsaylanParagrafYazTipi"/>
    <w:link w:val="KonuBal"/>
    <w:rsid w:val="00507541"/>
    <w:rPr>
      <w:rFonts w:eastAsia="Times New Roman"/>
      <w:b/>
      <w:bCs/>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145570">
      <w:bodyDiv w:val="1"/>
      <w:marLeft w:val="0"/>
      <w:marRight w:val="0"/>
      <w:marTop w:val="0"/>
      <w:marBottom w:val="0"/>
      <w:divBdr>
        <w:top w:val="none" w:sz="0" w:space="0" w:color="auto"/>
        <w:left w:val="none" w:sz="0" w:space="0" w:color="auto"/>
        <w:bottom w:val="none" w:sz="0" w:space="0" w:color="auto"/>
        <w:right w:val="none" w:sz="0" w:space="0" w:color="auto"/>
      </w:divBdr>
    </w:div>
    <w:div w:id="1022050934">
      <w:bodyDiv w:val="1"/>
      <w:marLeft w:val="0"/>
      <w:marRight w:val="0"/>
      <w:marTop w:val="0"/>
      <w:marBottom w:val="0"/>
      <w:divBdr>
        <w:top w:val="none" w:sz="0" w:space="0" w:color="auto"/>
        <w:left w:val="none" w:sz="0" w:space="0" w:color="auto"/>
        <w:bottom w:val="none" w:sz="0" w:space="0" w:color="auto"/>
        <w:right w:val="none" w:sz="0" w:space="0" w:color="auto"/>
      </w:divBdr>
    </w:div>
    <w:div w:id="104309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surveysystem.com/sscalc.htm"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cnnturk.com/video/spor/kosu/tarihin-en-kotu-dereces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nnturk.com/video/spor/kosu/tarihin-en-kotu-derecesi"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urveysystem.com/sscalc.htm" TargetMode="Externa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FBEA1-80D2-4B40-B459-ECFC80A5D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119</Pages>
  <Words>36414</Words>
  <Characters>207563</Characters>
  <Application>Microsoft Office Word</Application>
  <DocSecurity>0</DocSecurity>
  <Lines>1729</Lines>
  <Paragraphs>486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cp:revision>
  <cp:lastPrinted>2024-03-26T13:28:00Z</cp:lastPrinted>
  <dcterms:created xsi:type="dcterms:W3CDTF">2024-07-02T09:05:00Z</dcterms:created>
  <dcterms:modified xsi:type="dcterms:W3CDTF">2024-07-02T09:05:00Z</dcterms:modified>
</cp:coreProperties>
</file>