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BOARD OF DIRECTORS MEETING MINUTES</w:t>
      </w:r>
    </w:p>
    <w:p>
      <w:r>
        <w:rPr>
          <w:b/>
          <w:bCs/>
        </w:rPr>
        <w:t xml:space="preserve">Organization:</w:t>
      </w:r>
      <w:r>
        <w:t xml:space="preserve"> DigiBiz Global Holdings Inc.</w:t>
      </w:r>
      <w:r>
        <w:br/>
      </w:r>
      <w:r>
        <w:rPr>
          <w:b/>
          <w:bCs/>
        </w:rPr>
        <w:t xml:space="preserve">Meeting Date:</w:t>
      </w:r>
      <w:r>
        <w:t xml:space="preserve"> October 21, 2026 | Time: 10:00 AM – 12:30 PM GMT</w:t>
      </w:r>
      <w:r>
        <w:br/>
      </w:r>
      <w:r>
        <w:rPr>
          <w:b/>
          <w:bCs/>
        </w:rPr>
        <w:t xml:space="preserve">Location:</w:t>
      </w:r>
      <w:r>
        <w:t xml:space="preserve"> Corporate Headquarters, Boardroom A &amp; Virtual Link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Attendance &amp; Quorum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Chairperson:</w:t>
      </w:r>
      <w:r>
        <w:t xml:space="preserve"> Helena Vance (Board Chair)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Executive Directors Present:</w:t>
      </w:r>
      <w:r>
        <w:t xml:space="preserve"> Arthur Pendelton (CEO), Maya Lin (CFO), Raymond Zhao (CTO)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Independent Directors Present:</w:t>
      </w:r>
      <w:r>
        <w:t xml:space="preserve"> Sarah Kensington, Dr. Omar Al-Mansoor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Secretary:</w:t>
      </w:r>
      <w:r>
        <w:t xml:space="preserve"> David Miller (Corporate Counsel)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Quorum Confirmed:</w:t>
      </w:r>
      <w:r>
        <w:t xml:space="preserve"> Yes (5 of 6 Voting Members Present).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Agenda Items Discussed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Approval of Previous Minutes:</w:t>
      </w:r>
      <w:r>
        <w:t xml:space="preserve"> Minutes of the Q3 Board Meeting held July 18, 2026, reviewed and unanimously approved.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Q3 Financial Performance:</w:t>
      </w:r>
      <w:r>
        <w:t xml:space="preserve"> CFO presented revenue report showing 28% YoY ARR growth, driven by enterprise software subscriptions.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Q4 Product Expansion:</w:t>
      </w:r>
      <w:r>
        <w:t xml:space="preserve"> CTO outlined the release roadmap for DigiOffice Suite v0.12 with enhanced local AI engine and privacy tools.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Capital Allocation &amp; Expansion:</w:t>
      </w:r>
      <w:r>
        <w:t xml:space="preserve"> Discussion on Series B strategic investments and European data center expansion.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Formal Board Resolutions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Resolution 2026-B-08:</w:t>
      </w:r>
      <w:r>
        <w:t xml:space="preserve"> Unanimously resolved to approve the $1.2M capital expenditure budget for infrastructure upgrades.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Resolution 2026-B-09:</w:t>
      </w:r>
      <w:r>
        <w:t xml:space="preserve"> Approved executive stock option vesting schedule for fiscal year 2027.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4. Action Item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Ref #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Action Item Description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Assigned Lead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Deadline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Status</w:t>
            </w:r>
          </w:p>
        </w:tc>
      </w:tr>
      <w:tr>
        <w:tc>
          <w:tcPr>
            <w:tcW w:w="1872" w:type="dxa"/>
          </w:tcPr>
          <w:p>
            <w:r>
              <w:t xml:space="preserve">ACT-01</w:t>
            </w:r>
          </w:p>
        </w:tc>
        <w:tc>
          <w:tcPr>
            <w:tcW w:w="1872" w:type="dxa"/>
          </w:tcPr>
          <w:p>
            <w:r>
              <w:t xml:space="preserve">Finalize European datacenter lease agreement</w:t>
            </w:r>
          </w:p>
        </w:tc>
        <w:tc>
          <w:tcPr>
            <w:tcW w:w="1872" w:type="dxa"/>
          </w:tcPr>
          <w:p>
            <w:r>
              <w:t xml:space="preserve">Raymond Zhao</w:t>
            </w:r>
          </w:p>
        </w:tc>
        <w:tc>
          <w:tcPr>
            <w:tcW w:w="1872" w:type="dxa"/>
          </w:tcPr>
          <w:p>
            <w:r>
              <w:t xml:space="preserve">Nov 15, 2026</w:t>
            </w:r>
          </w:p>
        </w:tc>
        <w:tc>
          <w:tcPr>
            <w:tcW w:w="1872" w:type="dxa"/>
          </w:tcPr>
          <w:p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r>
              <w:t xml:space="preserve">ACT-02</w:t>
            </w:r>
          </w:p>
        </w:tc>
        <w:tc>
          <w:tcPr>
            <w:tcW w:w="1872" w:type="dxa"/>
          </w:tcPr>
          <w:p>
            <w:r>
              <w:t xml:space="preserve">Submit Q3 auditor review package</w:t>
            </w:r>
          </w:p>
        </w:tc>
        <w:tc>
          <w:tcPr>
            <w:tcW w:w="1872" w:type="dxa"/>
          </w:tcPr>
          <w:p>
            <w:r>
              <w:t xml:space="preserve">Maya Lin</w:t>
            </w:r>
          </w:p>
        </w:tc>
        <w:tc>
          <w:tcPr>
            <w:tcW w:w="1872" w:type="dxa"/>
          </w:tcPr>
          <w:p>
            <w:r>
              <w:t xml:space="preserve">Oct 31, 2026</w:t>
            </w:r>
          </w:p>
        </w:tc>
        <w:tc>
          <w:tcPr>
            <w:tcW w:w="1872" w:type="dxa"/>
          </w:tcPr>
          <w:p>
            <w:r>
              <w:t xml:space="preserve">Open</w:t>
            </w:r>
          </w:p>
        </w:tc>
      </w:tr>
      <w:tr>
        <w:tc>
          <w:tcPr>
            <w:tcW w:w="1872" w:type="dxa"/>
          </w:tcPr>
          <w:p>
            <w:r>
              <w:t xml:space="preserve">ACT-03</w:t>
            </w:r>
          </w:p>
        </w:tc>
        <w:tc>
          <w:tcPr>
            <w:tcW w:w="1872" w:type="dxa"/>
          </w:tcPr>
          <w:p>
            <w:r>
              <w:t xml:space="preserve">Prepare investor update presentation</w:t>
            </w:r>
          </w:p>
        </w:tc>
        <w:tc>
          <w:tcPr>
            <w:tcW w:w="1872" w:type="dxa"/>
          </w:tcPr>
          <w:p>
            <w:r>
              <w:t xml:space="preserve">Arthur Pendelton</w:t>
            </w:r>
          </w:p>
        </w:tc>
        <w:tc>
          <w:tcPr>
            <w:tcW w:w="1872" w:type="dxa"/>
          </w:tcPr>
          <w:p>
            <w:r>
              <w:t xml:space="preserve">Nov 05, 2026</w:t>
            </w:r>
          </w:p>
        </w:tc>
        <w:tc>
          <w:tcPr>
            <w:tcW w:w="1872" w:type="dxa"/>
          </w:tcPr>
          <w:p>
            <w:r>
              <w:t xml:space="preserve">Open</w:t>
            </w:r>
          </w:p>
        </w:tc>
      </w:tr>
    </w:tbl>
    <w:p>
      <w:r>
        <w:rPr>
          <w:b/>
          <w:bCs/>
        </w:rPr>
        <w:t xml:space="preserve">Minutes Recorded By:</w:t>
      </w:r>
      <w:r>
        <w:t xml:space="preserve"> David Miller, Corporate Secretary</w:t>
      </w:r>
      <w:r>
        <w:br/>
      </w:r>
      <w:r>
        <w:rPr>
          <w:b/>
          <w:bCs/>
        </w:rPr>
        <w:t xml:space="preserve">Approved By:</w:t>
      </w:r>
      <w:r>
        <w:t xml:space="preserve"> Helena Vance, Board Chair  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