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FOR IMMEDIATE RELEASE</w:t>
      </w:r>
    </w:p>
    <w:p>
      <w:pPr>
        <w:pStyle w:val="Heading3"/>
      </w:pPr>
      <w:r>
        <w:t xml:space="preserve">DIGIBIZ ANNOUNCES GROUNDBREAKING DIGIOFFICE SUITE 2026: THE FIRST PRIVACY-CENTRIC, LOCAL-FIRST AI WORKSPACE</w:t>
      </w:r>
    </w:p>
    <w:p>
      <w:r>
        <w:rPr>
          <w:b/>
          <w:bCs/>
        </w:rPr>
        <w:t xml:space="preserve">Empowering Businesses Worldwide with Zero-Cloud Dependency and Native Offline Intelligence</w:t>
      </w:r>
    </w:p>
    <w:p>
      <w:r>
        <w:rPr>
          <w:b/>
          <w:bCs/>
        </w:rPr>
        <w:t xml:space="preserve">LONDON, UK — October 21, 2026</w:t>
      </w:r>
      <w:r>
        <w:t xml:space="preserve"> — DigiBiz Global Systems today officially unveiled DigiOffice Suite 2026, a revolutionary office productivity software suite engineered from the ground up for total privacy, unmatched execution speed, and local AI capabilities.</w:t>
      </w:r>
    </w:p>
    <w:p>
      <w:r>
        <w:t xml:space="preserve">Unlike traditional cloud-tethered office tools, DigiOffice Suite executes all document processing, spreadsheet recalculations, and presentation rendering locally on the user's hardware. With native support for 32-bit and 64-bit systems across Windows 7 through 11, the suite ensures enterprise-grade performance regardless of hardware generation.</w:t>
      </w:r>
    </w:p>
    <w:p>
      <w:pPr>
        <w:pBdr>
          <w:left w:val="single" w:sz="4" w:space="0" w:color="auto"/>
        </w:pBdr>
        <w:ind w:left="360"/>
      </w:pPr>
      <w:r>
        <w:t xml:space="preserve">"Organizations today shouldn't have to sacrifice confidentiality to experience the power of modern productivity and artificial intelligence," said Arthur Pendelton, CEO of DigiBiz. "With DigiOffice Suite 2026, sensitive financial plans, contracts, and internal communications never leave the client's premises."</w:t>
      </w:r>
    </w:p>
    <w:p>
      <w:pPr>
        <w:pStyle w:val="Heading3"/>
      </w:pPr>
      <w:r>
        <w:t xml:space="preserve">Key Features of DigiOffice Suite 2026:</w:t>
      </w:r>
    </w:p>
    <w:p>
      <w:pPr>
        <w:pStyle w:val="ListParagraph"/>
        <w:numPr>
          <w:ilvl w:val="0"/>
          <w:numId w:val="1"/>
        </w:numPr>
      </w:pPr>
      <w:r>
        <w:rPr>
          <w:b/>
          <w:bCs/>
        </w:rPr>
        <w:t xml:space="preserve">Comprehensive Document Engines:</w:t>
      </w:r>
      <w:r>
        <w:t xml:space="preserve"> Native creation, editing, and formatting for Word (.docx), Excel (.xlsx), PowerPoint (.pptx), and Markdown.</w:t>
      </w:r>
    </w:p>
    <w:p>
      <w:pPr>
        <w:pStyle w:val="ListParagraph"/>
        <w:numPr>
          <w:ilvl w:val="0"/>
          <w:numId w:val="1"/>
        </w:numPr>
      </w:pPr>
      <w:r>
        <w:rPr>
          <w:b/>
          <w:bCs/>
        </w:rPr>
        <w:t xml:space="preserve">Offline Local AI Agent:</w:t>
      </w:r>
      <w:r>
        <w:t xml:space="preserve"> Real-time document drafting, audit review, and formula generation with zero external API calls required.</w:t>
      </w:r>
    </w:p>
    <w:p>
      <w:pPr>
        <w:pStyle w:val="ListParagraph"/>
        <w:numPr>
          <w:ilvl w:val="0"/>
          <w:numId w:val="1"/>
        </w:numPr>
      </w:pPr>
      <w:r>
        <w:rPr>
          <w:b/>
          <w:bCs/>
        </w:rPr>
        <w:t xml:space="preserve">Universal Cross-Generation Compatibility:</w:t>
      </w:r>
      <w:r>
        <w:t xml:space="preserve"> Engineered for ultra-low memory footprint and instant startup.</w:t>
      </w:r>
    </w:p>
    <w:p>
      <w:pPr>
        <w:pStyle w:val="Heading3"/>
      </w:pPr>
      <w:r>
        <w:t xml:space="preserve">About DigiBiz</w:t>
      </w:r>
    </w:p>
    <w:p>
      <w:r>
        <w:t xml:space="preserve">DigiBiz is a global pioneer in sovereign enterprise operating systems and productivity tools. Visit </w:t>
      </w:r>
      <w:hyperlink r:id="rId3">
        <w:r>
          <w:rPr>
            <w:rStyle w:val="Hyperlink"/>
            <w:b/>
            <w:bCs/>
          </w:rPr>
          <w:t xml:space="preserve">www.digibizos.co.uk</w:t>
        </w:r>
      </w:hyperlink>
      <w:r>
        <w:t xml:space="preserve"> for more information.</w:t>
      </w:r>
    </w:p>
    <w:p>
      <w:pPr>
        <w:pBdr>
          <w:bottom w:val="single" w:sz="4" w:space="0" w:color="auto"/>
        </w:pBdr>
        <w:ind w:left="0"/>
      </w:pPr>
    </w:p>
    <w:p>
      <w:pPr>
        <w:pStyle w:val="Heading3"/>
      </w:pPr>
      <w:r>
        <w:t xml:space="preserve">Media &amp; Press Contact:</w:t>
      </w:r>
    </w:p>
    <w:p>
      <w:r>
        <w:rPr>
          <w:b/>
          <w:bCs/>
        </w:rPr>
        <w:t xml:space="preserve">Sarah Sterling</w:t>
      </w:r>
      <w:r>
        <w:t xml:space="preserve"> — VP of Communications</w:t>
      </w:r>
      <w:r>
        <w:br/>
      </w:r>
      <w:r>
        <w:t xml:space="preserve">DigiBiz Global Press Office</w:t>
      </w:r>
      <w:r>
        <w:br/>
      </w:r>
      <w:r>
        <w:t xml:space="preserve">Email: </w:t>
      </w:r>
      <w:hyperlink r:id="rId4">
        <w:r>
          <w:rPr>
            <w:rStyle w:val="Hyperlink"/>
          </w:rPr>
          <w:t xml:space="preserve">press@digibizos.co.uk</w:t>
        </w:r>
      </w:hyperlink>
      <w:r>
        <w:t xml:space="preserve"> | Phone: +44 20 7946 0912  </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www.digibizos.co.uk" TargetMode="External"/><Relationship Id="rId4" Type="http://schemas.openxmlformats.org/officeDocument/2006/relationships/hyperlink" Target="mailto:press@digibizos.co.uk" TargetMode="External"/></Relationships>
</file>