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1274" w:rsidRPr="00257F52" w:rsidRDefault="00E01274">
      <w:pPr>
        <w:rPr>
          <w:rFonts w:cstheme="minorHAnsi"/>
        </w:rPr>
      </w:pPr>
    </w:p>
    <w:p w:rsidR="00F77D90" w:rsidRPr="00257F52" w:rsidRDefault="00557DF9" w:rsidP="00557DF9">
      <w:pPr>
        <w:tabs>
          <w:tab w:val="left" w:pos="3087"/>
        </w:tabs>
        <w:spacing w:after="0" w:line="240" w:lineRule="auto"/>
        <w:rPr>
          <w:rFonts w:cstheme="minorHAnsi"/>
          <w:sz w:val="72"/>
        </w:rPr>
      </w:pPr>
      <w:r>
        <w:rPr>
          <w:rFonts w:cstheme="minorHAnsi"/>
          <w:sz w:val="72"/>
        </w:rPr>
        <w:tab/>
      </w:r>
    </w:p>
    <w:p w:rsidR="00F77D90" w:rsidRPr="00257F52" w:rsidRDefault="00F77D90" w:rsidP="00F77D90">
      <w:pPr>
        <w:spacing w:after="0" w:line="240" w:lineRule="auto"/>
        <w:jc w:val="center"/>
        <w:rPr>
          <w:rFonts w:cstheme="minorHAnsi"/>
          <w:sz w:val="160"/>
        </w:rPr>
      </w:pPr>
      <w:r w:rsidRPr="00257F52">
        <w:rPr>
          <w:rFonts w:cstheme="minorHAnsi"/>
          <w:sz w:val="160"/>
        </w:rPr>
        <w:t>Patient Transfer or Referral Policy</w:t>
      </w:r>
    </w:p>
    <w:p w:rsidR="007C1FBD" w:rsidRPr="00257F52" w:rsidRDefault="007C1FBD" w:rsidP="007C1FBD">
      <w:pPr>
        <w:spacing w:after="0" w:line="240" w:lineRule="auto"/>
        <w:rPr>
          <w:rFonts w:cstheme="minorHAnsi"/>
          <w:sz w:val="36"/>
        </w:rPr>
      </w:pPr>
    </w:p>
    <w:p w:rsidR="007C1FBD" w:rsidRPr="00257F52" w:rsidRDefault="007C1FBD" w:rsidP="007C1FBD">
      <w:pPr>
        <w:spacing w:after="0" w:line="240" w:lineRule="auto"/>
        <w:rPr>
          <w:rFonts w:cstheme="minorHAnsi"/>
          <w:sz w:val="36"/>
        </w:rPr>
      </w:pPr>
    </w:p>
    <w:p w:rsidR="000367DE" w:rsidRDefault="000367DE" w:rsidP="008F0600">
      <w:pPr>
        <w:spacing w:line="360" w:lineRule="auto"/>
        <w:jc w:val="center"/>
        <w:rPr>
          <w:rFonts w:cstheme="minorHAnsi"/>
          <w:b/>
          <w:sz w:val="20"/>
          <w:szCs w:val="20"/>
          <w:u w:val="single"/>
        </w:rPr>
      </w:pPr>
    </w:p>
    <w:p w:rsidR="007C1FBD" w:rsidRPr="00257F52" w:rsidRDefault="007C1FBD" w:rsidP="007C1FBD">
      <w:pPr>
        <w:spacing w:after="0" w:line="240" w:lineRule="auto"/>
        <w:jc w:val="both"/>
        <w:rPr>
          <w:rFonts w:cstheme="minorHAnsi"/>
          <w:b/>
          <w:sz w:val="24"/>
          <w:szCs w:val="24"/>
        </w:rPr>
      </w:pPr>
      <w:r w:rsidRPr="00257F52">
        <w:rPr>
          <w:rFonts w:cstheme="minorHAnsi"/>
          <w:b/>
          <w:sz w:val="24"/>
          <w:szCs w:val="24"/>
        </w:rPr>
        <w:t xml:space="preserve">AAC 03: </w:t>
      </w:r>
      <w:r w:rsidRPr="00E31AB0">
        <w:rPr>
          <w:rFonts w:cstheme="minorHAnsi"/>
          <w:b/>
          <w:sz w:val="24"/>
          <w:szCs w:val="24"/>
        </w:rPr>
        <w:t>There is an appropriate mechanism for transfer (in and out) or referral of patient</w:t>
      </w:r>
      <w:r w:rsidR="00E31AB0">
        <w:rPr>
          <w:rFonts w:cstheme="minorHAnsi"/>
          <w:b/>
          <w:sz w:val="24"/>
          <w:szCs w:val="24"/>
        </w:rPr>
        <w:t>.</w:t>
      </w:r>
    </w:p>
    <w:p w:rsidR="00257F52" w:rsidRPr="00257F52" w:rsidRDefault="00257F52" w:rsidP="00257F52">
      <w:pPr>
        <w:pStyle w:val="Heading02"/>
        <w:rPr>
          <w:rFonts w:asciiTheme="minorHAnsi" w:hAnsiTheme="minorHAnsi" w:cstheme="minorHAnsi"/>
          <w:sz w:val="20"/>
          <w:szCs w:val="20"/>
        </w:rPr>
      </w:pPr>
      <w:r w:rsidRPr="00257F52">
        <w:rPr>
          <w:rFonts w:asciiTheme="minorHAnsi" w:hAnsiTheme="minorHAnsi" w:cstheme="minorHAnsi"/>
          <w:sz w:val="20"/>
          <w:szCs w:val="20"/>
        </w:rPr>
        <w:t>Policy</w:t>
      </w:r>
    </w:p>
    <w:p w:rsidR="00257F52" w:rsidRPr="00257F52" w:rsidRDefault="00257F52" w:rsidP="00257F52">
      <w:pPr>
        <w:rPr>
          <w:rFonts w:cstheme="minorHAnsi"/>
          <w:sz w:val="20"/>
          <w:szCs w:val="20"/>
        </w:rPr>
      </w:pPr>
      <w:r w:rsidRPr="00257F52">
        <w:rPr>
          <w:rFonts w:cstheme="minorHAnsi"/>
          <w:sz w:val="20"/>
          <w:szCs w:val="20"/>
        </w:rPr>
        <w:t>Patients who do not match the scope of services of hospital shall be referred and/or transferred to the hospital with requisite facilities. If there is a choice for external facility patient’s / relatives preference shall be given the option to choose the appropriate facility.</w:t>
      </w:r>
    </w:p>
    <w:p w:rsidR="00257F52" w:rsidRPr="00257F52" w:rsidRDefault="00257F52" w:rsidP="00257F52">
      <w:pPr>
        <w:rPr>
          <w:rFonts w:cstheme="minorHAnsi"/>
          <w:sz w:val="20"/>
          <w:szCs w:val="20"/>
        </w:rPr>
      </w:pPr>
      <w:r w:rsidRPr="00257F52">
        <w:rPr>
          <w:rFonts w:cstheme="minorHAnsi"/>
          <w:b/>
          <w:sz w:val="20"/>
          <w:szCs w:val="20"/>
        </w:rPr>
        <w:t>Unstable</w:t>
      </w:r>
      <w:r w:rsidRPr="00257F52">
        <w:rPr>
          <w:rFonts w:cstheme="minorHAnsi"/>
          <w:sz w:val="20"/>
          <w:szCs w:val="20"/>
        </w:rPr>
        <w:t xml:space="preserve"> patients include those patients who have been admitted for the treatment in </w:t>
      </w:r>
      <w:r w:rsidR="00557DF9">
        <w:rPr>
          <w:rFonts w:cstheme="minorHAnsi"/>
          <w:sz w:val="20"/>
          <w:szCs w:val="20"/>
        </w:rPr>
        <w:t>HRH</w:t>
      </w:r>
      <w:r w:rsidRPr="00257F52">
        <w:rPr>
          <w:rFonts w:cstheme="minorHAnsi"/>
          <w:sz w:val="20"/>
          <w:szCs w:val="20"/>
        </w:rPr>
        <w:t xml:space="preserve"> Hospital but after admission require emergency care which is not available in </w:t>
      </w:r>
      <w:r w:rsidR="00557DF9">
        <w:rPr>
          <w:rFonts w:cstheme="minorHAnsi"/>
          <w:sz w:val="20"/>
          <w:szCs w:val="20"/>
        </w:rPr>
        <w:t>HRH</w:t>
      </w:r>
      <w:r w:rsidRPr="00257F52">
        <w:rPr>
          <w:rFonts w:cstheme="minorHAnsi"/>
          <w:sz w:val="20"/>
          <w:szCs w:val="20"/>
        </w:rPr>
        <w:t xml:space="preserve"> Hospital and need to be transferred in another hospital.</w:t>
      </w:r>
    </w:p>
    <w:p w:rsidR="00257F52" w:rsidRPr="00257F52" w:rsidRDefault="00257F52" w:rsidP="00257F52">
      <w:pPr>
        <w:pStyle w:val="Heading02"/>
        <w:rPr>
          <w:rFonts w:asciiTheme="minorHAnsi" w:hAnsiTheme="minorHAnsi" w:cstheme="minorHAnsi"/>
          <w:sz w:val="20"/>
          <w:szCs w:val="20"/>
        </w:rPr>
      </w:pPr>
      <w:r w:rsidRPr="00257F52">
        <w:rPr>
          <w:rFonts w:asciiTheme="minorHAnsi" w:hAnsiTheme="minorHAnsi" w:cstheme="minorHAnsi"/>
          <w:sz w:val="20"/>
          <w:szCs w:val="20"/>
        </w:rPr>
        <w:t>Purpose</w:t>
      </w:r>
    </w:p>
    <w:p w:rsidR="00257F52" w:rsidRDefault="00257F52" w:rsidP="00257F52">
      <w:pPr>
        <w:rPr>
          <w:rFonts w:cstheme="minorHAnsi"/>
          <w:sz w:val="20"/>
          <w:szCs w:val="20"/>
        </w:rPr>
      </w:pPr>
      <w:r w:rsidRPr="00257F52">
        <w:rPr>
          <w:rFonts w:cstheme="minorHAnsi"/>
          <w:sz w:val="20"/>
          <w:szCs w:val="20"/>
        </w:rPr>
        <w:t>To guide the relevant personnel about</w:t>
      </w:r>
      <w:r>
        <w:rPr>
          <w:rFonts w:cstheme="minorHAnsi"/>
          <w:sz w:val="20"/>
          <w:szCs w:val="20"/>
        </w:rPr>
        <w:t xml:space="preserve"> the patient transfer process</w:t>
      </w:r>
    </w:p>
    <w:p w:rsidR="00257F52" w:rsidRPr="00257F52" w:rsidRDefault="00257F52" w:rsidP="00257F52">
      <w:pPr>
        <w:rPr>
          <w:rFonts w:cstheme="minorHAnsi"/>
          <w:sz w:val="20"/>
          <w:szCs w:val="20"/>
        </w:rPr>
      </w:pPr>
      <w:r w:rsidRPr="00257F52">
        <w:rPr>
          <w:rFonts w:cstheme="minorHAnsi"/>
          <w:sz w:val="20"/>
          <w:szCs w:val="20"/>
        </w:rPr>
        <w:t xml:space="preserve">To safely transfer of the </w:t>
      </w:r>
      <w:r>
        <w:rPr>
          <w:rFonts w:cstheme="minorHAnsi"/>
          <w:sz w:val="20"/>
          <w:szCs w:val="20"/>
        </w:rPr>
        <w:t>patient to the outside facility</w:t>
      </w:r>
    </w:p>
    <w:p w:rsidR="00257F52" w:rsidRPr="00257F52" w:rsidRDefault="00257F52" w:rsidP="00257F52">
      <w:pPr>
        <w:pStyle w:val="Heading02"/>
        <w:rPr>
          <w:rFonts w:asciiTheme="minorHAnsi" w:hAnsiTheme="minorHAnsi" w:cstheme="minorHAnsi"/>
          <w:sz w:val="20"/>
          <w:szCs w:val="20"/>
        </w:rPr>
      </w:pPr>
      <w:r w:rsidRPr="00257F52">
        <w:rPr>
          <w:rFonts w:asciiTheme="minorHAnsi" w:hAnsiTheme="minorHAnsi" w:cstheme="minorHAnsi"/>
          <w:sz w:val="20"/>
          <w:szCs w:val="20"/>
        </w:rPr>
        <w:t>Definitions</w:t>
      </w:r>
    </w:p>
    <w:p w:rsidR="00257F52" w:rsidRPr="00257F52" w:rsidRDefault="00257F52" w:rsidP="00257F52">
      <w:pPr>
        <w:rPr>
          <w:rFonts w:cstheme="minorHAnsi"/>
          <w:sz w:val="20"/>
          <w:szCs w:val="20"/>
        </w:rPr>
      </w:pPr>
      <w:r w:rsidRPr="00257F52">
        <w:rPr>
          <w:rFonts w:cstheme="minorHAnsi"/>
          <w:b/>
          <w:sz w:val="20"/>
          <w:szCs w:val="20"/>
        </w:rPr>
        <w:t>Unstable patients</w:t>
      </w:r>
      <w:r w:rsidRPr="00257F52">
        <w:rPr>
          <w:rFonts w:cstheme="minorHAnsi"/>
          <w:sz w:val="20"/>
          <w:szCs w:val="20"/>
        </w:rPr>
        <w:t>Any patients whose vital signs (heart rate, blood pressure, respiratory rate, oxygen saturation, level of consciousness) are compromised. E.g. In cases of Polytrauma, shock, status epilepticus, malignant arrhythmia and impaired level of consciousness.</w:t>
      </w:r>
    </w:p>
    <w:p w:rsidR="00257F52" w:rsidRPr="00257F52" w:rsidRDefault="00257F52" w:rsidP="00257F52">
      <w:pPr>
        <w:rPr>
          <w:rFonts w:cstheme="minorHAnsi"/>
          <w:sz w:val="20"/>
          <w:szCs w:val="20"/>
        </w:rPr>
      </w:pPr>
      <w:r w:rsidRPr="00257F52">
        <w:rPr>
          <w:rFonts w:cstheme="minorHAnsi"/>
          <w:b/>
          <w:sz w:val="20"/>
          <w:szCs w:val="20"/>
        </w:rPr>
        <w:t xml:space="preserve">Stable patient </w:t>
      </w:r>
      <w:r w:rsidRPr="00257F52">
        <w:rPr>
          <w:rFonts w:cstheme="minorHAnsi"/>
          <w:sz w:val="20"/>
          <w:szCs w:val="20"/>
        </w:rPr>
        <w:t>Any patient who has normal vital signs, and absence of any immediate threat of life or limb or vision and who is not in any acute physiological distress</w:t>
      </w:r>
    </w:p>
    <w:p w:rsidR="00257F52" w:rsidRPr="00257F52" w:rsidRDefault="00257F52" w:rsidP="00257F52">
      <w:pPr>
        <w:pStyle w:val="Heading02"/>
        <w:rPr>
          <w:rFonts w:asciiTheme="minorHAnsi" w:hAnsiTheme="minorHAnsi" w:cstheme="minorHAnsi"/>
          <w:sz w:val="20"/>
          <w:szCs w:val="20"/>
        </w:rPr>
      </w:pPr>
      <w:r w:rsidRPr="00257F52">
        <w:rPr>
          <w:rFonts w:asciiTheme="minorHAnsi" w:hAnsiTheme="minorHAnsi" w:cstheme="minorHAnsi"/>
          <w:sz w:val="20"/>
          <w:szCs w:val="20"/>
        </w:rPr>
        <w:t>Abbreviations</w:t>
      </w:r>
    </w:p>
    <w:p w:rsidR="00257F52" w:rsidRDefault="00257F52" w:rsidP="00257F52">
      <w:pPr>
        <w:spacing w:after="0"/>
        <w:rPr>
          <w:rFonts w:cstheme="minorHAnsi"/>
          <w:sz w:val="20"/>
          <w:szCs w:val="20"/>
        </w:rPr>
      </w:pPr>
      <w:r w:rsidRPr="00257F52">
        <w:rPr>
          <w:rFonts w:cstheme="minorHAnsi"/>
          <w:sz w:val="20"/>
          <w:szCs w:val="20"/>
        </w:rPr>
        <w:t>BLS - Basic Life Support</w:t>
      </w:r>
    </w:p>
    <w:p w:rsidR="008E753D" w:rsidRPr="00257F52" w:rsidRDefault="008E753D" w:rsidP="00257F52">
      <w:pPr>
        <w:spacing w:after="0"/>
        <w:rPr>
          <w:rFonts w:cstheme="minorHAnsi"/>
          <w:sz w:val="20"/>
          <w:szCs w:val="20"/>
        </w:rPr>
      </w:pPr>
      <w:r>
        <w:rPr>
          <w:rFonts w:cstheme="minorHAnsi"/>
          <w:sz w:val="20"/>
          <w:szCs w:val="20"/>
        </w:rPr>
        <w:t>ACLS – Advance Cardiac Life Support</w:t>
      </w:r>
    </w:p>
    <w:p w:rsidR="00257F52" w:rsidRPr="00257F52" w:rsidRDefault="00257F52" w:rsidP="00257F52">
      <w:pPr>
        <w:spacing w:after="0"/>
        <w:rPr>
          <w:rFonts w:cstheme="minorHAnsi"/>
          <w:sz w:val="20"/>
          <w:szCs w:val="20"/>
        </w:rPr>
      </w:pPr>
      <w:r w:rsidRPr="00257F52">
        <w:rPr>
          <w:rFonts w:cstheme="minorHAnsi"/>
          <w:sz w:val="20"/>
          <w:szCs w:val="20"/>
        </w:rPr>
        <w:t>ICU - Intensive Care Unit</w:t>
      </w:r>
    </w:p>
    <w:p w:rsidR="00257F52" w:rsidRPr="00257F52" w:rsidRDefault="00257F52" w:rsidP="00257F52">
      <w:pPr>
        <w:spacing w:after="0"/>
        <w:rPr>
          <w:rFonts w:cstheme="minorHAnsi"/>
          <w:sz w:val="20"/>
          <w:szCs w:val="20"/>
        </w:rPr>
      </w:pPr>
      <w:r w:rsidRPr="00257F52">
        <w:rPr>
          <w:rFonts w:cstheme="minorHAnsi"/>
          <w:sz w:val="20"/>
          <w:szCs w:val="20"/>
        </w:rPr>
        <w:t>IPD - Inpatient department</w:t>
      </w:r>
    </w:p>
    <w:p w:rsidR="00257F52" w:rsidRPr="00257F52" w:rsidRDefault="00257F52" w:rsidP="00257F52">
      <w:pPr>
        <w:spacing w:after="0"/>
        <w:rPr>
          <w:rFonts w:cstheme="minorHAnsi"/>
          <w:sz w:val="20"/>
          <w:szCs w:val="20"/>
        </w:rPr>
      </w:pPr>
      <w:r w:rsidRPr="00257F52">
        <w:rPr>
          <w:rFonts w:cstheme="minorHAnsi"/>
          <w:sz w:val="20"/>
          <w:szCs w:val="20"/>
        </w:rPr>
        <w:t>MLC - Medico legal case</w:t>
      </w:r>
    </w:p>
    <w:p w:rsidR="00257F52" w:rsidRPr="00257F52" w:rsidRDefault="00257F52" w:rsidP="00257F52">
      <w:pPr>
        <w:spacing w:after="0"/>
        <w:rPr>
          <w:rFonts w:cstheme="minorHAnsi"/>
          <w:sz w:val="20"/>
          <w:szCs w:val="20"/>
        </w:rPr>
      </w:pPr>
      <w:r w:rsidRPr="00257F52">
        <w:rPr>
          <w:rFonts w:cstheme="minorHAnsi"/>
          <w:sz w:val="20"/>
          <w:szCs w:val="20"/>
        </w:rPr>
        <w:t>OPD - Out patient department</w:t>
      </w:r>
    </w:p>
    <w:p w:rsidR="00257F52" w:rsidRPr="00257F52" w:rsidRDefault="00257F52" w:rsidP="00257F52">
      <w:pPr>
        <w:spacing w:after="0"/>
        <w:rPr>
          <w:rFonts w:cstheme="minorHAnsi"/>
          <w:sz w:val="20"/>
          <w:szCs w:val="20"/>
        </w:rPr>
      </w:pPr>
      <w:r w:rsidRPr="00257F52">
        <w:rPr>
          <w:rFonts w:cstheme="minorHAnsi"/>
          <w:sz w:val="20"/>
          <w:szCs w:val="20"/>
        </w:rPr>
        <w:lastRenderedPageBreak/>
        <w:t>OT - Operation Theatre</w:t>
      </w:r>
    </w:p>
    <w:p w:rsidR="00257F52" w:rsidRPr="00257F52" w:rsidRDefault="00257F52" w:rsidP="00257F52">
      <w:pPr>
        <w:spacing w:after="0"/>
        <w:rPr>
          <w:rFonts w:cstheme="minorHAnsi"/>
          <w:sz w:val="8"/>
          <w:szCs w:val="20"/>
        </w:rPr>
      </w:pPr>
    </w:p>
    <w:p w:rsidR="00257F52" w:rsidRPr="00257F52" w:rsidRDefault="00257F52" w:rsidP="00257F52">
      <w:pPr>
        <w:pStyle w:val="Heading02"/>
        <w:rPr>
          <w:rFonts w:asciiTheme="minorHAnsi" w:hAnsiTheme="minorHAnsi" w:cstheme="minorHAnsi"/>
          <w:sz w:val="20"/>
          <w:szCs w:val="20"/>
        </w:rPr>
      </w:pPr>
      <w:r w:rsidRPr="00257F52">
        <w:rPr>
          <w:rFonts w:asciiTheme="minorHAnsi" w:hAnsiTheme="minorHAnsi" w:cstheme="minorHAnsi"/>
          <w:sz w:val="20"/>
          <w:szCs w:val="20"/>
        </w:rPr>
        <w:t>Scope</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Emergency Department</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Inpatient area</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Diagnostic Departments</w:t>
      </w:r>
    </w:p>
    <w:p w:rsidR="00257F52" w:rsidRPr="00257F52" w:rsidRDefault="00257F52" w:rsidP="00257F52">
      <w:pPr>
        <w:rPr>
          <w:rFonts w:cstheme="minorHAnsi"/>
          <w:sz w:val="20"/>
          <w:szCs w:val="20"/>
        </w:rPr>
      </w:pPr>
      <w:r w:rsidRPr="00257F52">
        <w:rPr>
          <w:rFonts w:cstheme="minorHAnsi"/>
          <w:sz w:val="20"/>
          <w:szCs w:val="20"/>
        </w:rPr>
        <w:t>The reason for transfer can be either medical or non-medical, including the transfer required for getting diagnostic tests from external facility.</w:t>
      </w:r>
    </w:p>
    <w:p w:rsidR="00257F52" w:rsidRPr="00257F52" w:rsidRDefault="00257F52" w:rsidP="00257F52">
      <w:pPr>
        <w:pStyle w:val="Heading02"/>
        <w:rPr>
          <w:rFonts w:asciiTheme="minorHAnsi" w:hAnsiTheme="minorHAnsi" w:cstheme="minorHAnsi"/>
          <w:sz w:val="20"/>
          <w:szCs w:val="20"/>
        </w:rPr>
      </w:pPr>
      <w:r w:rsidRPr="00257F52">
        <w:rPr>
          <w:rFonts w:asciiTheme="minorHAnsi" w:hAnsiTheme="minorHAnsi" w:cstheme="minorHAnsi"/>
          <w:sz w:val="20"/>
          <w:szCs w:val="20"/>
        </w:rPr>
        <w:t>Responsibility</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Nursing and Medical Department</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Emergency Department</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Front Office</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Billing Department</w:t>
      </w:r>
    </w:p>
    <w:p w:rsidR="00257F52" w:rsidRPr="00257F52" w:rsidRDefault="00257F52" w:rsidP="00257F52">
      <w:pPr>
        <w:pStyle w:val="Heading02"/>
        <w:rPr>
          <w:rFonts w:asciiTheme="minorHAnsi" w:hAnsiTheme="minorHAnsi" w:cstheme="minorHAnsi"/>
          <w:sz w:val="20"/>
          <w:szCs w:val="20"/>
        </w:rPr>
      </w:pPr>
      <w:r w:rsidRPr="00257F52">
        <w:rPr>
          <w:rFonts w:asciiTheme="minorHAnsi" w:hAnsiTheme="minorHAnsi" w:cstheme="minorHAnsi"/>
          <w:sz w:val="20"/>
          <w:szCs w:val="20"/>
        </w:rPr>
        <w:t xml:space="preserve">Distribution </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Emergency department</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Front Office Department</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Nurses, Doctors</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Staff of Diagnostics</w:t>
      </w:r>
    </w:p>
    <w:p w:rsidR="00257F52" w:rsidRPr="00257F52" w:rsidRDefault="00257F52" w:rsidP="00257F52">
      <w:pPr>
        <w:pStyle w:val="Bullets"/>
        <w:rPr>
          <w:rFonts w:asciiTheme="minorHAnsi" w:hAnsiTheme="minorHAnsi" w:cstheme="minorHAnsi"/>
          <w:szCs w:val="20"/>
        </w:rPr>
      </w:pPr>
      <w:r w:rsidRPr="00257F52">
        <w:rPr>
          <w:rFonts w:asciiTheme="minorHAnsi" w:hAnsiTheme="minorHAnsi" w:cstheme="minorHAnsi"/>
          <w:szCs w:val="20"/>
        </w:rPr>
        <w:t>Person who responsible for managing the ambulance</w:t>
      </w:r>
    </w:p>
    <w:p w:rsidR="00257F52" w:rsidRPr="00257F52" w:rsidRDefault="00257F52" w:rsidP="00257F52">
      <w:pPr>
        <w:pStyle w:val="Heading02"/>
        <w:rPr>
          <w:rFonts w:asciiTheme="minorHAnsi" w:hAnsiTheme="minorHAnsi" w:cstheme="minorHAnsi"/>
          <w:sz w:val="20"/>
          <w:szCs w:val="20"/>
        </w:rPr>
      </w:pPr>
      <w:r w:rsidRPr="00257F52">
        <w:rPr>
          <w:rFonts w:asciiTheme="minorHAnsi" w:hAnsiTheme="minorHAnsi" w:cstheme="minorHAnsi"/>
          <w:sz w:val="20"/>
          <w:szCs w:val="20"/>
        </w:rPr>
        <w:t>Process Details</w:t>
      </w:r>
    </w:p>
    <w:p w:rsidR="00257F52" w:rsidRPr="00257F52" w:rsidRDefault="00257F52" w:rsidP="0024486D">
      <w:pPr>
        <w:spacing w:after="0"/>
        <w:rPr>
          <w:rFonts w:cstheme="minorHAnsi"/>
          <w:b/>
          <w:sz w:val="20"/>
          <w:szCs w:val="20"/>
        </w:rPr>
      </w:pPr>
      <w:r w:rsidRPr="00257F52">
        <w:rPr>
          <w:rFonts w:cstheme="minorHAnsi"/>
          <w:b/>
          <w:sz w:val="20"/>
          <w:szCs w:val="20"/>
        </w:rPr>
        <w:t>PATIENT TRANSFER POLICY</w:t>
      </w:r>
    </w:p>
    <w:p w:rsidR="00257F52" w:rsidRPr="00E31AB0" w:rsidRDefault="00257F52" w:rsidP="0024486D">
      <w:pPr>
        <w:spacing w:after="0"/>
        <w:rPr>
          <w:rFonts w:cstheme="minorHAnsi"/>
          <w:b/>
          <w:sz w:val="20"/>
          <w:szCs w:val="20"/>
        </w:rPr>
      </w:pPr>
      <w:r w:rsidRPr="00E31AB0">
        <w:rPr>
          <w:rFonts w:cstheme="minorHAnsi"/>
          <w:b/>
          <w:sz w:val="20"/>
          <w:szCs w:val="20"/>
        </w:rPr>
        <w:t xml:space="preserve">Transfer inside </w:t>
      </w:r>
      <w:r w:rsidR="00557DF9">
        <w:rPr>
          <w:rFonts w:cstheme="minorHAnsi"/>
          <w:b/>
          <w:sz w:val="20"/>
          <w:szCs w:val="20"/>
        </w:rPr>
        <w:t>HRH</w:t>
      </w:r>
      <w:r w:rsidRPr="00E31AB0">
        <w:rPr>
          <w:rFonts w:cstheme="minorHAnsi"/>
          <w:b/>
          <w:sz w:val="20"/>
          <w:szCs w:val="20"/>
        </w:rPr>
        <w:t xml:space="preserve"> Hospital </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Patients being transferred within the hospital from one unit to the other i.e. ward to  OT should be  accompanied by a nursing staff of the ward along with the medical record and all investigation reports, medicines etc. to the receiving unit and handover the patient to the nurse in charge.</w:t>
      </w:r>
    </w:p>
    <w:p w:rsidR="00257F52" w:rsidRPr="00ED2B1C" w:rsidRDefault="00257F52" w:rsidP="0024486D">
      <w:pPr>
        <w:pStyle w:val="Bullets"/>
        <w:jc w:val="both"/>
        <w:rPr>
          <w:rFonts w:asciiTheme="minorHAnsi" w:hAnsiTheme="minorHAnsi" w:cstheme="minorHAnsi"/>
          <w:color w:val="000000" w:themeColor="text1"/>
          <w:szCs w:val="20"/>
        </w:rPr>
      </w:pPr>
      <w:r w:rsidRPr="00257F52">
        <w:rPr>
          <w:rFonts w:asciiTheme="minorHAnsi" w:hAnsiTheme="minorHAnsi" w:cstheme="minorHAnsi"/>
          <w:szCs w:val="20"/>
        </w:rPr>
        <w:t xml:space="preserve">When the patient is transferred from one ward to another or one room to another for any reasons whatsoever, sister in charge </w:t>
      </w:r>
      <w:r w:rsidRPr="00ED2B1C">
        <w:rPr>
          <w:rFonts w:asciiTheme="minorHAnsi" w:hAnsiTheme="minorHAnsi" w:cstheme="minorHAnsi"/>
          <w:color w:val="000000" w:themeColor="text1"/>
          <w:szCs w:val="20"/>
        </w:rPr>
        <w:t>fills up</w:t>
      </w:r>
      <w:r w:rsidR="00966AEC" w:rsidRPr="00ED2B1C">
        <w:rPr>
          <w:rFonts w:asciiTheme="minorHAnsi" w:hAnsiTheme="minorHAnsi" w:cstheme="minorHAnsi"/>
          <w:color w:val="000000" w:themeColor="text1"/>
          <w:szCs w:val="20"/>
        </w:rPr>
        <w:t xml:space="preserve"> details</w:t>
      </w:r>
      <w:r w:rsidRPr="00ED2B1C">
        <w:rPr>
          <w:rFonts w:asciiTheme="minorHAnsi" w:hAnsiTheme="minorHAnsi" w:cstheme="minorHAnsi"/>
          <w:color w:val="000000" w:themeColor="text1"/>
          <w:szCs w:val="20"/>
        </w:rPr>
        <w:t xml:space="preserve"> in the file of patient. </w:t>
      </w:r>
    </w:p>
    <w:p w:rsid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In case of unstable patient a doctor also accompanies the patient during the transfer.</w:t>
      </w:r>
    </w:p>
    <w:p w:rsidR="00E31AB0" w:rsidRPr="00E31AB0" w:rsidRDefault="00E31AB0" w:rsidP="0024486D">
      <w:pPr>
        <w:pStyle w:val="Bullets"/>
        <w:numPr>
          <w:ilvl w:val="0"/>
          <w:numId w:val="0"/>
        </w:numPr>
        <w:ind w:left="270"/>
        <w:jc w:val="both"/>
        <w:rPr>
          <w:rFonts w:asciiTheme="minorHAnsi" w:hAnsiTheme="minorHAnsi" w:cstheme="minorHAnsi"/>
          <w:szCs w:val="20"/>
        </w:rPr>
      </w:pPr>
    </w:p>
    <w:p w:rsidR="00257F52" w:rsidRPr="00257F52" w:rsidRDefault="00257F52" w:rsidP="0024486D">
      <w:pPr>
        <w:spacing w:after="0"/>
        <w:rPr>
          <w:rFonts w:cstheme="minorHAnsi"/>
          <w:b/>
          <w:sz w:val="20"/>
          <w:szCs w:val="20"/>
        </w:rPr>
      </w:pPr>
      <w:r w:rsidRPr="00257F52">
        <w:rPr>
          <w:rFonts w:cstheme="minorHAnsi"/>
          <w:b/>
          <w:sz w:val="20"/>
          <w:szCs w:val="20"/>
        </w:rPr>
        <w:t xml:space="preserve">Transfer outside </w:t>
      </w:r>
      <w:r w:rsidR="00557DF9">
        <w:rPr>
          <w:rFonts w:cstheme="minorHAnsi"/>
          <w:b/>
          <w:sz w:val="20"/>
          <w:szCs w:val="20"/>
        </w:rPr>
        <w:t>HRH</w:t>
      </w:r>
      <w:r w:rsidRPr="00257F52">
        <w:rPr>
          <w:rFonts w:cstheme="minorHAnsi"/>
          <w:b/>
          <w:sz w:val="20"/>
          <w:szCs w:val="20"/>
        </w:rPr>
        <w:t xml:space="preserve"> Hospital </w:t>
      </w:r>
    </w:p>
    <w:p w:rsidR="00257F52" w:rsidRPr="00257F52" w:rsidRDefault="00257F52" w:rsidP="0024486D">
      <w:pPr>
        <w:spacing w:after="0"/>
        <w:rPr>
          <w:rFonts w:cstheme="minorHAnsi"/>
          <w:b/>
          <w:bCs/>
          <w:sz w:val="20"/>
          <w:szCs w:val="20"/>
        </w:rPr>
      </w:pPr>
      <w:r w:rsidRPr="00257F52">
        <w:rPr>
          <w:rFonts w:cstheme="minorHAnsi"/>
          <w:b/>
          <w:bCs/>
          <w:sz w:val="20"/>
          <w:szCs w:val="20"/>
        </w:rPr>
        <w:t xml:space="preserve">Transfer of Patients in case scope of treatment falls outside </w:t>
      </w:r>
      <w:r w:rsidR="00557DF9">
        <w:rPr>
          <w:rFonts w:cstheme="minorHAnsi"/>
          <w:b/>
          <w:bCs/>
          <w:sz w:val="20"/>
          <w:szCs w:val="20"/>
        </w:rPr>
        <w:t>HRH</w:t>
      </w:r>
      <w:r w:rsidRPr="00257F52">
        <w:rPr>
          <w:rFonts w:cstheme="minorHAnsi"/>
          <w:b/>
          <w:bCs/>
          <w:sz w:val="20"/>
          <w:szCs w:val="20"/>
        </w:rPr>
        <w:t xml:space="preserve"> Hospital’s Scope of Services</w:t>
      </w:r>
    </w:p>
    <w:p w:rsidR="00257F52" w:rsidRPr="00E31AB0" w:rsidRDefault="00257F52" w:rsidP="0024486D">
      <w:pPr>
        <w:pStyle w:val="Bullets"/>
        <w:spacing w:line="240" w:lineRule="auto"/>
        <w:jc w:val="both"/>
        <w:rPr>
          <w:rFonts w:asciiTheme="minorHAnsi" w:hAnsiTheme="minorHAnsi" w:cstheme="minorHAnsi"/>
          <w:szCs w:val="20"/>
        </w:rPr>
      </w:pPr>
      <w:r w:rsidRPr="00257F52">
        <w:rPr>
          <w:rFonts w:asciiTheme="minorHAnsi" w:hAnsiTheme="minorHAnsi" w:cstheme="minorHAnsi"/>
          <w:szCs w:val="20"/>
        </w:rPr>
        <w:lastRenderedPageBreak/>
        <w:t xml:space="preserve">This shall address both planned and unplanned transfers. For unplanned transfers and in case of suspected unstable patients, </w:t>
      </w:r>
      <w:r w:rsidR="00557DF9">
        <w:rPr>
          <w:rFonts w:asciiTheme="minorHAnsi" w:hAnsiTheme="minorHAnsi" w:cstheme="minorHAnsi"/>
          <w:szCs w:val="20"/>
        </w:rPr>
        <w:t>HRH</w:t>
      </w:r>
      <w:r w:rsidRPr="00257F52">
        <w:rPr>
          <w:rFonts w:asciiTheme="minorHAnsi" w:hAnsiTheme="minorHAnsi" w:cstheme="minorHAnsi"/>
          <w:szCs w:val="20"/>
        </w:rPr>
        <w:t xml:space="preserve"> Hospital will send a suitably trained person trained in BLS with the ambulance. </w:t>
      </w:r>
    </w:p>
    <w:p w:rsidR="00257F52" w:rsidRPr="00E31AB0" w:rsidRDefault="00257F52" w:rsidP="0024486D">
      <w:pPr>
        <w:pStyle w:val="Bullets"/>
        <w:spacing w:line="240" w:lineRule="auto"/>
        <w:jc w:val="both"/>
        <w:rPr>
          <w:rFonts w:asciiTheme="minorHAnsi" w:hAnsiTheme="minorHAnsi" w:cstheme="minorHAnsi"/>
          <w:szCs w:val="20"/>
        </w:rPr>
      </w:pPr>
      <w:r w:rsidRPr="00257F52">
        <w:rPr>
          <w:rFonts w:asciiTheme="minorHAnsi" w:hAnsiTheme="minorHAnsi" w:cstheme="minorHAnsi"/>
          <w:szCs w:val="20"/>
        </w:rPr>
        <w:t>Patient will be sent after cross checking all the equipments and drugs and accompanied by a medical officer and a Nurse.</w:t>
      </w:r>
    </w:p>
    <w:p w:rsidR="00257F52" w:rsidRPr="00E31AB0" w:rsidRDefault="00257F52" w:rsidP="0024486D">
      <w:pPr>
        <w:pStyle w:val="Bullets"/>
        <w:spacing w:line="240" w:lineRule="auto"/>
        <w:jc w:val="both"/>
        <w:rPr>
          <w:rFonts w:asciiTheme="minorHAnsi" w:hAnsiTheme="minorHAnsi" w:cstheme="minorHAnsi"/>
          <w:szCs w:val="20"/>
        </w:rPr>
      </w:pPr>
      <w:r w:rsidRPr="00257F52">
        <w:rPr>
          <w:rFonts w:asciiTheme="minorHAnsi" w:hAnsiTheme="minorHAnsi" w:cstheme="minorHAnsi"/>
          <w:szCs w:val="20"/>
        </w:rPr>
        <w:t>In the event of the patient being transported for any reason to another facility for investigations, treatment or any other purpose a nurse should accompany the patient in the ambulance and handover the patient along with all the records and a copy of the summary of treatment given to the nurse of the hospital where the patient is transferred to.</w:t>
      </w:r>
    </w:p>
    <w:p w:rsidR="00257F52" w:rsidRPr="00E31AB0" w:rsidRDefault="00257F52" w:rsidP="0024486D">
      <w:pPr>
        <w:pStyle w:val="Bullets"/>
        <w:spacing w:line="240" w:lineRule="auto"/>
        <w:jc w:val="both"/>
        <w:rPr>
          <w:rFonts w:asciiTheme="minorHAnsi" w:hAnsiTheme="minorHAnsi" w:cstheme="minorHAnsi"/>
          <w:szCs w:val="20"/>
        </w:rPr>
      </w:pPr>
      <w:r w:rsidRPr="00257F52">
        <w:rPr>
          <w:rFonts w:asciiTheme="minorHAnsi" w:hAnsiTheme="minorHAnsi" w:cstheme="minorHAnsi"/>
          <w:szCs w:val="20"/>
        </w:rPr>
        <w:t xml:space="preserve">Patients needing transfer include those who have come to the emergency but need to be transferred to another organisation or those already admitted but who now require care in another organisation. </w:t>
      </w:r>
    </w:p>
    <w:p w:rsidR="00257F52" w:rsidRPr="00E31AB0" w:rsidRDefault="00257F52" w:rsidP="0024486D">
      <w:pPr>
        <w:pStyle w:val="Bullets"/>
        <w:spacing w:line="240" w:lineRule="auto"/>
        <w:jc w:val="both"/>
        <w:rPr>
          <w:rFonts w:asciiTheme="minorHAnsi" w:hAnsiTheme="minorHAnsi" w:cstheme="minorHAnsi"/>
          <w:szCs w:val="20"/>
        </w:rPr>
      </w:pPr>
      <w:r w:rsidRPr="00257F52">
        <w:rPr>
          <w:rFonts w:asciiTheme="minorHAnsi" w:hAnsiTheme="minorHAnsi" w:cstheme="minorHAnsi"/>
          <w:szCs w:val="20"/>
        </w:rPr>
        <w:t xml:space="preserve">It also includes patients being shifted for diagnostic tests. </w:t>
      </w:r>
      <w:r w:rsidR="00557DF9">
        <w:rPr>
          <w:rFonts w:asciiTheme="minorHAnsi" w:hAnsiTheme="minorHAnsi" w:cstheme="minorHAnsi"/>
          <w:szCs w:val="20"/>
        </w:rPr>
        <w:t>HRH</w:t>
      </w:r>
      <w:r w:rsidRPr="00257F52">
        <w:rPr>
          <w:rFonts w:asciiTheme="minorHAnsi" w:hAnsiTheme="minorHAnsi" w:cstheme="minorHAnsi"/>
          <w:szCs w:val="20"/>
        </w:rPr>
        <w:t xml:space="preserve"> Hospital shall define who is an unstable patient. This shall be defined based on physiological criteria. The documented procedure should address the methodology for safe transfer of the patient in a life threatening situation (like those who are on ventilator) to another organisation. There should be availability of an appropriate ambulance fitted with-life support facilities and accompanied by trained personnel.</w:t>
      </w:r>
    </w:p>
    <w:p w:rsidR="00257F52" w:rsidRPr="00E31AB0" w:rsidRDefault="00257F52" w:rsidP="0024486D">
      <w:pPr>
        <w:pStyle w:val="Bullets"/>
        <w:spacing w:line="240" w:lineRule="auto"/>
        <w:jc w:val="both"/>
        <w:rPr>
          <w:rFonts w:asciiTheme="minorHAnsi" w:hAnsiTheme="minorHAnsi" w:cstheme="minorHAnsi"/>
          <w:szCs w:val="20"/>
        </w:rPr>
      </w:pPr>
      <w:r w:rsidRPr="00257F52">
        <w:rPr>
          <w:rFonts w:asciiTheme="minorHAnsi" w:hAnsiTheme="minorHAnsi" w:cstheme="minorHAnsi"/>
          <w:szCs w:val="20"/>
        </w:rPr>
        <w:t>Patients not in a life threatening situation (stable) should also be transported in a safe manner.</w:t>
      </w:r>
    </w:p>
    <w:p w:rsidR="00257F52" w:rsidRPr="00E31AB0" w:rsidRDefault="00257F52" w:rsidP="0024486D">
      <w:pPr>
        <w:pStyle w:val="Bullets"/>
        <w:spacing w:line="240" w:lineRule="auto"/>
        <w:jc w:val="both"/>
        <w:rPr>
          <w:rFonts w:asciiTheme="minorHAnsi" w:hAnsiTheme="minorHAnsi" w:cstheme="minorHAnsi"/>
          <w:szCs w:val="20"/>
        </w:rPr>
      </w:pPr>
      <w:r w:rsidRPr="00257F52">
        <w:rPr>
          <w:rFonts w:asciiTheme="minorHAnsi" w:hAnsiTheme="minorHAnsi" w:cstheme="minorHAnsi"/>
          <w:szCs w:val="20"/>
        </w:rPr>
        <w:t>The staff accompanying shall at least be a trained trauma/emergency technician/nurse. He/she shall have undergone training in basic or advanced cardiopulmonary resuscitation as may be appropriate. Further, the staff identified should be aware of the transfer procedure. A doctor should accompany an unstable patient.</w:t>
      </w:r>
    </w:p>
    <w:p w:rsidR="00257F52" w:rsidRDefault="00257F52" w:rsidP="0024486D">
      <w:pPr>
        <w:pStyle w:val="Bullets"/>
        <w:spacing w:line="240" w:lineRule="auto"/>
        <w:jc w:val="both"/>
        <w:rPr>
          <w:rFonts w:asciiTheme="minorHAnsi" w:hAnsiTheme="minorHAnsi" w:cstheme="minorHAnsi"/>
          <w:szCs w:val="20"/>
        </w:rPr>
      </w:pPr>
      <w:r w:rsidRPr="00257F52">
        <w:rPr>
          <w:rFonts w:asciiTheme="minorHAnsi" w:hAnsiTheme="minorHAnsi" w:cstheme="minorHAnsi"/>
          <w:szCs w:val="20"/>
        </w:rPr>
        <w:t xml:space="preserve">A similar process will also be applicable for transfer of stable patients where due care for the safety of the patients will be exercised. </w:t>
      </w:r>
    </w:p>
    <w:p w:rsidR="0024486D" w:rsidRPr="00257F52" w:rsidRDefault="0024486D" w:rsidP="0024486D">
      <w:pPr>
        <w:pStyle w:val="Bullets"/>
        <w:numPr>
          <w:ilvl w:val="0"/>
          <w:numId w:val="0"/>
        </w:numPr>
        <w:spacing w:line="240" w:lineRule="auto"/>
        <w:ind w:left="270"/>
        <w:jc w:val="both"/>
        <w:rPr>
          <w:rFonts w:asciiTheme="minorHAnsi" w:hAnsiTheme="minorHAnsi" w:cstheme="minorHAnsi"/>
          <w:szCs w:val="20"/>
        </w:rPr>
      </w:pPr>
    </w:p>
    <w:p w:rsidR="00257F52" w:rsidRPr="00257F52" w:rsidRDefault="00257F52" w:rsidP="0024486D">
      <w:pPr>
        <w:pStyle w:val="Heading02"/>
        <w:spacing w:before="0"/>
        <w:rPr>
          <w:rFonts w:asciiTheme="minorHAnsi" w:hAnsiTheme="minorHAnsi" w:cstheme="minorHAnsi"/>
          <w:sz w:val="20"/>
          <w:szCs w:val="20"/>
        </w:rPr>
      </w:pPr>
      <w:r w:rsidRPr="00257F52">
        <w:rPr>
          <w:rFonts w:asciiTheme="minorHAnsi" w:hAnsiTheme="minorHAnsi" w:cstheme="minorHAnsi"/>
          <w:sz w:val="20"/>
          <w:szCs w:val="20"/>
        </w:rPr>
        <w:t>Transferring Patients to Other Hospitals</w:t>
      </w:r>
    </w:p>
    <w:p w:rsidR="00257F52" w:rsidRPr="00257F52" w:rsidRDefault="00257F52" w:rsidP="0024486D">
      <w:pPr>
        <w:spacing w:after="0"/>
        <w:jc w:val="both"/>
        <w:rPr>
          <w:rFonts w:cstheme="minorHAnsi"/>
          <w:sz w:val="20"/>
          <w:szCs w:val="20"/>
        </w:rPr>
      </w:pPr>
      <w:r w:rsidRPr="00257F52">
        <w:rPr>
          <w:rFonts w:cstheme="minorHAnsi"/>
          <w:sz w:val="20"/>
          <w:szCs w:val="20"/>
        </w:rPr>
        <w:t>When a medical decision is made to transfer a patient to another hospital the following procedure applies.</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The patient is informed by the relevant Medical Officer of the decision.</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Nurse in Charge informs relatives.</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Medical Officer/ Consultant in Charge liaise with receiving hospital.</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Nurse in Charge informs casualty and arranges transport.</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Nurse in Charge enters the transfer in nursing notes.</w:t>
      </w:r>
    </w:p>
    <w:p w:rsidR="00257F52" w:rsidRPr="00257F52" w:rsidRDefault="00557DF9" w:rsidP="0024486D">
      <w:pPr>
        <w:pStyle w:val="Bullets"/>
        <w:jc w:val="both"/>
        <w:rPr>
          <w:rFonts w:asciiTheme="minorHAnsi" w:hAnsiTheme="minorHAnsi" w:cstheme="minorHAnsi"/>
          <w:bCs/>
          <w:szCs w:val="20"/>
        </w:rPr>
      </w:pPr>
      <w:r>
        <w:rPr>
          <w:rFonts w:asciiTheme="minorHAnsi" w:hAnsiTheme="minorHAnsi" w:cstheme="minorHAnsi"/>
          <w:szCs w:val="20"/>
        </w:rPr>
        <w:t>HRH</w:t>
      </w:r>
      <w:r w:rsidR="00257F52" w:rsidRPr="00257F52">
        <w:rPr>
          <w:rFonts w:asciiTheme="minorHAnsi" w:hAnsiTheme="minorHAnsi" w:cstheme="minorHAnsi"/>
          <w:szCs w:val="20"/>
        </w:rPr>
        <w:t xml:space="preserve"> Hospital gives a transfer summary mentioning the significant findings and treatment given to all patients who are being </w:t>
      </w:r>
      <w:r w:rsidR="00257F52" w:rsidRPr="00257F52">
        <w:rPr>
          <w:rFonts w:asciiTheme="minorHAnsi" w:hAnsiTheme="minorHAnsi" w:cstheme="minorHAnsi"/>
          <w:bCs/>
          <w:szCs w:val="20"/>
        </w:rPr>
        <w:t xml:space="preserve">transferred from emergency ward / other settings. This shall also include patients being transferred for diagnostic and therapeutic purposes. In case of a patient being discharged from the organisation, a discharge summary is given to all patients including those patients going against medical advice. A copy of the same shall be retained by </w:t>
      </w:r>
      <w:r>
        <w:rPr>
          <w:rFonts w:asciiTheme="minorHAnsi" w:hAnsiTheme="minorHAnsi" w:cstheme="minorHAnsi"/>
          <w:bCs/>
          <w:szCs w:val="20"/>
        </w:rPr>
        <w:t>HRH</w:t>
      </w:r>
      <w:r w:rsidR="00257F52" w:rsidRPr="00257F52">
        <w:rPr>
          <w:rFonts w:asciiTheme="minorHAnsi" w:hAnsiTheme="minorHAnsi" w:cstheme="minorHAnsi"/>
          <w:bCs/>
          <w:szCs w:val="20"/>
        </w:rPr>
        <w:t xml:space="preserve"> Hospital.  </w:t>
      </w:r>
    </w:p>
    <w:p w:rsidR="00257F52" w:rsidRPr="00257F52" w:rsidRDefault="00257F52" w:rsidP="0024486D">
      <w:pPr>
        <w:spacing w:after="0"/>
        <w:jc w:val="both"/>
        <w:rPr>
          <w:rFonts w:cstheme="minorHAnsi"/>
          <w:sz w:val="20"/>
          <w:szCs w:val="20"/>
        </w:rPr>
      </w:pPr>
      <w:r w:rsidRPr="00257F52">
        <w:rPr>
          <w:rFonts w:cstheme="minorHAnsi"/>
          <w:b/>
          <w:sz w:val="20"/>
          <w:szCs w:val="20"/>
        </w:rPr>
        <w:lastRenderedPageBreak/>
        <w:t xml:space="preserve">Note: </w:t>
      </w:r>
      <w:r w:rsidRPr="00257F52">
        <w:rPr>
          <w:rFonts w:cstheme="minorHAnsi"/>
          <w:sz w:val="20"/>
          <w:szCs w:val="20"/>
        </w:rPr>
        <w:t>Summary of patient’s condition and the treatment provided shall be made available and also explained. In the event of a consent being required, it shall be signed by patient's relatives. If they are not available then it is responsibility of Consultant in Charge.</w:t>
      </w:r>
    </w:p>
    <w:p w:rsidR="0024486D" w:rsidRDefault="0024486D" w:rsidP="0024486D">
      <w:pPr>
        <w:pStyle w:val="Heading02"/>
        <w:spacing w:before="0"/>
        <w:jc w:val="both"/>
        <w:rPr>
          <w:rFonts w:asciiTheme="minorHAnsi" w:hAnsiTheme="minorHAnsi" w:cstheme="minorHAnsi"/>
          <w:sz w:val="20"/>
          <w:szCs w:val="20"/>
        </w:rPr>
      </w:pPr>
    </w:p>
    <w:p w:rsidR="00257F52" w:rsidRPr="00257F52" w:rsidRDefault="00257F52" w:rsidP="0024486D">
      <w:pPr>
        <w:pStyle w:val="Heading02"/>
        <w:spacing w:before="0"/>
        <w:jc w:val="both"/>
        <w:rPr>
          <w:rFonts w:asciiTheme="minorHAnsi" w:hAnsiTheme="minorHAnsi" w:cstheme="minorHAnsi"/>
          <w:sz w:val="20"/>
          <w:szCs w:val="20"/>
        </w:rPr>
      </w:pPr>
      <w:r w:rsidRPr="00257F52">
        <w:rPr>
          <w:rFonts w:asciiTheme="minorHAnsi" w:hAnsiTheme="minorHAnsi" w:cstheme="minorHAnsi"/>
          <w:sz w:val="20"/>
          <w:szCs w:val="20"/>
        </w:rPr>
        <w:t xml:space="preserve">Transfer of Unstable Patients </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Decision of transfer / referral shall be taken by concerned consultant / duty doctor and the same shall be intimated to patient and relatives with reasons.</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Patients coming in for Emergency shall be provided with first aid treatment and stabilized, if required before transferring, informed consent shall be taken then patient shall be transferred to wards or ICU as per the need.</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Patient in life threatening situation (as decided by doctor on duty) shall be transferred in ambulance with advance life support facility (ACLS Ambulance). A doctor shall accompany the patient while transferring unstable patient.</w:t>
      </w:r>
    </w:p>
    <w:p w:rsidR="00257F52" w:rsidRPr="00257F52" w:rsidRDefault="00257F52" w:rsidP="0024486D">
      <w:pPr>
        <w:spacing w:after="0"/>
        <w:jc w:val="both"/>
        <w:rPr>
          <w:rFonts w:cstheme="minorHAnsi"/>
          <w:sz w:val="20"/>
          <w:szCs w:val="20"/>
        </w:rPr>
      </w:pPr>
      <w:r w:rsidRPr="00257F52">
        <w:rPr>
          <w:rFonts w:cstheme="minorHAnsi"/>
          <w:sz w:val="20"/>
          <w:szCs w:val="20"/>
        </w:rPr>
        <w:t>All patients who are being transferred to external facility (including transfers from emergency) shall be provided with a case summary mentioning the status of patient, significant findings and treatment given in the hospital. They should have monitoring data received at the time of transfer.</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 xml:space="preserve">Patient brought to the emergency in life threatening situation and needs to be transferred </w:t>
      </w:r>
    </w:p>
    <w:p w:rsid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Patients already admitted in hospital, is receiving intensive care and needs to be transferred</w:t>
      </w:r>
    </w:p>
    <w:p w:rsidR="0024486D" w:rsidRPr="00257F52" w:rsidRDefault="0024486D" w:rsidP="0024486D">
      <w:pPr>
        <w:pStyle w:val="Bullets"/>
        <w:numPr>
          <w:ilvl w:val="0"/>
          <w:numId w:val="0"/>
        </w:numPr>
        <w:ind w:left="270"/>
        <w:jc w:val="both"/>
        <w:rPr>
          <w:rFonts w:asciiTheme="minorHAnsi" w:hAnsiTheme="minorHAnsi" w:cstheme="minorHAnsi"/>
          <w:szCs w:val="20"/>
        </w:rPr>
      </w:pPr>
    </w:p>
    <w:p w:rsidR="00257F52" w:rsidRPr="00257F52" w:rsidRDefault="00257F52" w:rsidP="0024486D">
      <w:pPr>
        <w:spacing w:after="0"/>
        <w:jc w:val="both"/>
        <w:rPr>
          <w:rFonts w:cstheme="minorHAnsi"/>
          <w:sz w:val="20"/>
          <w:szCs w:val="20"/>
        </w:rPr>
      </w:pPr>
      <w:r w:rsidRPr="00257F52">
        <w:rPr>
          <w:rFonts w:cstheme="minorHAnsi"/>
          <w:sz w:val="20"/>
          <w:szCs w:val="20"/>
        </w:rPr>
        <w:t>Following procedure shall be followed for transfer of stable and unstable patients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28"/>
        <w:gridCol w:w="6480"/>
        <w:gridCol w:w="2340"/>
      </w:tblGrid>
      <w:tr w:rsidR="00257F52" w:rsidRPr="00257F52" w:rsidTr="00B01E01">
        <w:tc>
          <w:tcPr>
            <w:tcW w:w="828" w:type="dxa"/>
          </w:tcPr>
          <w:p w:rsidR="00257F52" w:rsidRPr="00257F52" w:rsidRDefault="00257F52" w:rsidP="0024486D">
            <w:pPr>
              <w:spacing w:after="0"/>
              <w:rPr>
                <w:rFonts w:cstheme="minorHAnsi"/>
                <w:b/>
                <w:sz w:val="20"/>
                <w:szCs w:val="20"/>
              </w:rPr>
            </w:pPr>
            <w:r w:rsidRPr="00257F52">
              <w:rPr>
                <w:rFonts w:cstheme="minorHAnsi"/>
                <w:b/>
                <w:sz w:val="20"/>
                <w:szCs w:val="20"/>
              </w:rPr>
              <w:t>S. No.</w:t>
            </w:r>
          </w:p>
        </w:tc>
        <w:tc>
          <w:tcPr>
            <w:tcW w:w="6480" w:type="dxa"/>
          </w:tcPr>
          <w:p w:rsidR="00257F52" w:rsidRPr="00257F52" w:rsidRDefault="00257F52" w:rsidP="0024486D">
            <w:pPr>
              <w:spacing w:after="0"/>
              <w:rPr>
                <w:rFonts w:cstheme="minorHAnsi"/>
                <w:b/>
                <w:sz w:val="20"/>
                <w:szCs w:val="20"/>
              </w:rPr>
            </w:pPr>
            <w:r w:rsidRPr="00257F52">
              <w:rPr>
                <w:rFonts w:cstheme="minorHAnsi"/>
                <w:b/>
                <w:sz w:val="20"/>
                <w:szCs w:val="20"/>
              </w:rPr>
              <w:t>Activity</w:t>
            </w:r>
          </w:p>
        </w:tc>
        <w:tc>
          <w:tcPr>
            <w:tcW w:w="2340" w:type="dxa"/>
          </w:tcPr>
          <w:p w:rsidR="00257F52" w:rsidRPr="00257F52" w:rsidRDefault="00257F52" w:rsidP="0024486D">
            <w:pPr>
              <w:spacing w:after="0"/>
              <w:rPr>
                <w:rFonts w:cstheme="minorHAnsi"/>
                <w:b/>
                <w:sz w:val="20"/>
                <w:szCs w:val="20"/>
              </w:rPr>
            </w:pPr>
            <w:r w:rsidRPr="00257F52">
              <w:rPr>
                <w:rFonts w:cstheme="minorHAnsi"/>
                <w:b/>
                <w:sz w:val="20"/>
                <w:szCs w:val="20"/>
              </w:rPr>
              <w:t>Responsibility</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1</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Patient shall be transferred to an identified external healthcare facility, if the treatment needs of patient doesn’t match the scope of services provided by hospital</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 xml:space="preserve">Consultant </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2</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Decision for transfer to other facility shall be taken by consultant or emergency duty doctor and same shall be noted on OPD / IPD / Emergency case records of the patient</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 xml:space="preserve">Consultant </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3</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In case of emergency, the concerned consultant is informed by the Medical Officer on duty</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Medical officer on duty in emergency</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4</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Consultant’s advice is taken before transferring the patient</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 xml:space="preserve">Medical officer </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5</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 xml:space="preserve">Patient and / or relatives are explained about the reason of transfer and their informed consent is taken. Their preference of other hospital is asked for. </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Medical officer / Consultant</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6</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Explain the patient / relative about bills and other administrative formalities</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Nurse on duty</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lastRenderedPageBreak/>
              <w:t>7</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In case of unknown patients police is informed as per MLC policy and procedure.</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Medical officer on duty in emergency</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8</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Case summary (or referral note) with mention of patient status, significant findings and treatment given is handed over to patient / relative / staff accompanying the patient</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 xml:space="preserve">Medical officer </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9</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External facility where patient is to be transferred is informed and there bed availability is confirmed</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 xml:space="preserve">Emergency staff / Front office staff </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10</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Communication is made to administration for arrangement of ambulance as per requirement</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Nursing staff</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11</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In case of transfer of unstable patient, ACLS Ambulance or BLS Ambulance shall be used. A doctor shall accompany the patient</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Staff coordinating the transfer</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12</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 xml:space="preserve">Driver is informed to keep the ambulance ready </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Emergency staff / Front office staff</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13</w:t>
            </w:r>
          </w:p>
        </w:tc>
        <w:tc>
          <w:tcPr>
            <w:tcW w:w="6480" w:type="dxa"/>
          </w:tcPr>
          <w:p w:rsidR="00257F52" w:rsidRPr="00257F52" w:rsidRDefault="00257F52" w:rsidP="0024486D">
            <w:pPr>
              <w:spacing w:after="0"/>
              <w:rPr>
                <w:rFonts w:cstheme="minorHAnsi"/>
                <w:sz w:val="20"/>
                <w:szCs w:val="20"/>
                <w:highlight w:val="yellow"/>
              </w:rPr>
            </w:pPr>
            <w:r w:rsidRPr="00257F52">
              <w:rPr>
                <w:rFonts w:cstheme="minorHAnsi"/>
                <w:sz w:val="20"/>
                <w:szCs w:val="20"/>
              </w:rPr>
              <w:t>In case of conflict Medical administration shall be contacted</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Staff on duty</w:t>
            </w:r>
          </w:p>
        </w:tc>
      </w:tr>
    </w:tbl>
    <w:p w:rsidR="00257F52" w:rsidRPr="00257F52" w:rsidRDefault="00257F52" w:rsidP="0024486D">
      <w:pPr>
        <w:pStyle w:val="Heading02"/>
        <w:spacing w:before="0"/>
        <w:rPr>
          <w:rFonts w:asciiTheme="minorHAnsi" w:hAnsiTheme="minorHAnsi" w:cstheme="minorHAnsi"/>
          <w:sz w:val="20"/>
          <w:szCs w:val="20"/>
        </w:rPr>
      </w:pPr>
      <w:r w:rsidRPr="00257F52">
        <w:rPr>
          <w:rFonts w:asciiTheme="minorHAnsi" w:hAnsiTheme="minorHAnsi" w:cstheme="minorHAnsi"/>
          <w:sz w:val="20"/>
          <w:szCs w:val="20"/>
        </w:rPr>
        <w:t xml:space="preserve">8.4 Transfer of Stable Patients </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Front office shall keep an updated list of other healthcare facilities in the city with their specialties and contact details. This shall be used to identify and coordinate with the external facility in case transfer is required. All patient transfers shall be well coordinated with the facility where patient is being transferred.</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Decision of transfer / referral shall be taken by concerned consultant / duty doctor and the same shall be intimated to patient and relatives with reasons.</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Patients coming in for Emergency shall be provided with first aid treatment and stabilized, if required before transferring, informed consent shall be taken then patient shall be transferred to wards or ICU as per the need.</w:t>
      </w:r>
    </w:p>
    <w:p w:rsidR="00257F52" w:rsidRP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 xml:space="preserve">Patients who are stable shall be transferred through simple ambulance or private vehicles. A </w:t>
      </w:r>
      <w:r w:rsidRPr="00257F52">
        <w:rPr>
          <w:rFonts w:asciiTheme="minorHAnsi" w:hAnsiTheme="minorHAnsi" w:cstheme="minorHAnsi"/>
          <w:spacing w:val="-10"/>
          <w:szCs w:val="20"/>
        </w:rPr>
        <w:t>patient care attendant shall accompany the patient. Consents of CMO and patient’s relatives necessary.</w:t>
      </w:r>
    </w:p>
    <w:p w:rsidR="00257F52" w:rsidRDefault="00257F52" w:rsidP="0024486D">
      <w:pPr>
        <w:pStyle w:val="Bullets"/>
        <w:jc w:val="both"/>
        <w:rPr>
          <w:rFonts w:asciiTheme="minorHAnsi" w:hAnsiTheme="minorHAnsi" w:cstheme="minorHAnsi"/>
          <w:szCs w:val="20"/>
        </w:rPr>
      </w:pPr>
      <w:r w:rsidRPr="00257F52">
        <w:rPr>
          <w:rFonts w:asciiTheme="minorHAnsi" w:hAnsiTheme="minorHAnsi" w:cstheme="minorHAnsi"/>
          <w:szCs w:val="20"/>
        </w:rPr>
        <w:t>All patients who are being transferred to external facility (including transfers from emergency) shall be provided with a case summary mentioning the status of patient, significant findings and treatment given in the hospital. They should have monitoring data received at the time of transfer.</w:t>
      </w:r>
    </w:p>
    <w:p w:rsidR="0024486D" w:rsidRPr="00257F52" w:rsidRDefault="0024486D" w:rsidP="0024486D">
      <w:pPr>
        <w:pStyle w:val="Bullets"/>
        <w:numPr>
          <w:ilvl w:val="0"/>
          <w:numId w:val="0"/>
        </w:numPr>
        <w:ind w:left="270"/>
        <w:jc w:val="both"/>
        <w:rPr>
          <w:rFonts w:asciiTheme="minorHAnsi" w:hAnsiTheme="minorHAnsi" w:cstheme="minorHAnsi"/>
          <w:szCs w:val="20"/>
        </w:rPr>
      </w:pPr>
    </w:p>
    <w:p w:rsidR="00257F52" w:rsidRPr="00257F52" w:rsidRDefault="00257F52" w:rsidP="0024486D">
      <w:pPr>
        <w:spacing w:after="0"/>
        <w:jc w:val="both"/>
        <w:rPr>
          <w:rFonts w:cstheme="minorHAnsi"/>
          <w:sz w:val="20"/>
          <w:szCs w:val="20"/>
        </w:rPr>
      </w:pPr>
      <w:r w:rsidRPr="00257F52">
        <w:rPr>
          <w:rFonts w:cstheme="minorHAnsi"/>
          <w:sz w:val="20"/>
          <w:szCs w:val="20"/>
        </w:rPr>
        <w:t>Following procedure shall be followed for transfer of stable patients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28"/>
        <w:gridCol w:w="6480"/>
        <w:gridCol w:w="2340"/>
      </w:tblGrid>
      <w:tr w:rsidR="00257F52" w:rsidRPr="00257F52" w:rsidTr="00B01E01">
        <w:tc>
          <w:tcPr>
            <w:tcW w:w="828" w:type="dxa"/>
          </w:tcPr>
          <w:p w:rsidR="00257F52" w:rsidRPr="00257F52" w:rsidRDefault="00257F52" w:rsidP="0024486D">
            <w:pPr>
              <w:spacing w:after="0"/>
              <w:rPr>
                <w:rFonts w:cstheme="minorHAnsi"/>
                <w:b/>
                <w:sz w:val="20"/>
                <w:szCs w:val="20"/>
              </w:rPr>
            </w:pPr>
            <w:r w:rsidRPr="00257F52">
              <w:rPr>
                <w:rFonts w:cstheme="minorHAnsi"/>
                <w:b/>
                <w:sz w:val="20"/>
                <w:szCs w:val="20"/>
              </w:rPr>
              <w:t>S. No.</w:t>
            </w:r>
          </w:p>
        </w:tc>
        <w:tc>
          <w:tcPr>
            <w:tcW w:w="6480" w:type="dxa"/>
          </w:tcPr>
          <w:p w:rsidR="00257F52" w:rsidRPr="00257F52" w:rsidRDefault="00257F52" w:rsidP="0024486D">
            <w:pPr>
              <w:spacing w:after="0"/>
              <w:rPr>
                <w:rFonts w:cstheme="minorHAnsi"/>
                <w:b/>
                <w:sz w:val="20"/>
                <w:szCs w:val="20"/>
              </w:rPr>
            </w:pPr>
            <w:r w:rsidRPr="00257F52">
              <w:rPr>
                <w:rFonts w:cstheme="minorHAnsi"/>
                <w:b/>
                <w:sz w:val="20"/>
                <w:szCs w:val="20"/>
              </w:rPr>
              <w:t>Activity</w:t>
            </w:r>
          </w:p>
        </w:tc>
        <w:tc>
          <w:tcPr>
            <w:tcW w:w="2340" w:type="dxa"/>
          </w:tcPr>
          <w:p w:rsidR="00257F52" w:rsidRPr="00257F52" w:rsidRDefault="00257F52" w:rsidP="0024486D">
            <w:pPr>
              <w:spacing w:after="0"/>
              <w:rPr>
                <w:rFonts w:cstheme="minorHAnsi"/>
                <w:b/>
                <w:sz w:val="20"/>
                <w:szCs w:val="20"/>
              </w:rPr>
            </w:pPr>
            <w:r w:rsidRPr="00257F52">
              <w:rPr>
                <w:rFonts w:cstheme="minorHAnsi"/>
                <w:b/>
                <w:sz w:val="20"/>
                <w:szCs w:val="20"/>
              </w:rPr>
              <w:t>Responsibility</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1</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Patient shall be transferred to an identified external healthcare facility, if the treatment needs of patient doesn’t match the scope of services provided by hospital</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 xml:space="preserve">Consultant </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lastRenderedPageBreak/>
              <w:t>2</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Decision for transfer to other facility shall be taken by consultant or emergency duty doctor and same shall be noted on OPD / IPD / Emergency case records of the patient</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 xml:space="preserve">Consultant </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3</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In case of emergency, the concerned consultant is informed by the Medical Officer on duty</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Medical officer on duty in emergency</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4</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Consultant’s advice is taken before transferring the patient</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 xml:space="preserve">Medical officer </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5</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 xml:space="preserve">Patient and / or relatives are explained about the reason of transfer and their informed consent is taken. Their preference for any other hospital is asked for. </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Medical officer / Consultant</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6</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Explain the patient / relative about bills and other administrative formalities</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Nurse on duty</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7</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In case of unknown patients police is informed as per MLC policy and procedure.</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Medical officer on duty in emergency</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8</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Case summary (or referral note) with mention of patient status, significant findings and treatment given is handed over to patient / relative / staff accompanying the patient</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 xml:space="preserve">Medical officer </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9</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External facility where patient is to be transferred is informed and there bed availability is confirmed</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CMO</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10</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Communication is made to administration for arrangement of ambulance as per requirement</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Nursing staff</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11</w:t>
            </w:r>
          </w:p>
        </w:tc>
        <w:tc>
          <w:tcPr>
            <w:tcW w:w="6480" w:type="dxa"/>
          </w:tcPr>
          <w:p w:rsidR="00257F52" w:rsidRPr="00257F52" w:rsidRDefault="00257F52" w:rsidP="0024486D">
            <w:pPr>
              <w:spacing w:after="0"/>
              <w:rPr>
                <w:rFonts w:cstheme="minorHAnsi"/>
                <w:sz w:val="20"/>
                <w:szCs w:val="20"/>
              </w:rPr>
            </w:pPr>
            <w:r w:rsidRPr="00257F52">
              <w:rPr>
                <w:rFonts w:cstheme="minorHAnsi"/>
                <w:sz w:val="20"/>
                <w:szCs w:val="20"/>
              </w:rPr>
              <w:t xml:space="preserve">Driver is informed to keep the ambulance ready </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CMO</w:t>
            </w:r>
          </w:p>
        </w:tc>
      </w:tr>
      <w:tr w:rsidR="00257F52" w:rsidRPr="00257F52" w:rsidTr="00B01E01">
        <w:tc>
          <w:tcPr>
            <w:tcW w:w="828" w:type="dxa"/>
          </w:tcPr>
          <w:p w:rsidR="00257F52" w:rsidRPr="00257F52" w:rsidRDefault="00257F52" w:rsidP="0024486D">
            <w:pPr>
              <w:spacing w:after="0"/>
              <w:rPr>
                <w:rFonts w:cstheme="minorHAnsi"/>
                <w:sz w:val="20"/>
                <w:szCs w:val="20"/>
              </w:rPr>
            </w:pPr>
            <w:r w:rsidRPr="00257F52">
              <w:rPr>
                <w:rFonts w:cstheme="minorHAnsi"/>
                <w:sz w:val="20"/>
                <w:szCs w:val="20"/>
              </w:rPr>
              <w:t>12</w:t>
            </w:r>
          </w:p>
        </w:tc>
        <w:tc>
          <w:tcPr>
            <w:tcW w:w="6480" w:type="dxa"/>
          </w:tcPr>
          <w:p w:rsidR="00257F52" w:rsidRPr="00257F52" w:rsidRDefault="00257F52" w:rsidP="0024486D">
            <w:pPr>
              <w:spacing w:after="0"/>
              <w:rPr>
                <w:rFonts w:cstheme="minorHAnsi"/>
                <w:sz w:val="20"/>
                <w:szCs w:val="20"/>
                <w:highlight w:val="yellow"/>
              </w:rPr>
            </w:pPr>
            <w:r w:rsidRPr="00257F52">
              <w:rPr>
                <w:rFonts w:cstheme="minorHAnsi"/>
                <w:sz w:val="20"/>
                <w:szCs w:val="20"/>
              </w:rPr>
              <w:t>In case of conflict Medical administration shall be contacted</w:t>
            </w:r>
          </w:p>
        </w:tc>
        <w:tc>
          <w:tcPr>
            <w:tcW w:w="2340" w:type="dxa"/>
          </w:tcPr>
          <w:p w:rsidR="00257F52" w:rsidRPr="00257F52" w:rsidRDefault="00257F52" w:rsidP="0024486D">
            <w:pPr>
              <w:spacing w:after="0"/>
              <w:rPr>
                <w:rFonts w:cstheme="minorHAnsi"/>
                <w:sz w:val="20"/>
                <w:szCs w:val="20"/>
              </w:rPr>
            </w:pPr>
            <w:r w:rsidRPr="00257F52">
              <w:rPr>
                <w:rFonts w:cstheme="minorHAnsi"/>
                <w:sz w:val="20"/>
                <w:szCs w:val="20"/>
              </w:rPr>
              <w:t>Staff on duty</w:t>
            </w:r>
          </w:p>
        </w:tc>
      </w:tr>
    </w:tbl>
    <w:p w:rsidR="00257F52" w:rsidRPr="005937F8" w:rsidRDefault="00257F52" w:rsidP="0024486D">
      <w:pPr>
        <w:pStyle w:val="Heading02"/>
        <w:spacing w:before="0"/>
        <w:rPr>
          <w:rFonts w:asciiTheme="minorHAnsi" w:hAnsiTheme="minorHAnsi" w:cstheme="minorHAnsi"/>
          <w:sz w:val="20"/>
          <w:szCs w:val="20"/>
        </w:rPr>
      </w:pPr>
    </w:p>
    <w:p w:rsidR="007C1FBD" w:rsidRPr="00257F52" w:rsidRDefault="007C1FBD" w:rsidP="007C1FBD">
      <w:pPr>
        <w:spacing w:after="0" w:line="240" w:lineRule="auto"/>
        <w:jc w:val="both"/>
        <w:rPr>
          <w:rFonts w:cstheme="minorHAnsi"/>
          <w:b/>
          <w:sz w:val="24"/>
          <w:szCs w:val="24"/>
        </w:rPr>
      </w:pPr>
    </w:p>
    <w:sectPr w:rsidR="007C1FBD" w:rsidRPr="00257F52" w:rsidSect="00E0127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68ED" w:rsidRDefault="005568ED" w:rsidP="00F77D90">
      <w:pPr>
        <w:spacing w:after="0" w:line="240" w:lineRule="auto"/>
      </w:pPr>
      <w:r>
        <w:separator/>
      </w:r>
    </w:p>
  </w:endnote>
  <w:endnote w:type="continuationSeparator" w:id="1">
    <w:p w:rsidR="005568ED" w:rsidRDefault="005568ED" w:rsidP="00F77D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78AB" w:rsidRDefault="00B078A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80"/>
      <w:gridCol w:w="3150"/>
      <w:gridCol w:w="3330"/>
    </w:tblGrid>
    <w:tr w:rsidR="00F77D90" w:rsidRPr="00F1225C" w:rsidTr="000367DE">
      <w:trPr>
        <w:cantSplit/>
        <w:trHeight w:val="112"/>
      </w:trPr>
      <w:tc>
        <w:tcPr>
          <w:tcW w:w="3780" w:type="dxa"/>
          <w:shd w:val="clear" w:color="auto" w:fill="FFFFFF"/>
        </w:tcPr>
        <w:p w:rsidR="00F77D90" w:rsidRPr="00F1225C" w:rsidRDefault="00955122" w:rsidP="00B01E01">
          <w:pPr>
            <w:jc w:val="center"/>
            <w:rPr>
              <w:rFonts w:cstheme="minorHAnsi"/>
              <w:b/>
              <w:sz w:val="20"/>
              <w:szCs w:val="20"/>
            </w:rPr>
          </w:pPr>
          <w:r w:rsidRPr="00955122">
            <w:rPr>
              <w:rFonts w:cstheme="minorHAnsi"/>
              <w:b/>
              <w:noProof/>
              <w:sz w:val="20"/>
              <w:szCs w:val="20"/>
              <w:lang w:val="en-IN" w:eastAsia="en-IN"/>
            </w:rPr>
            <w:drawing>
              <wp:inline distT="0" distB="0" distL="0" distR="0">
                <wp:extent cx="1970684" cy="409651"/>
                <wp:effectExtent l="19050" t="0" r="0" b="0"/>
                <wp:docPr id="2" name="ymail_attachmentId5800" descr="cid:MFaMSWp0oxk4VPOHnq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0" descr="cid:MFaMSWp0oxk4VPOHnqDC"/>
                        <pic:cNvPicPr>
                          <a:picLocks noChangeAspect="1" noChangeArrowheads="1"/>
                        </pic:cNvPicPr>
                      </pic:nvPicPr>
                      <pic:blipFill>
                        <a:blip r:embed="rId1" r:link="rId2"/>
                        <a:srcRect/>
                        <a:stretch>
                          <a:fillRect/>
                        </a:stretch>
                      </pic:blipFill>
                      <pic:spPr bwMode="auto">
                        <a:xfrm>
                          <a:off x="0" y="0"/>
                          <a:ext cx="1981200" cy="411837"/>
                        </a:xfrm>
                        <a:prstGeom prst="rect">
                          <a:avLst/>
                        </a:prstGeom>
                        <a:noFill/>
                        <a:ln w="9525">
                          <a:noFill/>
                          <a:miter lim="800000"/>
                          <a:headEnd/>
                          <a:tailEnd/>
                        </a:ln>
                      </pic:spPr>
                    </pic:pic>
                  </a:graphicData>
                </a:graphic>
              </wp:inline>
            </w:drawing>
          </w:r>
        </w:p>
      </w:tc>
      <w:tc>
        <w:tcPr>
          <w:tcW w:w="3150" w:type="dxa"/>
        </w:tcPr>
        <w:p w:rsidR="00F77D90" w:rsidRPr="00F1225C" w:rsidRDefault="0032756A" w:rsidP="00B01E01">
          <w:pPr>
            <w:jc w:val="center"/>
            <w:rPr>
              <w:rFonts w:cstheme="minorHAnsi"/>
              <w:b/>
              <w:sz w:val="20"/>
              <w:szCs w:val="20"/>
            </w:rPr>
          </w:pPr>
          <w:r w:rsidRPr="0032756A">
            <w:rPr>
              <w:rFonts w:cstheme="minorHAnsi"/>
              <w:b/>
              <w:sz w:val="20"/>
              <w:szCs w:val="20"/>
            </w:rPr>
            <w:drawing>
              <wp:inline distT="0" distB="0" distL="0" distR="0">
                <wp:extent cx="1656131" cy="409651"/>
                <wp:effectExtent l="19050" t="0" r="1219" b="0"/>
                <wp:docPr id="13"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3" r:link="rId4"/>
                        <a:srcRect/>
                        <a:stretch>
                          <a:fillRect/>
                        </a:stretch>
                      </pic:blipFill>
                      <pic:spPr bwMode="auto">
                        <a:xfrm>
                          <a:off x="0" y="0"/>
                          <a:ext cx="1658977" cy="410355"/>
                        </a:xfrm>
                        <a:prstGeom prst="rect">
                          <a:avLst/>
                        </a:prstGeom>
                        <a:noFill/>
                        <a:ln w="9525">
                          <a:noFill/>
                          <a:miter lim="800000"/>
                          <a:headEnd/>
                          <a:tailEnd/>
                        </a:ln>
                      </pic:spPr>
                    </pic:pic>
                  </a:graphicData>
                </a:graphic>
              </wp:inline>
            </w:drawing>
          </w:r>
        </w:p>
      </w:tc>
      <w:tc>
        <w:tcPr>
          <w:tcW w:w="3330" w:type="dxa"/>
        </w:tcPr>
        <w:p w:rsidR="00F77D90" w:rsidRPr="00F1225C" w:rsidRDefault="0032756A" w:rsidP="00B01E01">
          <w:pPr>
            <w:jc w:val="center"/>
            <w:rPr>
              <w:rFonts w:cstheme="minorHAnsi"/>
              <w:b/>
              <w:sz w:val="20"/>
              <w:szCs w:val="20"/>
            </w:rPr>
          </w:pPr>
          <w:bookmarkStart w:id="0" w:name="_GoBack"/>
          <w:bookmarkEnd w:id="0"/>
          <w:r w:rsidRPr="0032756A">
            <w:rPr>
              <w:rFonts w:cstheme="minorHAnsi"/>
              <w:b/>
              <w:sz w:val="20"/>
              <w:szCs w:val="20"/>
            </w:rPr>
            <w:drawing>
              <wp:inline distT="0" distB="0" distL="0" distR="0">
                <wp:extent cx="1700022" cy="423707"/>
                <wp:effectExtent l="19050" t="0" r="0" b="0"/>
                <wp:docPr id="12"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5" r:link="rId6"/>
                        <a:srcRect/>
                        <a:stretch>
                          <a:fillRect/>
                        </a:stretch>
                      </pic:blipFill>
                      <pic:spPr bwMode="auto">
                        <a:xfrm>
                          <a:off x="0" y="0"/>
                          <a:ext cx="1708328" cy="425777"/>
                        </a:xfrm>
                        <a:prstGeom prst="rect">
                          <a:avLst/>
                        </a:prstGeom>
                        <a:noFill/>
                        <a:ln w="9525">
                          <a:noFill/>
                          <a:miter lim="800000"/>
                          <a:headEnd/>
                          <a:tailEnd/>
                        </a:ln>
                      </pic:spPr>
                    </pic:pic>
                  </a:graphicData>
                </a:graphic>
              </wp:inline>
            </w:drawing>
          </w:r>
        </w:p>
      </w:tc>
    </w:tr>
    <w:tr w:rsidR="00F77D90" w:rsidRPr="00F1225C" w:rsidTr="000367DE">
      <w:trPr>
        <w:cantSplit/>
        <w:trHeight w:val="47"/>
      </w:trPr>
      <w:tc>
        <w:tcPr>
          <w:tcW w:w="3780" w:type="dxa"/>
          <w:shd w:val="clear" w:color="auto" w:fill="FFFFFF"/>
        </w:tcPr>
        <w:p w:rsidR="00F77D90" w:rsidRPr="00F1225C" w:rsidRDefault="00F77D90" w:rsidP="000367DE">
          <w:pPr>
            <w:jc w:val="center"/>
            <w:rPr>
              <w:rFonts w:cstheme="minorHAnsi"/>
              <w:b/>
              <w:sz w:val="20"/>
              <w:szCs w:val="20"/>
            </w:rPr>
          </w:pPr>
          <w:r w:rsidRPr="00F1225C">
            <w:rPr>
              <w:rFonts w:cstheme="minorHAnsi"/>
              <w:b/>
              <w:sz w:val="20"/>
              <w:szCs w:val="20"/>
            </w:rPr>
            <w:t>Prepared &amp; I</w:t>
          </w:r>
          <w:r w:rsidR="005937F8">
            <w:rPr>
              <w:rFonts w:cstheme="minorHAnsi"/>
              <w:b/>
              <w:sz w:val="20"/>
              <w:szCs w:val="20"/>
            </w:rPr>
            <w:t xml:space="preserve">ssued By: </w:t>
          </w:r>
          <w:r w:rsidR="000367DE">
            <w:rPr>
              <w:rFonts w:cstheme="minorHAnsi"/>
              <w:b/>
              <w:sz w:val="20"/>
              <w:szCs w:val="20"/>
            </w:rPr>
            <w:t>Front Office In-charge</w:t>
          </w:r>
        </w:p>
      </w:tc>
      <w:tc>
        <w:tcPr>
          <w:tcW w:w="3150" w:type="dxa"/>
        </w:tcPr>
        <w:p w:rsidR="00F77D90" w:rsidRPr="00F1225C" w:rsidRDefault="00F77D90" w:rsidP="000367DE">
          <w:pPr>
            <w:jc w:val="center"/>
            <w:rPr>
              <w:rFonts w:cstheme="minorHAnsi"/>
              <w:b/>
              <w:sz w:val="20"/>
              <w:szCs w:val="20"/>
            </w:rPr>
          </w:pPr>
          <w:r w:rsidRPr="00F1225C">
            <w:rPr>
              <w:rFonts w:cstheme="minorHAnsi"/>
              <w:b/>
              <w:sz w:val="20"/>
              <w:szCs w:val="20"/>
            </w:rPr>
            <w:t xml:space="preserve">Checked by: </w:t>
          </w:r>
          <w:r w:rsidR="000367DE">
            <w:rPr>
              <w:rFonts w:cstheme="minorHAnsi"/>
              <w:b/>
              <w:sz w:val="20"/>
              <w:szCs w:val="20"/>
            </w:rPr>
            <w:t>Chief Administrative Officer (CAO)</w:t>
          </w:r>
        </w:p>
      </w:tc>
      <w:tc>
        <w:tcPr>
          <w:tcW w:w="3330" w:type="dxa"/>
        </w:tcPr>
        <w:p w:rsidR="00F77D90" w:rsidRPr="00F1225C" w:rsidRDefault="00557DF9" w:rsidP="00B01E01">
          <w:pPr>
            <w:jc w:val="center"/>
            <w:rPr>
              <w:rFonts w:cstheme="minorHAnsi"/>
              <w:b/>
              <w:sz w:val="20"/>
              <w:szCs w:val="20"/>
            </w:rPr>
          </w:pPr>
          <w:r>
            <w:rPr>
              <w:rFonts w:cstheme="minorHAnsi"/>
              <w:b/>
              <w:sz w:val="20"/>
              <w:szCs w:val="20"/>
            </w:rPr>
            <w:t>Approved By: Medical Superintendent</w:t>
          </w:r>
        </w:p>
      </w:tc>
    </w:tr>
  </w:tbl>
  <w:p w:rsidR="00F77D90" w:rsidRDefault="00F77D9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78AB" w:rsidRDefault="00B078A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68ED" w:rsidRDefault="005568ED" w:rsidP="00F77D90">
      <w:pPr>
        <w:spacing w:after="0" w:line="240" w:lineRule="auto"/>
      </w:pPr>
      <w:r>
        <w:separator/>
      </w:r>
    </w:p>
  </w:footnote>
  <w:footnote w:type="continuationSeparator" w:id="1">
    <w:p w:rsidR="005568ED" w:rsidRDefault="005568ED" w:rsidP="00F77D9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71B" w:rsidRDefault="008C1B29">
    <w:pPr>
      <w:pStyle w:val="Header"/>
    </w:pPr>
    <w:r w:rsidRPr="008C1B2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67095" o:spid="_x0000_s2050" type="#_x0000_t75" style="position:absolute;margin-left:0;margin-top:0;width:467.85pt;height:455.85pt;z-index:-251657216;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36"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18"/>
      <w:gridCol w:w="3261"/>
      <w:gridCol w:w="4357"/>
    </w:tblGrid>
    <w:tr w:rsidR="00B42D06" w:rsidRPr="00F1225C" w:rsidTr="00B42D06">
      <w:trPr>
        <w:cantSplit/>
        <w:trHeight w:val="658"/>
      </w:trPr>
      <w:tc>
        <w:tcPr>
          <w:tcW w:w="2718" w:type="dxa"/>
          <w:vMerge w:val="restart"/>
          <w:shd w:val="clear" w:color="auto" w:fill="auto"/>
        </w:tcPr>
        <w:p w:rsidR="00B42D06" w:rsidRPr="00F1225C" w:rsidRDefault="00B42D06" w:rsidP="00B01E01">
          <w:pPr>
            <w:rPr>
              <w:rFonts w:cstheme="minorHAnsi"/>
              <w:sz w:val="20"/>
              <w:szCs w:val="20"/>
            </w:rPr>
          </w:pPr>
          <w:r w:rsidRPr="00B42D06">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261" w:type="dxa"/>
          <w:shd w:val="clear" w:color="auto" w:fill="FFFFFF"/>
        </w:tcPr>
        <w:p w:rsidR="00B42D06" w:rsidRPr="00F1225C" w:rsidRDefault="00B42D06" w:rsidP="00B01E01">
          <w:pPr>
            <w:pStyle w:val="Header"/>
            <w:spacing w:before="120" w:after="120" w:line="276" w:lineRule="auto"/>
            <w:rPr>
              <w:rFonts w:cstheme="minorHAnsi"/>
              <w:b/>
              <w:szCs w:val="20"/>
            </w:rPr>
          </w:pPr>
          <w:r w:rsidRPr="00F1225C">
            <w:rPr>
              <w:rFonts w:cstheme="minorHAnsi"/>
              <w:b/>
              <w:szCs w:val="20"/>
            </w:rPr>
            <w:t>HCO Policy / Procedure:-</w:t>
          </w:r>
        </w:p>
      </w:tc>
      <w:tc>
        <w:tcPr>
          <w:tcW w:w="4357" w:type="dxa"/>
        </w:tcPr>
        <w:p w:rsidR="00B42D06" w:rsidRPr="00F1225C" w:rsidRDefault="00B42D06" w:rsidP="00B01E01">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557DF9">
            <w:rPr>
              <w:rFonts w:cstheme="minorHAnsi"/>
              <w:b/>
              <w:bCs/>
              <w:sz w:val="20"/>
              <w:szCs w:val="20"/>
            </w:rPr>
            <w:t>(HR</w:t>
          </w:r>
          <w:r>
            <w:rPr>
              <w:rFonts w:cstheme="minorHAnsi"/>
              <w:b/>
              <w:bCs/>
              <w:sz w:val="20"/>
              <w:szCs w:val="20"/>
            </w:rPr>
            <w:t>H / AAC / PTRP /3</w:t>
          </w:r>
          <w:r w:rsidRPr="00F1225C">
            <w:rPr>
              <w:rFonts w:cstheme="minorHAnsi"/>
              <w:b/>
              <w:bCs/>
              <w:szCs w:val="20"/>
            </w:rPr>
            <w:t>)</w:t>
          </w:r>
        </w:p>
      </w:tc>
    </w:tr>
    <w:tr w:rsidR="00B42D06" w:rsidRPr="00F1225C" w:rsidTr="00B42D06">
      <w:trPr>
        <w:cantSplit/>
        <w:trHeight w:val="163"/>
      </w:trPr>
      <w:tc>
        <w:tcPr>
          <w:tcW w:w="2718" w:type="dxa"/>
          <w:vMerge/>
          <w:shd w:val="clear" w:color="auto" w:fill="auto"/>
        </w:tcPr>
        <w:p w:rsidR="00B42D06" w:rsidRPr="00F1225C" w:rsidRDefault="00B42D06" w:rsidP="00B01E01">
          <w:pPr>
            <w:rPr>
              <w:rFonts w:cstheme="minorHAnsi"/>
            </w:rPr>
          </w:pPr>
        </w:p>
      </w:tc>
      <w:tc>
        <w:tcPr>
          <w:tcW w:w="3261" w:type="dxa"/>
          <w:shd w:val="clear" w:color="auto" w:fill="FFFFFF"/>
        </w:tcPr>
        <w:p w:rsidR="00B42D06" w:rsidRPr="00F1225C" w:rsidRDefault="00B42D06" w:rsidP="00B01E01">
          <w:pPr>
            <w:spacing w:before="120" w:after="120"/>
            <w:ind w:right="-738"/>
            <w:rPr>
              <w:rFonts w:cstheme="minorHAnsi"/>
              <w:b/>
            </w:rPr>
          </w:pPr>
          <w:r w:rsidRPr="00F1225C">
            <w:rPr>
              <w:rFonts w:cstheme="minorHAnsi"/>
              <w:b/>
              <w:sz w:val="20"/>
              <w:szCs w:val="20"/>
            </w:rPr>
            <w:t>Version  No/ Issue Date:-</w:t>
          </w:r>
        </w:p>
      </w:tc>
      <w:tc>
        <w:tcPr>
          <w:tcW w:w="4357" w:type="dxa"/>
        </w:tcPr>
        <w:p w:rsidR="00B42D06" w:rsidRPr="00F1225C" w:rsidRDefault="00557DF9" w:rsidP="00B01E01">
          <w:pPr>
            <w:spacing w:before="120" w:after="120"/>
            <w:jc w:val="center"/>
            <w:rPr>
              <w:rFonts w:cstheme="minorHAnsi"/>
              <w:b/>
            </w:rPr>
          </w:pPr>
          <w:r>
            <w:rPr>
              <w:rFonts w:cstheme="minorHAnsi"/>
              <w:b/>
              <w:sz w:val="20"/>
              <w:szCs w:val="20"/>
            </w:rPr>
            <w:t>1.0 / Jan ‘2019</w:t>
          </w:r>
        </w:p>
      </w:tc>
    </w:tr>
    <w:tr w:rsidR="00B42D06" w:rsidRPr="00F1225C" w:rsidTr="00B42D06">
      <w:trPr>
        <w:cantSplit/>
        <w:trHeight w:val="70"/>
      </w:trPr>
      <w:tc>
        <w:tcPr>
          <w:tcW w:w="2718" w:type="dxa"/>
          <w:vMerge/>
          <w:shd w:val="clear" w:color="auto" w:fill="auto"/>
        </w:tcPr>
        <w:p w:rsidR="00B42D06" w:rsidRPr="00F1225C" w:rsidRDefault="00B42D06" w:rsidP="00B01E01">
          <w:pPr>
            <w:rPr>
              <w:rFonts w:cstheme="minorHAnsi"/>
            </w:rPr>
          </w:pPr>
        </w:p>
      </w:tc>
      <w:tc>
        <w:tcPr>
          <w:tcW w:w="3261" w:type="dxa"/>
          <w:shd w:val="clear" w:color="auto" w:fill="FFFFFF"/>
        </w:tcPr>
        <w:p w:rsidR="00B42D06" w:rsidRPr="00F1225C" w:rsidRDefault="00B42D06" w:rsidP="00B01E01">
          <w:pPr>
            <w:spacing w:before="120" w:after="120"/>
            <w:rPr>
              <w:rFonts w:cstheme="minorHAnsi"/>
              <w:b/>
            </w:rPr>
          </w:pPr>
          <w:r w:rsidRPr="00F1225C">
            <w:rPr>
              <w:rFonts w:cstheme="minorHAnsi"/>
              <w:b/>
              <w:sz w:val="20"/>
              <w:szCs w:val="20"/>
            </w:rPr>
            <w:t>Page No :-</w:t>
          </w:r>
        </w:p>
      </w:tc>
      <w:tc>
        <w:tcPr>
          <w:tcW w:w="4357" w:type="dxa"/>
        </w:tcPr>
        <w:p w:rsidR="00B42D06" w:rsidRPr="00F1225C" w:rsidRDefault="00B42D06" w:rsidP="00B01E01">
          <w:pPr>
            <w:spacing w:before="120" w:after="120"/>
            <w:jc w:val="center"/>
            <w:rPr>
              <w:rFonts w:cstheme="minorHAnsi"/>
              <w:b/>
            </w:rPr>
          </w:pPr>
          <w:r w:rsidRPr="00F1225C">
            <w:rPr>
              <w:rFonts w:cstheme="minorHAnsi"/>
              <w:b/>
              <w:sz w:val="20"/>
              <w:szCs w:val="20"/>
            </w:rPr>
            <w:t xml:space="preserve">Page </w:t>
          </w:r>
          <w:r w:rsidR="008C1B29" w:rsidRPr="00F1225C">
            <w:rPr>
              <w:rFonts w:cstheme="minorHAnsi"/>
              <w:b/>
              <w:sz w:val="20"/>
              <w:szCs w:val="20"/>
            </w:rPr>
            <w:fldChar w:fldCharType="begin"/>
          </w:r>
          <w:r w:rsidRPr="00F1225C">
            <w:rPr>
              <w:rFonts w:cstheme="minorHAnsi"/>
              <w:b/>
              <w:sz w:val="20"/>
              <w:szCs w:val="20"/>
            </w:rPr>
            <w:instrText xml:space="preserve"> PAGE </w:instrText>
          </w:r>
          <w:r w:rsidR="008C1B29" w:rsidRPr="00F1225C">
            <w:rPr>
              <w:rFonts w:cstheme="minorHAnsi"/>
              <w:b/>
              <w:sz w:val="20"/>
              <w:szCs w:val="20"/>
            </w:rPr>
            <w:fldChar w:fldCharType="separate"/>
          </w:r>
          <w:r w:rsidR="0032756A">
            <w:rPr>
              <w:rFonts w:cstheme="minorHAnsi"/>
              <w:b/>
              <w:noProof/>
              <w:sz w:val="20"/>
              <w:szCs w:val="20"/>
            </w:rPr>
            <w:t>1</w:t>
          </w:r>
          <w:r w:rsidR="008C1B29" w:rsidRPr="00F1225C">
            <w:rPr>
              <w:rFonts w:cstheme="minorHAnsi"/>
              <w:b/>
              <w:sz w:val="20"/>
              <w:szCs w:val="20"/>
            </w:rPr>
            <w:fldChar w:fldCharType="end"/>
          </w:r>
          <w:r w:rsidRPr="00F1225C">
            <w:rPr>
              <w:rFonts w:cstheme="minorHAnsi"/>
              <w:b/>
              <w:sz w:val="20"/>
              <w:szCs w:val="20"/>
            </w:rPr>
            <w:t xml:space="preserve"> of </w:t>
          </w:r>
          <w:r w:rsidR="008C1B29" w:rsidRPr="00F1225C">
            <w:rPr>
              <w:rFonts w:cstheme="minorHAnsi"/>
              <w:b/>
              <w:sz w:val="20"/>
              <w:szCs w:val="20"/>
            </w:rPr>
            <w:fldChar w:fldCharType="begin"/>
          </w:r>
          <w:r w:rsidRPr="00F1225C">
            <w:rPr>
              <w:rFonts w:cstheme="minorHAnsi"/>
              <w:b/>
              <w:sz w:val="20"/>
              <w:szCs w:val="20"/>
            </w:rPr>
            <w:instrText xml:space="preserve"> NUMPAGES </w:instrText>
          </w:r>
          <w:r w:rsidR="008C1B29" w:rsidRPr="00F1225C">
            <w:rPr>
              <w:rFonts w:cstheme="minorHAnsi"/>
              <w:b/>
              <w:sz w:val="20"/>
              <w:szCs w:val="20"/>
            </w:rPr>
            <w:fldChar w:fldCharType="separate"/>
          </w:r>
          <w:r w:rsidR="0032756A">
            <w:rPr>
              <w:rFonts w:cstheme="minorHAnsi"/>
              <w:b/>
              <w:noProof/>
              <w:sz w:val="20"/>
              <w:szCs w:val="20"/>
            </w:rPr>
            <w:t>7</w:t>
          </w:r>
          <w:r w:rsidR="008C1B29" w:rsidRPr="00F1225C">
            <w:rPr>
              <w:rFonts w:cstheme="minorHAnsi"/>
              <w:b/>
              <w:sz w:val="20"/>
              <w:szCs w:val="20"/>
            </w:rPr>
            <w:fldChar w:fldCharType="end"/>
          </w:r>
        </w:p>
      </w:tc>
    </w:tr>
  </w:tbl>
  <w:p w:rsidR="00F77D90" w:rsidRDefault="00F77D90" w:rsidP="00F77D9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71B" w:rsidRDefault="008C1B29">
    <w:pPr>
      <w:pStyle w:val="Header"/>
    </w:pPr>
    <w:r w:rsidRPr="008C1B2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67094" o:spid="_x0000_s2049" type="#_x0000_t75" style="position:absolute;margin-left:0;margin-top:0;width:467.85pt;height:455.85pt;z-index:-251658240;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useFELayout/>
  </w:compat>
  <w:rsids>
    <w:rsidRoot w:val="00F77D90"/>
    <w:rsid w:val="00023697"/>
    <w:rsid w:val="000367DE"/>
    <w:rsid w:val="00196BC1"/>
    <w:rsid w:val="001A1DF7"/>
    <w:rsid w:val="00216239"/>
    <w:rsid w:val="00234778"/>
    <w:rsid w:val="002400BF"/>
    <w:rsid w:val="0024486D"/>
    <w:rsid w:val="00257F52"/>
    <w:rsid w:val="00305103"/>
    <w:rsid w:val="0032756A"/>
    <w:rsid w:val="00336052"/>
    <w:rsid w:val="003A15F1"/>
    <w:rsid w:val="003E5993"/>
    <w:rsid w:val="004244E1"/>
    <w:rsid w:val="004B7ACF"/>
    <w:rsid w:val="005013E3"/>
    <w:rsid w:val="00503951"/>
    <w:rsid w:val="005563FC"/>
    <w:rsid w:val="005568ED"/>
    <w:rsid w:val="00557DF9"/>
    <w:rsid w:val="005800A5"/>
    <w:rsid w:val="00592502"/>
    <w:rsid w:val="005937F8"/>
    <w:rsid w:val="005A47D3"/>
    <w:rsid w:val="005E4B69"/>
    <w:rsid w:val="00635EDC"/>
    <w:rsid w:val="0072774C"/>
    <w:rsid w:val="007572E0"/>
    <w:rsid w:val="00783469"/>
    <w:rsid w:val="007919CC"/>
    <w:rsid w:val="007B1638"/>
    <w:rsid w:val="007B4ADA"/>
    <w:rsid w:val="007C1FBD"/>
    <w:rsid w:val="00830F0A"/>
    <w:rsid w:val="008C1B29"/>
    <w:rsid w:val="008E36F8"/>
    <w:rsid w:val="008E753D"/>
    <w:rsid w:val="008F0600"/>
    <w:rsid w:val="00906EF4"/>
    <w:rsid w:val="00955122"/>
    <w:rsid w:val="00966AEC"/>
    <w:rsid w:val="009A1AF5"/>
    <w:rsid w:val="009C59E0"/>
    <w:rsid w:val="009D180A"/>
    <w:rsid w:val="00B078AB"/>
    <w:rsid w:val="00B42D06"/>
    <w:rsid w:val="00B90BDA"/>
    <w:rsid w:val="00BA7B10"/>
    <w:rsid w:val="00BF561C"/>
    <w:rsid w:val="00C7537A"/>
    <w:rsid w:val="00D62459"/>
    <w:rsid w:val="00E01274"/>
    <w:rsid w:val="00E031AD"/>
    <w:rsid w:val="00E05809"/>
    <w:rsid w:val="00E31AB0"/>
    <w:rsid w:val="00ED2B1C"/>
    <w:rsid w:val="00F77D90"/>
    <w:rsid w:val="00FD171B"/>
    <w:rsid w:val="00FD60F0"/>
    <w:rsid w:val="00FF578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274"/>
  </w:style>
  <w:style w:type="paragraph" w:styleId="Heading2">
    <w:name w:val="heading 2"/>
    <w:basedOn w:val="Normal"/>
    <w:next w:val="Normal"/>
    <w:link w:val="Heading2Char"/>
    <w:uiPriority w:val="9"/>
    <w:semiHidden/>
    <w:unhideWhenUsed/>
    <w:qFormat/>
    <w:rsid w:val="00257F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7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D90"/>
  </w:style>
  <w:style w:type="paragraph" w:styleId="Footer">
    <w:name w:val="footer"/>
    <w:basedOn w:val="Normal"/>
    <w:link w:val="FooterChar"/>
    <w:uiPriority w:val="99"/>
    <w:unhideWhenUsed/>
    <w:rsid w:val="00F77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D90"/>
  </w:style>
  <w:style w:type="paragraph" w:styleId="BalloonText">
    <w:name w:val="Balloon Text"/>
    <w:basedOn w:val="Normal"/>
    <w:link w:val="BalloonTextChar"/>
    <w:uiPriority w:val="99"/>
    <w:semiHidden/>
    <w:unhideWhenUsed/>
    <w:rsid w:val="00F77D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D90"/>
    <w:rPr>
      <w:rFonts w:ascii="Tahoma" w:hAnsi="Tahoma" w:cs="Tahoma"/>
      <w:sz w:val="16"/>
      <w:szCs w:val="16"/>
    </w:rPr>
  </w:style>
  <w:style w:type="paragraph" w:styleId="ListParagraph">
    <w:name w:val="List Paragraph"/>
    <w:basedOn w:val="Normal"/>
    <w:uiPriority w:val="34"/>
    <w:rsid w:val="00257F52"/>
    <w:pPr>
      <w:spacing w:after="0"/>
      <w:ind w:left="720"/>
      <w:contextualSpacing/>
    </w:pPr>
    <w:rPr>
      <w:rFonts w:ascii="Tahoma" w:eastAsia="Times New Roman" w:hAnsi="Tahoma" w:cs="Tahoma"/>
      <w:color w:val="222222"/>
      <w:sz w:val="20"/>
      <w:shd w:val="clear" w:color="auto" w:fill="FFFFFF"/>
      <w:lang w:bidi="en-US"/>
    </w:rPr>
  </w:style>
  <w:style w:type="paragraph" w:customStyle="1" w:styleId="Heading02">
    <w:name w:val="Heading 02"/>
    <w:basedOn w:val="Heading2"/>
    <w:link w:val="Heading02Char"/>
    <w:qFormat/>
    <w:rsid w:val="00257F52"/>
    <w:rPr>
      <w:rFonts w:ascii="Garamond" w:eastAsia="Times New Roman" w:hAnsi="Garamond" w:cs="Times New Roman"/>
      <w:color w:val="auto"/>
      <w:sz w:val="28"/>
      <w:szCs w:val="28"/>
      <w:shd w:val="clear" w:color="auto" w:fill="FFFFFF"/>
      <w:lang w:bidi="en-US"/>
    </w:rPr>
  </w:style>
  <w:style w:type="paragraph" w:customStyle="1" w:styleId="Bullets">
    <w:name w:val="Bullets"/>
    <w:basedOn w:val="Normal"/>
    <w:link w:val="BulletsChar"/>
    <w:qFormat/>
    <w:rsid w:val="00257F52"/>
    <w:pPr>
      <w:numPr>
        <w:numId w:val="1"/>
      </w:numPr>
      <w:spacing w:after="0"/>
      <w:ind w:left="270" w:hanging="270"/>
    </w:pPr>
    <w:rPr>
      <w:rFonts w:ascii="Tahoma" w:eastAsia="Times New Roman" w:hAnsi="Tahoma" w:cs="Tahoma"/>
      <w:color w:val="222222"/>
      <w:sz w:val="20"/>
      <w:shd w:val="clear" w:color="auto" w:fill="FFFFFF"/>
      <w:lang w:val="en-GB" w:bidi="en-US"/>
    </w:rPr>
  </w:style>
  <w:style w:type="character" w:customStyle="1" w:styleId="Heading02Char">
    <w:name w:val="Heading 02 Char"/>
    <w:basedOn w:val="Heading2Char"/>
    <w:link w:val="Heading02"/>
    <w:rsid w:val="00257F52"/>
    <w:rPr>
      <w:rFonts w:ascii="Garamond" w:eastAsia="Times New Roman" w:hAnsi="Garamond" w:cs="Times New Roman"/>
      <w:b/>
      <w:bCs/>
      <w:color w:val="4F81BD" w:themeColor="accent1"/>
      <w:sz w:val="28"/>
      <w:szCs w:val="28"/>
      <w:lang w:bidi="en-US"/>
    </w:rPr>
  </w:style>
  <w:style w:type="character" w:customStyle="1" w:styleId="BulletsChar">
    <w:name w:val="Bullets Char"/>
    <w:basedOn w:val="DefaultParagraphFont"/>
    <w:link w:val="Bullets"/>
    <w:rsid w:val="00257F52"/>
    <w:rPr>
      <w:rFonts w:ascii="Tahoma" w:eastAsia="Times New Roman" w:hAnsi="Tahoma" w:cs="Tahoma"/>
      <w:color w:val="222222"/>
      <w:sz w:val="20"/>
      <w:lang w:val="en-GB" w:bidi="en-US"/>
    </w:rPr>
  </w:style>
  <w:style w:type="character" w:customStyle="1" w:styleId="Heading2Char">
    <w:name w:val="Heading 2 Char"/>
    <w:basedOn w:val="DefaultParagraphFont"/>
    <w:link w:val="Heading2"/>
    <w:uiPriority w:val="9"/>
    <w:semiHidden/>
    <w:rsid w:val="00257F5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cid:MFaMSWp0oxk4VPOHnqDC" TargetMode="External"/><Relationship Id="rId1" Type="http://schemas.openxmlformats.org/officeDocument/2006/relationships/image" Target="media/image3.jpeg"/><Relationship Id="rId6" Type="http://schemas.openxmlformats.org/officeDocument/2006/relationships/image" Target="cid:ZrIhzxzR0l7GX2FxNN0v" TargetMode="External"/><Relationship Id="rId5" Type="http://schemas.openxmlformats.org/officeDocument/2006/relationships/image" Target="media/image5.jpeg"/><Relationship Id="rId4" Type="http://schemas.openxmlformats.org/officeDocument/2006/relationships/image" Target="cid:q1gNp9PoOch6v5VPN3z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8</cp:revision>
  <cp:lastPrinted>2018-04-25T04:37:00Z</cp:lastPrinted>
  <dcterms:created xsi:type="dcterms:W3CDTF">2019-02-11T12:26:00Z</dcterms:created>
  <dcterms:modified xsi:type="dcterms:W3CDTF">2019-04-25T09:28:00Z</dcterms:modified>
</cp:coreProperties>
</file>