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5C6" w:rsidRPr="00A431F8" w:rsidRDefault="009565C6" w:rsidP="009565C6">
      <w:pPr>
        <w:tabs>
          <w:tab w:val="left" w:pos="4536"/>
          <w:tab w:val="right" w:pos="96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proofErr w:type="spellStart"/>
      <w:r w:rsidRPr="00A431F8">
        <w:rPr>
          <w:rFonts w:ascii="Times New Roman" w:hAnsi="Times New Roman" w:cs="Times New Roman"/>
          <w:b/>
          <w:sz w:val="28"/>
          <w:szCs w:val="28"/>
          <w:lang w:val="fr-FR"/>
        </w:rPr>
        <w:t>Anonimo</w:t>
      </w:r>
      <w:proofErr w:type="spellEnd"/>
    </w:p>
    <w:p w:rsidR="009565C6" w:rsidRPr="00A431F8" w:rsidRDefault="009565C6" w:rsidP="009565C6">
      <w:pPr>
        <w:tabs>
          <w:tab w:val="left" w:pos="4536"/>
          <w:tab w:val="right" w:pos="9639"/>
        </w:tabs>
        <w:spacing w:after="0" w:line="240" w:lineRule="auto"/>
        <w:jc w:val="center"/>
        <w:rPr>
          <w:rFonts w:ascii="Times New Roman" w:hAnsi="Times New Roman" w:cs="Times New Roman"/>
          <w:b/>
          <w:lang w:val="fr-FR"/>
        </w:rPr>
      </w:pPr>
    </w:p>
    <w:p w:rsidR="009565C6" w:rsidRPr="00A431F8" w:rsidRDefault="009565C6" w:rsidP="009565C6">
      <w:pPr>
        <w:tabs>
          <w:tab w:val="left" w:pos="4536"/>
          <w:tab w:val="right" w:pos="96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A431F8">
        <w:rPr>
          <w:rFonts w:ascii="Times New Roman" w:hAnsi="Times New Roman" w:cs="Times New Roman"/>
          <w:b/>
          <w:i/>
          <w:sz w:val="28"/>
          <w:szCs w:val="28"/>
          <w:lang w:val="fr-CH"/>
        </w:rPr>
        <w:t xml:space="preserve">Ne </w:t>
      </w:r>
      <w:proofErr w:type="spellStart"/>
      <w:r w:rsidRPr="00A431F8">
        <w:rPr>
          <w:rFonts w:ascii="Times New Roman" w:hAnsi="Times New Roman" w:cs="Times New Roman"/>
          <w:b/>
          <w:i/>
          <w:sz w:val="28"/>
          <w:szCs w:val="28"/>
          <w:lang w:val="fr-CH"/>
        </w:rPr>
        <w:t>chant</w:t>
      </w:r>
      <w:proofErr w:type="spellEnd"/>
      <w:r w:rsidRPr="00A431F8">
        <w:rPr>
          <w:rFonts w:ascii="Times New Roman" w:hAnsi="Times New Roman" w:cs="Times New Roman"/>
          <w:b/>
          <w:i/>
          <w:sz w:val="28"/>
          <w:szCs w:val="28"/>
          <w:lang w:val="fr-CH"/>
        </w:rPr>
        <w:t xml:space="preserve"> pas</w:t>
      </w:r>
      <w:r w:rsidR="00E351FC">
        <w:rPr>
          <w:rFonts w:ascii="Times New Roman" w:hAnsi="Times New Roman" w:cs="Times New Roman"/>
          <w:b/>
          <w:i/>
          <w:sz w:val="28"/>
          <w:szCs w:val="28"/>
          <w:lang w:val="fr-CH"/>
        </w:rPr>
        <w:t>,</w:t>
      </w:r>
      <w:r w:rsidRPr="00A431F8">
        <w:rPr>
          <w:rFonts w:ascii="Times New Roman" w:hAnsi="Times New Roman" w:cs="Times New Roman"/>
          <w:b/>
          <w:i/>
          <w:sz w:val="28"/>
          <w:szCs w:val="28"/>
          <w:lang w:val="fr-CH"/>
        </w:rPr>
        <w:t xml:space="preserve"> que </w:t>
      </w:r>
      <w:proofErr w:type="spellStart"/>
      <w:r w:rsidRPr="00A431F8">
        <w:rPr>
          <w:rFonts w:ascii="Times New Roman" w:hAnsi="Times New Roman" w:cs="Times New Roman"/>
          <w:b/>
          <w:i/>
          <w:sz w:val="28"/>
          <w:szCs w:val="28"/>
          <w:lang w:val="fr-CH"/>
        </w:rPr>
        <w:t>que</w:t>
      </w:r>
      <w:proofErr w:type="spellEnd"/>
      <w:r w:rsidRPr="00A431F8">
        <w:rPr>
          <w:rFonts w:ascii="Times New Roman" w:hAnsi="Times New Roman" w:cs="Times New Roman"/>
          <w:b/>
          <w:i/>
          <w:sz w:val="28"/>
          <w:szCs w:val="28"/>
          <w:lang w:val="fr-CH"/>
        </w:rPr>
        <w:t xml:space="preserve"> nuls die</w:t>
      </w:r>
      <w:r w:rsidRPr="00A431F8">
        <w:rPr>
          <w:rFonts w:ascii="Times New Roman" w:hAnsi="Times New Roman" w:cs="Times New Roman"/>
          <w:sz w:val="28"/>
          <w:szCs w:val="28"/>
          <w:lang w:val="fr-CH"/>
        </w:rPr>
        <w:t xml:space="preserve"> (RS 1133)</w:t>
      </w:r>
    </w:p>
    <w:p w:rsidR="009565C6" w:rsidRDefault="009565C6" w:rsidP="009565C6">
      <w:pPr>
        <w:tabs>
          <w:tab w:val="left" w:pos="2694"/>
          <w:tab w:val="right" w:pos="9639"/>
        </w:tabs>
        <w:spacing w:after="0" w:line="240" w:lineRule="auto"/>
        <w:rPr>
          <w:rFonts w:ascii="Times New Roman" w:hAnsi="Times New Roman" w:cs="Times New Roman"/>
          <w:lang w:val="fr-CH"/>
        </w:rPr>
      </w:pPr>
    </w:p>
    <w:p w:rsidR="00E45673" w:rsidRDefault="00E45673" w:rsidP="009565C6">
      <w:pPr>
        <w:tabs>
          <w:tab w:val="left" w:pos="2694"/>
          <w:tab w:val="right" w:pos="9639"/>
        </w:tabs>
        <w:spacing w:after="0" w:line="240" w:lineRule="auto"/>
        <w:rPr>
          <w:rFonts w:ascii="Times New Roman" w:hAnsi="Times New Roman" w:cs="Times New Roman"/>
          <w:lang w:val="fr-CH"/>
        </w:rPr>
      </w:pP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I</w:t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 w:rsidR="007E2121" w:rsidRPr="00780317">
        <w:rPr>
          <w:rFonts w:ascii="Times New Roman" w:hAnsi="Times New Roman" w:cs="Times New Roman"/>
          <w:lang w:val="fr-CH"/>
        </w:rPr>
        <w:t>Ne</w:t>
      </w:r>
      <w:r w:rsidR="007E2121" w:rsidRPr="007E2121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chant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pas</w:t>
      </w:r>
      <w:r w:rsidR="00A431F8">
        <w:rPr>
          <w:rFonts w:ascii="Times New Roman" w:hAnsi="Times New Roman" w:cs="Times New Roman"/>
          <w:lang w:val="fr-CH"/>
        </w:rPr>
        <w:t>,</w:t>
      </w:r>
      <w:r w:rsidR="007E2121" w:rsidRPr="007E2121">
        <w:rPr>
          <w:rFonts w:ascii="Times New Roman" w:hAnsi="Times New Roman" w:cs="Times New Roman"/>
          <w:lang w:val="fr-CH"/>
        </w:rPr>
        <w:t xml:space="preserve"> que</w:t>
      </w:r>
      <w:r w:rsidR="007E2121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7E2121" w:rsidRPr="00780317">
        <w:rPr>
          <w:rFonts w:ascii="Times New Roman" w:hAnsi="Times New Roman" w:cs="Times New Roman"/>
          <w:lang w:val="fr-CH"/>
        </w:rPr>
        <w:t>que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nul</w:t>
      </w:r>
      <w:r w:rsidR="007E2121">
        <w:rPr>
          <w:rFonts w:ascii="Times New Roman" w:hAnsi="Times New Roman" w:cs="Times New Roman"/>
          <w:lang w:val="fr-CH"/>
        </w:rPr>
        <w:t>s die</w:t>
      </w:r>
      <w:r w:rsidR="00A431F8">
        <w:rPr>
          <w:rFonts w:ascii="Times New Roman" w:hAnsi="Times New Roman" w:cs="Times New Roman"/>
          <w:lang w:val="fr-CH"/>
        </w:rPr>
        <w:t>,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="007E2121" w:rsidRPr="007E2121">
        <w:rPr>
          <w:rFonts w:ascii="Times New Roman" w:hAnsi="Times New Roman" w:cs="Times New Roman"/>
          <w:lang w:val="fr-CH"/>
        </w:rPr>
        <w:t>de</w:t>
      </w:r>
      <w:proofErr w:type="gramEnd"/>
      <w:r w:rsidR="007E2121" w:rsidRPr="007E2121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7E2121">
        <w:rPr>
          <w:rFonts w:ascii="Times New Roman" w:hAnsi="Times New Roman" w:cs="Times New Roman"/>
          <w:lang w:val="fr-CH"/>
        </w:rPr>
        <w:t>cuer</w:t>
      </w:r>
      <w:proofErr w:type="spellEnd"/>
      <w:r w:rsidR="007E2121">
        <w:rPr>
          <w:rFonts w:ascii="Times New Roman" w:hAnsi="Times New Roman" w:cs="Times New Roman"/>
          <w:lang w:val="fr-CH"/>
        </w:rPr>
        <w:t xml:space="preserve"> lié</w:t>
      </w:r>
      <w:r w:rsidR="007E2121" w:rsidRPr="007E2121">
        <w:rPr>
          <w:rFonts w:ascii="Times New Roman" w:hAnsi="Times New Roman" w:cs="Times New Roman"/>
          <w:lang w:val="fr-CH"/>
        </w:rPr>
        <w:t xml:space="preserve"> ne de </w:t>
      </w:r>
      <w:proofErr w:type="spellStart"/>
      <w:r w:rsidR="007E2121">
        <w:rPr>
          <w:rFonts w:ascii="Times New Roman" w:hAnsi="Times New Roman" w:cs="Times New Roman"/>
          <w:lang w:val="fr-CH"/>
        </w:rPr>
        <w:t>j</w:t>
      </w:r>
      <w:r w:rsidR="007E2121" w:rsidRPr="007E2121">
        <w:rPr>
          <w:rFonts w:ascii="Times New Roman" w:hAnsi="Times New Roman" w:cs="Times New Roman"/>
          <w:lang w:val="fr-CH"/>
        </w:rPr>
        <w:t>oious</w:t>
      </w:r>
      <w:proofErr w:type="spellEnd"/>
      <w:r w:rsidR="00A431F8">
        <w:rPr>
          <w:rFonts w:ascii="Times New Roman" w:hAnsi="Times New Roman" w:cs="Times New Roman"/>
          <w:lang w:val="fr-CH"/>
        </w:rPr>
        <w:t>,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 w:rsidR="007E2121">
        <w:rPr>
          <w:rFonts w:ascii="Times New Roman" w:hAnsi="Times New Roman" w:cs="Times New Roman"/>
          <w:lang w:val="fr-CH"/>
        </w:rPr>
        <w:t>qu</w:t>
      </w:r>
      <w:r w:rsidR="008C01AE">
        <w:rPr>
          <w:rFonts w:ascii="Times New Roman" w:hAnsi="Times New Roman" w:cs="Times New Roman"/>
          <w:lang w:val="fr-CH"/>
        </w:rPr>
        <w:t>ant</w:t>
      </w:r>
      <w:proofErr w:type="spellEnd"/>
      <w:proofErr w:type="gramEnd"/>
      <w:r w:rsidR="008C01AE">
        <w:rPr>
          <w:rFonts w:ascii="Times New Roman" w:hAnsi="Times New Roman" w:cs="Times New Roman"/>
          <w:lang w:val="fr-CH"/>
        </w:rPr>
        <w:t xml:space="preserve"> </w:t>
      </w:r>
      <w:r w:rsidR="008C01AE" w:rsidRPr="00780317">
        <w:rPr>
          <w:rFonts w:ascii="Times New Roman" w:hAnsi="Times New Roman" w:cs="Times New Roman"/>
          <w:lang w:val="fr-CH"/>
        </w:rPr>
        <w:t>nos</w:t>
      </w:r>
      <w:r w:rsidR="007E2121" w:rsidRPr="007E2121">
        <w:rPr>
          <w:rFonts w:ascii="Times New Roman" w:hAnsi="Times New Roman" w:cs="Times New Roman"/>
          <w:lang w:val="fr-CH"/>
        </w:rPr>
        <w:t xml:space="preserve"> baron sont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oisous</w:t>
      </w:r>
      <w:proofErr w:type="spellEnd"/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 xml:space="preserve"> 4</w:t>
      </w:r>
      <w:r>
        <w:rPr>
          <w:rFonts w:ascii="Times New Roman" w:hAnsi="Times New Roman" w:cs="Times New Roman"/>
          <w:lang w:val="fr-CH"/>
        </w:rPr>
        <w:tab/>
      </w:r>
      <w:r w:rsidR="007E2121" w:rsidRPr="007E2121">
        <w:rPr>
          <w:rFonts w:ascii="Times New Roman" w:hAnsi="Times New Roman" w:cs="Times New Roman"/>
          <w:lang w:val="fr-CH"/>
        </w:rPr>
        <w:t xml:space="preserve">en la terre de </w:t>
      </w:r>
      <w:r w:rsidR="007E2121">
        <w:rPr>
          <w:rFonts w:ascii="Times New Roman" w:hAnsi="Times New Roman" w:cs="Times New Roman"/>
          <w:lang w:val="fr-CH"/>
        </w:rPr>
        <w:t>Surie</w:t>
      </w:r>
      <w:r w:rsidR="00A431F8">
        <w:rPr>
          <w:rFonts w:ascii="Times New Roman" w:hAnsi="Times New Roman" w:cs="Times New Roman"/>
          <w:lang w:val="fr-CH"/>
        </w:rPr>
        <w:t>;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 w:rsidR="007F5D9C">
        <w:rPr>
          <w:rFonts w:ascii="Times New Roman" w:hAnsi="Times New Roman" w:cs="Times New Roman"/>
          <w:lang w:val="fr-CH"/>
        </w:rPr>
        <w:t>e</w:t>
      </w:r>
      <w:r w:rsidR="007E2121">
        <w:rPr>
          <w:rFonts w:ascii="Times New Roman" w:hAnsi="Times New Roman" w:cs="Times New Roman"/>
          <w:lang w:val="fr-CH"/>
        </w:rPr>
        <w:t>ncor</w:t>
      </w:r>
      <w:proofErr w:type="spellEnd"/>
      <w:proofErr w:type="gramEnd"/>
      <w:r w:rsidR="007E2121">
        <w:rPr>
          <w:rFonts w:ascii="Times New Roman" w:hAnsi="Times New Roman" w:cs="Times New Roman"/>
          <w:lang w:val="fr-CH"/>
        </w:rPr>
        <w:t xml:space="preserve"> n</w:t>
      </w:r>
      <w:r w:rsidR="007F5D9C">
        <w:rPr>
          <w:rFonts w:ascii="Times New Roman" w:hAnsi="Times New Roman" w:cs="Times New Roman"/>
          <w:lang w:val="fr-CH"/>
        </w:rPr>
        <w:t>’</w:t>
      </w:r>
      <w:proofErr w:type="spellStart"/>
      <w:r w:rsidR="00A431F8">
        <w:rPr>
          <w:rFonts w:ascii="Times New Roman" w:hAnsi="Times New Roman" w:cs="Times New Roman"/>
          <w:lang w:val="fr-CH"/>
        </w:rPr>
        <w:t>i</w:t>
      </w:r>
      <w:proofErr w:type="spellEnd"/>
      <w:r w:rsidR="00A431F8">
        <w:rPr>
          <w:rFonts w:ascii="Times New Roman" w:hAnsi="Times New Roman" w:cs="Times New Roman"/>
          <w:lang w:val="fr-CH"/>
        </w:rPr>
        <w:t xml:space="preserve"> ont </w:t>
      </w:r>
      <w:proofErr w:type="spellStart"/>
      <w:r w:rsidR="00A431F8">
        <w:rPr>
          <w:rFonts w:ascii="Times New Roman" w:hAnsi="Times New Roman" w:cs="Times New Roman"/>
          <w:lang w:val="fr-CH"/>
        </w:rPr>
        <w:t>envaï</w:t>
      </w:r>
      <w:r w:rsidR="007E2121">
        <w:rPr>
          <w:rFonts w:ascii="Times New Roman" w:hAnsi="Times New Roman" w:cs="Times New Roman"/>
          <w:lang w:val="fr-CH"/>
        </w:rPr>
        <w:t>e</w:t>
      </w:r>
      <w:proofErr w:type="spellEnd"/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="007E2121" w:rsidRPr="00780317">
        <w:rPr>
          <w:rFonts w:ascii="Times New Roman" w:hAnsi="Times New Roman" w:cs="Times New Roman"/>
          <w:lang w:val="fr-CH"/>
        </w:rPr>
        <w:t>c</w:t>
      </w:r>
      <w:r w:rsidR="0032724C" w:rsidRPr="00780317">
        <w:rPr>
          <w:rFonts w:ascii="Times New Roman" w:hAnsi="Times New Roman" w:cs="Times New Roman"/>
          <w:lang w:val="fr-CH"/>
        </w:rPr>
        <w:t>ité</w:t>
      </w:r>
      <w:proofErr w:type="gramEnd"/>
      <w:r w:rsidR="007E2121">
        <w:rPr>
          <w:rFonts w:ascii="Times New Roman" w:hAnsi="Times New Roman" w:cs="Times New Roman"/>
          <w:lang w:val="fr-CH"/>
        </w:rPr>
        <w:t xml:space="preserve"> ne</w:t>
      </w:r>
      <w:r w:rsidR="007E2121" w:rsidRPr="007E2121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7E2121">
        <w:rPr>
          <w:rFonts w:ascii="Times New Roman" w:hAnsi="Times New Roman" w:cs="Times New Roman"/>
          <w:lang w:val="fr-CH"/>
        </w:rPr>
        <w:t>chastiaus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ne </w:t>
      </w:r>
      <w:proofErr w:type="spellStart"/>
      <w:r w:rsidR="007E2121">
        <w:rPr>
          <w:rFonts w:ascii="Times New Roman" w:hAnsi="Times New Roman" w:cs="Times New Roman"/>
          <w:lang w:val="fr-CH"/>
        </w:rPr>
        <w:t>bours</w:t>
      </w:r>
      <w:proofErr w:type="spellEnd"/>
      <w:r w:rsidR="00A431F8">
        <w:rPr>
          <w:rFonts w:ascii="Times New Roman" w:hAnsi="Times New Roman" w:cs="Times New Roman"/>
          <w:lang w:val="fr-CH"/>
        </w:rPr>
        <w:t>;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="00A431F8">
        <w:rPr>
          <w:rFonts w:ascii="Times New Roman" w:hAnsi="Times New Roman" w:cs="Times New Roman"/>
          <w:lang w:val="fr-CH"/>
        </w:rPr>
        <w:t>p</w:t>
      </w:r>
      <w:r w:rsidR="007E2121">
        <w:rPr>
          <w:rFonts w:ascii="Times New Roman" w:hAnsi="Times New Roman" w:cs="Times New Roman"/>
          <w:lang w:val="fr-CH"/>
        </w:rPr>
        <w:t>ar</w:t>
      </w:r>
      <w:proofErr w:type="gramEnd"/>
      <w:r w:rsidR="007E2121">
        <w:rPr>
          <w:rFonts w:ascii="Times New Roman" w:hAnsi="Times New Roman" w:cs="Times New Roman"/>
          <w:lang w:val="fr-CH"/>
        </w:rPr>
        <w:t xml:space="preserve"> u</w:t>
      </w:r>
      <w:r w:rsidR="007E2121" w:rsidRPr="007E2121">
        <w:rPr>
          <w:rFonts w:ascii="Times New Roman" w:hAnsi="Times New Roman" w:cs="Times New Roman"/>
          <w:lang w:val="fr-CH"/>
        </w:rPr>
        <w:t xml:space="preserve">ne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fole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en</w:t>
      </w:r>
      <w:r w:rsidR="007E2121">
        <w:rPr>
          <w:rFonts w:ascii="Times New Roman" w:hAnsi="Times New Roman" w:cs="Times New Roman"/>
          <w:lang w:val="fr-CH"/>
        </w:rPr>
        <w:t>v</w:t>
      </w:r>
      <w:r w:rsidR="007E2121" w:rsidRPr="007E2121">
        <w:rPr>
          <w:rFonts w:ascii="Times New Roman" w:hAnsi="Times New Roman" w:cs="Times New Roman"/>
          <w:lang w:val="fr-CH"/>
        </w:rPr>
        <w:t>a</w:t>
      </w:r>
      <w:r w:rsidR="00A431F8">
        <w:rPr>
          <w:rFonts w:ascii="Times New Roman" w:hAnsi="Times New Roman" w:cs="Times New Roman"/>
          <w:lang w:val="fr-CH"/>
        </w:rPr>
        <w:t>ï</w:t>
      </w:r>
      <w:r w:rsidR="007E2121" w:rsidRPr="007E2121">
        <w:rPr>
          <w:rFonts w:ascii="Times New Roman" w:hAnsi="Times New Roman" w:cs="Times New Roman"/>
          <w:lang w:val="fr-CH"/>
        </w:rPr>
        <w:t>e</w:t>
      </w:r>
      <w:proofErr w:type="spellEnd"/>
    </w:p>
    <w:p w:rsid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 xml:space="preserve"> 8</w:t>
      </w:r>
      <w:r>
        <w:rPr>
          <w:rFonts w:ascii="Times New Roman" w:hAnsi="Times New Roman" w:cs="Times New Roman"/>
          <w:lang w:val="fr-CH"/>
        </w:rPr>
        <w:tab/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perdi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li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cuens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de </w:t>
      </w:r>
      <w:r w:rsidR="007E2121">
        <w:rPr>
          <w:rFonts w:ascii="Times New Roman" w:hAnsi="Times New Roman" w:cs="Times New Roman"/>
          <w:lang w:val="fr-CH"/>
        </w:rPr>
        <w:t>B</w:t>
      </w:r>
      <w:r w:rsidR="007E2121" w:rsidRPr="007E2121">
        <w:rPr>
          <w:rFonts w:ascii="Times New Roman" w:hAnsi="Times New Roman" w:cs="Times New Roman"/>
          <w:lang w:val="fr-CH"/>
        </w:rPr>
        <w:t>ar vie</w:t>
      </w:r>
      <w:r w:rsidR="007E2121">
        <w:rPr>
          <w:rFonts w:ascii="Times New Roman" w:hAnsi="Times New Roman" w:cs="Times New Roman"/>
          <w:lang w:val="fr-CH"/>
        </w:rPr>
        <w:t>.</w:t>
      </w:r>
    </w:p>
    <w:p w:rsidR="008F6D8F" w:rsidRDefault="008F6D8F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  <w:t>. . . . . . . . . . . . . . . . . . . . .</w:t>
      </w:r>
    </w:p>
    <w:p w:rsidR="008F6D8F" w:rsidRPr="007E2121" w:rsidRDefault="008F6D8F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  <w:t>. . . . . . . . . . . . . . . . . . . . .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II</w:t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 w:rsidR="007E2121" w:rsidRPr="007E2121">
        <w:rPr>
          <w:rFonts w:ascii="Times New Roman" w:hAnsi="Times New Roman" w:cs="Times New Roman"/>
          <w:lang w:val="fr-CH"/>
        </w:rPr>
        <w:t>S</w:t>
      </w:r>
      <w:r w:rsidR="007E2121">
        <w:rPr>
          <w:rFonts w:ascii="Times New Roman" w:hAnsi="Times New Roman" w:cs="Times New Roman"/>
          <w:lang w:val="fr-CH"/>
        </w:rPr>
        <w:t>’</w:t>
      </w:r>
      <w:r w:rsidR="007E2121" w:rsidRPr="007E2121">
        <w:rPr>
          <w:rFonts w:ascii="Times New Roman" w:hAnsi="Times New Roman" w:cs="Times New Roman"/>
          <w:lang w:val="fr-CH"/>
        </w:rPr>
        <w:t xml:space="preserve">il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eu</w:t>
      </w:r>
      <w:r w:rsidR="007E2121">
        <w:rPr>
          <w:rFonts w:ascii="Times New Roman" w:hAnsi="Times New Roman" w:cs="Times New Roman"/>
          <w:lang w:val="fr-CH"/>
        </w:rPr>
        <w:t>v</w:t>
      </w:r>
      <w:r w:rsidR="007E2121" w:rsidRPr="007E2121">
        <w:rPr>
          <w:rFonts w:ascii="Times New Roman" w:hAnsi="Times New Roman" w:cs="Times New Roman"/>
          <w:lang w:val="fr-CH"/>
        </w:rPr>
        <w:t>rent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par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aatie</w:t>
      </w:r>
      <w:proofErr w:type="spellEnd"/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="00260291">
        <w:rPr>
          <w:rFonts w:ascii="Times New Roman" w:hAnsi="Times New Roman" w:cs="Times New Roman"/>
          <w:lang w:val="fr-CH"/>
        </w:rPr>
        <w:t>12</w:t>
      </w:r>
      <w:r>
        <w:rPr>
          <w:rFonts w:ascii="Times New Roman" w:hAnsi="Times New Roman" w:cs="Times New Roman"/>
          <w:lang w:val="fr-CH"/>
        </w:rPr>
        <w:tab/>
      </w:r>
      <w:r w:rsidR="007E2121" w:rsidRPr="007E2121">
        <w:rPr>
          <w:rFonts w:ascii="Times New Roman" w:hAnsi="Times New Roman" w:cs="Times New Roman"/>
          <w:lang w:val="fr-CH"/>
        </w:rPr>
        <w:t xml:space="preserve">tout </w:t>
      </w:r>
      <w:proofErr w:type="spellStart"/>
      <w:r w:rsidR="001565E7" w:rsidRPr="00780317">
        <w:rPr>
          <w:rFonts w:ascii="Times New Roman" w:hAnsi="Times New Roman" w:cs="Times New Roman"/>
          <w:lang w:val="fr-CH"/>
        </w:rPr>
        <w:t>i</w:t>
      </w:r>
      <w:r w:rsidR="007E2121" w:rsidRPr="00780317">
        <w:rPr>
          <w:rFonts w:ascii="Times New Roman" w:hAnsi="Times New Roman" w:cs="Times New Roman"/>
          <w:lang w:val="fr-CH"/>
        </w:rPr>
        <w:t>ert</w:t>
      </w:r>
      <w:proofErr w:type="spellEnd"/>
      <w:r w:rsidR="007E2121">
        <w:rPr>
          <w:rFonts w:ascii="Times New Roman" w:hAnsi="Times New Roman" w:cs="Times New Roman"/>
          <w:lang w:val="fr-CH"/>
        </w:rPr>
        <w:t xml:space="preserve"> tourné</w:t>
      </w:r>
      <w:r w:rsidR="007E2121" w:rsidRPr="007E2121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a</w:t>
      </w:r>
      <w:proofErr w:type="spellEnd"/>
      <w:r w:rsidR="007E2121">
        <w:rPr>
          <w:rFonts w:ascii="Times New Roman" w:hAnsi="Times New Roman" w:cs="Times New Roman"/>
          <w:lang w:val="fr-CH"/>
        </w:rPr>
        <w:t xml:space="preserve"> </w:t>
      </w:r>
      <w:r w:rsidR="007E2121" w:rsidRPr="007E2121">
        <w:rPr>
          <w:rFonts w:ascii="Times New Roman" w:hAnsi="Times New Roman" w:cs="Times New Roman"/>
          <w:lang w:val="fr-CH"/>
        </w:rPr>
        <w:t>re</w:t>
      </w:r>
      <w:r w:rsidR="007E2121">
        <w:rPr>
          <w:rFonts w:ascii="Times New Roman" w:hAnsi="Times New Roman" w:cs="Times New Roman"/>
          <w:lang w:val="fr-CH"/>
        </w:rPr>
        <w:t>bours</w:t>
      </w:r>
      <w:r w:rsidR="00A431F8">
        <w:rPr>
          <w:rFonts w:ascii="Times New Roman" w:hAnsi="Times New Roman" w:cs="Times New Roman"/>
          <w:lang w:val="fr-CH"/>
        </w:rPr>
        <w:t>: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="007E2121">
        <w:rPr>
          <w:rFonts w:ascii="Times New Roman" w:hAnsi="Times New Roman" w:cs="Times New Roman"/>
          <w:lang w:val="fr-CH"/>
        </w:rPr>
        <w:t>t</w:t>
      </w:r>
      <w:r w:rsidR="007E2121" w:rsidRPr="007E2121">
        <w:rPr>
          <w:rFonts w:ascii="Times New Roman" w:hAnsi="Times New Roman" w:cs="Times New Roman"/>
          <w:lang w:val="fr-CH"/>
        </w:rPr>
        <w:t>rop</w:t>
      </w:r>
      <w:proofErr w:type="gramEnd"/>
      <w:r w:rsidR="007E2121" w:rsidRPr="007E2121">
        <w:rPr>
          <w:rFonts w:ascii="Times New Roman" w:hAnsi="Times New Roman" w:cs="Times New Roman"/>
          <w:lang w:val="fr-CH"/>
        </w:rPr>
        <w:t xml:space="preserve"> y </w:t>
      </w:r>
      <w:r w:rsidR="007E2121">
        <w:rPr>
          <w:rFonts w:ascii="Times New Roman" w:hAnsi="Times New Roman" w:cs="Times New Roman"/>
          <w:lang w:val="fr-CH"/>
        </w:rPr>
        <w:t xml:space="preserve">a des </w:t>
      </w:r>
      <w:proofErr w:type="spellStart"/>
      <w:r w:rsidR="007E2121">
        <w:rPr>
          <w:rFonts w:ascii="Times New Roman" w:hAnsi="Times New Roman" w:cs="Times New Roman"/>
          <w:lang w:val="fr-CH"/>
        </w:rPr>
        <w:t>orgueillous</w:t>
      </w:r>
      <w:proofErr w:type="spellEnd"/>
    </w:p>
    <w:p w:rsidR="007E2121" w:rsidRPr="007E2121" w:rsidRDefault="00260291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="00D56ACB">
        <w:rPr>
          <w:rFonts w:ascii="Times New Roman" w:hAnsi="Times New Roman" w:cs="Times New Roman"/>
          <w:lang w:val="fr-CH"/>
        </w:rPr>
        <w:tab/>
      </w:r>
      <w:proofErr w:type="gramStart"/>
      <w:r w:rsidR="007E2121" w:rsidRPr="007E2121">
        <w:rPr>
          <w:rFonts w:ascii="Times New Roman" w:hAnsi="Times New Roman" w:cs="Times New Roman"/>
          <w:lang w:val="fr-CH"/>
        </w:rPr>
        <w:t>qui</w:t>
      </w:r>
      <w:proofErr w:type="gramEnd"/>
      <w:r w:rsidR="007E2121" w:rsidRPr="007E2121">
        <w:rPr>
          <w:rFonts w:ascii="Times New Roman" w:hAnsi="Times New Roman" w:cs="Times New Roman"/>
          <w:lang w:val="fr-CH"/>
        </w:rPr>
        <w:t xml:space="preserve"> s</w:t>
      </w:r>
      <w:r w:rsidR="007E2121">
        <w:rPr>
          <w:rFonts w:ascii="Times New Roman" w:hAnsi="Times New Roman" w:cs="Times New Roman"/>
          <w:lang w:val="fr-CH"/>
        </w:rPr>
        <w:t>’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en</w:t>
      </w:r>
      <w:r w:rsidR="007E2121">
        <w:rPr>
          <w:rFonts w:ascii="Times New Roman" w:hAnsi="Times New Roman" w:cs="Times New Roman"/>
          <w:lang w:val="fr-CH"/>
        </w:rPr>
        <w:t>treportent</w:t>
      </w:r>
      <w:proofErr w:type="spellEnd"/>
      <w:r w:rsidR="007E2121">
        <w:rPr>
          <w:rFonts w:ascii="Times New Roman" w:hAnsi="Times New Roman" w:cs="Times New Roman"/>
          <w:lang w:val="fr-CH"/>
        </w:rPr>
        <w:t xml:space="preserve"> envie</w:t>
      </w:r>
      <w:r w:rsidR="00A431F8">
        <w:rPr>
          <w:rFonts w:ascii="Times New Roman" w:hAnsi="Times New Roman" w:cs="Times New Roman"/>
          <w:lang w:val="fr-CH"/>
        </w:rPr>
        <w:t>;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="007E2121">
        <w:rPr>
          <w:rFonts w:ascii="Times New Roman" w:hAnsi="Times New Roman" w:cs="Times New Roman"/>
          <w:lang w:val="fr-CH"/>
        </w:rPr>
        <w:t>s</w:t>
      </w:r>
      <w:r w:rsidR="007E2121" w:rsidRPr="007E2121">
        <w:rPr>
          <w:rFonts w:ascii="Times New Roman" w:hAnsi="Times New Roman" w:cs="Times New Roman"/>
          <w:lang w:val="fr-CH"/>
        </w:rPr>
        <w:t>e</w:t>
      </w:r>
      <w:proofErr w:type="gramEnd"/>
      <w:r w:rsidR="007E2121" w:rsidRPr="007E2121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7E2121">
        <w:rPr>
          <w:rFonts w:ascii="Times New Roman" w:hAnsi="Times New Roman" w:cs="Times New Roman"/>
          <w:lang w:val="fr-CH"/>
        </w:rPr>
        <w:t>D</w:t>
      </w:r>
      <w:r w:rsidR="007E2121" w:rsidRPr="007E2121">
        <w:rPr>
          <w:rFonts w:ascii="Times New Roman" w:hAnsi="Times New Roman" w:cs="Times New Roman"/>
          <w:lang w:val="fr-CH"/>
        </w:rPr>
        <w:t>iex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l</w:t>
      </w:r>
      <w:r w:rsidR="007E2121">
        <w:rPr>
          <w:rFonts w:ascii="Times New Roman" w:hAnsi="Times New Roman" w:cs="Times New Roman"/>
          <w:lang w:val="fr-CH"/>
        </w:rPr>
        <w:t>’</w:t>
      </w:r>
      <w:r w:rsidR="007E2121" w:rsidRPr="007E2121">
        <w:rPr>
          <w:rFonts w:ascii="Times New Roman" w:hAnsi="Times New Roman" w:cs="Times New Roman"/>
          <w:lang w:val="fr-CH"/>
        </w:rPr>
        <w:t xml:space="preserve">orgueil ne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chastie</w:t>
      </w:r>
      <w:proofErr w:type="spellEnd"/>
      <w:r w:rsidR="00A431F8">
        <w:rPr>
          <w:rFonts w:ascii="Times New Roman" w:hAnsi="Times New Roman" w:cs="Times New Roman"/>
          <w:lang w:val="fr-CH"/>
        </w:rPr>
        <w:t>,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="00260291">
        <w:rPr>
          <w:rFonts w:ascii="Times New Roman" w:hAnsi="Times New Roman" w:cs="Times New Roman"/>
          <w:lang w:val="fr-CH"/>
        </w:rPr>
        <w:t>16</w:t>
      </w:r>
      <w:r>
        <w:rPr>
          <w:rFonts w:ascii="Times New Roman" w:hAnsi="Times New Roman" w:cs="Times New Roman"/>
          <w:lang w:val="fr-CH"/>
        </w:rPr>
        <w:tab/>
      </w:r>
      <w:r w:rsidR="007E2121" w:rsidRPr="007E2121">
        <w:rPr>
          <w:rFonts w:ascii="Times New Roman" w:hAnsi="Times New Roman" w:cs="Times New Roman"/>
          <w:lang w:val="fr-CH"/>
        </w:rPr>
        <w:t xml:space="preserve">perdu </w:t>
      </w:r>
      <w:proofErr w:type="spellStart"/>
      <w:r w:rsidR="007E2121">
        <w:rPr>
          <w:rFonts w:ascii="Times New Roman" w:hAnsi="Times New Roman" w:cs="Times New Roman"/>
          <w:lang w:val="fr-CH"/>
        </w:rPr>
        <w:t>av</w:t>
      </w:r>
      <w:r w:rsidR="007E2121" w:rsidRPr="007E2121">
        <w:rPr>
          <w:rFonts w:ascii="Times New Roman" w:hAnsi="Times New Roman" w:cs="Times New Roman"/>
          <w:lang w:val="fr-CH"/>
        </w:rPr>
        <w:t>ront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leur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labors</w:t>
      </w:r>
      <w:proofErr w:type="spellEnd"/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="007E2121" w:rsidRPr="007E2121">
        <w:rPr>
          <w:rFonts w:ascii="Times New Roman" w:hAnsi="Times New Roman" w:cs="Times New Roman"/>
          <w:lang w:val="fr-CH"/>
        </w:rPr>
        <w:t>et</w:t>
      </w:r>
      <w:proofErr w:type="gramEnd"/>
      <w:r w:rsidR="00A431F8">
        <w:rPr>
          <w:rFonts w:ascii="Times New Roman" w:hAnsi="Times New Roman" w:cs="Times New Roman"/>
          <w:lang w:val="fr-CH"/>
        </w:rPr>
        <w:t xml:space="preserve"> mal leur </w:t>
      </w:r>
      <w:proofErr w:type="spellStart"/>
      <w:r w:rsidR="00A431F8">
        <w:rPr>
          <w:rFonts w:ascii="Times New Roman" w:hAnsi="Times New Roman" w:cs="Times New Roman"/>
          <w:lang w:val="fr-CH"/>
        </w:rPr>
        <w:t>paine</w:t>
      </w:r>
      <w:proofErr w:type="spellEnd"/>
      <w:r w:rsidR="00A431F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A431F8">
        <w:rPr>
          <w:rFonts w:ascii="Times New Roman" w:hAnsi="Times New Roman" w:cs="Times New Roman"/>
          <w:lang w:val="fr-CH"/>
        </w:rPr>
        <w:t>emploï</w:t>
      </w:r>
      <w:r w:rsidR="007E2121">
        <w:rPr>
          <w:rFonts w:ascii="Times New Roman" w:hAnsi="Times New Roman" w:cs="Times New Roman"/>
          <w:lang w:val="fr-CH"/>
        </w:rPr>
        <w:t>e</w:t>
      </w:r>
      <w:proofErr w:type="spellEnd"/>
      <w:r w:rsidR="00A431F8">
        <w:rPr>
          <w:rFonts w:ascii="Times New Roman" w:hAnsi="Times New Roman" w:cs="Times New Roman"/>
          <w:lang w:val="fr-CH"/>
        </w:rPr>
        <w:t>;</w:t>
      </w:r>
    </w:p>
    <w:p w:rsidR="007E2121" w:rsidRPr="007E2121" w:rsidRDefault="00260291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="00D56ACB">
        <w:rPr>
          <w:rFonts w:ascii="Times New Roman" w:hAnsi="Times New Roman" w:cs="Times New Roman"/>
          <w:lang w:val="fr-CH"/>
        </w:rPr>
        <w:tab/>
      </w:r>
      <w:proofErr w:type="gramStart"/>
      <w:r w:rsidR="007E2121">
        <w:rPr>
          <w:rFonts w:ascii="Times New Roman" w:hAnsi="Times New Roman" w:cs="Times New Roman"/>
          <w:lang w:val="fr-CH"/>
        </w:rPr>
        <w:t>s</w:t>
      </w:r>
      <w:r w:rsidR="007E2121" w:rsidRPr="007E2121">
        <w:rPr>
          <w:rFonts w:ascii="Times New Roman" w:hAnsi="Times New Roman" w:cs="Times New Roman"/>
          <w:lang w:val="fr-CH"/>
        </w:rPr>
        <w:t>e</w:t>
      </w:r>
      <w:proofErr w:type="gramEnd"/>
      <w:r w:rsidR="007E2121" w:rsidRPr="007E2121">
        <w:rPr>
          <w:rFonts w:ascii="Times New Roman" w:hAnsi="Times New Roman" w:cs="Times New Roman"/>
          <w:lang w:val="fr-CH"/>
        </w:rPr>
        <w:t xml:space="preserve"> ceste voie est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perie</w:t>
      </w:r>
      <w:proofErr w:type="spellEnd"/>
      <w:r w:rsidR="00A431F8">
        <w:rPr>
          <w:rFonts w:ascii="Times New Roman" w:hAnsi="Times New Roman" w:cs="Times New Roman"/>
          <w:lang w:val="fr-CH"/>
        </w:rPr>
        <w:t>,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 w:rsidR="007E2121" w:rsidRPr="007E2121">
        <w:rPr>
          <w:rFonts w:ascii="Times New Roman" w:hAnsi="Times New Roman" w:cs="Times New Roman"/>
          <w:lang w:val="fr-CH"/>
        </w:rPr>
        <w:t>v</w:t>
      </w:r>
      <w:r w:rsidR="007E2121">
        <w:rPr>
          <w:rFonts w:ascii="Times New Roman" w:hAnsi="Times New Roman" w:cs="Times New Roman"/>
          <w:lang w:val="fr-CH"/>
        </w:rPr>
        <w:t>ilains sera li retours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="00260291">
        <w:rPr>
          <w:rFonts w:ascii="Times New Roman" w:hAnsi="Times New Roman" w:cs="Times New Roman"/>
          <w:lang w:val="fr-CH"/>
        </w:rPr>
        <w:t>20</w:t>
      </w:r>
      <w:r>
        <w:rPr>
          <w:rFonts w:ascii="Times New Roman" w:hAnsi="Times New Roman" w:cs="Times New Roman"/>
          <w:lang w:val="fr-CH"/>
        </w:rPr>
        <w:tab/>
      </w:r>
      <w:r w:rsidR="007E2121" w:rsidRPr="007E2121">
        <w:rPr>
          <w:rFonts w:ascii="Times New Roman" w:hAnsi="Times New Roman" w:cs="Times New Roman"/>
          <w:lang w:val="fr-CH"/>
        </w:rPr>
        <w:t xml:space="preserve">et sainte </w:t>
      </w:r>
      <w:proofErr w:type="spellStart"/>
      <w:r w:rsidR="007E2121">
        <w:rPr>
          <w:rFonts w:ascii="Times New Roman" w:hAnsi="Times New Roman" w:cs="Times New Roman"/>
          <w:lang w:val="fr-CH"/>
        </w:rPr>
        <w:t>Eglyse</w:t>
      </w:r>
      <w:proofErr w:type="spellEnd"/>
      <w:r w:rsidR="007E2121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7E2121">
        <w:rPr>
          <w:rFonts w:ascii="Times New Roman" w:hAnsi="Times New Roman" w:cs="Times New Roman"/>
          <w:lang w:val="fr-CH"/>
        </w:rPr>
        <w:t>abaissie</w:t>
      </w:r>
      <w:proofErr w:type="spellEnd"/>
      <w:r w:rsidR="007E2121">
        <w:rPr>
          <w:rFonts w:ascii="Times New Roman" w:hAnsi="Times New Roman" w:cs="Times New Roman"/>
          <w:lang w:val="fr-CH"/>
        </w:rPr>
        <w:t>.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III</w:t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Encor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n</w:t>
      </w:r>
      <w:r w:rsidR="007E2121">
        <w:rPr>
          <w:rFonts w:ascii="Times New Roman" w:hAnsi="Times New Roman" w:cs="Times New Roman"/>
          <w:lang w:val="fr-CH"/>
        </w:rPr>
        <w:t>’ont</w:t>
      </w:r>
      <w:r w:rsidR="007E2121" w:rsidRPr="007E2121">
        <w:rPr>
          <w:rFonts w:ascii="Times New Roman" w:hAnsi="Times New Roman" w:cs="Times New Roman"/>
          <w:lang w:val="fr-CH"/>
        </w:rPr>
        <w:t xml:space="preserve"> chose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esploitie</w:t>
      </w:r>
      <w:proofErr w:type="spellEnd"/>
    </w:p>
    <w:p w:rsidR="007E2121" w:rsidRPr="007E2121" w:rsidRDefault="00260291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="00D56ACB">
        <w:rPr>
          <w:rFonts w:ascii="Times New Roman" w:hAnsi="Times New Roman" w:cs="Times New Roman"/>
          <w:lang w:val="fr-CH"/>
        </w:rPr>
        <w:tab/>
      </w:r>
      <w:proofErr w:type="gramStart"/>
      <w:r w:rsidR="007E2121" w:rsidRPr="007E2121">
        <w:rPr>
          <w:rFonts w:ascii="Times New Roman" w:hAnsi="Times New Roman" w:cs="Times New Roman"/>
          <w:lang w:val="fr-CH"/>
        </w:rPr>
        <w:t>dont</w:t>
      </w:r>
      <w:proofErr w:type="gramEnd"/>
      <w:r w:rsidR="007E2121" w:rsidRPr="007E2121">
        <w:rPr>
          <w:rFonts w:ascii="Times New Roman" w:hAnsi="Times New Roman" w:cs="Times New Roman"/>
          <w:lang w:val="fr-CH"/>
        </w:rPr>
        <w:t xml:space="preserve"> il soit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preus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ne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hounours</w:t>
      </w:r>
      <w:proofErr w:type="spellEnd"/>
      <w:r w:rsidR="00A431F8">
        <w:rPr>
          <w:rFonts w:ascii="Times New Roman" w:hAnsi="Times New Roman" w:cs="Times New Roman"/>
          <w:lang w:val="fr-CH"/>
        </w:rPr>
        <w:t>,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="007E2121" w:rsidRPr="007E2121">
        <w:rPr>
          <w:rFonts w:ascii="Times New Roman" w:hAnsi="Times New Roman" w:cs="Times New Roman"/>
          <w:lang w:val="fr-CH"/>
        </w:rPr>
        <w:t>ne</w:t>
      </w:r>
      <w:proofErr w:type="gramEnd"/>
      <w:r w:rsidR="007E2121" w:rsidRPr="007E2121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7F5D9C" w:rsidRPr="00780317">
        <w:rPr>
          <w:rFonts w:ascii="Times New Roman" w:hAnsi="Times New Roman" w:cs="Times New Roman"/>
          <w:lang w:val="fr-CH"/>
        </w:rPr>
        <w:t>moustree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leur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valors</w:t>
      </w:r>
      <w:proofErr w:type="spellEnd"/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="00260291">
        <w:rPr>
          <w:rFonts w:ascii="Times New Roman" w:hAnsi="Times New Roman" w:cs="Times New Roman"/>
          <w:lang w:val="fr-CH"/>
        </w:rPr>
        <w:t>24</w:t>
      </w:r>
      <w:r>
        <w:rPr>
          <w:rFonts w:ascii="Times New Roman" w:hAnsi="Times New Roman" w:cs="Times New Roman"/>
          <w:lang w:val="fr-CH"/>
        </w:rPr>
        <w:tab/>
      </w:r>
      <w:r w:rsidR="007E2121" w:rsidRPr="007E2121">
        <w:rPr>
          <w:rFonts w:ascii="Times New Roman" w:hAnsi="Times New Roman" w:cs="Times New Roman"/>
          <w:lang w:val="fr-CH"/>
        </w:rPr>
        <w:t xml:space="preserve">dont </w:t>
      </w:r>
      <w:r w:rsidR="007F5D9C" w:rsidRPr="00780317">
        <w:rPr>
          <w:rFonts w:ascii="Times New Roman" w:hAnsi="Times New Roman" w:cs="Times New Roman"/>
          <w:lang w:val="fr-CH"/>
        </w:rPr>
        <w:t>y</w:t>
      </w:r>
      <w:r w:rsidR="007E2121" w:rsidRPr="007E2121">
        <w:rPr>
          <w:rFonts w:ascii="Times New Roman" w:hAnsi="Times New Roman" w:cs="Times New Roman"/>
          <w:lang w:val="fr-CH"/>
        </w:rPr>
        <w:t xml:space="preserve"> ait n</w:t>
      </w:r>
      <w:r w:rsidR="00E42EDB">
        <w:rPr>
          <w:rFonts w:ascii="Times New Roman" w:hAnsi="Times New Roman" w:cs="Times New Roman"/>
          <w:lang w:val="fr-CH"/>
        </w:rPr>
        <w:t>ouv</w:t>
      </w:r>
      <w:r w:rsidR="007E2121" w:rsidRPr="007E2121">
        <w:rPr>
          <w:rFonts w:ascii="Times New Roman" w:hAnsi="Times New Roman" w:cs="Times New Roman"/>
          <w:lang w:val="fr-CH"/>
        </w:rPr>
        <w:t>elle oy</w:t>
      </w:r>
      <w:r w:rsidR="00E42EDB">
        <w:rPr>
          <w:rFonts w:ascii="Times New Roman" w:hAnsi="Times New Roman" w:cs="Times New Roman"/>
          <w:lang w:val="fr-CH"/>
        </w:rPr>
        <w:t>e</w:t>
      </w:r>
      <w:r w:rsidR="00A431F8">
        <w:rPr>
          <w:rFonts w:ascii="Times New Roman" w:hAnsi="Times New Roman" w:cs="Times New Roman"/>
          <w:lang w:val="fr-CH"/>
        </w:rPr>
        <w:t>;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="00E42EDB">
        <w:rPr>
          <w:rFonts w:ascii="Times New Roman" w:hAnsi="Times New Roman" w:cs="Times New Roman"/>
          <w:lang w:val="fr-CH"/>
        </w:rPr>
        <w:t>s</w:t>
      </w:r>
      <w:r w:rsidR="007E2121" w:rsidRPr="007E2121">
        <w:rPr>
          <w:rFonts w:ascii="Times New Roman" w:hAnsi="Times New Roman" w:cs="Times New Roman"/>
          <w:lang w:val="fr-CH"/>
        </w:rPr>
        <w:t>e</w:t>
      </w:r>
      <w:proofErr w:type="gramEnd"/>
      <w:r w:rsidR="007E2121" w:rsidRPr="007E2121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E42EDB">
        <w:rPr>
          <w:rFonts w:ascii="Times New Roman" w:hAnsi="Times New Roman" w:cs="Times New Roman"/>
          <w:lang w:val="fr-CH"/>
        </w:rPr>
        <w:t>D</w:t>
      </w:r>
      <w:r w:rsidR="007E2121" w:rsidRPr="007E2121">
        <w:rPr>
          <w:rFonts w:ascii="Times New Roman" w:hAnsi="Times New Roman" w:cs="Times New Roman"/>
          <w:lang w:val="fr-CH"/>
        </w:rPr>
        <w:t>iex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l</w:t>
      </w:r>
      <w:r w:rsidR="00E42EDB">
        <w:rPr>
          <w:rFonts w:ascii="Times New Roman" w:hAnsi="Times New Roman" w:cs="Times New Roman"/>
          <w:lang w:val="fr-CH"/>
        </w:rPr>
        <w:t>’</w:t>
      </w:r>
      <w:r w:rsidR="007E2121" w:rsidRPr="007E2121">
        <w:rPr>
          <w:rFonts w:ascii="Times New Roman" w:hAnsi="Times New Roman" w:cs="Times New Roman"/>
          <w:lang w:val="fr-CH"/>
        </w:rPr>
        <w:t xml:space="preserve">orgueil ne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chastie</w:t>
      </w:r>
      <w:proofErr w:type="spellEnd"/>
      <w:r w:rsidR="00A431F8">
        <w:rPr>
          <w:rFonts w:ascii="Times New Roman" w:hAnsi="Times New Roman" w:cs="Times New Roman"/>
          <w:lang w:val="fr-CH"/>
        </w:rPr>
        <w:t>,</w:t>
      </w:r>
    </w:p>
    <w:p w:rsidR="007E2121" w:rsidRPr="007E2121" w:rsidRDefault="00260291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="00D56ACB"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 w:rsidR="007E2121" w:rsidRPr="007E2121">
        <w:rPr>
          <w:rFonts w:ascii="Times New Roman" w:hAnsi="Times New Roman" w:cs="Times New Roman"/>
          <w:lang w:val="fr-CH"/>
        </w:rPr>
        <w:t>tout</w:t>
      </w:r>
      <w:proofErr w:type="spellEnd"/>
      <w:proofErr w:type="gramEnd"/>
      <w:r w:rsidR="007E2121" w:rsidRPr="007E2121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sont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che</w:t>
      </w:r>
      <w:r w:rsidR="00A431F8">
        <w:rPr>
          <w:rFonts w:ascii="Times New Roman" w:hAnsi="Times New Roman" w:cs="Times New Roman"/>
          <w:lang w:val="fr-CH"/>
        </w:rPr>
        <w:t>ü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en</w:t>
      </w:r>
      <w:r w:rsidR="00E42EDB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E42EDB">
        <w:rPr>
          <w:rFonts w:ascii="Times New Roman" w:hAnsi="Times New Roman" w:cs="Times New Roman"/>
          <w:lang w:val="fr-CH"/>
        </w:rPr>
        <w:t>decours</w:t>
      </w:r>
      <w:proofErr w:type="spellEnd"/>
      <w:r w:rsidR="00A431F8">
        <w:rPr>
          <w:rFonts w:ascii="Times New Roman" w:hAnsi="Times New Roman" w:cs="Times New Roman"/>
          <w:lang w:val="fr-CH"/>
        </w:rPr>
        <w:t>;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="00E42EDB">
        <w:rPr>
          <w:rFonts w:ascii="Times New Roman" w:hAnsi="Times New Roman" w:cs="Times New Roman"/>
          <w:lang w:val="fr-CH"/>
        </w:rPr>
        <w:t>s</w:t>
      </w:r>
      <w:r w:rsidR="007E2121" w:rsidRPr="007E2121">
        <w:rPr>
          <w:rFonts w:ascii="Times New Roman" w:hAnsi="Times New Roman" w:cs="Times New Roman"/>
          <w:lang w:val="fr-CH"/>
        </w:rPr>
        <w:t>i</w:t>
      </w:r>
      <w:proofErr w:type="gramEnd"/>
      <w:r w:rsidR="007E2121" w:rsidRPr="007E2121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tres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haute baronnie</w:t>
      </w:r>
      <w:r w:rsidR="00A431F8">
        <w:rPr>
          <w:rFonts w:ascii="Times New Roman" w:hAnsi="Times New Roman" w:cs="Times New Roman"/>
          <w:lang w:val="fr-CH"/>
        </w:rPr>
        <w:t>,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="00260291">
        <w:rPr>
          <w:rFonts w:ascii="Times New Roman" w:hAnsi="Times New Roman" w:cs="Times New Roman"/>
          <w:lang w:val="fr-CH"/>
        </w:rPr>
        <w:t>28</w:t>
      </w:r>
      <w:r>
        <w:rPr>
          <w:rFonts w:ascii="Times New Roman" w:hAnsi="Times New Roman" w:cs="Times New Roman"/>
          <w:lang w:val="fr-CH"/>
        </w:rPr>
        <w:tab/>
      </w:r>
      <w:r w:rsidR="00E42EDB">
        <w:rPr>
          <w:rFonts w:ascii="Times New Roman" w:hAnsi="Times New Roman" w:cs="Times New Roman"/>
          <w:lang w:val="fr-CH"/>
        </w:rPr>
        <w:t>q</w:t>
      </w:r>
      <w:r w:rsidR="007E2121" w:rsidRPr="007E2121">
        <w:rPr>
          <w:rFonts w:ascii="Times New Roman" w:hAnsi="Times New Roman" w:cs="Times New Roman"/>
          <w:lang w:val="fr-CH"/>
        </w:rPr>
        <w:t xml:space="preserve">uant de </w:t>
      </w:r>
      <w:r w:rsidR="00E42EDB">
        <w:rPr>
          <w:rFonts w:ascii="Times New Roman" w:hAnsi="Times New Roman" w:cs="Times New Roman"/>
          <w:lang w:val="fr-CH"/>
        </w:rPr>
        <w:t xml:space="preserve">France </w:t>
      </w:r>
      <w:proofErr w:type="spellStart"/>
      <w:r w:rsidR="00E42EDB">
        <w:rPr>
          <w:rFonts w:ascii="Times New Roman" w:hAnsi="Times New Roman" w:cs="Times New Roman"/>
          <w:lang w:val="fr-CH"/>
        </w:rPr>
        <w:t>fu</w:t>
      </w:r>
      <w:proofErr w:type="spellEnd"/>
      <w:r w:rsidR="00E42EDB">
        <w:rPr>
          <w:rFonts w:ascii="Times New Roman" w:hAnsi="Times New Roman" w:cs="Times New Roman"/>
          <w:lang w:val="fr-CH"/>
        </w:rPr>
        <w:t xml:space="preserve"> partie</w:t>
      </w:r>
      <w:r w:rsidR="00A431F8">
        <w:rPr>
          <w:rFonts w:ascii="Times New Roman" w:hAnsi="Times New Roman" w:cs="Times New Roman"/>
          <w:lang w:val="fr-CH"/>
        </w:rPr>
        <w:t>,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="007E2121" w:rsidRPr="007E2121">
        <w:rPr>
          <w:rFonts w:ascii="Times New Roman" w:hAnsi="Times New Roman" w:cs="Times New Roman"/>
          <w:lang w:val="fr-CH"/>
        </w:rPr>
        <w:t>on</w:t>
      </w:r>
      <w:proofErr w:type="gramEnd"/>
      <w:r w:rsidR="007E2121" w:rsidRPr="007E2121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disoit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</w:t>
      </w:r>
      <w:r w:rsidR="00C9465D" w:rsidRPr="00780317">
        <w:rPr>
          <w:rFonts w:ascii="Times New Roman" w:hAnsi="Times New Roman" w:cs="Times New Roman"/>
          <w:lang w:val="fr-CH"/>
        </w:rPr>
        <w:t>que c’</w:t>
      </w:r>
      <w:proofErr w:type="spellStart"/>
      <w:r w:rsidR="00C9465D" w:rsidRPr="00780317">
        <w:rPr>
          <w:rFonts w:ascii="Times New Roman" w:hAnsi="Times New Roman" w:cs="Times New Roman"/>
          <w:lang w:val="fr-CH"/>
        </w:rPr>
        <w:t>ert</w:t>
      </w:r>
      <w:proofErr w:type="spellEnd"/>
      <w:r w:rsidR="007E2121" w:rsidRPr="00780317">
        <w:rPr>
          <w:rFonts w:ascii="Times New Roman" w:hAnsi="Times New Roman" w:cs="Times New Roman"/>
          <w:lang w:val="fr-CH"/>
        </w:rPr>
        <w:t xml:space="preserve"> </w:t>
      </w:r>
      <w:r w:rsidR="007E2121" w:rsidRPr="007E2121">
        <w:rPr>
          <w:rFonts w:ascii="Times New Roman" w:hAnsi="Times New Roman" w:cs="Times New Roman"/>
          <w:lang w:val="fr-CH"/>
        </w:rPr>
        <w:t xml:space="preserve">la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flours</w:t>
      </w:r>
      <w:proofErr w:type="spellEnd"/>
    </w:p>
    <w:p w:rsidR="007E2121" w:rsidRPr="007E2121" w:rsidRDefault="00260291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="00D56ACB">
        <w:rPr>
          <w:rFonts w:ascii="Times New Roman" w:hAnsi="Times New Roman" w:cs="Times New Roman"/>
          <w:lang w:val="fr-CH"/>
        </w:rPr>
        <w:tab/>
      </w:r>
      <w:proofErr w:type="gramStart"/>
      <w:r>
        <w:rPr>
          <w:rFonts w:ascii="Times New Roman" w:hAnsi="Times New Roman" w:cs="Times New Roman"/>
          <w:lang w:val="fr-CH"/>
        </w:rPr>
        <w:t>du</w:t>
      </w:r>
      <w:proofErr w:type="gramEnd"/>
      <w:r>
        <w:rPr>
          <w:rFonts w:ascii="Times New Roman" w:hAnsi="Times New Roman" w:cs="Times New Roman"/>
          <w:lang w:val="fr-CH"/>
        </w:rPr>
        <w:t xml:space="preserve"> </w:t>
      </w:r>
      <w:r w:rsidRPr="00780317">
        <w:rPr>
          <w:rFonts w:ascii="Times New Roman" w:hAnsi="Times New Roman" w:cs="Times New Roman"/>
          <w:lang w:val="fr-CH"/>
        </w:rPr>
        <w:t>mont</w:t>
      </w:r>
      <w:r w:rsidR="00E42EDB">
        <w:rPr>
          <w:rFonts w:ascii="Times New Roman" w:hAnsi="Times New Roman" w:cs="Times New Roman"/>
          <w:lang w:val="fr-CH"/>
        </w:rPr>
        <w:t xml:space="preserve"> et</w:t>
      </w:r>
      <w:r w:rsidR="007E2121" w:rsidRPr="007E2121">
        <w:rPr>
          <w:rFonts w:ascii="Times New Roman" w:hAnsi="Times New Roman" w:cs="Times New Roman"/>
          <w:lang w:val="fr-CH"/>
        </w:rPr>
        <w:t xml:space="preserve"> la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seigno</w:t>
      </w:r>
      <w:r w:rsidR="00E42EDB">
        <w:rPr>
          <w:rFonts w:ascii="Times New Roman" w:hAnsi="Times New Roman" w:cs="Times New Roman"/>
          <w:lang w:val="fr-CH"/>
        </w:rPr>
        <w:t>rie</w:t>
      </w:r>
      <w:proofErr w:type="spellEnd"/>
      <w:r w:rsidR="00BE4093">
        <w:rPr>
          <w:rFonts w:ascii="Times New Roman" w:hAnsi="Times New Roman" w:cs="Times New Roman"/>
          <w:lang w:val="fr-CH"/>
        </w:rPr>
        <w:t>.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IV</w:t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r w:rsidR="00E42EDB">
        <w:rPr>
          <w:rFonts w:ascii="Times New Roman" w:hAnsi="Times New Roman" w:cs="Times New Roman"/>
          <w:lang w:val="fr-CH"/>
        </w:rPr>
        <w:t>A</w:t>
      </w:r>
      <w:r w:rsidR="007E2121" w:rsidRPr="007E2121">
        <w:rPr>
          <w:rFonts w:ascii="Times New Roman" w:hAnsi="Times New Roman" w:cs="Times New Roman"/>
          <w:lang w:val="fr-CH"/>
        </w:rPr>
        <w:t>us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bachelers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ne tient mie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="00260291">
        <w:rPr>
          <w:rFonts w:ascii="Times New Roman" w:hAnsi="Times New Roman" w:cs="Times New Roman"/>
          <w:lang w:val="fr-CH"/>
        </w:rPr>
        <w:t>32</w:t>
      </w:r>
      <w:r>
        <w:rPr>
          <w:rFonts w:ascii="Times New Roman" w:hAnsi="Times New Roman" w:cs="Times New Roman"/>
          <w:lang w:val="fr-CH"/>
        </w:rPr>
        <w:tab/>
      </w:r>
      <w:r w:rsidR="007E2121" w:rsidRPr="007E2121">
        <w:rPr>
          <w:rFonts w:ascii="Times New Roman" w:hAnsi="Times New Roman" w:cs="Times New Roman"/>
          <w:lang w:val="fr-CH"/>
        </w:rPr>
        <w:t>ne</w:t>
      </w:r>
      <w:r w:rsidR="00E42EDB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E42EDB">
        <w:rPr>
          <w:rFonts w:ascii="Times New Roman" w:hAnsi="Times New Roman" w:cs="Times New Roman"/>
          <w:lang w:val="fr-CH"/>
        </w:rPr>
        <w:t>aus</w:t>
      </w:r>
      <w:proofErr w:type="spellEnd"/>
      <w:r w:rsidR="00E42EDB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E42EDB">
        <w:rPr>
          <w:rFonts w:ascii="Times New Roman" w:hAnsi="Times New Roman" w:cs="Times New Roman"/>
          <w:lang w:val="fr-CH"/>
        </w:rPr>
        <w:t>pov</w:t>
      </w:r>
      <w:r w:rsidR="007E2121" w:rsidRPr="007E2121">
        <w:rPr>
          <w:rFonts w:ascii="Times New Roman" w:hAnsi="Times New Roman" w:cs="Times New Roman"/>
          <w:lang w:val="fr-CH"/>
        </w:rPr>
        <w:t>res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E42EDB">
        <w:rPr>
          <w:rFonts w:ascii="Times New Roman" w:hAnsi="Times New Roman" w:cs="Times New Roman"/>
          <w:lang w:val="fr-CH"/>
        </w:rPr>
        <w:t>vav</w:t>
      </w:r>
      <w:r w:rsidR="007E2121" w:rsidRPr="007E2121">
        <w:rPr>
          <w:rFonts w:ascii="Times New Roman" w:hAnsi="Times New Roman" w:cs="Times New Roman"/>
          <w:lang w:val="fr-CH"/>
        </w:rPr>
        <w:t>a</w:t>
      </w:r>
      <w:r w:rsidR="00E42EDB">
        <w:rPr>
          <w:rFonts w:ascii="Times New Roman" w:hAnsi="Times New Roman" w:cs="Times New Roman"/>
          <w:lang w:val="fr-CH"/>
        </w:rPr>
        <w:t>sours</w:t>
      </w:r>
      <w:proofErr w:type="spellEnd"/>
      <w:r w:rsidR="00A431F8">
        <w:rPr>
          <w:rFonts w:ascii="Times New Roman" w:hAnsi="Times New Roman" w:cs="Times New Roman"/>
          <w:lang w:val="fr-CH"/>
        </w:rPr>
        <w:t>:</w:t>
      </w:r>
    </w:p>
    <w:p w:rsidR="007E2121" w:rsidRPr="009B1B56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 w:rsidR="007E2121" w:rsidRPr="009B1B56">
        <w:rPr>
          <w:rFonts w:ascii="Times New Roman" w:hAnsi="Times New Roman" w:cs="Times New Roman"/>
          <w:lang w:val="fr-CH"/>
        </w:rPr>
        <w:t>a</w:t>
      </w:r>
      <w:proofErr w:type="spellEnd"/>
      <w:proofErr w:type="gramEnd"/>
      <w:r w:rsidR="00E42EDB" w:rsidRPr="009B1B56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7E2121" w:rsidRPr="009B1B56">
        <w:rPr>
          <w:rFonts w:ascii="Times New Roman" w:hAnsi="Times New Roman" w:cs="Times New Roman"/>
          <w:lang w:val="fr-CH"/>
        </w:rPr>
        <w:t>ceus</w:t>
      </w:r>
      <w:proofErr w:type="spellEnd"/>
      <w:r w:rsidR="007E2121" w:rsidRPr="009B1B56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7E2121" w:rsidRPr="009B1B56">
        <w:rPr>
          <w:rFonts w:ascii="Times New Roman" w:hAnsi="Times New Roman" w:cs="Times New Roman"/>
          <w:lang w:val="fr-CH"/>
        </w:rPr>
        <w:t>grie</w:t>
      </w:r>
      <w:r w:rsidR="00E42EDB" w:rsidRPr="009B1B56">
        <w:rPr>
          <w:rFonts w:ascii="Times New Roman" w:hAnsi="Times New Roman" w:cs="Times New Roman"/>
          <w:lang w:val="fr-CH"/>
        </w:rPr>
        <w:t>ve</w:t>
      </w:r>
      <w:proofErr w:type="spellEnd"/>
      <w:r w:rsidR="00E42EDB" w:rsidRPr="009B1B56">
        <w:rPr>
          <w:rFonts w:ascii="Times New Roman" w:hAnsi="Times New Roman" w:cs="Times New Roman"/>
          <w:lang w:val="fr-CH"/>
        </w:rPr>
        <w:t xml:space="preserve"> li </w:t>
      </w:r>
      <w:proofErr w:type="spellStart"/>
      <w:r w:rsidR="00E42EDB" w:rsidRPr="009B1B56">
        <w:rPr>
          <w:rFonts w:ascii="Times New Roman" w:hAnsi="Times New Roman" w:cs="Times New Roman"/>
          <w:lang w:val="fr-CH"/>
        </w:rPr>
        <w:t>sej</w:t>
      </w:r>
      <w:r w:rsidR="007E2121" w:rsidRPr="009B1B56">
        <w:rPr>
          <w:rFonts w:ascii="Times New Roman" w:hAnsi="Times New Roman" w:cs="Times New Roman"/>
          <w:lang w:val="fr-CH"/>
        </w:rPr>
        <w:t>our</w:t>
      </w:r>
      <w:r w:rsidR="00E42EDB" w:rsidRPr="009B1B56">
        <w:rPr>
          <w:rFonts w:ascii="Times New Roman" w:hAnsi="Times New Roman" w:cs="Times New Roman"/>
          <w:lang w:val="fr-CH"/>
        </w:rPr>
        <w:t>z</w:t>
      </w:r>
      <w:proofErr w:type="spellEnd"/>
    </w:p>
    <w:p w:rsidR="007E2121" w:rsidRPr="007E2121" w:rsidRDefault="00260291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="00D56ACB">
        <w:rPr>
          <w:rFonts w:ascii="Times New Roman" w:hAnsi="Times New Roman" w:cs="Times New Roman"/>
          <w:lang w:val="fr-CH"/>
        </w:rPr>
        <w:tab/>
      </w:r>
      <w:proofErr w:type="gramStart"/>
      <w:r w:rsidR="007E2121" w:rsidRPr="00780317">
        <w:rPr>
          <w:rFonts w:ascii="Times New Roman" w:hAnsi="Times New Roman" w:cs="Times New Roman"/>
          <w:lang w:val="fr-CH"/>
        </w:rPr>
        <w:t>qu</w:t>
      </w:r>
      <w:r w:rsidR="008C01AE" w:rsidRPr="00780317">
        <w:rPr>
          <w:rFonts w:ascii="Times New Roman" w:hAnsi="Times New Roman" w:cs="Times New Roman"/>
          <w:lang w:val="fr-CH"/>
        </w:rPr>
        <w:t>i</w:t>
      </w:r>
      <w:proofErr w:type="gramEnd"/>
      <w:r w:rsidR="007E2121" w:rsidRPr="007E2121">
        <w:rPr>
          <w:rFonts w:ascii="Times New Roman" w:hAnsi="Times New Roman" w:cs="Times New Roman"/>
          <w:lang w:val="fr-CH"/>
        </w:rPr>
        <w:t xml:space="preserve"> ont leur terre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en</w:t>
      </w:r>
      <w:r w:rsidR="00E42EDB">
        <w:rPr>
          <w:rFonts w:ascii="Times New Roman" w:hAnsi="Times New Roman" w:cs="Times New Roman"/>
          <w:lang w:val="fr-CH"/>
        </w:rPr>
        <w:t>gagie</w:t>
      </w:r>
      <w:proofErr w:type="spellEnd"/>
      <w:r w:rsidR="00A431F8">
        <w:rPr>
          <w:rFonts w:ascii="Times New Roman" w:hAnsi="Times New Roman" w:cs="Times New Roman"/>
          <w:lang w:val="fr-CH"/>
        </w:rPr>
        <w:t>,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="007E2121" w:rsidRPr="007E2121">
        <w:rPr>
          <w:rFonts w:ascii="Times New Roman" w:hAnsi="Times New Roman" w:cs="Times New Roman"/>
          <w:lang w:val="fr-CH"/>
        </w:rPr>
        <w:t>ne</w:t>
      </w:r>
      <w:proofErr w:type="gramEnd"/>
      <w:r w:rsidR="007E2121" w:rsidRPr="007E2121">
        <w:rPr>
          <w:rFonts w:ascii="Times New Roman" w:hAnsi="Times New Roman" w:cs="Times New Roman"/>
          <w:lang w:val="fr-CH"/>
        </w:rPr>
        <w:t xml:space="preserve"> n</w:t>
      </w:r>
      <w:r w:rsidR="00E42EDB">
        <w:rPr>
          <w:rFonts w:ascii="Times New Roman" w:hAnsi="Times New Roman" w:cs="Times New Roman"/>
          <w:lang w:val="fr-CH"/>
        </w:rPr>
        <w:t>’ont bonté</w:t>
      </w:r>
      <w:r w:rsidR="007E2121" w:rsidRPr="007E2121">
        <w:rPr>
          <w:rFonts w:ascii="Times New Roman" w:hAnsi="Times New Roman" w:cs="Times New Roman"/>
          <w:lang w:val="fr-CH"/>
        </w:rPr>
        <w:t xml:space="preserve"> ne a</w:t>
      </w:r>
      <w:r w:rsidR="00A431F8">
        <w:rPr>
          <w:rFonts w:ascii="Times New Roman" w:hAnsi="Times New Roman" w:cs="Times New Roman"/>
          <w:lang w:val="fr-CH"/>
        </w:rPr>
        <w:t>ï</w:t>
      </w:r>
      <w:r w:rsidR="007E2121" w:rsidRPr="007E2121">
        <w:rPr>
          <w:rFonts w:ascii="Times New Roman" w:hAnsi="Times New Roman" w:cs="Times New Roman"/>
          <w:lang w:val="fr-CH"/>
        </w:rPr>
        <w:t>e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="00260291">
        <w:rPr>
          <w:rFonts w:ascii="Times New Roman" w:hAnsi="Times New Roman" w:cs="Times New Roman"/>
          <w:lang w:val="fr-CH"/>
        </w:rPr>
        <w:t>36</w:t>
      </w:r>
      <w:r>
        <w:rPr>
          <w:rFonts w:ascii="Times New Roman" w:hAnsi="Times New Roman" w:cs="Times New Roman"/>
          <w:lang w:val="fr-CH"/>
        </w:rPr>
        <w:tab/>
      </w:r>
      <w:r w:rsidR="007E2121" w:rsidRPr="007E2121">
        <w:rPr>
          <w:rFonts w:ascii="Times New Roman" w:hAnsi="Times New Roman" w:cs="Times New Roman"/>
          <w:lang w:val="fr-CH"/>
        </w:rPr>
        <w:t xml:space="preserve">ne confort des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granz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seigno</w:t>
      </w:r>
      <w:r w:rsidR="00E42EDB">
        <w:rPr>
          <w:rFonts w:ascii="Times New Roman" w:hAnsi="Times New Roman" w:cs="Times New Roman"/>
          <w:lang w:val="fr-CH"/>
        </w:rPr>
        <w:t>rs</w:t>
      </w:r>
      <w:proofErr w:type="spellEnd"/>
      <w:r w:rsidR="00A431F8">
        <w:rPr>
          <w:rFonts w:ascii="Times New Roman" w:hAnsi="Times New Roman" w:cs="Times New Roman"/>
          <w:lang w:val="fr-CH"/>
        </w:rPr>
        <w:t>,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 w:rsidR="00E42EDB">
        <w:rPr>
          <w:rFonts w:ascii="Times New Roman" w:hAnsi="Times New Roman" w:cs="Times New Roman"/>
          <w:lang w:val="fr-CH"/>
        </w:rPr>
        <w:t>qua</w:t>
      </w:r>
      <w:r w:rsidR="007E2121" w:rsidRPr="007E2121">
        <w:rPr>
          <w:rFonts w:ascii="Times New Roman" w:hAnsi="Times New Roman" w:cs="Times New Roman"/>
          <w:lang w:val="fr-CH"/>
        </w:rPr>
        <w:t>nt</w:t>
      </w:r>
      <w:proofErr w:type="spellEnd"/>
      <w:proofErr w:type="gramEnd"/>
      <w:r w:rsidR="007E2121" w:rsidRPr="007E2121">
        <w:rPr>
          <w:rFonts w:ascii="Times New Roman" w:hAnsi="Times New Roman" w:cs="Times New Roman"/>
          <w:lang w:val="fr-CH"/>
        </w:rPr>
        <w:t xml:space="preserve"> leur </w:t>
      </w:r>
      <w:proofErr w:type="spellStart"/>
      <w:r w:rsidR="00E42EDB">
        <w:rPr>
          <w:rFonts w:ascii="Times New Roman" w:hAnsi="Times New Roman" w:cs="Times New Roman"/>
          <w:lang w:val="fr-CH"/>
        </w:rPr>
        <w:t>mon</w:t>
      </w:r>
      <w:r w:rsidR="007E2121" w:rsidRPr="007E2121">
        <w:rPr>
          <w:rFonts w:ascii="Times New Roman" w:hAnsi="Times New Roman" w:cs="Times New Roman"/>
          <w:lang w:val="fr-CH"/>
        </w:rPr>
        <w:t>noie</w:t>
      </w:r>
      <w:proofErr w:type="spellEnd"/>
      <w:r w:rsidR="00E42EDB">
        <w:rPr>
          <w:rFonts w:ascii="Times New Roman" w:hAnsi="Times New Roman" w:cs="Times New Roman"/>
          <w:lang w:val="fr-CH"/>
        </w:rPr>
        <w:t xml:space="preserve"> est </w:t>
      </w:r>
      <w:proofErr w:type="spellStart"/>
      <w:r w:rsidR="00E42EDB">
        <w:rPr>
          <w:rFonts w:ascii="Times New Roman" w:hAnsi="Times New Roman" w:cs="Times New Roman"/>
          <w:lang w:val="fr-CH"/>
        </w:rPr>
        <w:t>faillie</w:t>
      </w:r>
      <w:proofErr w:type="spellEnd"/>
      <w:r w:rsidR="00A431F8">
        <w:rPr>
          <w:rFonts w:ascii="Times New Roman" w:hAnsi="Times New Roman" w:cs="Times New Roman"/>
          <w:lang w:val="fr-CH"/>
        </w:rPr>
        <w:t>;</w:t>
      </w:r>
    </w:p>
    <w:p w:rsidR="007E2121" w:rsidRPr="007E2121" w:rsidRDefault="00260291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="00D56ACB">
        <w:rPr>
          <w:rFonts w:ascii="Times New Roman" w:hAnsi="Times New Roman" w:cs="Times New Roman"/>
          <w:lang w:val="fr-CH"/>
        </w:rPr>
        <w:tab/>
      </w:r>
      <w:proofErr w:type="gramStart"/>
      <w:r w:rsidR="00E42EDB">
        <w:rPr>
          <w:rFonts w:ascii="Times New Roman" w:hAnsi="Times New Roman" w:cs="Times New Roman"/>
          <w:lang w:val="fr-CH"/>
        </w:rPr>
        <w:t>i</w:t>
      </w:r>
      <w:r w:rsidR="007E2121" w:rsidRPr="007E2121">
        <w:rPr>
          <w:rFonts w:ascii="Times New Roman" w:hAnsi="Times New Roman" w:cs="Times New Roman"/>
          <w:lang w:val="fr-CH"/>
        </w:rPr>
        <w:t>l</w:t>
      </w:r>
      <w:proofErr w:type="gramEnd"/>
      <w:r w:rsidR="007E2121" w:rsidRPr="007E2121">
        <w:rPr>
          <w:rFonts w:ascii="Times New Roman" w:hAnsi="Times New Roman" w:cs="Times New Roman"/>
          <w:lang w:val="fr-CH"/>
        </w:rPr>
        <w:t xml:space="preserve"> n</w:t>
      </w:r>
      <w:r w:rsidR="009B1B56">
        <w:rPr>
          <w:rFonts w:ascii="Times New Roman" w:hAnsi="Times New Roman" w:cs="Times New Roman"/>
          <w:lang w:val="fr-CH"/>
        </w:rPr>
        <w:t>’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i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ont mort des</w:t>
      </w:r>
      <w:r w:rsidR="00E42EDB">
        <w:rPr>
          <w:rFonts w:ascii="Times New Roman" w:hAnsi="Times New Roman" w:cs="Times New Roman"/>
          <w:lang w:val="fr-CH"/>
        </w:rPr>
        <w:t>serv</w:t>
      </w:r>
      <w:r w:rsidR="007E2121" w:rsidRPr="007E2121">
        <w:rPr>
          <w:rFonts w:ascii="Times New Roman" w:hAnsi="Times New Roman" w:cs="Times New Roman"/>
          <w:lang w:val="fr-CH"/>
        </w:rPr>
        <w:t>ie</w:t>
      </w:r>
      <w:r w:rsidR="00A431F8">
        <w:rPr>
          <w:rFonts w:ascii="Times New Roman" w:hAnsi="Times New Roman" w:cs="Times New Roman"/>
          <w:lang w:val="fr-CH"/>
        </w:rPr>
        <w:t>: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="007E2121" w:rsidRPr="007E2121">
        <w:rPr>
          <w:rFonts w:ascii="Times New Roman" w:hAnsi="Times New Roman" w:cs="Times New Roman"/>
          <w:lang w:val="fr-CH"/>
        </w:rPr>
        <w:t>s</w:t>
      </w:r>
      <w:r w:rsidR="00E42EDB">
        <w:rPr>
          <w:rFonts w:ascii="Times New Roman" w:hAnsi="Times New Roman" w:cs="Times New Roman"/>
          <w:lang w:val="fr-CH"/>
        </w:rPr>
        <w:t>’</w:t>
      </w:r>
      <w:r w:rsidR="007E2121" w:rsidRPr="007E2121">
        <w:rPr>
          <w:rFonts w:ascii="Times New Roman" w:hAnsi="Times New Roman" w:cs="Times New Roman"/>
          <w:lang w:val="fr-CH"/>
        </w:rPr>
        <w:t>il</w:t>
      </w:r>
      <w:proofErr w:type="gramEnd"/>
      <w:r w:rsidR="007E2121" w:rsidRPr="007E2121">
        <w:rPr>
          <w:rFonts w:ascii="Times New Roman" w:hAnsi="Times New Roman" w:cs="Times New Roman"/>
          <w:lang w:val="fr-CH"/>
        </w:rPr>
        <w:t xml:space="preserve"> s</w:t>
      </w:r>
      <w:r w:rsidR="00E42EDB">
        <w:rPr>
          <w:rFonts w:ascii="Times New Roman" w:hAnsi="Times New Roman" w:cs="Times New Roman"/>
          <w:lang w:val="fr-CH"/>
        </w:rPr>
        <w:t xml:space="preserve">’en </w:t>
      </w:r>
      <w:proofErr w:type="spellStart"/>
      <w:r w:rsidR="00E42EDB">
        <w:rPr>
          <w:rFonts w:ascii="Times New Roman" w:hAnsi="Times New Roman" w:cs="Times New Roman"/>
          <w:lang w:val="fr-CH"/>
        </w:rPr>
        <w:t>rev</w:t>
      </w:r>
      <w:r w:rsidR="007E2121" w:rsidRPr="007E2121">
        <w:rPr>
          <w:rFonts w:ascii="Times New Roman" w:hAnsi="Times New Roman" w:cs="Times New Roman"/>
          <w:lang w:val="fr-CH"/>
        </w:rPr>
        <w:t>ienent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l</w:t>
      </w:r>
      <w:r w:rsidR="00E42EDB">
        <w:rPr>
          <w:rFonts w:ascii="Times New Roman" w:hAnsi="Times New Roman" w:cs="Times New Roman"/>
          <w:lang w:val="fr-CH"/>
        </w:rPr>
        <w:t>e cours</w:t>
      </w:r>
      <w:r w:rsidR="00A431F8">
        <w:rPr>
          <w:rFonts w:ascii="Times New Roman" w:hAnsi="Times New Roman" w:cs="Times New Roman"/>
          <w:lang w:val="fr-CH"/>
        </w:rPr>
        <w:t>,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="00260291">
        <w:rPr>
          <w:rFonts w:ascii="Times New Roman" w:hAnsi="Times New Roman" w:cs="Times New Roman"/>
          <w:lang w:val="fr-CH"/>
        </w:rPr>
        <w:t>40</w:t>
      </w:r>
      <w:r>
        <w:rPr>
          <w:rFonts w:ascii="Times New Roman" w:hAnsi="Times New Roman" w:cs="Times New Roman"/>
          <w:lang w:val="fr-CH"/>
        </w:rPr>
        <w:tab/>
      </w:r>
      <w:r w:rsidR="007E2121" w:rsidRPr="007E2121">
        <w:rPr>
          <w:rFonts w:ascii="Times New Roman" w:hAnsi="Times New Roman" w:cs="Times New Roman"/>
          <w:lang w:val="fr-CH"/>
        </w:rPr>
        <w:t>d</w:t>
      </w:r>
      <w:r w:rsidR="00E42EDB">
        <w:rPr>
          <w:rFonts w:ascii="Times New Roman" w:hAnsi="Times New Roman" w:cs="Times New Roman"/>
          <w:lang w:val="fr-CH"/>
        </w:rPr>
        <w:t>’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euls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blasmer</w:t>
      </w:r>
      <w:proofErr w:type="spellEnd"/>
      <w:r w:rsidR="00E42EDB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E42EDB" w:rsidRPr="00CE3FCE">
        <w:rPr>
          <w:rFonts w:ascii="Times New Roman" w:hAnsi="Times New Roman" w:cs="Times New Roman"/>
          <w:lang w:val="fr-CH"/>
        </w:rPr>
        <w:t>s</w:t>
      </w:r>
      <w:r w:rsidR="007E2121" w:rsidRPr="00CE3FCE">
        <w:rPr>
          <w:rFonts w:ascii="Times New Roman" w:hAnsi="Times New Roman" w:cs="Times New Roman"/>
          <w:lang w:val="fr-CH"/>
        </w:rPr>
        <w:t>eroi</w:t>
      </w:r>
      <w:r w:rsidR="00E42EDB" w:rsidRPr="00CE3FCE">
        <w:rPr>
          <w:rFonts w:ascii="Times New Roman" w:hAnsi="Times New Roman" w:cs="Times New Roman"/>
          <w:lang w:val="fr-CH"/>
        </w:rPr>
        <w:t>t</w:t>
      </w:r>
      <w:proofErr w:type="spellEnd"/>
      <w:r w:rsidR="00E42EDB">
        <w:rPr>
          <w:rFonts w:ascii="Times New Roman" w:hAnsi="Times New Roman" w:cs="Times New Roman"/>
          <w:lang w:val="fr-CH"/>
        </w:rPr>
        <w:t xml:space="preserve"> folie</w:t>
      </w:r>
      <w:r w:rsidR="00BE4093">
        <w:rPr>
          <w:rFonts w:ascii="Times New Roman" w:hAnsi="Times New Roman" w:cs="Times New Roman"/>
          <w:lang w:val="fr-CH"/>
        </w:rPr>
        <w:t>.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V</w:t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 w:rsidR="007E2121" w:rsidRPr="007E2121">
        <w:rPr>
          <w:rFonts w:ascii="Times New Roman" w:hAnsi="Times New Roman" w:cs="Times New Roman"/>
          <w:lang w:val="fr-CH"/>
        </w:rPr>
        <w:t xml:space="preserve">Li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pueples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de </w:t>
      </w:r>
      <w:r w:rsidR="00E42EDB">
        <w:rPr>
          <w:rFonts w:ascii="Times New Roman" w:hAnsi="Times New Roman" w:cs="Times New Roman"/>
          <w:lang w:val="fr-CH"/>
        </w:rPr>
        <w:t>F</w:t>
      </w:r>
      <w:r w:rsidR="007E2121" w:rsidRPr="007E2121">
        <w:rPr>
          <w:rFonts w:ascii="Times New Roman" w:hAnsi="Times New Roman" w:cs="Times New Roman"/>
          <w:lang w:val="fr-CH"/>
        </w:rPr>
        <w:t>rance prie</w:t>
      </w:r>
      <w:r w:rsidR="00A431F8">
        <w:rPr>
          <w:rFonts w:ascii="Times New Roman" w:hAnsi="Times New Roman" w:cs="Times New Roman"/>
          <w:lang w:val="fr-CH"/>
        </w:rPr>
        <w:t>,</w:t>
      </w:r>
    </w:p>
    <w:p w:rsidR="007E2121" w:rsidRPr="007E2121" w:rsidRDefault="00260291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="00D56ACB">
        <w:rPr>
          <w:rFonts w:ascii="Times New Roman" w:hAnsi="Times New Roman" w:cs="Times New Roman"/>
          <w:lang w:val="fr-CH"/>
        </w:rPr>
        <w:tab/>
      </w:r>
      <w:proofErr w:type="gramStart"/>
      <w:r w:rsidR="007E2121" w:rsidRPr="007E2121">
        <w:rPr>
          <w:rFonts w:ascii="Times New Roman" w:hAnsi="Times New Roman" w:cs="Times New Roman"/>
          <w:lang w:val="fr-CH"/>
        </w:rPr>
        <w:t>seigneur</w:t>
      </w:r>
      <w:proofErr w:type="gramEnd"/>
      <w:r w:rsidR="007E2121" w:rsidRPr="007E2121">
        <w:rPr>
          <w:rFonts w:ascii="Times New Roman" w:hAnsi="Times New Roman" w:cs="Times New Roman"/>
          <w:lang w:val="fr-CH"/>
        </w:rPr>
        <w:t xml:space="preserve"> prisonnier</w:t>
      </w:r>
      <w:r w:rsidR="00A431F8">
        <w:rPr>
          <w:rFonts w:ascii="Times New Roman" w:hAnsi="Times New Roman" w:cs="Times New Roman"/>
          <w:lang w:val="fr-CH"/>
        </w:rPr>
        <w:t>,</w:t>
      </w:r>
      <w:r w:rsidR="007E2121" w:rsidRPr="007E2121">
        <w:rPr>
          <w:rFonts w:ascii="Times New Roman" w:hAnsi="Times New Roman" w:cs="Times New Roman"/>
          <w:lang w:val="fr-CH"/>
        </w:rPr>
        <w:t xml:space="preserve"> pour vous</w:t>
      </w:r>
      <w:r w:rsidR="00A431F8">
        <w:rPr>
          <w:rFonts w:ascii="Times New Roman" w:hAnsi="Times New Roman" w:cs="Times New Roman"/>
          <w:lang w:val="fr-CH"/>
        </w:rPr>
        <w:t>;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="007E2121" w:rsidRPr="007E2121">
        <w:rPr>
          <w:rFonts w:ascii="Times New Roman" w:hAnsi="Times New Roman" w:cs="Times New Roman"/>
          <w:lang w:val="fr-CH"/>
        </w:rPr>
        <w:t>trop</w:t>
      </w:r>
      <w:proofErr w:type="gramEnd"/>
      <w:r w:rsidR="007E2121" w:rsidRPr="007E2121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E42EDB">
        <w:rPr>
          <w:rFonts w:ascii="Times New Roman" w:hAnsi="Times New Roman" w:cs="Times New Roman"/>
          <w:lang w:val="fr-CH"/>
        </w:rPr>
        <w:t>estiez</w:t>
      </w:r>
      <w:proofErr w:type="spellEnd"/>
      <w:r w:rsidR="00E42EDB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E42EDB">
        <w:rPr>
          <w:rFonts w:ascii="Times New Roman" w:hAnsi="Times New Roman" w:cs="Times New Roman"/>
          <w:lang w:val="fr-CH"/>
        </w:rPr>
        <w:t>orgueillous</w:t>
      </w:r>
      <w:proofErr w:type="spellEnd"/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="00260291">
        <w:rPr>
          <w:rFonts w:ascii="Times New Roman" w:hAnsi="Times New Roman" w:cs="Times New Roman"/>
          <w:lang w:val="fr-CH"/>
        </w:rPr>
        <w:t>44</w:t>
      </w:r>
      <w:r>
        <w:rPr>
          <w:rFonts w:ascii="Times New Roman" w:hAnsi="Times New Roman" w:cs="Times New Roman"/>
          <w:lang w:val="fr-CH"/>
        </w:rPr>
        <w:tab/>
      </w:r>
      <w:r w:rsidR="00E42EDB">
        <w:rPr>
          <w:rFonts w:ascii="Times New Roman" w:hAnsi="Times New Roman" w:cs="Times New Roman"/>
          <w:lang w:val="fr-CH"/>
        </w:rPr>
        <w:t>d</w:t>
      </w:r>
      <w:r w:rsidR="007E2121" w:rsidRPr="007E2121">
        <w:rPr>
          <w:rFonts w:ascii="Times New Roman" w:hAnsi="Times New Roman" w:cs="Times New Roman"/>
          <w:lang w:val="fr-CH"/>
        </w:rPr>
        <w:t xml:space="preserve">e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moustrer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che</w:t>
      </w:r>
      <w:r w:rsidR="00E42EDB">
        <w:rPr>
          <w:rFonts w:ascii="Times New Roman" w:hAnsi="Times New Roman" w:cs="Times New Roman"/>
          <w:lang w:val="fr-CH"/>
        </w:rPr>
        <w:t>valerie</w:t>
      </w:r>
      <w:r w:rsidR="00A431F8">
        <w:rPr>
          <w:rFonts w:ascii="Times New Roman" w:hAnsi="Times New Roman" w:cs="Times New Roman"/>
          <w:lang w:val="fr-CH"/>
        </w:rPr>
        <w:t>,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 w:rsidR="00E42EDB">
        <w:rPr>
          <w:rFonts w:ascii="Times New Roman" w:hAnsi="Times New Roman" w:cs="Times New Roman"/>
          <w:lang w:val="fr-CH"/>
        </w:rPr>
        <w:t>fole</w:t>
      </w:r>
      <w:proofErr w:type="spellEnd"/>
      <w:proofErr w:type="gramEnd"/>
      <w:r w:rsidR="00E42EDB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E42EDB">
        <w:rPr>
          <w:rFonts w:ascii="Times New Roman" w:hAnsi="Times New Roman" w:cs="Times New Roman"/>
          <w:lang w:val="fr-CH"/>
        </w:rPr>
        <w:t>volenté</w:t>
      </w:r>
      <w:proofErr w:type="spellEnd"/>
      <w:r w:rsidR="00E42EDB">
        <w:rPr>
          <w:rFonts w:ascii="Times New Roman" w:hAnsi="Times New Roman" w:cs="Times New Roman"/>
          <w:lang w:val="fr-CH"/>
        </w:rPr>
        <w:t xml:space="preserve"> hardie</w:t>
      </w:r>
    </w:p>
    <w:p w:rsidR="007E2121" w:rsidRPr="007E2121" w:rsidRDefault="00260291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="00D56ACB">
        <w:rPr>
          <w:rFonts w:ascii="Times New Roman" w:hAnsi="Times New Roman" w:cs="Times New Roman"/>
          <w:lang w:val="fr-CH"/>
        </w:rPr>
        <w:tab/>
      </w:r>
      <w:proofErr w:type="gramStart"/>
      <w:r w:rsidR="007E2121" w:rsidRPr="007E2121">
        <w:rPr>
          <w:rFonts w:ascii="Times New Roman" w:hAnsi="Times New Roman" w:cs="Times New Roman"/>
          <w:lang w:val="fr-CH"/>
        </w:rPr>
        <w:t>vous</w:t>
      </w:r>
      <w:proofErr w:type="gramEnd"/>
      <w:r w:rsidR="007E2121" w:rsidRPr="007E2121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C9465D" w:rsidRPr="00780317">
        <w:rPr>
          <w:rFonts w:ascii="Times New Roman" w:hAnsi="Times New Roman" w:cs="Times New Roman"/>
          <w:lang w:val="fr-CH"/>
        </w:rPr>
        <w:t>eslong</w:t>
      </w:r>
      <w:r w:rsidR="00E42EDB" w:rsidRPr="00780317">
        <w:rPr>
          <w:rFonts w:ascii="Times New Roman" w:hAnsi="Times New Roman" w:cs="Times New Roman"/>
          <w:lang w:val="fr-CH"/>
        </w:rPr>
        <w:t>a</w:t>
      </w:r>
      <w:proofErr w:type="spellEnd"/>
      <w:r w:rsidR="00E42EDB">
        <w:rPr>
          <w:rFonts w:ascii="Times New Roman" w:hAnsi="Times New Roman" w:cs="Times New Roman"/>
          <w:lang w:val="fr-CH"/>
        </w:rPr>
        <w:t xml:space="preserve"> de secours</w:t>
      </w:r>
      <w:r w:rsidR="00A431F8">
        <w:rPr>
          <w:rFonts w:ascii="Times New Roman" w:hAnsi="Times New Roman" w:cs="Times New Roman"/>
          <w:lang w:val="fr-CH"/>
        </w:rPr>
        <w:t>;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lastRenderedPageBreak/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="00E42EDB">
        <w:rPr>
          <w:rFonts w:ascii="Times New Roman" w:hAnsi="Times New Roman" w:cs="Times New Roman"/>
          <w:lang w:val="fr-CH"/>
        </w:rPr>
        <w:t>l</w:t>
      </w:r>
      <w:r w:rsidR="007E2121" w:rsidRPr="007E2121">
        <w:rPr>
          <w:rFonts w:ascii="Times New Roman" w:hAnsi="Times New Roman" w:cs="Times New Roman"/>
          <w:lang w:val="fr-CH"/>
        </w:rPr>
        <w:t>i</w:t>
      </w:r>
      <w:proofErr w:type="gramEnd"/>
      <w:r w:rsidR="007E2121" w:rsidRPr="007E2121">
        <w:rPr>
          <w:rFonts w:ascii="Times New Roman" w:hAnsi="Times New Roman" w:cs="Times New Roman"/>
          <w:lang w:val="fr-CH"/>
        </w:rPr>
        <w:t xml:space="preserve"> </w:t>
      </w:r>
      <w:r w:rsidR="007F5D9C">
        <w:rPr>
          <w:rFonts w:ascii="Times New Roman" w:hAnsi="Times New Roman" w:cs="Times New Roman"/>
          <w:lang w:val="fr-CH"/>
        </w:rPr>
        <w:t>t</w:t>
      </w:r>
      <w:r w:rsidR="007E2121" w:rsidRPr="007E2121">
        <w:rPr>
          <w:rFonts w:ascii="Times New Roman" w:hAnsi="Times New Roman" w:cs="Times New Roman"/>
          <w:lang w:val="fr-CH"/>
        </w:rPr>
        <w:t xml:space="preserve">urc vous ont en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baillie</w:t>
      </w:r>
      <w:proofErr w:type="spellEnd"/>
      <w:r w:rsidR="00A431F8">
        <w:rPr>
          <w:rFonts w:ascii="Times New Roman" w:hAnsi="Times New Roman" w:cs="Times New Roman"/>
          <w:lang w:val="fr-CH"/>
        </w:rPr>
        <w:t>: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="00260291">
        <w:rPr>
          <w:rFonts w:ascii="Times New Roman" w:hAnsi="Times New Roman" w:cs="Times New Roman"/>
          <w:lang w:val="fr-CH"/>
        </w:rPr>
        <w:t>48</w:t>
      </w:r>
      <w:r>
        <w:rPr>
          <w:rFonts w:ascii="Times New Roman" w:hAnsi="Times New Roman" w:cs="Times New Roman"/>
          <w:lang w:val="fr-CH"/>
        </w:rPr>
        <w:tab/>
      </w:r>
      <w:proofErr w:type="gramStart"/>
      <w:r w:rsidR="00E42EDB">
        <w:rPr>
          <w:rFonts w:ascii="Times New Roman" w:hAnsi="Times New Roman" w:cs="Times New Roman"/>
          <w:lang w:val="fr-CH"/>
        </w:rPr>
        <w:t>o</w:t>
      </w:r>
      <w:r w:rsidR="007E2121" w:rsidRPr="007E2121">
        <w:rPr>
          <w:rFonts w:ascii="Times New Roman" w:hAnsi="Times New Roman" w:cs="Times New Roman"/>
          <w:lang w:val="fr-CH"/>
        </w:rPr>
        <w:t>r</w:t>
      </w:r>
      <w:proofErr w:type="gramEnd"/>
      <w:r w:rsidR="007E2121" w:rsidRPr="007E2121">
        <w:rPr>
          <w:rFonts w:ascii="Times New Roman" w:hAnsi="Times New Roman" w:cs="Times New Roman"/>
          <w:lang w:val="fr-CH"/>
        </w:rPr>
        <w:t xml:space="preserve"> en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penst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li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filz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</w:t>
      </w:r>
      <w:r w:rsidR="00E42EDB">
        <w:rPr>
          <w:rFonts w:ascii="Times New Roman" w:hAnsi="Times New Roman" w:cs="Times New Roman"/>
          <w:lang w:val="fr-CH"/>
        </w:rPr>
        <w:t>M</w:t>
      </w:r>
      <w:r w:rsidR="007E2121" w:rsidRPr="007E2121">
        <w:rPr>
          <w:rFonts w:ascii="Times New Roman" w:hAnsi="Times New Roman" w:cs="Times New Roman"/>
          <w:lang w:val="fr-CH"/>
        </w:rPr>
        <w:t>arie</w:t>
      </w:r>
      <w:r w:rsidR="006D7484">
        <w:rPr>
          <w:rFonts w:ascii="Times New Roman" w:hAnsi="Times New Roman" w:cs="Times New Roman"/>
          <w:lang w:val="fr-CH"/>
        </w:rPr>
        <w:t>,</w:t>
      </w:r>
    </w:p>
    <w:p w:rsidR="007E2121" w:rsidRPr="007E2121" w:rsidRDefault="00D56ACB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="007E2121" w:rsidRPr="007E2121">
        <w:rPr>
          <w:rFonts w:ascii="Times New Roman" w:hAnsi="Times New Roman" w:cs="Times New Roman"/>
          <w:lang w:val="fr-CH"/>
        </w:rPr>
        <w:t>car</w:t>
      </w:r>
      <w:proofErr w:type="gramEnd"/>
      <w:r w:rsidR="007E2121" w:rsidRPr="007E2121">
        <w:rPr>
          <w:rFonts w:ascii="Times New Roman" w:hAnsi="Times New Roman" w:cs="Times New Roman"/>
          <w:lang w:val="fr-CH"/>
        </w:rPr>
        <w:t xml:space="preserve"> ce sera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granz</w:t>
      </w:r>
      <w:proofErr w:type="spellEnd"/>
      <w:r w:rsidR="007E2121" w:rsidRPr="007E2121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dolours</w:t>
      </w:r>
      <w:proofErr w:type="spellEnd"/>
    </w:p>
    <w:p w:rsidR="007E2121" w:rsidRPr="007E2121" w:rsidRDefault="00260291" w:rsidP="00D56ACB">
      <w:pPr>
        <w:tabs>
          <w:tab w:val="left" w:pos="2977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="00D56ACB">
        <w:rPr>
          <w:rFonts w:ascii="Times New Roman" w:hAnsi="Times New Roman" w:cs="Times New Roman"/>
          <w:lang w:val="fr-CH"/>
        </w:rPr>
        <w:tab/>
      </w:r>
      <w:proofErr w:type="gramStart"/>
      <w:r w:rsidR="007E2121" w:rsidRPr="007E2121">
        <w:rPr>
          <w:rFonts w:ascii="Times New Roman" w:hAnsi="Times New Roman" w:cs="Times New Roman"/>
          <w:lang w:val="fr-CH"/>
        </w:rPr>
        <w:t>se</w:t>
      </w:r>
      <w:proofErr w:type="gramEnd"/>
      <w:r w:rsidR="007E2121" w:rsidRPr="007E2121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E42EDB">
        <w:rPr>
          <w:rFonts w:ascii="Times New Roman" w:hAnsi="Times New Roman" w:cs="Times New Roman"/>
          <w:lang w:val="fr-CH"/>
        </w:rPr>
        <w:t>D</w:t>
      </w:r>
      <w:r w:rsidR="007E2121" w:rsidRPr="007E2121">
        <w:rPr>
          <w:rFonts w:ascii="Times New Roman" w:hAnsi="Times New Roman" w:cs="Times New Roman"/>
          <w:lang w:val="fr-CH"/>
        </w:rPr>
        <w:t>iex</w:t>
      </w:r>
      <w:proofErr w:type="spellEnd"/>
      <w:r w:rsidR="00E42EDB">
        <w:rPr>
          <w:rFonts w:ascii="Times New Roman" w:hAnsi="Times New Roman" w:cs="Times New Roman"/>
          <w:lang w:val="fr-CH"/>
        </w:rPr>
        <w:t xml:space="preserve"> ne</w:t>
      </w:r>
      <w:r w:rsidR="007E2121" w:rsidRPr="007E2121">
        <w:rPr>
          <w:rFonts w:ascii="Times New Roman" w:hAnsi="Times New Roman" w:cs="Times New Roman"/>
          <w:lang w:val="fr-CH"/>
        </w:rPr>
        <w:t xml:space="preserve"> vous en </w:t>
      </w:r>
      <w:proofErr w:type="spellStart"/>
      <w:r w:rsidR="007E2121" w:rsidRPr="007E2121">
        <w:rPr>
          <w:rFonts w:ascii="Times New Roman" w:hAnsi="Times New Roman" w:cs="Times New Roman"/>
          <w:lang w:val="fr-CH"/>
        </w:rPr>
        <w:t>deslie</w:t>
      </w:r>
      <w:proofErr w:type="spellEnd"/>
      <w:r w:rsidR="00E42EDB">
        <w:rPr>
          <w:rFonts w:ascii="Times New Roman" w:hAnsi="Times New Roman" w:cs="Times New Roman"/>
          <w:lang w:val="fr-CH"/>
        </w:rPr>
        <w:t>.</w:t>
      </w:r>
    </w:p>
    <w:p w:rsidR="007E2121" w:rsidRDefault="007E2121" w:rsidP="007E2121">
      <w:pPr>
        <w:spacing w:after="0" w:line="240" w:lineRule="auto"/>
        <w:rPr>
          <w:rFonts w:ascii="Times New Roman" w:hAnsi="Times New Roman" w:cs="Times New Roman"/>
          <w:lang w:val="fr-CH"/>
        </w:rPr>
      </w:pPr>
    </w:p>
    <w:p w:rsidR="00BE4093" w:rsidRDefault="00BE4093" w:rsidP="007E2121">
      <w:pPr>
        <w:spacing w:after="0" w:line="240" w:lineRule="auto"/>
        <w:rPr>
          <w:rFonts w:ascii="Times New Roman" w:hAnsi="Times New Roman" w:cs="Times New Roman"/>
          <w:lang w:val="fr-CH"/>
        </w:rPr>
      </w:pPr>
    </w:p>
    <w:p w:rsidR="003248DD" w:rsidRPr="0032724C" w:rsidRDefault="003248DD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32724C">
        <w:rPr>
          <w:rFonts w:ascii="Times New Roman" w:hAnsi="Times New Roman" w:cs="Times New Roman"/>
          <w:b/>
        </w:rPr>
        <w:t>Traduzione</w:t>
      </w:r>
      <w:r w:rsidR="00346909" w:rsidRPr="0032724C">
        <w:rPr>
          <w:rFonts w:ascii="Times New Roman" w:hAnsi="Times New Roman" w:cs="Times New Roman"/>
          <w:b/>
        </w:rPr>
        <w:t>.</w:t>
      </w:r>
    </w:p>
    <w:p w:rsidR="003248DD" w:rsidRDefault="003248DD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3248DD">
        <w:rPr>
          <w:rFonts w:ascii="Times New Roman" w:hAnsi="Times New Roman" w:cs="Times New Roman"/>
        </w:rPr>
        <w:t xml:space="preserve">I. Checché se ne dica, non canto col cuore </w:t>
      </w:r>
      <w:r>
        <w:rPr>
          <w:rFonts w:ascii="Times New Roman" w:hAnsi="Times New Roman" w:cs="Times New Roman"/>
        </w:rPr>
        <w:t xml:space="preserve">lieto e </w:t>
      </w:r>
      <w:r w:rsidRPr="003248DD">
        <w:rPr>
          <w:rFonts w:ascii="Times New Roman" w:hAnsi="Times New Roman" w:cs="Times New Roman"/>
        </w:rPr>
        <w:t>gioioso</w:t>
      </w:r>
      <w:r>
        <w:rPr>
          <w:rFonts w:ascii="Times New Roman" w:hAnsi="Times New Roman" w:cs="Times New Roman"/>
        </w:rPr>
        <w:t xml:space="preserve">, </w:t>
      </w:r>
      <w:r w:rsidR="00A51396">
        <w:rPr>
          <w:rFonts w:ascii="Times New Roman" w:hAnsi="Times New Roman" w:cs="Times New Roman"/>
        </w:rPr>
        <w:t>mentre</w:t>
      </w:r>
      <w:r>
        <w:rPr>
          <w:rFonts w:ascii="Times New Roman" w:hAnsi="Times New Roman" w:cs="Times New Roman"/>
        </w:rPr>
        <w:t xml:space="preserve"> i nostri baroni stanno in</w:t>
      </w:r>
      <w:r w:rsidR="004A182B">
        <w:rPr>
          <w:rFonts w:ascii="Times New Roman" w:hAnsi="Times New Roman" w:cs="Times New Roman"/>
        </w:rPr>
        <w:t>operosi</w:t>
      </w:r>
      <w:r>
        <w:rPr>
          <w:rFonts w:ascii="Times New Roman" w:hAnsi="Times New Roman" w:cs="Times New Roman"/>
        </w:rPr>
        <w:t xml:space="preserve"> in terra di Siria; non</w:t>
      </w:r>
      <w:r w:rsidR="004A182B">
        <w:rPr>
          <w:rFonts w:ascii="Times New Roman" w:hAnsi="Times New Roman" w:cs="Times New Roman"/>
        </w:rPr>
        <w:t xml:space="preserve"> hanno</w:t>
      </w:r>
      <w:r>
        <w:rPr>
          <w:rFonts w:ascii="Times New Roman" w:hAnsi="Times New Roman" w:cs="Times New Roman"/>
        </w:rPr>
        <w:t xml:space="preserve"> ancora attaccato </w:t>
      </w:r>
      <w:r w:rsidR="0032724C">
        <w:rPr>
          <w:rFonts w:ascii="Times New Roman" w:hAnsi="Times New Roman" w:cs="Times New Roman"/>
        </w:rPr>
        <w:t xml:space="preserve">una (sola) </w:t>
      </w:r>
      <w:r>
        <w:rPr>
          <w:rFonts w:ascii="Times New Roman" w:hAnsi="Times New Roman" w:cs="Times New Roman"/>
        </w:rPr>
        <w:t>città</w:t>
      </w:r>
      <w:r w:rsidR="0032724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né castelli né borghi; a causa di un</w:t>
      </w:r>
      <w:r w:rsidR="00D44AA3">
        <w:rPr>
          <w:rFonts w:ascii="Times New Roman" w:hAnsi="Times New Roman" w:cs="Times New Roman"/>
        </w:rPr>
        <w:t>a sortita</w:t>
      </w:r>
      <w:r>
        <w:rPr>
          <w:rFonts w:ascii="Times New Roman" w:hAnsi="Times New Roman" w:cs="Times New Roman"/>
        </w:rPr>
        <w:t xml:space="preserve"> sconsiderata il conte di Bar ha perso la vita</w:t>
      </w:r>
      <w:r w:rsidR="004374AB">
        <w:rPr>
          <w:rFonts w:ascii="Times New Roman" w:hAnsi="Times New Roman" w:cs="Times New Roman"/>
        </w:rPr>
        <w:t>..</w:t>
      </w:r>
      <w:r>
        <w:rPr>
          <w:rFonts w:ascii="Times New Roman" w:hAnsi="Times New Roman" w:cs="Times New Roman"/>
        </w:rPr>
        <w:t>.</w:t>
      </w:r>
    </w:p>
    <w:p w:rsidR="008F5FB3" w:rsidRDefault="008F5FB3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Se i baroni agiscono per </w:t>
      </w:r>
      <w:proofErr w:type="gramStart"/>
      <w:r>
        <w:rPr>
          <w:rFonts w:ascii="Times New Roman" w:hAnsi="Times New Roman" w:cs="Times New Roman"/>
        </w:rPr>
        <w:t>rivalità</w:t>
      </w:r>
      <w:proofErr w:type="gramEnd"/>
      <w:r>
        <w:rPr>
          <w:rFonts w:ascii="Times New Roman" w:hAnsi="Times New Roman" w:cs="Times New Roman"/>
        </w:rPr>
        <w:t xml:space="preserve"> andrà tutto storto: ci sono troppi orgogliosi che si portano reciproca invidia; se Dio non punisce l’orgoglio, </w:t>
      </w:r>
      <w:r w:rsidR="004A182B">
        <w:rPr>
          <w:rFonts w:ascii="Times New Roman" w:hAnsi="Times New Roman" w:cs="Times New Roman"/>
        </w:rPr>
        <w:t>le loro fatiche</w:t>
      </w:r>
      <w:r>
        <w:rPr>
          <w:rFonts w:ascii="Times New Roman" w:hAnsi="Times New Roman" w:cs="Times New Roman"/>
        </w:rPr>
        <w:t xml:space="preserve"> saranno </w:t>
      </w:r>
      <w:r w:rsidR="00A51396">
        <w:rPr>
          <w:rFonts w:ascii="Times New Roman" w:hAnsi="Times New Roman" w:cs="Times New Roman"/>
        </w:rPr>
        <w:t>sprecate</w:t>
      </w:r>
      <w:r w:rsidR="004A182B">
        <w:rPr>
          <w:rFonts w:ascii="Times New Roman" w:hAnsi="Times New Roman" w:cs="Times New Roman"/>
        </w:rPr>
        <w:t xml:space="preserve">, e </w:t>
      </w:r>
      <w:r w:rsidR="00136F96">
        <w:rPr>
          <w:rFonts w:ascii="Times New Roman" w:hAnsi="Times New Roman" w:cs="Times New Roman"/>
        </w:rPr>
        <w:t>la loro sofferenza</w:t>
      </w:r>
      <w:r w:rsidR="00D44AA3">
        <w:rPr>
          <w:rFonts w:ascii="Times New Roman" w:hAnsi="Times New Roman" w:cs="Times New Roman"/>
        </w:rPr>
        <w:t xml:space="preserve"> sarà</w:t>
      </w:r>
      <w:r w:rsidR="004A182B">
        <w:rPr>
          <w:rFonts w:ascii="Times New Roman" w:hAnsi="Times New Roman" w:cs="Times New Roman"/>
        </w:rPr>
        <w:t xml:space="preserve"> </w:t>
      </w:r>
      <w:r w:rsidR="00136F96">
        <w:rPr>
          <w:rFonts w:ascii="Times New Roman" w:hAnsi="Times New Roman" w:cs="Times New Roman"/>
        </w:rPr>
        <w:t>inutile</w:t>
      </w:r>
      <w:r w:rsidR="004A182B">
        <w:rPr>
          <w:rFonts w:ascii="Times New Roman" w:hAnsi="Times New Roman" w:cs="Times New Roman"/>
        </w:rPr>
        <w:t>; se quest</w:t>
      </w:r>
      <w:r w:rsidR="00D44AA3">
        <w:rPr>
          <w:rFonts w:ascii="Times New Roman" w:hAnsi="Times New Roman" w:cs="Times New Roman"/>
        </w:rPr>
        <w:t>a crociata</w:t>
      </w:r>
      <w:r w:rsidR="004A182B">
        <w:rPr>
          <w:rFonts w:ascii="Times New Roman" w:hAnsi="Times New Roman" w:cs="Times New Roman"/>
        </w:rPr>
        <w:t xml:space="preserve"> è un fallimento, il ritorno sarà disonorevole e la santa Chiesa sarà </w:t>
      </w:r>
      <w:r w:rsidR="00136F96">
        <w:rPr>
          <w:rFonts w:ascii="Times New Roman" w:hAnsi="Times New Roman" w:cs="Times New Roman"/>
        </w:rPr>
        <w:t>umiliata.</w:t>
      </w:r>
    </w:p>
    <w:p w:rsidR="00136F96" w:rsidRDefault="00136F96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Non hanno ancora compiuto nessuna azione da cui venga profitto e onore, né mostrato il loro valore, in modo che se ne </w:t>
      </w:r>
      <w:r w:rsidR="00A51396">
        <w:rPr>
          <w:rFonts w:ascii="Times New Roman" w:hAnsi="Times New Roman" w:cs="Times New Roman"/>
        </w:rPr>
        <w:t>oda</w:t>
      </w:r>
      <w:r>
        <w:rPr>
          <w:rFonts w:ascii="Times New Roman" w:hAnsi="Times New Roman" w:cs="Times New Roman"/>
        </w:rPr>
        <w:t xml:space="preserve"> la notizia; se Dio non punisce l’orgoglio, sono destinati al completo fallimento; una così alta compagnia di baroni, quando è partita dalla Francia, si diceva che era il fiore</w:t>
      </w:r>
      <w:r w:rsidR="00F6298B">
        <w:rPr>
          <w:rFonts w:ascii="Times New Roman" w:hAnsi="Times New Roman" w:cs="Times New Roman"/>
        </w:rPr>
        <w:t xml:space="preserve"> e il meglio del mondo.</w:t>
      </w:r>
    </w:p>
    <w:p w:rsidR="00F6298B" w:rsidRDefault="00F6298B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I </w:t>
      </w:r>
      <w:r w:rsidR="005A74F7">
        <w:rPr>
          <w:rFonts w:ascii="Times New Roman" w:hAnsi="Times New Roman" w:cs="Times New Roman"/>
        </w:rPr>
        <w:t>giovani</w:t>
      </w:r>
      <w:r>
        <w:rPr>
          <w:rFonts w:ascii="Times New Roman" w:hAnsi="Times New Roman" w:cs="Times New Roman"/>
        </w:rPr>
        <w:t xml:space="preserve"> cavalieri non hanno colpa, né i poveri valvassori: è pesante l’inerzia per</w:t>
      </w:r>
      <w:r w:rsidR="0032724C">
        <w:rPr>
          <w:rFonts w:ascii="Times New Roman" w:hAnsi="Times New Roman" w:cs="Times New Roman"/>
        </w:rPr>
        <w:t xml:space="preserve"> costoro, che hanno impegnato la loro terra</w:t>
      </w:r>
      <w:r>
        <w:rPr>
          <w:rFonts w:ascii="Times New Roman" w:hAnsi="Times New Roman" w:cs="Times New Roman"/>
        </w:rPr>
        <w:t>, e non hanno comprensione né aiuto né conforto dai grandi signori,</w:t>
      </w:r>
      <w:r w:rsidR="005A74F7">
        <w:rPr>
          <w:rFonts w:ascii="Times New Roman" w:hAnsi="Times New Roman" w:cs="Times New Roman"/>
        </w:rPr>
        <w:t xml:space="preserve"> quando il loro denaro è finito.</w:t>
      </w:r>
      <w:r>
        <w:rPr>
          <w:rFonts w:ascii="Times New Roman" w:hAnsi="Times New Roman" w:cs="Times New Roman"/>
        </w:rPr>
        <w:t xml:space="preserve"> </w:t>
      </w:r>
      <w:r w:rsidR="005A74F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ssi non hanno meritato la morte </w:t>
      </w:r>
      <w:r w:rsidR="00D0649A">
        <w:rPr>
          <w:rFonts w:ascii="Times New Roman" w:hAnsi="Times New Roman" w:cs="Times New Roman"/>
        </w:rPr>
        <w:t>laggiù</w:t>
      </w:r>
      <w:r>
        <w:rPr>
          <w:rFonts w:ascii="Times New Roman" w:hAnsi="Times New Roman" w:cs="Times New Roman"/>
        </w:rPr>
        <w:t xml:space="preserve">: </w:t>
      </w:r>
      <w:r w:rsidR="00D0649A">
        <w:rPr>
          <w:rFonts w:ascii="Times New Roman" w:hAnsi="Times New Roman" w:cs="Times New Roman"/>
        </w:rPr>
        <w:t>se tornano indietro in fretta, sarebbe una follia biasimarli.</w:t>
      </w:r>
    </w:p>
    <w:p w:rsidR="00D0649A" w:rsidRDefault="00D0649A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V. Il popolo di Francia prega, signori prigionieri, per voi; siete stati troppo </w:t>
      </w:r>
      <w:r w:rsidR="00A95121">
        <w:rPr>
          <w:rFonts w:ascii="Times New Roman" w:hAnsi="Times New Roman" w:cs="Times New Roman"/>
        </w:rPr>
        <w:t>smaniosi</w:t>
      </w:r>
      <w:r>
        <w:rPr>
          <w:rFonts w:ascii="Times New Roman" w:hAnsi="Times New Roman" w:cs="Times New Roman"/>
        </w:rPr>
        <w:t xml:space="preserve"> di </w:t>
      </w:r>
      <w:r w:rsidR="00A51396">
        <w:rPr>
          <w:rFonts w:ascii="Times New Roman" w:hAnsi="Times New Roman" w:cs="Times New Roman"/>
        </w:rPr>
        <w:t>mettere in mostra il vostro val</w:t>
      </w:r>
      <w:r>
        <w:rPr>
          <w:rFonts w:ascii="Times New Roman" w:hAnsi="Times New Roman" w:cs="Times New Roman"/>
        </w:rPr>
        <w:t xml:space="preserve">ore, </w:t>
      </w:r>
      <w:proofErr w:type="gramStart"/>
      <w:r>
        <w:rPr>
          <w:rFonts w:ascii="Times New Roman" w:hAnsi="Times New Roman" w:cs="Times New Roman"/>
        </w:rPr>
        <w:t>un</w:t>
      </w:r>
      <w:r w:rsidR="00AA73E3">
        <w:rPr>
          <w:rFonts w:ascii="Times New Roman" w:hAnsi="Times New Roman" w:cs="Times New Roman"/>
        </w:rPr>
        <w:t xml:space="preserve"> ardore folle e temerario</w:t>
      </w:r>
      <w:proofErr w:type="gramEnd"/>
      <w:r>
        <w:rPr>
          <w:rFonts w:ascii="Times New Roman" w:hAnsi="Times New Roman" w:cs="Times New Roman"/>
        </w:rPr>
        <w:t xml:space="preserve"> vi ha allontanato dai soccorsi; i turchi vi teng</w:t>
      </w:r>
      <w:r w:rsidR="005A74F7">
        <w:rPr>
          <w:rFonts w:ascii="Times New Roman" w:hAnsi="Times New Roman" w:cs="Times New Roman"/>
        </w:rPr>
        <w:t>ono in loro potere:</w:t>
      </w:r>
      <w:r w:rsidR="00C174B3">
        <w:rPr>
          <w:rFonts w:ascii="Times New Roman" w:hAnsi="Times New Roman" w:cs="Times New Roman"/>
        </w:rPr>
        <w:t xml:space="preserve"> ora ci pensi il f</w:t>
      </w:r>
      <w:r>
        <w:rPr>
          <w:rFonts w:ascii="Times New Roman" w:hAnsi="Times New Roman" w:cs="Times New Roman"/>
        </w:rPr>
        <w:t>iglio di Maria, perché sarà un grande dolore se Dio non v</w:t>
      </w:r>
      <w:r w:rsidR="00590F93">
        <w:rPr>
          <w:rFonts w:ascii="Times New Roman" w:hAnsi="Times New Roman" w:cs="Times New Roman"/>
        </w:rPr>
        <w:t>i libera da loro</w:t>
      </w:r>
      <w:r>
        <w:rPr>
          <w:rFonts w:ascii="Times New Roman" w:hAnsi="Times New Roman" w:cs="Times New Roman"/>
        </w:rPr>
        <w:t>.</w:t>
      </w:r>
    </w:p>
    <w:p w:rsidR="001173FE" w:rsidRDefault="001173FE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7157B4" w:rsidRDefault="007157B4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7157B4" w:rsidRPr="007157B4" w:rsidRDefault="007157B4" w:rsidP="007157B4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7157B4">
        <w:rPr>
          <w:rFonts w:ascii="Times New Roman" w:hAnsi="Times New Roman" w:cs="Times New Roman"/>
          <w:b/>
        </w:rPr>
        <w:t xml:space="preserve">Mss. </w:t>
      </w:r>
      <w:proofErr w:type="gramStart"/>
      <w:r w:rsidRPr="007157B4">
        <w:rPr>
          <w:rFonts w:ascii="Times New Roman" w:hAnsi="Times New Roman" w:cs="Times New Roman"/>
          <w:b/>
        </w:rPr>
        <w:t>(5</w:t>
      </w:r>
      <w:proofErr w:type="gramEnd"/>
      <w:r w:rsidRPr="007157B4">
        <w:rPr>
          <w:rFonts w:ascii="Times New Roman" w:hAnsi="Times New Roman" w:cs="Times New Roman"/>
          <w:b/>
        </w:rPr>
        <w:t>)</w:t>
      </w:r>
      <w:r w:rsidR="00936127">
        <w:rPr>
          <w:rFonts w:ascii="Times New Roman" w:hAnsi="Times New Roman" w:cs="Times New Roman"/>
          <w:b/>
        </w:rPr>
        <w:t>.</w:t>
      </w:r>
      <w:r w:rsidRPr="007157B4">
        <w:rPr>
          <w:rFonts w:ascii="Times New Roman" w:hAnsi="Times New Roman" w:cs="Times New Roman"/>
        </w:rPr>
        <w:t xml:space="preserve"> Baltimore, </w:t>
      </w:r>
      <w:proofErr w:type="spellStart"/>
      <w:r w:rsidRPr="007157B4">
        <w:rPr>
          <w:rFonts w:ascii="Times New Roman" w:hAnsi="Times New Roman" w:cs="Times New Roman"/>
        </w:rPr>
        <w:t>Walters</w:t>
      </w:r>
      <w:proofErr w:type="spellEnd"/>
      <w:r w:rsidRPr="007157B4">
        <w:rPr>
          <w:rFonts w:ascii="Times New Roman" w:hAnsi="Times New Roman" w:cs="Times New Roman"/>
        </w:rPr>
        <w:t xml:space="preserve"> Art </w:t>
      </w:r>
      <w:proofErr w:type="spellStart"/>
      <w:r w:rsidRPr="007157B4">
        <w:rPr>
          <w:rFonts w:ascii="Times New Roman" w:hAnsi="Times New Roman" w:cs="Times New Roman"/>
        </w:rPr>
        <w:t>Museum</w:t>
      </w:r>
      <w:proofErr w:type="spellEnd"/>
      <w:r w:rsidRPr="007157B4">
        <w:rPr>
          <w:rFonts w:ascii="Times New Roman" w:hAnsi="Times New Roman" w:cs="Times New Roman"/>
        </w:rPr>
        <w:t xml:space="preserve">, W.142 (B), 310d-311a; Paris, </w:t>
      </w:r>
      <w:proofErr w:type="spellStart"/>
      <w:r w:rsidRPr="007157B4">
        <w:rPr>
          <w:rFonts w:ascii="Times New Roman" w:hAnsi="Times New Roman" w:cs="Times New Roman"/>
        </w:rPr>
        <w:t>BnF</w:t>
      </w:r>
      <w:proofErr w:type="spellEnd"/>
      <w:r w:rsidRPr="007157B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7157B4">
        <w:rPr>
          <w:rFonts w:ascii="Times New Roman" w:hAnsi="Times New Roman" w:cs="Times New Roman"/>
        </w:rPr>
        <w:t>fr</w:t>
      </w:r>
      <w:proofErr w:type="spellEnd"/>
      <w:r w:rsidRPr="007157B4">
        <w:rPr>
          <w:rFonts w:ascii="Times New Roman" w:hAnsi="Times New Roman" w:cs="Times New Roman"/>
        </w:rPr>
        <w:t>.</w:t>
      </w:r>
      <w:proofErr w:type="gramEnd"/>
      <w:r w:rsidRPr="007157B4">
        <w:rPr>
          <w:rFonts w:ascii="Times New Roman" w:hAnsi="Times New Roman" w:cs="Times New Roman"/>
        </w:rPr>
        <w:t xml:space="preserve"> 9083 (P1), 316cd; Paris, </w:t>
      </w:r>
      <w:proofErr w:type="spellStart"/>
      <w:r w:rsidRPr="007157B4">
        <w:rPr>
          <w:rFonts w:ascii="Times New Roman" w:hAnsi="Times New Roman" w:cs="Times New Roman"/>
        </w:rPr>
        <w:t>BnF</w:t>
      </w:r>
      <w:proofErr w:type="spellEnd"/>
      <w:r w:rsidRPr="007157B4">
        <w:rPr>
          <w:rFonts w:ascii="Times New Roman" w:hAnsi="Times New Roman" w:cs="Times New Roman"/>
        </w:rPr>
        <w:t xml:space="preserve">, </w:t>
      </w:r>
      <w:proofErr w:type="spellStart"/>
      <w:r w:rsidRPr="007157B4">
        <w:rPr>
          <w:rFonts w:ascii="Times New Roman" w:hAnsi="Times New Roman" w:cs="Times New Roman"/>
        </w:rPr>
        <w:t>fr</w:t>
      </w:r>
      <w:proofErr w:type="spellEnd"/>
      <w:r w:rsidRPr="007157B4">
        <w:rPr>
          <w:rFonts w:ascii="Times New Roman" w:hAnsi="Times New Roman" w:cs="Times New Roman"/>
        </w:rPr>
        <w:t xml:space="preserve">. 22495 (P2), 283v; Paris, </w:t>
      </w:r>
      <w:proofErr w:type="spellStart"/>
      <w:r w:rsidRPr="007157B4">
        <w:rPr>
          <w:rFonts w:ascii="Times New Roman" w:hAnsi="Times New Roman" w:cs="Times New Roman"/>
        </w:rPr>
        <w:t>BnF</w:t>
      </w:r>
      <w:proofErr w:type="spellEnd"/>
      <w:r w:rsidRPr="007157B4">
        <w:rPr>
          <w:rFonts w:ascii="Times New Roman" w:hAnsi="Times New Roman" w:cs="Times New Roman"/>
        </w:rPr>
        <w:t xml:space="preserve">, </w:t>
      </w:r>
      <w:proofErr w:type="spellStart"/>
      <w:r w:rsidRPr="007157B4">
        <w:rPr>
          <w:rFonts w:ascii="Times New Roman" w:hAnsi="Times New Roman" w:cs="Times New Roman"/>
        </w:rPr>
        <w:t>fr</w:t>
      </w:r>
      <w:proofErr w:type="spellEnd"/>
      <w:r w:rsidRPr="007157B4">
        <w:rPr>
          <w:rFonts w:ascii="Times New Roman" w:hAnsi="Times New Roman" w:cs="Times New Roman"/>
        </w:rPr>
        <w:t>. 24209 (P3), 320cd; Torino, Biblioteca nazionale universitaria, L.I.5 (T), 491cd.</w:t>
      </w:r>
    </w:p>
    <w:p w:rsidR="007157B4" w:rsidRPr="007157B4" w:rsidRDefault="007157B4" w:rsidP="007157B4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7157B4" w:rsidRPr="008C01AE" w:rsidRDefault="007157B4" w:rsidP="007157B4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8C01AE">
        <w:rPr>
          <w:rFonts w:ascii="Times New Roman" w:hAnsi="Times New Roman" w:cs="Times New Roman"/>
          <w:b/>
        </w:rPr>
        <w:t>Edizioni precedenti</w:t>
      </w:r>
      <w:r w:rsidR="00936127">
        <w:rPr>
          <w:rFonts w:ascii="Times New Roman" w:hAnsi="Times New Roman" w:cs="Times New Roman"/>
          <w:b/>
        </w:rPr>
        <w:t>.</w:t>
      </w:r>
      <w:r w:rsidRPr="008C01AE">
        <w:rPr>
          <w:rFonts w:ascii="Times New Roman" w:hAnsi="Times New Roman" w:cs="Times New Roman"/>
        </w:rPr>
        <w:t xml:space="preserve"> </w:t>
      </w:r>
      <w:proofErr w:type="gramStart"/>
      <w:r w:rsidRPr="008C01AE">
        <w:rPr>
          <w:rFonts w:ascii="Times New Roman" w:hAnsi="Times New Roman" w:cs="Times New Roman"/>
          <w:i/>
        </w:rPr>
        <w:t xml:space="preserve">Histoire </w:t>
      </w:r>
      <w:proofErr w:type="spellStart"/>
      <w:r w:rsidRPr="008C01AE">
        <w:rPr>
          <w:rFonts w:ascii="Times New Roman" w:hAnsi="Times New Roman" w:cs="Times New Roman"/>
          <w:i/>
        </w:rPr>
        <w:t>littéraire</w:t>
      </w:r>
      <w:proofErr w:type="spellEnd"/>
      <w:r w:rsidRPr="008C01AE">
        <w:rPr>
          <w:rFonts w:ascii="Times New Roman" w:hAnsi="Times New Roman" w:cs="Times New Roman"/>
          <w:i/>
        </w:rPr>
        <w:t xml:space="preserve"> de la France</w:t>
      </w:r>
      <w:r w:rsidRPr="008C01AE">
        <w:rPr>
          <w:rFonts w:ascii="Times New Roman" w:hAnsi="Times New Roman" w:cs="Times New Roman"/>
        </w:rPr>
        <w:t xml:space="preserve">, XXIII, 675; </w:t>
      </w:r>
      <w:proofErr w:type="spellStart"/>
      <w:r w:rsidRPr="008C01AE">
        <w:rPr>
          <w:rFonts w:ascii="Times New Roman" w:hAnsi="Times New Roman" w:cs="Times New Roman"/>
          <w:i/>
        </w:rPr>
        <w:t>Continuation</w:t>
      </w:r>
      <w:proofErr w:type="spellEnd"/>
      <w:r w:rsidRPr="008C01AE">
        <w:rPr>
          <w:rFonts w:ascii="Times New Roman" w:hAnsi="Times New Roman" w:cs="Times New Roman"/>
          <w:i/>
        </w:rPr>
        <w:t xml:space="preserve"> </w:t>
      </w:r>
      <w:proofErr w:type="spellStart"/>
      <w:r w:rsidRPr="008C01AE">
        <w:rPr>
          <w:rFonts w:ascii="Times New Roman" w:hAnsi="Times New Roman" w:cs="Times New Roman"/>
          <w:i/>
        </w:rPr>
        <w:t>Rothelin</w:t>
      </w:r>
      <w:proofErr w:type="spellEnd"/>
      <w:r w:rsidRPr="008C01AE">
        <w:rPr>
          <w:rFonts w:ascii="Times New Roman" w:hAnsi="Times New Roman" w:cs="Times New Roman"/>
        </w:rPr>
        <w:t xml:space="preserve">, 548; </w:t>
      </w:r>
      <w:proofErr w:type="spellStart"/>
      <w:r w:rsidRPr="008C01AE">
        <w:rPr>
          <w:rFonts w:ascii="Times New Roman" w:hAnsi="Times New Roman" w:cs="Times New Roman"/>
        </w:rPr>
        <w:t>Bédier-Aubry</w:t>
      </w:r>
      <w:proofErr w:type="spellEnd"/>
      <w:r w:rsidRPr="008C01AE">
        <w:rPr>
          <w:rFonts w:ascii="Times New Roman" w:hAnsi="Times New Roman" w:cs="Times New Roman"/>
        </w:rPr>
        <w:t xml:space="preserve"> 1909, 217; </w:t>
      </w:r>
      <w:proofErr w:type="spellStart"/>
      <w:r w:rsidRPr="008C01AE">
        <w:rPr>
          <w:rFonts w:ascii="Times New Roman" w:hAnsi="Times New Roman" w:cs="Times New Roman"/>
        </w:rPr>
        <w:t>Dufournet</w:t>
      </w:r>
      <w:proofErr w:type="spellEnd"/>
      <w:r w:rsidRPr="008C01AE">
        <w:rPr>
          <w:rFonts w:ascii="Times New Roman" w:hAnsi="Times New Roman" w:cs="Times New Roman"/>
        </w:rPr>
        <w:t xml:space="preserve"> 1989, 188; Guida 1992, 115; </w:t>
      </w:r>
      <w:proofErr w:type="spellStart"/>
      <w:r w:rsidRPr="008C01AE">
        <w:rPr>
          <w:rFonts w:ascii="Times New Roman" w:hAnsi="Times New Roman" w:cs="Times New Roman"/>
        </w:rPr>
        <w:t>Dijk</w:t>
      </w:r>
      <w:proofErr w:type="gramEnd"/>
      <w:r w:rsidRPr="008C01AE">
        <w:rPr>
          <w:rFonts w:ascii="Times New Roman" w:hAnsi="Times New Roman" w:cs="Times New Roman"/>
        </w:rPr>
        <w:t>stra</w:t>
      </w:r>
      <w:proofErr w:type="spellEnd"/>
      <w:r w:rsidRPr="008C01AE">
        <w:rPr>
          <w:rFonts w:ascii="Times New Roman" w:hAnsi="Times New Roman" w:cs="Times New Roman"/>
        </w:rPr>
        <w:t xml:space="preserve"> 1995a, 209.</w:t>
      </w:r>
    </w:p>
    <w:p w:rsidR="007157B4" w:rsidRPr="008C01AE" w:rsidRDefault="007157B4" w:rsidP="007157B4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7157B4" w:rsidRPr="00813ABE" w:rsidRDefault="007157B4" w:rsidP="007157B4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715F95">
        <w:rPr>
          <w:rFonts w:ascii="Times New Roman" w:hAnsi="Times New Roman" w:cs="Times New Roman"/>
          <w:b/>
        </w:rPr>
        <w:t>Metrica, prosodia e musica</w:t>
      </w:r>
      <w:r w:rsidR="00936127">
        <w:rPr>
          <w:rFonts w:ascii="Times New Roman" w:hAnsi="Times New Roman" w:cs="Times New Roman"/>
          <w:b/>
        </w:rPr>
        <w:t>.</w:t>
      </w:r>
      <w:bookmarkStart w:id="0" w:name="_GoBack"/>
      <w:bookmarkEnd w:id="0"/>
      <w:r w:rsidRPr="00715F95">
        <w:rPr>
          <w:rFonts w:ascii="Times New Roman" w:hAnsi="Times New Roman" w:cs="Times New Roman"/>
        </w:rPr>
        <w:t xml:space="preserve"> 7a’bba’a’ba’a’ba’ (MW 1302,1 = Frank 472); 5 </w:t>
      </w:r>
      <w:proofErr w:type="spellStart"/>
      <w:r w:rsidRPr="00715F95">
        <w:rPr>
          <w:rFonts w:ascii="Times New Roman" w:hAnsi="Times New Roman" w:cs="Times New Roman"/>
          <w:i/>
        </w:rPr>
        <w:t>coblas</w:t>
      </w:r>
      <w:proofErr w:type="spellEnd"/>
      <w:r w:rsidRPr="00715F95">
        <w:rPr>
          <w:rFonts w:ascii="Times New Roman" w:hAnsi="Times New Roman" w:cs="Times New Roman"/>
          <w:i/>
        </w:rPr>
        <w:t xml:space="preserve"> </w:t>
      </w:r>
      <w:proofErr w:type="spellStart"/>
      <w:r w:rsidRPr="00715F95">
        <w:rPr>
          <w:rFonts w:ascii="Times New Roman" w:hAnsi="Times New Roman" w:cs="Times New Roman"/>
          <w:i/>
        </w:rPr>
        <w:t>unissonans</w:t>
      </w:r>
      <w:proofErr w:type="spellEnd"/>
      <w:r w:rsidRPr="00715F95">
        <w:rPr>
          <w:rFonts w:ascii="Times New Roman" w:hAnsi="Times New Roman" w:cs="Times New Roman"/>
        </w:rPr>
        <w:t xml:space="preserve">; rima a = </w:t>
      </w:r>
      <w:r w:rsidRPr="00715F95">
        <w:rPr>
          <w:rFonts w:ascii="Times New Roman" w:hAnsi="Times New Roman" w:cs="Times New Roman"/>
          <w:i/>
        </w:rPr>
        <w:t>-</w:t>
      </w:r>
      <w:proofErr w:type="spellStart"/>
      <w:r w:rsidRPr="00715F95">
        <w:rPr>
          <w:rFonts w:ascii="Times New Roman" w:hAnsi="Times New Roman" w:cs="Times New Roman"/>
          <w:i/>
        </w:rPr>
        <w:t>ie</w:t>
      </w:r>
      <w:proofErr w:type="spellEnd"/>
      <w:r w:rsidRPr="00715F95">
        <w:rPr>
          <w:rFonts w:ascii="Times New Roman" w:hAnsi="Times New Roman" w:cs="Times New Roman"/>
        </w:rPr>
        <w:t xml:space="preserve">; rima b = </w:t>
      </w:r>
      <w:r w:rsidRPr="00715F95"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ou</w:t>
      </w:r>
      <w:proofErr w:type="spellEnd"/>
      <w:proofErr w:type="gramStart"/>
      <w:r>
        <w:rPr>
          <w:rFonts w:ascii="Times New Roman" w:hAnsi="Times New Roman" w:cs="Times New Roman"/>
          <w:i/>
        </w:rPr>
        <w:t>(</w:t>
      </w:r>
      <w:proofErr w:type="gramEnd"/>
      <w:r>
        <w:rPr>
          <w:rFonts w:ascii="Times New Roman" w:hAnsi="Times New Roman" w:cs="Times New Roman"/>
          <w:i/>
        </w:rPr>
        <w:t>r)s</w:t>
      </w:r>
      <w:r w:rsidRPr="00715F95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lo stesso schema metrico è adottato da altri sei testi, tutti in settenari e con la stessa alternanza di rime maschili e femminili; tra questi vi è la canzone RS 1141 del Conte di Bretagna che ha la stessa struttura a cinque </w:t>
      </w:r>
      <w:proofErr w:type="spellStart"/>
      <w:r>
        <w:rPr>
          <w:rFonts w:ascii="Times New Roman" w:hAnsi="Times New Roman" w:cs="Times New Roman"/>
          <w:i/>
        </w:rPr>
        <w:t>coblas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unissonans</w:t>
      </w:r>
      <w:proofErr w:type="spellEnd"/>
      <w:r>
        <w:rPr>
          <w:rFonts w:ascii="Times New Roman" w:hAnsi="Times New Roman" w:cs="Times New Roman"/>
        </w:rPr>
        <w:t xml:space="preserve"> e le stesse rime, mentre le prime tre strofi della canzone RS 1135 di </w:t>
      </w:r>
      <w:proofErr w:type="spellStart"/>
      <w:r>
        <w:rPr>
          <w:rFonts w:ascii="Times New Roman" w:hAnsi="Times New Roman" w:cs="Times New Roman"/>
        </w:rPr>
        <w:t>Moniot</w:t>
      </w:r>
      <w:proofErr w:type="spellEnd"/>
      <w:r>
        <w:rPr>
          <w:rFonts w:ascii="Times New Roman" w:hAnsi="Times New Roman" w:cs="Times New Roman"/>
        </w:rPr>
        <w:t xml:space="preserve"> d’Arras hanno anch’esse le stesse rime 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ie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ous</w:t>
      </w:r>
      <w:proofErr w:type="spellEnd"/>
      <w:r>
        <w:rPr>
          <w:rFonts w:ascii="Times New Roman" w:hAnsi="Times New Roman" w:cs="Times New Roman"/>
        </w:rPr>
        <w:t xml:space="preserve">; va aggiunto inoltre che lo stesso schema, con rime diverse, è usato dalla canzone di crociata anonima RS 1738a, databile al 1244-1245; tra i testi trobadorici lo schema è usato da </w:t>
      </w:r>
      <w:proofErr w:type="spellStart"/>
      <w:r>
        <w:rPr>
          <w:rFonts w:ascii="Times New Roman" w:hAnsi="Times New Roman" w:cs="Times New Roman"/>
        </w:rPr>
        <w:t>Raimon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Miraval</w:t>
      </w:r>
      <w:proofErr w:type="spellEnd"/>
      <w:r>
        <w:rPr>
          <w:rFonts w:ascii="Times New Roman" w:hAnsi="Times New Roman" w:cs="Times New Roman"/>
        </w:rPr>
        <w:t xml:space="preserve"> nella canzone </w:t>
      </w:r>
      <w:proofErr w:type="spellStart"/>
      <w:r>
        <w:rPr>
          <w:rFonts w:ascii="Times New Roman" w:hAnsi="Times New Roman" w:cs="Times New Roman"/>
        </w:rPr>
        <w:t>BdT</w:t>
      </w:r>
      <w:proofErr w:type="spellEnd"/>
      <w:r>
        <w:rPr>
          <w:rFonts w:ascii="Times New Roman" w:hAnsi="Times New Roman" w:cs="Times New Roman"/>
        </w:rPr>
        <w:t xml:space="preserve"> 406.7 (solo rime maschili) e nel sirventese anonimo </w:t>
      </w:r>
      <w:proofErr w:type="spellStart"/>
      <w:r>
        <w:rPr>
          <w:rFonts w:ascii="Times New Roman" w:hAnsi="Times New Roman" w:cs="Times New Roman"/>
        </w:rPr>
        <w:t>BdT</w:t>
      </w:r>
      <w:proofErr w:type="spellEnd"/>
      <w:r>
        <w:rPr>
          <w:rFonts w:ascii="Times New Roman" w:hAnsi="Times New Roman" w:cs="Times New Roman"/>
        </w:rPr>
        <w:t xml:space="preserve"> 461.247 che ha la stessa alternanza di rime maschili e femminili (e rime 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ia</w:t>
      </w:r>
      <w:proofErr w:type="spellEnd"/>
      <w:r>
        <w:rPr>
          <w:rFonts w:ascii="Times New Roman" w:hAnsi="Times New Roman" w:cs="Times New Roman"/>
        </w:rPr>
        <w:t xml:space="preserve"> / 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os</w:t>
      </w:r>
      <w:proofErr w:type="spellEnd"/>
      <w:r>
        <w:rPr>
          <w:rFonts w:ascii="Times New Roman" w:hAnsi="Times New Roman" w:cs="Times New Roman"/>
        </w:rPr>
        <w:t xml:space="preserve"> nelle strofi iii e iv); mancano due versi alla fine della prima strofe, e la frase precedente potrebbe essere incompleta; per questo motivo la lacuna viene segnalata graficamente.</w:t>
      </w:r>
    </w:p>
    <w:p w:rsidR="007157B4" w:rsidRPr="00715F95" w:rsidRDefault="007157B4" w:rsidP="007157B4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7157B4" w:rsidRDefault="007157B4" w:rsidP="007157B4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9B1B56">
        <w:rPr>
          <w:rFonts w:ascii="Times New Roman" w:hAnsi="Times New Roman" w:cs="Times New Roman"/>
          <w:b/>
        </w:rPr>
        <w:t>Analisi della tradizione manoscritta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Si veda il paragrafo corrispondente nell’introduzione della canzone RS 164.</w:t>
      </w:r>
    </w:p>
    <w:p w:rsidR="007157B4" w:rsidRDefault="007157B4" w:rsidP="007157B4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7157B4" w:rsidRDefault="007157B4" w:rsidP="007157B4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proofErr w:type="gramStart"/>
      <w:r w:rsidRPr="009B1B56">
        <w:rPr>
          <w:rFonts w:ascii="Times New Roman" w:hAnsi="Times New Roman" w:cs="Times New Roman"/>
          <w:b/>
        </w:rPr>
        <w:t>Contesto</w:t>
      </w:r>
      <w:proofErr w:type="gramEnd"/>
      <w:r w:rsidRPr="009B1B56">
        <w:rPr>
          <w:rFonts w:ascii="Times New Roman" w:hAnsi="Times New Roman" w:cs="Times New Roman"/>
          <w:b/>
        </w:rPr>
        <w:t xml:space="preserve"> storico e datazione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Si veda il paragrafo corrispondente nell’introduzione della canzone RS 164. Anche i riferimenti contenuti in questo testo permettono di situarne la composizione dopo </w:t>
      </w:r>
      <w:r w:rsidR="0046129B">
        <w:rPr>
          <w:rFonts w:ascii="Times New Roman" w:hAnsi="Times New Roman" w:cs="Times New Roman"/>
        </w:rPr>
        <w:t>l’imboscata</w:t>
      </w:r>
      <w:r>
        <w:rPr>
          <w:rFonts w:ascii="Times New Roman" w:hAnsi="Times New Roman" w:cs="Times New Roman"/>
        </w:rPr>
        <w:t xml:space="preserve"> di Gaza e prima della liberazione dei prigionieri cristiani, quindi tra il 13 novembre 1239 e il 23 aprile 1241, e anche in questo caso sembra probabile che la stesura del testo preceda la partenza di </w:t>
      </w:r>
      <w:proofErr w:type="spellStart"/>
      <w:r>
        <w:rPr>
          <w:rFonts w:ascii="Times New Roman" w:hAnsi="Times New Roman" w:cs="Times New Roman"/>
        </w:rPr>
        <w:t>Thibaut</w:t>
      </w:r>
      <w:proofErr w:type="spellEnd"/>
      <w:r>
        <w:rPr>
          <w:rFonts w:ascii="Times New Roman" w:hAnsi="Times New Roman" w:cs="Times New Roman"/>
        </w:rPr>
        <w:t xml:space="preserve"> de Champagne e della maggior parte del contingente francese, verso la metà di settembre del 1240.</w:t>
      </w:r>
    </w:p>
    <w:p w:rsidR="007157B4" w:rsidRDefault="007157B4" w:rsidP="007157B4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A20477" w:rsidRDefault="001173FE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Note.</w:t>
      </w:r>
      <w:r w:rsidR="007E0E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Contrariamente alla canzone RS 164, questo testo non critica la prudenza </w:t>
      </w:r>
      <w:r w:rsidR="000F7B1F">
        <w:rPr>
          <w:rFonts w:ascii="Times New Roman" w:hAnsi="Times New Roman" w:cs="Times New Roman"/>
        </w:rPr>
        <w:t xml:space="preserve">dei capi della spedizione dopo l’episodio di Gaza e non sembra </w:t>
      </w:r>
      <w:r w:rsidR="00CA3608">
        <w:rPr>
          <w:rFonts w:ascii="Times New Roman" w:hAnsi="Times New Roman" w:cs="Times New Roman"/>
        </w:rPr>
        <w:t>accordarsi con la posizione dei</w:t>
      </w:r>
      <w:r w:rsidR="000F7B1F">
        <w:rPr>
          <w:rFonts w:ascii="Times New Roman" w:hAnsi="Times New Roman" w:cs="Times New Roman"/>
        </w:rPr>
        <w:t xml:space="preserve"> baroni. Si tratta piuttosto del punto di vista dei </w:t>
      </w:r>
      <w:r w:rsidR="00F70937">
        <w:rPr>
          <w:rFonts w:ascii="Times New Roman" w:hAnsi="Times New Roman" w:cs="Times New Roman"/>
        </w:rPr>
        <w:t>piccoli</w:t>
      </w:r>
      <w:r w:rsidR="000F7B1F">
        <w:rPr>
          <w:rFonts w:ascii="Times New Roman" w:hAnsi="Times New Roman" w:cs="Times New Roman"/>
        </w:rPr>
        <w:t xml:space="preserve"> cavalieri</w:t>
      </w:r>
      <w:r w:rsidR="00F70937">
        <w:rPr>
          <w:rFonts w:ascii="Times New Roman" w:hAnsi="Times New Roman" w:cs="Times New Roman"/>
        </w:rPr>
        <w:t xml:space="preserve"> poveri</w:t>
      </w:r>
      <w:r w:rsidR="000F7B1F">
        <w:rPr>
          <w:rFonts w:ascii="Times New Roman" w:hAnsi="Times New Roman" w:cs="Times New Roman"/>
        </w:rPr>
        <w:t xml:space="preserve"> (</w:t>
      </w:r>
      <w:proofErr w:type="spellStart"/>
      <w:r w:rsidR="000F7B1F">
        <w:rPr>
          <w:rFonts w:ascii="Times New Roman" w:hAnsi="Times New Roman" w:cs="Times New Roman"/>
          <w:i/>
        </w:rPr>
        <w:t>bachelers</w:t>
      </w:r>
      <w:proofErr w:type="spellEnd"/>
      <w:r w:rsidR="000F7B1F">
        <w:rPr>
          <w:rFonts w:ascii="Times New Roman" w:hAnsi="Times New Roman" w:cs="Times New Roman"/>
        </w:rPr>
        <w:t xml:space="preserve"> e </w:t>
      </w:r>
      <w:proofErr w:type="spellStart"/>
      <w:r w:rsidR="000F7B1F">
        <w:rPr>
          <w:rFonts w:ascii="Times New Roman" w:hAnsi="Times New Roman" w:cs="Times New Roman"/>
          <w:i/>
        </w:rPr>
        <w:t>vavasours</w:t>
      </w:r>
      <w:proofErr w:type="spellEnd"/>
      <w:r w:rsidR="000F7B1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0F7B1F">
        <w:rPr>
          <w:rFonts w:ascii="Times New Roman" w:hAnsi="Times New Roman" w:cs="Times New Roman"/>
        </w:rPr>
        <w:t>vv</w:t>
      </w:r>
      <w:proofErr w:type="spellEnd"/>
      <w:r w:rsidR="000F7B1F">
        <w:rPr>
          <w:rFonts w:ascii="Times New Roman" w:hAnsi="Times New Roman" w:cs="Times New Roman"/>
        </w:rPr>
        <w:t>.</w:t>
      </w:r>
      <w:proofErr w:type="gramEnd"/>
      <w:r w:rsidR="000F7B1F">
        <w:rPr>
          <w:rFonts w:ascii="Times New Roman" w:hAnsi="Times New Roman" w:cs="Times New Roman"/>
        </w:rPr>
        <w:t xml:space="preserve"> 31-32), che stigmatizzano le invidie tra i baroni e le improvvide iniziative personali dall’esito disastroso (</w:t>
      </w:r>
      <w:proofErr w:type="spellStart"/>
      <w:r w:rsidR="000F7B1F">
        <w:rPr>
          <w:rFonts w:ascii="Times New Roman" w:hAnsi="Times New Roman" w:cs="Times New Roman"/>
        </w:rPr>
        <w:t>vv</w:t>
      </w:r>
      <w:proofErr w:type="spellEnd"/>
      <w:r w:rsidR="000F7B1F">
        <w:rPr>
          <w:rFonts w:ascii="Times New Roman" w:hAnsi="Times New Roman" w:cs="Times New Roman"/>
        </w:rPr>
        <w:t xml:space="preserve">. 7, 11-14, 43-46), ma al contempo non </w:t>
      </w:r>
      <w:r w:rsidR="000F7B1F">
        <w:rPr>
          <w:rFonts w:ascii="Times New Roman" w:hAnsi="Times New Roman" w:cs="Times New Roman"/>
        </w:rPr>
        <w:lastRenderedPageBreak/>
        <w:t>apprezzano l’inerzia e l’inattività prolungata (</w:t>
      </w:r>
      <w:proofErr w:type="spellStart"/>
      <w:r w:rsidR="000F7B1F">
        <w:rPr>
          <w:rFonts w:ascii="Times New Roman" w:hAnsi="Times New Roman" w:cs="Times New Roman"/>
        </w:rPr>
        <w:t>vv</w:t>
      </w:r>
      <w:proofErr w:type="spellEnd"/>
      <w:r w:rsidR="000F7B1F">
        <w:rPr>
          <w:rFonts w:ascii="Times New Roman" w:hAnsi="Times New Roman" w:cs="Times New Roman"/>
        </w:rPr>
        <w:t xml:space="preserve">. 5-6, 21-24, 31-40). </w:t>
      </w:r>
      <w:proofErr w:type="gramStart"/>
      <w:r w:rsidR="000F7B1F">
        <w:rPr>
          <w:rFonts w:ascii="Times New Roman" w:hAnsi="Times New Roman" w:cs="Times New Roman"/>
        </w:rPr>
        <w:t>Malgrado</w:t>
      </w:r>
      <w:proofErr w:type="gramEnd"/>
      <w:r w:rsidR="000F7B1F">
        <w:rPr>
          <w:rFonts w:ascii="Times New Roman" w:hAnsi="Times New Roman" w:cs="Times New Roman"/>
        </w:rPr>
        <w:t xml:space="preserve"> la disapprovazione espressa per la sortita </w:t>
      </w:r>
      <w:r w:rsidR="00980ED0">
        <w:rPr>
          <w:rFonts w:ascii="Times New Roman" w:hAnsi="Times New Roman" w:cs="Times New Roman"/>
        </w:rPr>
        <w:t>di Gaza</w:t>
      </w:r>
      <w:r w:rsidR="000F7B1F">
        <w:rPr>
          <w:rFonts w:ascii="Times New Roman" w:hAnsi="Times New Roman" w:cs="Times New Roman"/>
        </w:rPr>
        <w:t>, la canzone si chiude con una preghiera per la liberazione dei prigionieri.</w:t>
      </w:r>
      <w:r w:rsidR="003601D2">
        <w:rPr>
          <w:rFonts w:ascii="Times New Roman" w:hAnsi="Times New Roman" w:cs="Times New Roman"/>
        </w:rPr>
        <w:t xml:space="preserve"> Va rilevato in particolare il realismo espresso nei versi, quasi una didascalia degli eventi narrati dalla cronaca che li contiene, che permette di conoscere lo stato d’animo</w:t>
      </w:r>
      <w:r w:rsidR="00980ED0">
        <w:rPr>
          <w:rFonts w:ascii="Times New Roman" w:hAnsi="Times New Roman" w:cs="Times New Roman"/>
        </w:rPr>
        <w:t xml:space="preserve"> e le opinioni</w:t>
      </w:r>
      <w:r w:rsidR="003601D2">
        <w:rPr>
          <w:rFonts w:ascii="Times New Roman" w:hAnsi="Times New Roman" w:cs="Times New Roman"/>
        </w:rPr>
        <w:t xml:space="preserve"> dei pa</w:t>
      </w:r>
      <w:r w:rsidR="00CE1842">
        <w:rPr>
          <w:rFonts w:ascii="Times New Roman" w:hAnsi="Times New Roman" w:cs="Times New Roman"/>
        </w:rPr>
        <w:t>rtecipanti alle ultime crociate.</w:t>
      </w:r>
      <w:r w:rsidR="003601D2">
        <w:rPr>
          <w:rFonts w:ascii="Times New Roman" w:hAnsi="Times New Roman" w:cs="Times New Roman"/>
        </w:rPr>
        <w:t xml:space="preserve"> </w:t>
      </w:r>
      <w:r w:rsidR="00CE1842">
        <w:rPr>
          <w:rFonts w:ascii="Times New Roman" w:hAnsi="Times New Roman" w:cs="Times New Roman"/>
        </w:rPr>
        <w:t>L</w:t>
      </w:r>
      <w:r w:rsidR="003601D2">
        <w:rPr>
          <w:rFonts w:ascii="Times New Roman" w:hAnsi="Times New Roman" w:cs="Times New Roman"/>
        </w:rPr>
        <w:t xml:space="preserve">e motivazioni ideali </w:t>
      </w:r>
      <w:r w:rsidR="00CE62B0">
        <w:rPr>
          <w:rFonts w:ascii="Times New Roman" w:hAnsi="Times New Roman" w:cs="Times New Roman"/>
        </w:rPr>
        <w:t>non sembrano più così chiare, e in ogni caso non</w:t>
      </w:r>
      <w:r w:rsidR="00C174B3">
        <w:rPr>
          <w:rFonts w:ascii="Times New Roman" w:hAnsi="Times New Roman" w:cs="Times New Roman"/>
        </w:rPr>
        <w:t xml:space="preserve"> </w:t>
      </w:r>
      <w:proofErr w:type="gramStart"/>
      <w:r w:rsidR="00C174B3">
        <w:rPr>
          <w:rFonts w:ascii="Times New Roman" w:hAnsi="Times New Roman" w:cs="Times New Roman"/>
        </w:rPr>
        <w:t>vengono</w:t>
      </w:r>
      <w:proofErr w:type="gramEnd"/>
      <w:r w:rsidR="003601D2">
        <w:rPr>
          <w:rFonts w:ascii="Times New Roman" w:hAnsi="Times New Roman" w:cs="Times New Roman"/>
        </w:rPr>
        <w:t xml:space="preserve"> messe in primo piano; prevalgono invece preoccupazioni più mondane e pratiche: le ambizioni di gloria</w:t>
      </w:r>
      <w:r w:rsidR="00CE1842">
        <w:rPr>
          <w:rFonts w:ascii="Times New Roman" w:hAnsi="Times New Roman" w:cs="Times New Roman"/>
        </w:rPr>
        <w:t xml:space="preserve"> personale</w:t>
      </w:r>
      <w:r w:rsidR="003601D2">
        <w:rPr>
          <w:rFonts w:ascii="Times New Roman" w:hAnsi="Times New Roman" w:cs="Times New Roman"/>
        </w:rPr>
        <w:t xml:space="preserve"> dei singoli baroni, i problemi dei costi elevati delle spedizioni e le difficoltà economiche dei </w:t>
      </w:r>
      <w:r w:rsidR="006E00CB">
        <w:rPr>
          <w:rFonts w:ascii="Times New Roman" w:hAnsi="Times New Roman" w:cs="Times New Roman"/>
        </w:rPr>
        <w:t>piccoli</w:t>
      </w:r>
      <w:r w:rsidR="003601D2">
        <w:rPr>
          <w:rFonts w:ascii="Times New Roman" w:hAnsi="Times New Roman" w:cs="Times New Roman"/>
        </w:rPr>
        <w:t xml:space="preserve"> cavalieri.</w:t>
      </w:r>
    </w:p>
    <w:p w:rsidR="00346909" w:rsidRPr="000F7B1F" w:rsidRDefault="007D4DAD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346909">
        <w:rPr>
          <w:rFonts w:ascii="Times New Roman" w:hAnsi="Times New Roman" w:cs="Times New Roman"/>
        </w:rPr>
        <w:t>’</w:t>
      </w:r>
      <w:r w:rsidR="006E00CB">
        <w:rPr>
          <w:rFonts w:ascii="Times New Roman" w:hAnsi="Times New Roman" w:cs="Times New Roman"/>
        </w:rPr>
        <w:t xml:space="preserve">anonimo </w:t>
      </w:r>
      <w:r w:rsidR="00346909">
        <w:rPr>
          <w:rFonts w:ascii="Times New Roman" w:hAnsi="Times New Roman" w:cs="Times New Roman"/>
        </w:rPr>
        <w:t>autore</w:t>
      </w:r>
      <w:r w:rsidR="00BA2A4D">
        <w:rPr>
          <w:rFonts w:ascii="Times New Roman" w:hAnsi="Times New Roman" w:cs="Times New Roman"/>
        </w:rPr>
        <w:t xml:space="preserve"> dei versi</w:t>
      </w:r>
      <w:r w:rsidR="00346909">
        <w:rPr>
          <w:rFonts w:ascii="Times New Roman" w:hAnsi="Times New Roman" w:cs="Times New Roman"/>
        </w:rPr>
        <w:t xml:space="preserve"> non doveva essere del tutto sprovvisto di cultura, </w:t>
      </w:r>
      <w:r>
        <w:rPr>
          <w:rFonts w:ascii="Times New Roman" w:hAnsi="Times New Roman" w:cs="Times New Roman"/>
        </w:rPr>
        <w:t>se si tiene c</w:t>
      </w:r>
      <w:r w:rsidR="009A6531">
        <w:rPr>
          <w:rFonts w:ascii="Times New Roman" w:hAnsi="Times New Roman" w:cs="Times New Roman"/>
        </w:rPr>
        <w:t>onto</w:t>
      </w:r>
      <w:r w:rsidR="00346909">
        <w:rPr>
          <w:rFonts w:ascii="Times New Roman" w:hAnsi="Times New Roman" w:cs="Times New Roman"/>
        </w:rPr>
        <w:t xml:space="preserve"> che </w:t>
      </w:r>
      <w:r>
        <w:rPr>
          <w:rFonts w:ascii="Times New Roman" w:hAnsi="Times New Roman" w:cs="Times New Roman"/>
        </w:rPr>
        <w:t>grazie al</w:t>
      </w:r>
      <w:r w:rsidR="00346909">
        <w:rPr>
          <w:rFonts w:ascii="Times New Roman" w:hAnsi="Times New Roman" w:cs="Times New Roman"/>
        </w:rPr>
        <w:t xml:space="preserve"> suo schema </w:t>
      </w:r>
      <w:r w:rsidR="006E00CB">
        <w:rPr>
          <w:rFonts w:ascii="Times New Roman" w:hAnsi="Times New Roman" w:cs="Times New Roman"/>
        </w:rPr>
        <w:t xml:space="preserve">metrico </w:t>
      </w:r>
      <w:r>
        <w:rPr>
          <w:rFonts w:ascii="Times New Roman" w:hAnsi="Times New Roman" w:cs="Times New Roman"/>
        </w:rPr>
        <w:t>questo testo s’</w:t>
      </w:r>
      <w:r w:rsidR="00346909">
        <w:rPr>
          <w:rFonts w:ascii="Times New Roman" w:hAnsi="Times New Roman" w:cs="Times New Roman"/>
        </w:rPr>
        <w:t>inserisce in una rete di riferimenti letterari che non possono essere casuali.</w:t>
      </w:r>
      <w:r>
        <w:rPr>
          <w:rFonts w:ascii="Times New Roman" w:hAnsi="Times New Roman" w:cs="Times New Roman"/>
        </w:rPr>
        <w:t xml:space="preserve"> </w:t>
      </w:r>
      <w:r w:rsidR="008358A3">
        <w:rPr>
          <w:rFonts w:ascii="Times New Roman" w:hAnsi="Times New Roman" w:cs="Times New Roman"/>
        </w:rPr>
        <w:t>Egli</w:t>
      </w:r>
      <w:r w:rsidR="00053B44">
        <w:rPr>
          <w:rFonts w:ascii="Times New Roman" w:hAnsi="Times New Roman" w:cs="Times New Roman"/>
        </w:rPr>
        <w:t xml:space="preserve"> doveva conoscere almeno </w:t>
      </w:r>
      <w:r w:rsidR="008358A3">
        <w:rPr>
          <w:rFonts w:ascii="Times New Roman" w:hAnsi="Times New Roman" w:cs="Times New Roman"/>
        </w:rPr>
        <w:t>la canzone RS 1135</w:t>
      </w:r>
      <w:r w:rsidR="00053B44">
        <w:rPr>
          <w:rFonts w:ascii="Times New Roman" w:hAnsi="Times New Roman" w:cs="Times New Roman"/>
        </w:rPr>
        <w:t xml:space="preserve"> di </w:t>
      </w:r>
      <w:proofErr w:type="spellStart"/>
      <w:r w:rsidR="00053B44">
        <w:rPr>
          <w:rFonts w:ascii="Times New Roman" w:hAnsi="Times New Roman" w:cs="Times New Roman"/>
        </w:rPr>
        <w:t>Moniot</w:t>
      </w:r>
      <w:proofErr w:type="spellEnd"/>
      <w:r w:rsidR="008358A3">
        <w:rPr>
          <w:rFonts w:ascii="Times New Roman" w:hAnsi="Times New Roman" w:cs="Times New Roman"/>
        </w:rPr>
        <w:t xml:space="preserve"> d’Arras</w:t>
      </w:r>
      <w:r w:rsidR="00053B44">
        <w:rPr>
          <w:rFonts w:ascii="Times New Roman" w:hAnsi="Times New Roman" w:cs="Times New Roman"/>
        </w:rPr>
        <w:t>, d</w:t>
      </w:r>
      <w:r w:rsidR="00BA2A4D">
        <w:rPr>
          <w:rFonts w:ascii="Times New Roman" w:hAnsi="Times New Roman" w:cs="Times New Roman"/>
        </w:rPr>
        <w:t>el</w:t>
      </w:r>
      <w:r w:rsidR="008358A3">
        <w:rPr>
          <w:rFonts w:ascii="Times New Roman" w:hAnsi="Times New Roman" w:cs="Times New Roman"/>
        </w:rPr>
        <w:t>la</w:t>
      </w:r>
      <w:r w:rsidR="00BA2A4D">
        <w:rPr>
          <w:rFonts w:ascii="Times New Roman" w:hAnsi="Times New Roman" w:cs="Times New Roman"/>
        </w:rPr>
        <w:t xml:space="preserve"> quale</w:t>
      </w:r>
      <w:r w:rsidR="00053B44">
        <w:rPr>
          <w:rFonts w:ascii="Times New Roman" w:hAnsi="Times New Roman" w:cs="Times New Roman"/>
        </w:rPr>
        <w:t xml:space="preserve"> riprende le rime delle prime tre strofi (e anche l’espressione </w:t>
      </w:r>
      <w:proofErr w:type="spellStart"/>
      <w:r w:rsidR="00053B44">
        <w:rPr>
          <w:rFonts w:ascii="Times New Roman" w:hAnsi="Times New Roman" w:cs="Times New Roman"/>
          <w:i/>
        </w:rPr>
        <w:t>que</w:t>
      </w:r>
      <w:proofErr w:type="spellEnd"/>
      <w:r w:rsidR="00053B44">
        <w:rPr>
          <w:rFonts w:ascii="Times New Roman" w:hAnsi="Times New Roman" w:cs="Times New Roman"/>
          <w:i/>
        </w:rPr>
        <w:t xml:space="preserve"> </w:t>
      </w:r>
      <w:proofErr w:type="spellStart"/>
      <w:r w:rsidR="00053B44">
        <w:rPr>
          <w:rFonts w:ascii="Times New Roman" w:hAnsi="Times New Roman" w:cs="Times New Roman"/>
          <w:i/>
        </w:rPr>
        <w:t>q’en</w:t>
      </w:r>
      <w:proofErr w:type="spellEnd"/>
      <w:r w:rsidR="00053B44">
        <w:rPr>
          <w:rFonts w:ascii="Times New Roman" w:hAnsi="Times New Roman" w:cs="Times New Roman"/>
          <w:i/>
        </w:rPr>
        <w:t xml:space="preserve"> die</w:t>
      </w:r>
      <w:r w:rsidR="00053B44">
        <w:rPr>
          <w:rFonts w:ascii="Times New Roman" w:hAnsi="Times New Roman" w:cs="Times New Roman"/>
        </w:rPr>
        <w:t xml:space="preserve"> </w:t>
      </w:r>
      <w:proofErr w:type="gramStart"/>
      <w:r w:rsidR="00053B44">
        <w:rPr>
          <w:rFonts w:ascii="Times New Roman" w:hAnsi="Times New Roman" w:cs="Times New Roman"/>
        </w:rPr>
        <w:t>dell’</w:t>
      </w:r>
      <w:proofErr w:type="gramEnd"/>
      <w:r w:rsidR="00053B44">
        <w:rPr>
          <w:rFonts w:ascii="Times New Roman" w:hAnsi="Times New Roman" w:cs="Times New Roman"/>
        </w:rPr>
        <w:t xml:space="preserve">incipit), </w:t>
      </w:r>
      <w:r w:rsidR="00863C1A">
        <w:rPr>
          <w:rFonts w:ascii="Times New Roman" w:hAnsi="Times New Roman" w:cs="Times New Roman"/>
        </w:rPr>
        <w:t>ma non è da escludere, vista l’applicazione dello schema metrico a una canzone di crociata che esprime posizioni polemiche, un’influenza del sirventese occitanico</w:t>
      </w:r>
      <w:r w:rsidR="008358A3">
        <w:rPr>
          <w:rFonts w:ascii="Times New Roman" w:hAnsi="Times New Roman" w:cs="Times New Roman"/>
        </w:rPr>
        <w:t xml:space="preserve"> </w:t>
      </w:r>
      <w:proofErr w:type="spellStart"/>
      <w:r w:rsidR="008358A3">
        <w:rPr>
          <w:rFonts w:ascii="Times New Roman" w:hAnsi="Times New Roman" w:cs="Times New Roman"/>
        </w:rPr>
        <w:t>BdT</w:t>
      </w:r>
      <w:proofErr w:type="spellEnd"/>
      <w:r w:rsidR="008358A3">
        <w:rPr>
          <w:rFonts w:ascii="Times New Roman" w:hAnsi="Times New Roman" w:cs="Times New Roman"/>
        </w:rPr>
        <w:t xml:space="preserve"> 461.247</w:t>
      </w:r>
      <w:r w:rsidR="00863C1A">
        <w:rPr>
          <w:rFonts w:ascii="Times New Roman" w:hAnsi="Times New Roman" w:cs="Times New Roman"/>
        </w:rPr>
        <w:t>. Resterebbe da sciogliere</w:t>
      </w:r>
      <w:r w:rsidR="00532212">
        <w:rPr>
          <w:rFonts w:ascii="Times New Roman" w:hAnsi="Times New Roman" w:cs="Times New Roman"/>
        </w:rPr>
        <w:t xml:space="preserve"> </w:t>
      </w:r>
      <w:r w:rsidR="00863C1A">
        <w:rPr>
          <w:rFonts w:ascii="Times New Roman" w:hAnsi="Times New Roman" w:cs="Times New Roman"/>
        </w:rPr>
        <w:t>il nodo</w:t>
      </w:r>
      <w:r w:rsidR="00532212">
        <w:rPr>
          <w:rFonts w:ascii="Times New Roman" w:hAnsi="Times New Roman" w:cs="Times New Roman"/>
        </w:rPr>
        <w:t xml:space="preserve"> dell’identificazione del conte </w:t>
      </w:r>
      <w:proofErr w:type="gramStart"/>
      <w:r w:rsidR="00532212">
        <w:rPr>
          <w:rFonts w:ascii="Times New Roman" w:hAnsi="Times New Roman" w:cs="Times New Roman"/>
        </w:rPr>
        <w:t>di</w:t>
      </w:r>
      <w:proofErr w:type="gramEnd"/>
      <w:r w:rsidR="00532212">
        <w:rPr>
          <w:rFonts w:ascii="Times New Roman" w:hAnsi="Times New Roman" w:cs="Times New Roman"/>
        </w:rPr>
        <w:t xml:space="preserve"> Bretagna autore di alcune canzoni liriche,</w:t>
      </w:r>
      <w:r w:rsidR="001C649B">
        <w:rPr>
          <w:rFonts w:ascii="Times New Roman" w:hAnsi="Times New Roman" w:cs="Times New Roman"/>
        </w:rPr>
        <w:t xml:space="preserve"> spesso con</w:t>
      </w:r>
      <w:r w:rsidR="00863C1A">
        <w:rPr>
          <w:rFonts w:ascii="Times New Roman" w:hAnsi="Times New Roman" w:cs="Times New Roman"/>
        </w:rPr>
        <w:t>dite di</w:t>
      </w:r>
      <w:r w:rsidR="001C649B">
        <w:rPr>
          <w:rFonts w:ascii="Times New Roman" w:hAnsi="Times New Roman" w:cs="Times New Roman"/>
        </w:rPr>
        <w:t xml:space="preserve"> varie irregolarità </w:t>
      </w:r>
      <w:r w:rsidR="00DF398E">
        <w:rPr>
          <w:rFonts w:ascii="Times New Roman" w:hAnsi="Times New Roman" w:cs="Times New Roman"/>
        </w:rPr>
        <w:t>formali</w:t>
      </w:r>
      <w:r w:rsidR="001C649B">
        <w:rPr>
          <w:rFonts w:ascii="Times New Roman" w:hAnsi="Times New Roman" w:cs="Times New Roman"/>
        </w:rPr>
        <w:t>,</w:t>
      </w:r>
      <w:r w:rsidR="00532212">
        <w:rPr>
          <w:rFonts w:ascii="Times New Roman" w:hAnsi="Times New Roman" w:cs="Times New Roman"/>
        </w:rPr>
        <w:t xml:space="preserve"> una delle quali imita lo schema metrico</w:t>
      </w:r>
      <w:r w:rsidR="00863C1A">
        <w:rPr>
          <w:rFonts w:ascii="Times New Roman" w:hAnsi="Times New Roman" w:cs="Times New Roman"/>
        </w:rPr>
        <w:t xml:space="preserve"> e le rime</w:t>
      </w:r>
      <w:r w:rsidR="00532212">
        <w:rPr>
          <w:rFonts w:ascii="Times New Roman" w:hAnsi="Times New Roman" w:cs="Times New Roman"/>
        </w:rPr>
        <w:t xml:space="preserve"> della </w:t>
      </w:r>
      <w:r w:rsidR="00E77029">
        <w:rPr>
          <w:rFonts w:ascii="Times New Roman" w:hAnsi="Times New Roman" w:cs="Times New Roman"/>
        </w:rPr>
        <w:t xml:space="preserve">RS </w:t>
      </w:r>
      <w:r w:rsidR="00532212">
        <w:rPr>
          <w:rFonts w:ascii="Times New Roman" w:hAnsi="Times New Roman" w:cs="Times New Roman"/>
        </w:rPr>
        <w:t xml:space="preserve">1133; </w:t>
      </w:r>
      <w:r w:rsidR="0081477E">
        <w:rPr>
          <w:rFonts w:ascii="Times New Roman" w:hAnsi="Times New Roman" w:cs="Times New Roman"/>
        </w:rPr>
        <w:t>alcuni</w:t>
      </w:r>
      <w:r w:rsidR="00030411">
        <w:rPr>
          <w:rFonts w:ascii="Times New Roman" w:hAnsi="Times New Roman" w:cs="Times New Roman"/>
        </w:rPr>
        <w:t xml:space="preserve"> studiosi propendono</w:t>
      </w:r>
      <w:r w:rsidR="00DF398E">
        <w:rPr>
          <w:rFonts w:ascii="Times New Roman" w:hAnsi="Times New Roman" w:cs="Times New Roman"/>
        </w:rPr>
        <w:t xml:space="preserve"> per</w:t>
      </w:r>
      <w:r w:rsidR="00532212">
        <w:rPr>
          <w:rFonts w:ascii="Times New Roman" w:hAnsi="Times New Roman" w:cs="Times New Roman"/>
        </w:rPr>
        <w:t xml:space="preserve"> Pierre </w:t>
      </w:r>
      <w:proofErr w:type="spellStart"/>
      <w:r w:rsidR="00532212">
        <w:rPr>
          <w:rFonts w:ascii="Times New Roman" w:hAnsi="Times New Roman" w:cs="Times New Roman"/>
        </w:rPr>
        <w:t>Mauclerc</w:t>
      </w:r>
      <w:proofErr w:type="spellEnd"/>
      <w:r w:rsidR="009A6531">
        <w:rPr>
          <w:rFonts w:ascii="Times New Roman" w:hAnsi="Times New Roman" w:cs="Times New Roman"/>
        </w:rPr>
        <w:t>, protagonista della crociata dei baroni,</w:t>
      </w:r>
      <w:r w:rsidR="00532212">
        <w:rPr>
          <w:rFonts w:ascii="Times New Roman" w:hAnsi="Times New Roman" w:cs="Times New Roman"/>
        </w:rPr>
        <w:t xml:space="preserve"> </w:t>
      </w:r>
      <w:r w:rsidR="009A6531">
        <w:rPr>
          <w:rFonts w:ascii="Times New Roman" w:hAnsi="Times New Roman" w:cs="Times New Roman"/>
        </w:rPr>
        <w:t xml:space="preserve">mentre </w:t>
      </w:r>
      <w:proofErr w:type="spellStart"/>
      <w:r w:rsidR="009A6531">
        <w:rPr>
          <w:rFonts w:ascii="Times New Roman" w:hAnsi="Times New Roman" w:cs="Times New Roman"/>
        </w:rPr>
        <w:t>Bédier</w:t>
      </w:r>
      <w:proofErr w:type="spellEnd"/>
      <w:r w:rsidR="00532212">
        <w:rPr>
          <w:rFonts w:ascii="Times New Roman" w:hAnsi="Times New Roman" w:cs="Times New Roman"/>
        </w:rPr>
        <w:t xml:space="preserve"> </w:t>
      </w:r>
      <w:r w:rsidR="009A6531">
        <w:rPr>
          <w:rFonts w:ascii="Times New Roman" w:hAnsi="Times New Roman" w:cs="Times New Roman"/>
        </w:rPr>
        <w:t xml:space="preserve">sostiene </w:t>
      </w:r>
      <w:r w:rsidR="00532212">
        <w:rPr>
          <w:rFonts w:ascii="Times New Roman" w:hAnsi="Times New Roman" w:cs="Times New Roman"/>
        </w:rPr>
        <w:t>l</w:t>
      </w:r>
      <w:r w:rsidR="009A6531">
        <w:rPr>
          <w:rFonts w:ascii="Times New Roman" w:hAnsi="Times New Roman" w:cs="Times New Roman"/>
        </w:rPr>
        <w:t>a candidatura del</w:t>
      </w:r>
      <w:r w:rsidR="00532212">
        <w:rPr>
          <w:rFonts w:ascii="Times New Roman" w:hAnsi="Times New Roman" w:cs="Times New Roman"/>
        </w:rPr>
        <w:t xml:space="preserve"> figlio Jean (sposo di Bianca, </w:t>
      </w:r>
      <w:r w:rsidR="009A6531">
        <w:rPr>
          <w:rFonts w:ascii="Times New Roman" w:hAnsi="Times New Roman" w:cs="Times New Roman"/>
        </w:rPr>
        <w:t xml:space="preserve">figlia di </w:t>
      </w:r>
      <w:proofErr w:type="spellStart"/>
      <w:r w:rsidR="009A6531">
        <w:rPr>
          <w:rFonts w:ascii="Times New Roman" w:hAnsi="Times New Roman" w:cs="Times New Roman"/>
        </w:rPr>
        <w:t>Thibaut</w:t>
      </w:r>
      <w:proofErr w:type="spellEnd"/>
      <w:r w:rsidR="009A6531">
        <w:rPr>
          <w:rFonts w:ascii="Times New Roman" w:hAnsi="Times New Roman" w:cs="Times New Roman"/>
        </w:rPr>
        <w:t xml:space="preserve"> de Champagne),</w:t>
      </w:r>
      <w:r w:rsidR="00532212">
        <w:rPr>
          <w:rFonts w:ascii="Times New Roman" w:hAnsi="Times New Roman" w:cs="Times New Roman"/>
        </w:rPr>
        <w:t xml:space="preserve"> </w:t>
      </w:r>
      <w:r w:rsidR="009A6531">
        <w:rPr>
          <w:rFonts w:ascii="Times New Roman" w:hAnsi="Times New Roman" w:cs="Times New Roman"/>
        </w:rPr>
        <w:t>con argomenti che tuttavia non appaiono definitivi</w:t>
      </w:r>
      <w:r w:rsidR="00030179">
        <w:rPr>
          <w:rFonts w:ascii="Times New Roman" w:hAnsi="Times New Roman" w:cs="Times New Roman"/>
        </w:rPr>
        <w:t xml:space="preserve"> (</w:t>
      </w:r>
      <w:proofErr w:type="spellStart"/>
      <w:r w:rsidR="009A6531">
        <w:rPr>
          <w:rFonts w:ascii="Times New Roman" w:hAnsi="Times New Roman" w:cs="Times New Roman"/>
        </w:rPr>
        <w:t>Bédier</w:t>
      </w:r>
      <w:proofErr w:type="spellEnd"/>
      <w:r w:rsidR="009A6531">
        <w:rPr>
          <w:rFonts w:ascii="Times New Roman" w:hAnsi="Times New Roman" w:cs="Times New Roman"/>
        </w:rPr>
        <w:t xml:space="preserve"> 1928, pp. 477-482; si noti per esempio che la </w:t>
      </w:r>
      <w:proofErr w:type="spellStart"/>
      <w:r w:rsidR="00DF398E">
        <w:rPr>
          <w:rFonts w:ascii="Times New Roman" w:hAnsi="Times New Roman" w:cs="Times New Roman"/>
          <w:i/>
        </w:rPr>
        <w:t>Con</w:t>
      </w:r>
      <w:r w:rsidR="009A6531">
        <w:rPr>
          <w:rFonts w:ascii="Times New Roman" w:hAnsi="Times New Roman" w:cs="Times New Roman"/>
          <w:i/>
        </w:rPr>
        <w:t>t</w:t>
      </w:r>
      <w:r w:rsidR="00DF398E">
        <w:rPr>
          <w:rFonts w:ascii="Times New Roman" w:hAnsi="Times New Roman" w:cs="Times New Roman"/>
          <w:i/>
        </w:rPr>
        <w:t>i</w:t>
      </w:r>
      <w:r w:rsidR="009A6531">
        <w:rPr>
          <w:rFonts w:ascii="Times New Roman" w:hAnsi="Times New Roman" w:cs="Times New Roman"/>
          <w:i/>
        </w:rPr>
        <w:t>nuation</w:t>
      </w:r>
      <w:proofErr w:type="spellEnd"/>
      <w:r w:rsidR="009A6531">
        <w:rPr>
          <w:rFonts w:ascii="Times New Roman" w:hAnsi="Times New Roman" w:cs="Times New Roman"/>
          <w:i/>
        </w:rPr>
        <w:t xml:space="preserve"> </w:t>
      </w:r>
      <w:proofErr w:type="spellStart"/>
      <w:r w:rsidR="009A6531">
        <w:rPr>
          <w:rFonts w:ascii="Times New Roman" w:hAnsi="Times New Roman" w:cs="Times New Roman"/>
          <w:i/>
        </w:rPr>
        <w:t>Rothelin</w:t>
      </w:r>
      <w:proofErr w:type="spellEnd"/>
      <w:r w:rsidR="00030179">
        <w:rPr>
          <w:rFonts w:ascii="Times New Roman" w:hAnsi="Times New Roman" w:cs="Times New Roman"/>
        </w:rPr>
        <w:t xml:space="preserve"> continua a chiamare Pierre </w:t>
      </w:r>
      <w:proofErr w:type="spellStart"/>
      <w:r w:rsidR="00030179">
        <w:rPr>
          <w:rFonts w:ascii="Times New Roman" w:hAnsi="Times New Roman" w:cs="Times New Roman"/>
        </w:rPr>
        <w:t>Mauclerc</w:t>
      </w:r>
      <w:proofErr w:type="spellEnd"/>
      <w:r w:rsidR="00030179">
        <w:rPr>
          <w:rFonts w:ascii="Times New Roman" w:hAnsi="Times New Roman" w:cs="Times New Roman"/>
        </w:rPr>
        <w:t xml:space="preserve"> conte di Bretagna, </w:t>
      </w:r>
      <w:r w:rsidR="00DF398E">
        <w:rPr>
          <w:rFonts w:ascii="Times New Roman" w:hAnsi="Times New Roman" w:cs="Times New Roman"/>
        </w:rPr>
        <w:t>benché</w:t>
      </w:r>
      <w:r w:rsidR="00030179">
        <w:rPr>
          <w:rFonts w:ascii="Times New Roman" w:hAnsi="Times New Roman" w:cs="Times New Roman"/>
        </w:rPr>
        <w:t xml:space="preserve"> il figlio gli </w:t>
      </w:r>
      <w:r w:rsidR="00DF398E">
        <w:rPr>
          <w:rFonts w:ascii="Times New Roman" w:hAnsi="Times New Roman" w:cs="Times New Roman"/>
        </w:rPr>
        <w:t>fosse</w:t>
      </w:r>
      <w:r w:rsidR="00030179">
        <w:rPr>
          <w:rFonts w:ascii="Times New Roman" w:hAnsi="Times New Roman" w:cs="Times New Roman"/>
        </w:rPr>
        <w:t xml:space="preserve"> succeduto nel 1237)</w:t>
      </w:r>
      <w:r w:rsidR="00DF398E">
        <w:rPr>
          <w:rFonts w:ascii="Times New Roman" w:hAnsi="Times New Roman" w:cs="Times New Roman"/>
        </w:rPr>
        <w:t>. S</w:t>
      </w:r>
      <w:r w:rsidR="00532212">
        <w:rPr>
          <w:rFonts w:ascii="Times New Roman" w:hAnsi="Times New Roman" w:cs="Times New Roman"/>
        </w:rPr>
        <w:t xml:space="preserve">e </w:t>
      </w:r>
      <w:r w:rsidR="00D46B86">
        <w:rPr>
          <w:rFonts w:ascii="Times New Roman" w:hAnsi="Times New Roman" w:cs="Times New Roman"/>
        </w:rPr>
        <w:t xml:space="preserve">il conte di Bretagna autore delle liriche fosse identificabile con il crociato Pierre </w:t>
      </w:r>
      <w:proofErr w:type="spellStart"/>
      <w:r w:rsidR="00D46B86">
        <w:rPr>
          <w:rFonts w:ascii="Times New Roman" w:hAnsi="Times New Roman" w:cs="Times New Roman"/>
        </w:rPr>
        <w:t>Mauclerc</w:t>
      </w:r>
      <w:proofErr w:type="spellEnd"/>
      <w:r w:rsidR="00942DAD">
        <w:rPr>
          <w:rFonts w:ascii="Times New Roman" w:hAnsi="Times New Roman" w:cs="Times New Roman"/>
        </w:rPr>
        <w:t>,</w:t>
      </w:r>
      <w:r w:rsidR="00DF398E">
        <w:rPr>
          <w:rFonts w:ascii="Times New Roman" w:hAnsi="Times New Roman" w:cs="Times New Roman"/>
        </w:rPr>
        <w:t xml:space="preserve"> </w:t>
      </w:r>
      <w:r w:rsidR="00225884">
        <w:rPr>
          <w:rFonts w:ascii="Times New Roman" w:hAnsi="Times New Roman" w:cs="Times New Roman"/>
        </w:rPr>
        <w:t>non sarebbe inverosimile ipotizzare che possa trattarsi del vero autore della canzone</w:t>
      </w:r>
      <w:r w:rsidR="00532212">
        <w:rPr>
          <w:rFonts w:ascii="Times New Roman" w:hAnsi="Times New Roman" w:cs="Times New Roman"/>
        </w:rPr>
        <w:t xml:space="preserve"> RS 164,</w:t>
      </w:r>
      <w:r w:rsidR="00DF398E">
        <w:rPr>
          <w:rFonts w:ascii="Times New Roman" w:hAnsi="Times New Roman" w:cs="Times New Roman"/>
        </w:rPr>
        <w:t xml:space="preserve"> nella quale si trovano le stesse irregolarità metriche e rimiche che caratterizzano il piccolo corpus attribuito al conte di Bretagna, e</w:t>
      </w:r>
      <w:r w:rsidR="00532212">
        <w:rPr>
          <w:rFonts w:ascii="Times New Roman" w:hAnsi="Times New Roman" w:cs="Times New Roman"/>
        </w:rPr>
        <w:t xml:space="preserve"> che esprime in ogni caso posizioni </w:t>
      </w:r>
      <w:r w:rsidR="00DF398E">
        <w:rPr>
          <w:rFonts w:ascii="Times New Roman" w:hAnsi="Times New Roman" w:cs="Times New Roman"/>
        </w:rPr>
        <w:t xml:space="preserve">che </w:t>
      </w:r>
      <w:r w:rsidR="00CA3608">
        <w:rPr>
          <w:rFonts w:ascii="Times New Roman" w:hAnsi="Times New Roman" w:cs="Times New Roman"/>
        </w:rPr>
        <w:t>ben si accordano con il personaggio</w:t>
      </w:r>
      <w:r w:rsidR="00532212">
        <w:rPr>
          <w:rFonts w:ascii="Times New Roman" w:hAnsi="Times New Roman" w:cs="Times New Roman"/>
        </w:rPr>
        <w:t xml:space="preserve">, con il vantaggio che, al contrario di Philippe de </w:t>
      </w:r>
      <w:proofErr w:type="spellStart"/>
      <w:r w:rsidR="00532212">
        <w:rPr>
          <w:rFonts w:ascii="Times New Roman" w:hAnsi="Times New Roman" w:cs="Times New Roman"/>
        </w:rPr>
        <w:t>Nanteuil</w:t>
      </w:r>
      <w:proofErr w:type="spellEnd"/>
      <w:r w:rsidR="00532212">
        <w:rPr>
          <w:rFonts w:ascii="Times New Roman" w:hAnsi="Times New Roman" w:cs="Times New Roman"/>
        </w:rPr>
        <w:t>, egli non fu fatto prigioniero</w:t>
      </w:r>
      <w:r w:rsidR="00CA3608">
        <w:rPr>
          <w:rFonts w:ascii="Times New Roman" w:hAnsi="Times New Roman" w:cs="Times New Roman"/>
        </w:rPr>
        <w:t xml:space="preserve"> a Gaza</w:t>
      </w:r>
      <w:r w:rsidR="00532212">
        <w:rPr>
          <w:rFonts w:ascii="Times New Roman" w:hAnsi="Times New Roman" w:cs="Times New Roman"/>
        </w:rPr>
        <w:t>.</w:t>
      </w:r>
    </w:p>
    <w:p w:rsidR="000F7B1F" w:rsidRPr="00030179" w:rsidRDefault="000F7B1F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7-8. </w:t>
      </w:r>
      <w:r w:rsidR="00030179">
        <w:rPr>
          <w:rFonts w:ascii="Times New Roman" w:hAnsi="Times New Roman" w:cs="Times New Roman"/>
        </w:rPr>
        <w:t xml:space="preserve">Questi versi sembrano confermare la morte del conte Enrico II di </w:t>
      </w:r>
      <w:proofErr w:type="gramStart"/>
      <w:r w:rsidR="00030179">
        <w:rPr>
          <w:rFonts w:ascii="Times New Roman" w:hAnsi="Times New Roman" w:cs="Times New Roman"/>
        </w:rPr>
        <w:t>Bar-le-</w:t>
      </w:r>
      <w:proofErr w:type="spellStart"/>
      <w:r w:rsidR="00030179">
        <w:rPr>
          <w:rFonts w:ascii="Times New Roman" w:hAnsi="Times New Roman" w:cs="Times New Roman"/>
        </w:rPr>
        <w:t>Duc</w:t>
      </w:r>
      <w:proofErr w:type="spellEnd"/>
      <w:proofErr w:type="gramEnd"/>
      <w:r w:rsidR="00822B7F">
        <w:rPr>
          <w:rFonts w:ascii="Times New Roman" w:hAnsi="Times New Roman" w:cs="Times New Roman"/>
        </w:rPr>
        <w:t xml:space="preserve"> a Gaza</w:t>
      </w:r>
      <w:r w:rsidR="00030179">
        <w:rPr>
          <w:rFonts w:ascii="Times New Roman" w:hAnsi="Times New Roman" w:cs="Times New Roman"/>
        </w:rPr>
        <w:t>, che la stessa cronaca mette in dubbio nelle pagine precedenti (</w:t>
      </w:r>
      <w:proofErr w:type="spellStart"/>
      <w:r w:rsidR="00030179">
        <w:rPr>
          <w:rFonts w:ascii="Times New Roman" w:hAnsi="Times New Roman" w:cs="Times New Roman"/>
          <w:i/>
        </w:rPr>
        <w:t>Cont</w:t>
      </w:r>
      <w:proofErr w:type="spellEnd"/>
      <w:r w:rsidR="00030179">
        <w:rPr>
          <w:rFonts w:ascii="Times New Roman" w:hAnsi="Times New Roman" w:cs="Times New Roman"/>
          <w:i/>
        </w:rPr>
        <w:t xml:space="preserve">. </w:t>
      </w:r>
      <w:proofErr w:type="gramStart"/>
      <w:r w:rsidR="00030179">
        <w:rPr>
          <w:rFonts w:ascii="Times New Roman" w:hAnsi="Times New Roman" w:cs="Times New Roman"/>
          <w:i/>
        </w:rPr>
        <w:t>Roth.</w:t>
      </w:r>
      <w:proofErr w:type="gramEnd"/>
      <w:r w:rsidR="00030179">
        <w:rPr>
          <w:rFonts w:ascii="Times New Roman" w:hAnsi="Times New Roman" w:cs="Times New Roman"/>
        </w:rPr>
        <w:t xml:space="preserve"> p. 546), ma che le altre fonti certificano.</w:t>
      </w:r>
      <w:r w:rsidR="000106CD">
        <w:rPr>
          <w:rFonts w:ascii="Times New Roman" w:hAnsi="Times New Roman" w:cs="Times New Roman"/>
        </w:rPr>
        <w:t xml:space="preserve"> Si veda la nota al v. </w:t>
      </w:r>
      <w:proofErr w:type="gramStart"/>
      <w:r w:rsidR="000106CD">
        <w:rPr>
          <w:rFonts w:ascii="Times New Roman" w:hAnsi="Times New Roman" w:cs="Times New Roman"/>
        </w:rPr>
        <w:t>20</w:t>
      </w:r>
      <w:proofErr w:type="gramEnd"/>
      <w:r w:rsidR="000106CD">
        <w:rPr>
          <w:rFonts w:ascii="Times New Roman" w:hAnsi="Times New Roman" w:cs="Times New Roman"/>
        </w:rPr>
        <w:t xml:space="preserve"> della canzone RS 164.</w:t>
      </w:r>
    </w:p>
    <w:p w:rsidR="00FF7E29" w:rsidRPr="00F11C66" w:rsidRDefault="00FF7E29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13-15. </w:t>
      </w:r>
      <w:r w:rsidR="00F11C66">
        <w:rPr>
          <w:rFonts w:ascii="Times New Roman" w:hAnsi="Times New Roman" w:cs="Times New Roman"/>
        </w:rPr>
        <w:t xml:space="preserve">Il problema delle invidie e delle divisioni interne al fronte dei crociati, già </w:t>
      </w:r>
      <w:r w:rsidR="00CB73AC">
        <w:rPr>
          <w:rFonts w:ascii="Times New Roman" w:hAnsi="Times New Roman" w:cs="Times New Roman"/>
        </w:rPr>
        <w:t>emerso in modo evidente</w:t>
      </w:r>
      <w:r w:rsidR="00F11C66">
        <w:rPr>
          <w:rFonts w:ascii="Times New Roman" w:hAnsi="Times New Roman" w:cs="Times New Roman"/>
        </w:rPr>
        <w:t xml:space="preserve"> durante la prima crociata, </w:t>
      </w:r>
      <w:r w:rsidR="00CB73AC">
        <w:rPr>
          <w:rFonts w:ascii="Times New Roman" w:hAnsi="Times New Roman" w:cs="Times New Roman"/>
        </w:rPr>
        <w:t>sembra attenuato o comunque applicabile al solo livello de</w:t>
      </w:r>
      <w:r w:rsidR="00F11C66">
        <w:rPr>
          <w:rFonts w:ascii="Times New Roman" w:hAnsi="Times New Roman" w:cs="Times New Roman"/>
        </w:rPr>
        <w:t xml:space="preserve">i sovrani nelle crociate del XII secolo, </w:t>
      </w:r>
      <w:r w:rsidR="00CB73AC">
        <w:rPr>
          <w:rFonts w:ascii="Times New Roman" w:hAnsi="Times New Roman" w:cs="Times New Roman"/>
        </w:rPr>
        <w:t xml:space="preserve">ma </w:t>
      </w:r>
      <w:r w:rsidR="00F11C66">
        <w:rPr>
          <w:rFonts w:ascii="Times New Roman" w:hAnsi="Times New Roman" w:cs="Times New Roman"/>
        </w:rPr>
        <w:t>riesplod</w:t>
      </w:r>
      <w:r w:rsidR="00CB73AC">
        <w:rPr>
          <w:rFonts w:ascii="Times New Roman" w:hAnsi="Times New Roman" w:cs="Times New Roman"/>
        </w:rPr>
        <w:t>e</w:t>
      </w:r>
      <w:r w:rsidR="00F11C66">
        <w:rPr>
          <w:rFonts w:ascii="Times New Roman" w:hAnsi="Times New Roman" w:cs="Times New Roman"/>
        </w:rPr>
        <w:t xml:space="preserve"> nel </w:t>
      </w:r>
      <w:proofErr w:type="gramStart"/>
      <w:r w:rsidR="00F11C66">
        <w:rPr>
          <w:rFonts w:ascii="Times New Roman" w:hAnsi="Times New Roman" w:cs="Times New Roman"/>
        </w:rPr>
        <w:t>secolo</w:t>
      </w:r>
      <w:proofErr w:type="gramEnd"/>
      <w:r w:rsidR="00F11C66">
        <w:rPr>
          <w:rFonts w:ascii="Times New Roman" w:hAnsi="Times New Roman" w:cs="Times New Roman"/>
        </w:rPr>
        <w:t xml:space="preserve"> successivo diventan</w:t>
      </w:r>
      <w:r w:rsidR="00CB73AC">
        <w:rPr>
          <w:rFonts w:ascii="Times New Roman" w:hAnsi="Times New Roman" w:cs="Times New Roman"/>
        </w:rPr>
        <w:t>d</w:t>
      </w:r>
      <w:r w:rsidR="00F11C66">
        <w:rPr>
          <w:rFonts w:ascii="Times New Roman" w:hAnsi="Times New Roman" w:cs="Times New Roman"/>
        </w:rPr>
        <w:t>o particolarmente e</w:t>
      </w:r>
      <w:r w:rsidR="00CB73AC">
        <w:rPr>
          <w:rFonts w:ascii="Times New Roman" w:hAnsi="Times New Roman" w:cs="Times New Roman"/>
        </w:rPr>
        <w:t>vidente</w:t>
      </w:r>
      <w:r w:rsidR="00F11C66">
        <w:rPr>
          <w:rFonts w:ascii="Times New Roman" w:hAnsi="Times New Roman" w:cs="Times New Roman"/>
        </w:rPr>
        <w:t xml:space="preserve"> durante la crociata dei baroni, come testimoniano tutte le fonti e soprattutto la </w:t>
      </w:r>
      <w:proofErr w:type="spellStart"/>
      <w:r w:rsidR="00F11C66">
        <w:rPr>
          <w:rFonts w:ascii="Times New Roman" w:hAnsi="Times New Roman" w:cs="Times New Roman"/>
          <w:i/>
        </w:rPr>
        <w:t>Continuation</w:t>
      </w:r>
      <w:proofErr w:type="spellEnd"/>
      <w:r w:rsidR="00F11C66">
        <w:rPr>
          <w:rFonts w:ascii="Times New Roman" w:hAnsi="Times New Roman" w:cs="Times New Roman"/>
          <w:i/>
        </w:rPr>
        <w:t xml:space="preserve"> </w:t>
      </w:r>
      <w:proofErr w:type="spellStart"/>
      <w:r w:rsidR="00F11C66">
        <w:rPr>
          <w:rFonts w:ascii="Times New Roman" w:hAnsi="Times New Roman" w:cs="Times New Roman"/>
          <w:i/>
        </w:rPr>
        <w:t>Rothelin</w:t>
      </w:r>
      <w:proofErr w:type="spellEnd"/>
      <w:r w:rsidR="00F11C66">
        <w:rPr>
          <w:rFonts w:ascii="Times New Roman" w:hAnsi="Times New Roman" w:cs="Times New Roman"/>
        </w:rPr>
        <w:t xml:space="preserve"> (si veda l’ottima sintesi di </w:t>
      </w:r>
      <w:proofErr w:type="spellStart"/>
      <w:r w:rsidR="00F11C66">
        <w:rPr>
          <w:rFonts w:ascii="Times New Roman" w:hAnsi="Times New Roman" w:cs="Times New Roman"/>
        </w:rPr>
        <w:t>Balard</w:t>
      </w:r>
      <w:proofErr w:type="spellEnd"/>
      <w:r w:rsidR="00F11C66">
        <w:rPr>
          <w:rFonts w:ascii="Times New Roman" w:hAnsi="Times New Roman" w:cs="Times New Roman"/>
        </w:rPr>
        <w:t xml:space="preserve"> 1989</w:t>
      </w:r>
      <w:r w:rsidR="00F70937">
        <w:rPr>
          <w:rFonts w:ascii="Times New Roman" w:hAnsi="Times New Roman" w:cs="Times New Roman"/>
        </w:rPr>
        <w:t xml:space="preserve"> </w:t>
      </w:r>
      <w:r w:rsidR="000E1E7D">
        <w:rPr>
          <w:rFonts w:ascii="Times New Roman" w:hAnsi="Times New Roman" w:cs="Times New Roman"/>
        </w:rPr>
        <w:t>e Lower 2005, pp. 167-175</w:t>
      </w:r>
      <w:r w:rsidR="00F11C66">
        <w:rPr>
          <w:rFonts w:ascii="Times New Roman" w:hAnsi="Times New Roman" w:cs="Times New Roman"/>
        </w:rPr>
        <w:t>).</w:t>
      </w:r>
    </w:p>
    <w:p w:rsidR="00FF7E29" w:rsidRDefault="00FF7E29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21-24. </w:t>
      </w:r>
      <w:r w:rsidR="00F70937">
        <w:rPr>
          <w:rFonts w:ascii="Times New Roman" w:hAnsi="Times New Roman" w:cs="Times New Roman"/>
        </w:rPr>
        <w:t>Più che all’inettit</w:t>
      </w:r>
      <w:r w:rsidR="00084863">
        <w:rPr>
          <w:rFonts w:ascii="Times New Roman" w:hAnsi="Times New Roman" w:cs="Times New Roman"/>
        </w:rPr>
        <w:t>udine dei capi della spedizione –</w:t>
      </w:r>
      <w:r w:rsidR="00F70937">
        <w:rPr>
          <w:rFonts w:ascii="Times New Roman" w:hAnsi="Times New Roman" w:cs="Times New Roman"/>
        </w:rPr>
        <w:t xml:space="preserve"> critica che molti storici non hanno ris</w:t>
      </w:r>
      <w:r w:rsidR="00084863">
        <w:rPr>
          <w:rFonts w:ascii="Times New Roman" w:hAnsi="Times New Roman" w:cs="Times New Roman"/>
        </w:rPr>
        <w:t xml:space="preserve">parmiato a </w:t>
      </w:r>
      <w:proofErr w:type="spellStart"/>
      <w:r w:rsidR="00084863">
        <w:rPr>
          <w:rFonts w:ascii="Times New Roman" w:hAnsi="Times New Roman" w:cs="Times New Roman"/>
        </w:rPr>
        <w:t>Thibaut</w:t>
      </w:r>
      <w:proofErr w:type="spellEnd"/>
      <w:r w:rsidR="00084863">
        <w:rPr>
          <w:rFonts w:ascii="Times New Roman" w:hAnsi="Times New Roman" w:cs="Times New Roman"/>
        </w:rPr>
        <w:t xml:space="preserve"> de Champagne –</w:t>
      </w:r>
      <w:r w:rsidR="00F70937">
        <w:rPr>
          <w:rFonts w:ascii="Times New Roman" w:hAnsi="Times New Roman" w:cs="Times New Roman"/>
        </w:rPr>
        <w:t xml:space="preserve"> l’autore della canzone sembra attribuire </w:t>
      </w:r>
      <w:r>
        <w:rPr>
          <w:rFonts w:ascii="Times New Roman" w:hAnsi="Times New Roman" w:cs="Times New Roman"/>
        </w:rPr>
        <w:t xml:space="preserve">la causa dell’inattività </w:t>
      </w:r>
      <w:r w:rsidR="00F70937">
        <w:rPr>
          <w:rFonts w:ascii="Times New Roman" w:hAnsi="Times New Roman" w:cs="Times New Roman"/>
        </w:rPr>
        <w:t>principalmente</w:t>
      </w:r>
      <w:r>
        <w:rPr>
          <w:rFonts w:ascii="Times New Roman" w:hAnsi="Times New Roman" w:cs="Times New Roman"/>
        </w:rPr>
        <w:t xml:space="preserve"> a</w:t>
      </w:r>
      <w:r w:rsidR="003945F0">
        <w:rPr>
          <w:rFonts w:ascii="Times New Roman" w:hAnsi="Times New Roman" w:cs="Times New Roman"/>
        </w:rPr>
        <w:t>lle divisioni</w:t>
      </w:r>
      <w:r w:rsidR="00F70937">
        <w:rPr>
          <w:rFonts w:ascii="Times New Roman" w:hAnsi="Times New Roman" w:cs="Times New Roman"/>
        </w:rPr>
        <w:t xml:space="preserve"> e alle invidie interne al fronte cristiano</w:t>
      </w:r>
      <w:r>
        <w:rPr>
          <w:rFonts w:ascii="Times New Roman" w:hAnsi="Times New Roman" w:cs="Times New Roman"/>
        </w:rPr>
        <w:t xml:space="preserve"> e alle iniziative personali</w:t>
      </w:r>
      <w:r w:rsidR="00F70937">
        <w:rPr>
          <w:rFonts w:ascii="Times New Roman" w:hAnsi="Times New Roman" w:cs="Times New Roman"/>
        </w:rPr>
        <w:t xml:space="preserve"> dei baroni.</w:t>
      </w:r>
    </w:p>
    <w:p w:rsidR="00FF7E29" w:rsidRPr="001173FE" w:rsidRDefault="00FF7E29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28. Emerge anche in questo testo</w:t>
      </w:r>
      <w:r w:rsidR="005E20E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come </w:t>
      </w:r>
      <w:r w:rsidR="001508EC">
        <w:rPr>
          <w:rFonts w:ascii="Times New Roman" w:hAnsi="Times New Roman" w:cs="Times New Roman"/>
        </w:rPr>
        <w:t>in RS 164</w:t>
      </w:r>
      <w:r w:rsidR="005E20E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la sottolineatura dell’elemento nazionale fr</w:t>
      </w:r>
      <w:r w:rsidR="00855565">
        <w:rPr>
          <w:rFonts w:ascii="Times New Roman" w:hAnsi="Times New Roman" w:cs="Times New Roman"/>
        </w:rPr>
        <w:t>ancese (si veda anche il v. 41), che caratterizza l’esperienza delle ultime crociate.</w:t>
      </w:r>
    </w:p>
    <w:p w:rsidR="001173FE" w:rsidRPr="00780317" w:rsidRDefault="001E0B32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31-40</w:t>
      </w:r>
      <w:r w:rsidR="008412AB">
        <w:rPr>
          <w:rFonts w:ascii="Times New Roman" w:hAnsi="Times New Roman" w:cs="Times New Roman"/>
        </w:rPr>
        <w:t xml:space="preserve">. </w:t>
      </w:r>
      <w:r w:rsidR="00E910B2">
        <w:rPr>
          <w:rFonts w:ascii="Times New Roman" w:hAnsi="Times New Roman" w:cs="Times New Roman"/>
        </w:rPr>
        <w:t xml:space="preserve">I baccellieri sono </w:t>
      </w:r>
      <w:r w:rsidR="00FF6285">
        <w:rPr>
          <w:rFonts w:ascii="Times New Roman" w:hAnsi="Times New Roman" w:cs="Times New Roman"/>
        </w:rPr>
        <w:t>giovani</w:t>
      </w:r>
      <w:r w:rsidR="00E910B2">
        <w:rPr>
          <w:rFonts w:ascii="Times New Roman" w:hAnsi="Times New Roman" w:cs="Times New Roman"/>
        </w:rPr>
        <w:t xml:space="preserve"> cavalieri</w:t>
      </w:r>
      <w:r w:rsidR="00263AC5">
        <w:rPr>
          <w:rFonts w:ascii="Times New Roman" w:hAnsi="Times New Roman" w:cs="Times New Roman"/>
        </w:rPr>
        <w:t xml:space="preserve"> o aspiranti tali</w:t>
      </w:r>
      <w:r w:rsidR="001318E3">
        <w:rPr>
          <w:rFonts w:ascii="Times New Roman" w:hAnsi="Times New Roman" w:cs="Times New Roman"/>
        </w:rPr>
        <w:t xml:space="preserve">, </w:t>
      </w:r>
      <w:r w:rsidR="001115B3">
        <w:rPr>
          <w:rFonts w:ascii="Times New Roman" w:hAnsi="Times New Roman" w:cs="Times New Roman"/>
        </w:rPr>
        <w:t xml:space="preserve">generalmente </w:t>
      </w:r>
      <w:r w:rsidR="00E910B2">
        <w:rPr>
          <w:rFonts w:ascii="Times New Roman" w:hAnsi="Times New Roman" w:cs="Times New Roman"/>
        </w:rPr>
        <w:t xml:space="preserve">privi di feudo e destinati all’attività militare </w:t>
      </w:r>
      <w:r w:rsidR="00263AC5">
        <w:rPr>
          <w:rFonts w:ascii="Times New Roman" w:hAnsi="Times New Roman" w:cs="Times New Roman"/>
        </w:rPr>
        <w:t>al servizio di un signore</w:t>
      </w:r>
      <w:r w:rsidR="00E910B2">
        <w:rPr>
          <w:rFonts w:ascii="Times New Roman" w:hAnsi="Times New Roman" w:cs="Times New Roman"/>
        </w:rPr>
        <w:t xml:space="preserve">; i valvassori costituiscono uno dei gradi più bassi della gerarchia feudale, titolari di un piccolo feudo sul quale non possono esercitare pieni diritti, poiché alcuni </w:t>
      </w:r>
      <w:r w:rsidR="00263AC5">
        <w:rPr>
          <w:rFonts w:ascii="Times New Roman" w:hAnsi="Times New Roman" w:cs="Times New Roman"/>
        </w:rPr>
        <w:t xml:space="preserve">di essi </w:t>
      </w:r>
      <w:r w:rsidR="00E910B2">
        <w:rPr>
          <w:rFonts w:ascii="Times New Roman" w:hAnsi="Times New Roman" w:cs="Times New Roman"/>
        </w:rPr>
        <w:t xml:space="preserve">restano appannaggio dei signori </w:t>
      </w:r>
      <w:proofErr w:type="gramStart"/>
      <w:r w:rsidR="00E910B2">
        <w:rPr>
          <w:rFonts w:ascii="Times New Roman" w:hAnsi="Times New Roman" w:cs="Times New Roman"/>
        </w:rPr>
        <w:t>di</w:t>
      </w:r>
      <w:proofErr w:type="gramEnd"/>
      <w:r w:rsidR="00E910B2">
        <w:rPr>
          <w:rFonts w:ascii="Times New Roman" w:hAnsi="Times New Roman" w:cs="Times New Roman"/>
        </w:rPr>
        <w:t xml:space="preserve"> grado superiore</w:t>
      </w:r>
      <w:r w:rsidR="00606E1E">
        <w:rPr>
          <w:rFonts w:ascii="Times New Roman" w:hAnsi="Times New Roman" w:cs="Times New Roman"/>
        </w:rPr>
        <w:t>, e tenuti comunque a prestare un servizio militare al proprio signore</w:t>
      </w:r>
      <w:r w:rsidR="008412AB">
        <w:rPr>
          <w:rFonts w:ascii="Times New Roman" w:hAnsi="Times New Roman" w:cs="Times New Roman"/>
        </w:rPr>
        <w:t>.</w:t>
      </w:r>
      <w:r w:rsidR="00E910B2">
        <w:rPr>
          <w:rFonts w:ascii="Times New Roman" w:hAnsi="Times New Roman" w:cs="Times New Roman"/>
        </w:rPr>
        <w:t xml:space="preserve"> Il particolare sistema ereditario dei feudi </w:t>
      </w:r>
      <w:r w:rsidR="00AE5DCF">
        <w:rPr>
          <w:rFonts w:ascii="Times New Roman" w:hAnsi="Times New Roman" w:cs="Times New Roman"/>
        </w:rPr>
        <w:t>comportava frequentemente l’impoverimento</w:t>
      </w:r>
      <w:r w:rsidR="001318E3">
        <w:rPr>
          <w:rFonts w:ascii="Times New Roman" w:hAnsi="Times New Roman" w:cs="Times New Roman"/>
        </w:rPr>
        <w:t xml:space="preserve"> di queste due classi</w:t>
      </w:r>
      <w:r w:rsidR="00E910B2">
        <w:rPr>
          <w:rFonts w:ascii="Times New Roman" w:hAnsi="Times New Roman" w:cs="Times New Roman"/>
        </w:rPr>
        <w:t>, e l’equazione tra valvassori e povertà è spesso presente nella letteratura cortese, che</w:t>
      </w:r>
      <w:r w:rsidR="00352283">
        <w:rPr>
          <w:rFonts w:ascii="Times New Roman" w:hAnsi="Times New Roman" w:cs="Times New Roman"/>
        </w:rPr>
        <w:t xml:space="preserve"> in alcuni casi</w:t>
      </w:r>
      <w:r w:rsidR="00E910B2">
        <w:rPr>
          <w:rFonts w:ascii="Times New Roman" w:hAnsi="Times New Roman" w:cs="Times New Roman"/>
        </w:rPr>
        <w:t xml:space="preserve"> tende </w:t>
      </w:r>
      <w:proofErr w:type="gramStart"/>
      <w:r w:rsidR="00E910B2">
        <w:rPr>
          <w:rFonts w:ascii="Times New Roman" w:hAnsi="Times New Roman" w:cs="Times New Roman"/>
        </w:rPr>
        <w:t>ad</w:t>
      </w:r>
      <w:proofErr w:type="gramEnd"/>
      <w:r w:rsidR="00E910B2">
        <w:rPr>
          <w:rFonts w:ascii="Times New Roman" w:hAnsi="Times New Roman" w:cs="Times New Roman"/>
        </w:rPr>
        <w:t xml:space="preserve"> esaltare la dignità e la nobiltà d’animo degli appa</w:t>
      </w:r>
      <w:r w:rsidR="001C09F7">
        <w:rPr>
          <w:rFonts w:ascii="Times New Roman" w:hAnsi="Times New Roman" w:cs="Times New Roman"/>
        </w:rPr>
        <w:t>rtenenti a queste classi</w:t>
      </w:r>
      <w:r w:rsidR="00BF348D">
        <w:rPr>
          <w:rFonts w:ascii="Times New Roman" w:hAnsi="Times New Roman" w:cs="Times New Roman"/>
        </w:rPr>
        <w:t xml:space="preserve"> (</w:t>
      </w:r>
      <w:proofErr w:type="spellStart"/>
      <w:r w:rsidR="00E910B2">
        <w:rPr>
          <w:rFonts w:ascii="Times New Roman" w:hAnsi="Times New Roman" w:cs="Times New Roman"/>
        </w:rPr>
        <w:t>Köhler</w:t>
      </w:r>
      <w:proofErr w:type="spellEnd"/>
      <w:r w:rsidR="00E910B2">
        <w:rPr>
          <w:rFonts w:ascii="Times New Roman" w:hAnsi="Times New Roman" w:cs="Times New Roman"/>
          <w:iCs/>
        </w:rPr>
        <w:t xml:space="preserve"> </w:t>
      </w:r>
      <w:r w:rsidR="00537C97">
        <w:rPr>
          <w:rFonts w:ascii="Times New Roman" w:hAnsi="Times New Roman" w:cs="Times New Roman"/>
          <w:iCs/>
        </w:rPr>
        <w:t>2000</w:t>
      </w:r>
      <w:r w:rsidR="00E910B2">
        <w:rPr>
          <w:rFonts w:ascii="Times New Roman" w:hAnsi="Times New Roman" w:cs="Times New Roman"/>
          <w:iCs/>
        </w:rPr>
        <w:t xml:space="preserve">). Si vedano per esempio i romanzi di </w:t>
      </w:r>
      <w:proofErr w:type="spellStart"/>
      <w:r w:rsidR="00E910B2">
        <w:rPr>
          <w:rFonts w:ascii="Times New Roman" w:hAnsi="Times New Roman" w:cs="Times New Roman"/>
          <w:iCs/>
        </w:rPr>
        <w:t>Chrétien</w:t>
      </w:r>
      <w:proofErr w:type="spellEnd"/>
      <w:r w:rsidR="00E910B2">
        <w:rPr>
          <w:rFonts w:ascii="Times New Roman" w:hAnsi="Times New Roman" w:cs="Times New Roman"/>
          <w:iCs/>
        </w:rPr>
        <w:t xml:space="preserve"> de Troyes </w:t>
      </w:r>
      <w:r w:rsidR="005C29F2">
        <w:rPr>
          <w:rFonts w:ascii="Times New Roman" w:hAnsi="Times New Roman" w:cs="Times New Roman"/>
          <w:iCs/>
        </w:rPr>
        <w:t>e</w:t>
      </w:r>
      <w:r w:rsidR="00DC6206">
        <w:rPr>
          <w:rFonts w:ascii="Times New Roman" w:hAnsi="Times New Roman" w:cs="Times New Roman"/>
          <w:iCs/>
        </w:rPr>
        <w:t xml:space="preserve"> la canzone di</w:t>
      </w:r>
      <w:r w:rsidR="005C29F2">
        <w:rPr>
          <w:rFonts w:ascii="Times New Roman" w:hAnsi="Times New Roman" w:cs="Times New Roman"/>
          <w:iCs/>
        </w:rPr>
        <w:t xml:space="preserve"> </w:t>
      </w:r>
      <w:proofErr w:type="spellStart"/>
      <w:r w:rsidR="005C29F2">
        <w:rPr>
          <w:rFonts w:ascii="Times New Roman" w:hAnsi="Times New Roman" w:cs="Times New Roman"/>
          <w:iCs/>
        </w:rPr>
        <w:t>B</w:t>
      </w:r>
      <w:r w:rsidR="00352283">
        <w:rPr>
          <w:rFonts w:ascii="Times New Roman" w:hAnsi="Times New Roman" w:cs="Times New Roman"/>
          <w:iCs/>
        </w:rPr>
        <w:t>ertran</w:t>
      </w:r>
      <w:proofErr w:type="spellEnd"/>
      <w:r w:rsidR="00352283">
        <w:rPr>
          <w:rFonts w:ascii="Times New Roman" w:hAnsi="Times New Roman" w:cs="Times New Roman"/>
          <w:iCs/>
        </w:rPr>
        <w:t xml:space="preserve"> de </w:t>
      </w:r>
      <w:proofErr w:type="spellStart"/>
      <w:r w:rsidR="005C29F2">
        <w:rPr>
          <w:rFonts w:ascii="Times New Roman" w:hAnsi="Times New Roman" w:cs="Times New Roman"/>
          <w:iCs/>
        </w:rPr>
        <w:t>Bor</w:t>
      </w:r>
      <w:r w:rsidR="00352283">
        <w:rPr>
          <w:rFonts w:ascii="Times New Roman" w:hAnsi="Times New Roman" w:cs="Times New Roman"/>
          <w:iCs/>
        </w:rPr>
        <w:t>n</w:t>
      </w:r>
      <w:proofErr w:type="spellEnd"/>
      <w:r w:rsidR="005C29F2">
        <w:rPr>
          <w:rFonts w:ascii="Times New Roman" w:hAnsi="Times New Roman" w:cs="Times New Roman"/>
          <w:iCs/>
        </w:rPr>
        <w:t xml:space="preserve"> </w:t>
      </w:r>
      <w:proofErr w:type="spellStart"/>
      <w:r w:rsidR="005C29F2">
        <w:rPr>
          <w:rFonts w:ascii="Times New Roman" w:hAnsi="Times New Roman" w:cs="Times New Roman"/>
          <w:iCs/>
        </w:rPr>
        <w:t>BdT</w:t>
      </w:r>
      <w:proofErr w:type="spellEnd"/>
      <w:r w:rsidR="005C29F2">
        <w:rPr>
          <w:rFonts w:ascii="Times New Roman" w:hAnsi="Times New Roman" w:cs="Times New Roman"/>
          <w:iCs/>
        </w:rPr>
        <w:t xml:space="preserve"> 80.37, 12-22.</w:t>
      </w:r>
      <w:r>
        <w:rPr>
          <w:rFonts w:ascii="Times New Roman" w:hAnsi="Times New Roman" w:cs="Times New Roman"/>
          <w:iCs/>
        </w:rPr>
        <w:t xml:space="preserve"> Gli appartenenti alla piccola nobiltà erano inoltre spesso costretti a impegnare e ipotecare le loro terre per procurarsi il denaro necessario al</w:t>
      </w:r>
      <w:r w:rsidR="00084863">
        <w:rPr>
          <w:rFonts w:ascii="Times New Roman" w:hAnsi="Times New Roman" w:cs="Times New Roman"/>
          <w:iCs/>
        </w:rPr>
        <w:t xml:space="preserve"> finanziamento</w:t>
      </w:r>
      <w:r>
        <w:rPr>
          <w:rFonts w:ascii="Times New Roman" w:hAnsi="Times New Roman" w:cs="Times New Roman"/>
          <w:iCs/>
        </w:rPr>
        <w:t xml:space="preserve"> della spedizione</w:t>
      </w:r>
      <w:r w:rsidR="00084863">
        <w:rPr>
          <w:rFonts w:ascii="Times New Roman" w:hAnsi="Times New Roman" w:cs="Times New Roman"/>
          <w:iCs/>
        </w:rPr>
        <w:t xml:space="preserve"> (</w:t>
      </w:r>
      <w:proofErr w:type="spellStart"/>
      <w:r w:rsidR="00084863">
        <w:rPr>
          <w:rFonts w:ascii="Times New Roman" w:hAnsi="Times New Roman" w:cs="Times New Roman"/>
          <w:iCs/>
        </w:rPr>
        <w:t>Cazel</w:t>
      </w:r>
      <w:proofErr w:type="spellEnd"/>
      <w:r w:rsidR="00084863">
        <w:rPr>
          <w:rFonts w:ascii="Times New Roman" w:hAnsi="Times New Roman" w:cs="Times New Roman"/>
          <w:iCs/>
        </w:rPr>
        <w:t xml:space="preserve"> 1989)</w:t>
      </w:r>
      <w:r>
        <w:rPr>
          <w:rFonts w:ascii="Times New Roman" w:hAnsi="Times New Roman" w:cs="Times New Roman"/>
          <w:iCs/>
        </w:rPr>
        <w:t xml:space="preserve">, fenomeno al quale fanno riferimento i </w:t>
      </w:r>
      <w:proofErr w:type="spellStart"/>
      <w:proofErr w:type="gramStart"/>
      <w:r>
        <w:rPr>
          <w:rFonts w:ascii="Times New Roman" w:hAnsi="Times New Roman" w:cs="Times New Roman"/>
          <w:iCs/>
        </w:rPr>
        <w:t>vv</w:t>
      </w:r>
      <w:proofErr w:type="spellEnd"/>
      <w:r>
        <w:rPr>
          <w:rFonts w:ascii="Times New Roman" w:hAnsi="Times New Roman" w:cs="Times New Roman"/>
          <w:iCs/>
        </w:rPr>
        <w:t>.</w:t>
      </w:r>
      <w:proofErr w:type="gramEnd"/>
      <w:r>
        <w:rPr>
          <w:rFonts w:ascii="Times New Roman" w:hAnsi="Times New Roman" w:cs="Times New Roman"/>
          <w:iCs/>
        </w:rPr>
        <w:t xml:space="preserve"> </w:t>
      </w:r>
      <w:r w:rsidR="00DC6206">
        <w:rPr>
          <w:rFonts w:ascii="Times New Roman" w:hAnsi="Times New Roman" w:cs="Times New Roman"/>
          <w:iCs/>
        </w:rPr>
        <w:t>33-34</w:t>
      </w:r>
      <w:r>
        <w:rPr>
          <w:rFonts w:ascii="Times New Roman" w:hAnsi="Times New Roman" w:cs="Times New Roman"/>
          <w:iCs/>
        </w:rPr>
        <w:t xml:space="preserve">. Questa strofe sembra solidarizzare proprio con le classi inferiori della società feudale, alle quali appartiene </w:t>
      </w:r>
      <w:r w:rsidR="00B464E9">
        <w:rPr>
          <w:rFonts w:ascii="Times New Roman" w:hAnsi="Times New Roman" w:cs="Times New Roman"/>
          <w:iCs/>
        </w:rPr>
        <w:t>verosimilmente</w:t>
      </w:r>
      <w:r>
        <w:rPr>
          <w:rFonts w:ascii="Times New Roman" w:hAnsi="Times New Roman" w:cs="Times New Roman"/>
          <w:iCs/>
        </w:rPr>
        <w:t xml:space="preserve"> lo stesso autore.</w:t>
      </w:r>
    </w:p>
    <w:p w:rsidR="00A95121" w:rsidRDefault="00A95121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41-47. Questi versi sintetizzano bene da un lato l’atmosfera di disillusione per l’esito sempre più negativo che vanno assumendo le spedizioni in Terra Santa, e dall’altro la residua speranza in un intervento divino, che solo può garantire il successo delle operazioni.</w:t>
      </w:r>
    </w:p>
    <w:p w:rsidR="007B2782" w:rsidRDefault="007B2782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  <w:sectPr w:rsidR="007B2782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BF348D" w:rsidRPr="00C174B3" w:rsidRDefault="00BF348D" w:rsidP="00BF348D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proofErr w:type="spellStart"/>
      <w:r w:rsidRPr="00C174B3">
        <w:rPr>
          <w:rFonts w:ascii="Times New Roman" w:hAnsi="Times New Roman" w:cs="Times New Roman"/>
          <w:b/>
          <w:lang w:val="fr-CH"/>
        </w:rPr>
        <w:lastRenderedPageBreak/>
        <w:t>Bibliografia</w:t>
      </w:r>
      <w:proofErr w:type="spellEnd"/>
      <w:r w:rsidRPr="00C174B3">
        <w:rPr>
          <w:rFonts w:ascii="Times New Roman" w:hAnsi="Times New Roman" w:cs="Times New Roman"/>
          <w:b/>
          <w:lang w:val="fr-CH"/>
        </w:rPr>
        <w:t xml:space="preserve"> </w:t>
      </w:r>
      <w:proofErr w:type="spellStart"/>
      <w:r w:rsidRPr="00C174B3">
        <w:rPr>
          <w:rFonts w:ascii="Times New Roman" w:hAnsi="Times New Roman" w:cs="Times New Roman"/>
          <w:b/>
          <w:lang w:val="fr-CH"/>
        </w:rPr>
        <w:t>essenziale</w:t>
      </w:r>
      <w:proofErr w:type="spellEnd"/>
      <w:r w:rsidRPr="00C174B3">
        <w:rPr>
          <w:rFonts w:ascii="Times New Roman" w:hAnsi="Times New Roman" w:cs="Times New Roman"/>
          <w:b/>
          <w:lang w:val="fr-CH"/>
        </w:rPr>
        <w:t>.</w:t>
      </w:r>
    </w:p>
    <w:p w:rsidR="00BF348D" w:rsidRPr="00C174B3" w:rsidRDefault="00BF348D" w:rsidP="00BF348D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</w:p>
    <w:p w:rsidR="007D4DAD" w:rsidRPr="00863C1A" w:rsidRDefault="007D4DAD" w:rsidP="00BF348D">
      <w:pPr>
        <w:spacing w:after="12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r w:rsidRPr="00863C1A">
        <w:rPr>
          <w:rFonts w:ascii="Times New Roman" w:hAnsi="Times New Roman" w:cs="Times New Roman"/>
          <w:u w:val="single"/>
          <w:lang w:val="fr-CH"/>
        </w:rPr>
        <w:t>Bédier</w:t>
      </w:r>
      <w:r w:rsidR="00863C1A" w:rsidRPr="00863C1A">
        <w:rPr>
          <w:rFonts w:ascii="Times New Roman" w:hAnsi="Times New Roman" w:cs="Times New Roman"/>
          <w:u w:val="single"/>
          <w:lang w:val="fr-CH"/>
        </w:rPr>
        <w:t xml:space="preserve"> 1928</w:t>
      </w:r>
      <w:r w:rsidRPr="00863C1A">
        <w:rPr>
          <w:rFonts w:ascii="Times New Roman" w:hAnsi="Times New Roman" w:cs="Times New Roman"/>
          <w:lang w:val="fr-CH"/>
        </w:rPr>
        <w:t xml:space="preserve">: </w:t>
      </w:r>
      <w:r w:rsidR="00863C1A" w:rsidRPr="00863C1A">
        <w:rPr>
          <w:rFonts w:ascii="Times New Roman" w:hAnsi="Times New Roman" w:cs="Times New Roman"/>
          <w:lang w:val="fr-CH"/>
        </w:rPr>
        <w:t>Josep Bédier, «Les chansons du comte de Bretagne</w:t>
      </w:r>
      <w:r w:rsidR="00863C1A">
        <w:rPr>
          <w:rFonts w:ascii="Times New Roman" w:hAnsi="Times New Roman" w:cs="Times New Roman"/>
          <w:lang w:val="fr-CH"/>
        </w:rPr>
        <w:t xml:space="preserve">», in </w:t>
      </w:r>
      <w:r w:rsidR="00863C1A">
        <w:rPr>
          <w:rFonts w:ascii="Times New Roman" w:hAnsi="Times New Roman" w:cs="Times New Roman"/>
          <w:i/>
          <w:lang w:val="fr-CH"/>
        </w:rPr>
        <w:t xml:space="preserve">Mélanges de linguistique et de littérature offerts à Alfred </w:t>
      </w:r>
      <w:proofErr w:type="spellStart"/>
      <w:r w:rsidR="00863C1A">
        <w:rPr>
          <w:rFonts w:ascii="Times New Roman" w:hAnsi="Times New Roman" w:cs="Times New Roman"/>
          <w:i/>
          <w:lang w:val="fr-CH"/>
        </w:rPr>
        <w:t>Jeanroy</w:t>
      </w:r>
      <w:proofErr w:type="spellEnd"/>
      <w:r w:rsidR="00863C1A">
        <w:rPr>
          <w:rFonts w:ascii="Times New Roman" w:hAnsi="Times New Roman" w:cs="Times New Roman"/>
          <w:i/>
          <w:lang w:val="fr-CH"/>
        </w:rPr>
        <w:t xml:space="preserve"> par ses élèves et ses amis</w:t>
      </w:r>
      <w:r w:rsidR="00863C1A">
        <w:rPr>
          <w:rFonts w:ascii="Times New Roman" w:hAnsi="Times New Roman" w:cs="Times New Roman"/>
          <w:lang w:val="fr-CH"/>
        </w:rPr>
        <w:t xml:space="preserve">, Paris, Champion, </w:t>
      </w:r>
      <w:r w:rsidR="00AB1494">
        <w:rPr>
          <w:rFonts w:ascii="Times New Roman" w:hAnsi="Times New Roman" w:cs="Times New Roman"/>
          <w:lang w:val="fr-CH"/>
        </w:rPr>
        <w:t>1928, pp. 477-495.</w:t>
      </w:r>
    </w:p>
    <w:p w:rsidR="00BF348D" w:rsidRDefault="00BF348D" w:rsidP="00BF348D">
      <w:pPr>
        <w:spacing w:after="120" w:line="240" w:lineRule="auto"/>
        <w:ind w:firstLine="284"/>
        <w:jc w:val="both"/>
        <w:rPr>
          <w:rFonts w:ascii="Times New Roman" w:hAnsi="Times New Roman" w:cs="Times New Roman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u w:val="single"/>
          <w:lang w:val="en-US"/>
        </w:rPr>
        <w:t>Cazel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1989</w:t>
      </w:r>
      <w:r w:rsidRPr="00BF348D">
        <w:rPr>
          <w:rFonts w:ascii="Times New Roman" w:hAnsi="Times New Roman" w:cs="Times New Roman"/>
          <w:lang w:val="en-US"/>
        </w:rPr>
        <w:t xml:space="preserve">: </w:t>
      </w:r>
      <w:r w:rsidRPr="00BF348D">
        <w:rPr>
          <w:rFonts w:ascii="Times New Roman" w:hAnsi="Times New Roman" w:cs="Times New Roman"/>
          <w:iCs/>
          <w:lang w:val="en-US"/>
        </w:rPr>
        <w:t xml:space="preserve">Fred A. </w:t>
      </w:r>
      <w:proofErr w:type="spellStart"/>
      <w:r w:rsidRPr="00BF348D">
        <w:rPr>
          <w:rFonts w:ascii="Times New Roman" w:hAnsi="Times New Roman" w:cs="Times New Roman"/>
          <w:iCs/>
          <w:lang w:val="en-US"/>
        </w:rPr>
        <w:t>Cazel</w:t>
      </w:r>
      <w:proofErr w:type="spellEnd"/>
      <w:r w:rsidRPr="00BF348D">
        <w:rPr>
          <w:rFonts w:ascii="Times New Roman" w:hAnsi="Times New Roman" w:cs="Times New Roman"/>
          <w:iCs/>
          <w:lang w:val="en-US"/>
        </w:rPr>
        <w:t xml:space="preserve">, Jr., «Financing the Crusades», in </w:t>
      </w:r>
      <w:r w:rsidRPr="00BF348D">
        <w:rPr>
          <w:rFonts w:ascii="Times New Roman" w:hAnsi="Times New Roman" w:cs="Times New Roman"/>
          <w:i/>
          <w:iCs/>
          <w:lang w:val="en-US"/>
        </w:rPr>
        <w:t>A History of the Crusades</w:t>
      </w:r>
      <w:r w:rsidRPr="00BF348D">
        <w:rPr>
          <w:rFonts w:ascii="Times New Roman" w:hAnsi="Times New Roman" w:cs="Times New Roman"/>
          <w:iCs/>
          <w:lang w:val="en-US"/>
        </w:rPr>
        <w:t xml:space="preserve">, general editor Kenneth M. </w:t>
      </w:r>
      <w:proofErr w:type="spellStart"/>
      <w:r w:rsidRPr="00BF348D">
        <w:rPr>
          <w:rFonts w:ascii="Times New Roman" w:hAnsi="Times New Roman" w:cs="Times New Roman"/>
          <w:iCs/>
          <w:lang w:val="en-US"/>
        </w:rPr>
        <w:t>Setton</w:t>
      </w:r>
      <w:proofErr w:type="spellEnd"/>
      <w:r w:rsidRPr="00BF348D">
        <w:rPr>
          <w:rFonts w:ascii="Times New Roman" w:hAnsi="Times New Roman" w:cs="Times New Roman"/>
          <w:iCs/>
          <w:lang w:val="en-US"/>
        </w:rPr>
        <w:t xml:space="preserve">, vol. </w:t>
      </w:r>
      <w:r w:rsidRPr="007D4DAD">
        <w:rPr>
          <w:rFonts w:ascii="Times New Roman" w:hAnsi="Times New Roman" w:cs="Times New Roman"/>
          <w:iCs/>
          <w:lang w:val="en-US"/>
        </w:rPr>
        <w:t>VI, Madison, The University of Wisconsin Press, 1989, pp. 116-149</w:t>
      </w:r>
    </w:p>
    <w:p w:rsidR="00BF348D" w:rsidRPr="00E4470C" w:rsidRDefault="00BF348D" w:rsidP="00BF348D">
      <w:pPr>
        <w:spacing w:after="12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E4470C">
        <w:rPr>
          <w:rFonts w:ascii="Times New Roman" w:hAnsi="Times New Roman" w:cs="Times New Roman"/>
          <w:u w:val="single"/>
          <w:lang w:val="en-US"/>
        </w:rPr>
        <w:t>Edbury</w:t>
      </w:r>
      <w:proofErr w:type="spellEnd"/>
      <w:r w:rsidRPr="00E4470C">
        <w:rPr>
          <w:rFonts w:ascii="Times New Roman" w:hAnsi="Times New Roman" w:cs="Times New Roman"/>
          <w:u w:val="single"/>
          <w:lang w:val="en-US"/>
        </w:rPr>
        <w:t xml:space="preserve"> 2007</w:t>
      </w:r>
      <w:r w:rsidRPr="00E4470C">
        <w:rPr>
          <w:rFonts w:ascii="Times New Roman" w:hAnsi="Times New Roman" w:cs="Times New Roman"/>
          <w:lang w:val="en-US"/>
        </w:rPr>
        <w:t xml:space="preserve">: Peter </w:t>
      </w:r>
      <w:proofErr w:type="spellStart"/>
      <w:r w:rsidRPr="00E4470C">
        <w:rPr>
          <w:rFonts w:ascii="Times New Roman" w:hAnsi="Times New Roman" w:cs="Times New Roman"/>
          <w:lang w:val="en-US"/>
        </w:rPr>
        <w:t>Edbury</w:t>
      </w:r>
      <w:proofErr w:type="spellEnd"/>
      <w:r w:rsidRPr="00E4470C">
        <w:rPr>
          <w:rFonts w:ascii="Times New Roman" w:hAnsi="Times New Roman" w:cs="Times New Roman"/>
          <w:lang w:val="en-US"/>
        </w:rPr>
        <w:t xml:space="preserve">, «The French </w:t>
      </w:r>
      <w:proofErr w:type="spellStart"/>
      <w:r w:rsidRPr="00E4470C">
        <w:rPr>
          <w:rFonts w:ascii="Times New Roman" w:hAnsi="Times New Roman" w:cs="Times New Roman"/>
          <w:lang w:val="en-US"/>
        </w:rPr>
        <w:t>Trnslation</w:t>
      </w:r>
      <w:proofErr w:type="spellEnd"/>
      <w:r w:rsidRPr="00E4470C">
        <w:rPr>
          <w:rFonts w:ascii="Times New Roman" w:hAnsi="Times New Roman" w:cs="Times New Roman"/>
          <w:lang w:val="en-US"/>
        </w:rPr>
        <w:t xml:space="preserve"> of William of </w:t>
      </w:r>
      <w:proofErr w:type="spellStart"/>
      <w:r w:rsidRPr="00E4470C">
        <w:rPr>
          <w:rFonts w:ascii="Times New Roman" w:hAnsi="Times New Roman" w:cs="Times New Roman"/>
          <w:lang w:val="en-US"/>
        </w:rPr>
        <w:t>Tyre’s</w:t>
      </w:r>
      <w:proofErr w:type="spellEnd"/>
      <w:r w:rsidRPr="00E4470C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Historia</w:t>
      </w:r>
      <w:proofErr w:type="spellEnd"/>
      <w:r>
        <w:rPr>
          <w:rFonts w:ascii="Times New Roman" w:hAnsi="Times New Roman" w:cs="Times New Roman"/>
          <w:lang w:val="en-US"/>
        </w:rPr>
        <w:t xml:space="preserve">: the Manuscript Tradition», </w:t>
      </w:r>
      <w:r>
        <w:rPr>
          <w:rFonts w:ascii="Times New Roman" w:hAnsi="Times New Roman" w:cs="Times New Roman"/>
          <w:i/>
          <w:lang w:val="en-US"/>
        </w:rPr>
        <w:t>Crusades</w:t>
      </w:r>
      <w:r>
        <w:rPr>
          <w:rFonts w:ascii="Times New Roman" w:hAnsi="Times New Roman" w:cs="Times New Roman"/>
          <w:lang w:val="en-US"/>
        </w:rPr>
        <w:t>, 6, 2007, pp. 69-105.</w:t>
      </w:r>
    </w:p>
    <w:p w:rsidR="00BF348D" w:rsidRDefault="00BF348D" w:rsidP="00BF348D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bCs/>
          <w:iCs/>
          <w:lang w:val="fr-CH"/>
        </w:rPr>
      </w:pPr>
      <w:proofErr w:type="spellStart"/>
      <w:r w:rsidRPr="005E3475">
        <w:rPr>
          <w:rFonts w:ascii="Times New Roman" w:hAnsi="Times New Roman" w:cs="Times New Roman"/>
          <w:u w:val="single"/>
          <w:lang w:val="fr-CH"/>
        </w:rPr>
        <w:t>Grossel</w:t>
      </w:r>
      <w:proofErr w:type="spellEnd"/>
      <w:r w:rsidRPr="005E3475">
        <w:rPr>
          <w:rFonts w:ascii="Times New Roman" w:hAnsi="Times New Roman" w:cs="Times New Roman"/>
          <w:u w:val="single"/>
          <w:lang w:val="fr-CH"/>
        </w:rPr>
        <w:t xml:space="preserve"> 2000</w:t>
      </w:r>
      <w:r>
        <w:rPr>
          <w:rFonts w:ascii="Times New Roman" w:hAnsi="Times New Roman" w:cs="Times New Roman"/>
          <w:lang w:val="fr-CH"/>
        </w:rPr>
        <w:t xml:space="preserve">: Marie-Geneviève </w:t>
      </w:r>
      <w:proofErr w:type="spellStart"/>
      <w:r>
        <w:rPr>
          <w:rFonts w:ascii="Times New Roman" w:hAnsi="Times New Roman" w:cs="Times New Roman"/>
          <w:lang w:val="fr-CH"/>
        </w:rPr>
        <w:t>Grossel</w:t>
      </w:r>
      <w:proofErr w:type="spellEnd"/>
      <w:r>
        <w:rPr>
          <w:rFonts w:ascii="Times New Roman" w:hAnsi="Times New Roman" w:cs="Times New Roman"/>
          <w:lang w:val="fr-CH"/>
        </w:rPr>
        <w:t>,</w:t>
      </w:r>
      <w:r w:rsidRPr="00F24660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lang w:val="fr-CH"/>
        </w:rPr>
        <w:t>«</w:t>
      </w:r>
      <w:r w:rsidRPr="00F24660">
        <w:rPr>
          <w:rFonts w:ascii="Times New Roman" w:hAnsi="Times New Roman" w:cs="Times New Roman"/>
          <w:bCs/>
          <w:iCs/>
          <w:lang w:val="fr-CH"/>
        </w:rPr>
        <w:t>Les Champenois et l’appel de l’outremer au XIII</w:t>
      </w:r>
      <w:r w:rsidRPr="00F24660">
        <w:rPr>
          <w:rFonts w:ascii="Times New Roman" w:hAnsi="Times New Roman" w:cs="Times New Roman"/>
          <w:bCs/>
          <w:iCs/>
          <w:vertAlign w:val="superscript"/>
          <w:lang w:val="fr-CH"/>
        </w:rPr>
        <w:t>e</w:t>
      </w:r>
      <w:r>
        <w:rPr>
          <w:rFonts w:ascii="Times New Roman" w:hAnsi="Times New Roman" w:cs="Times New Roman"/>
          <w:bCs/>
          <w:iCs/>
          <w:lang w:val="fr-CH"/>
        </w:rPr>
        <w:t xml:space="preserve"> siècle»</w:t>
      </w:r>
      <w:r w:rsidRPr="00F24660">
        <w:rPr>
          <w:rFonts w:ascii="Times New Roman" w:hAnsi="Times New Roman" w:cs="Times New Roman"/>
          <w:bCs/>
          <w:iCs/>
          <w:lang w:val="fr-CH"/>
        </w:rPr>
        <w:t xml:space="preserve">, in </w:t>
      </w:r>
      <w:r w:rsidRPr="00F24660">
        <w:rPr>
          <w:rFonts w:ascii="Times New Roman" w:hAnsi="Times New Roman" w:cs="Times New Roman"/>
          <w:bCs/>
          <w:i/>
          <w:iCs/>
          <w:lang w:val="fr-CH"/>
        </w:rPr>
        <w:t>Mémoire de Champagne</w:t>
      </w:r>
      <w:r w:rsidRPr="00F24660">
        <w:rPr>
          <w:rFonts w:ascii="Times New Roman" w:hAnsi="Times New Roman" w:cs="Times New Roman"/>
          <w:bCs/>
          <w:iCs/>
          <w:lang w:val="fr-CH"/>
        </w:rPr>
        <w:t xml:space="preserve">, </w:t>
      </w:r>
      <w:r w:rsidRPr="00F24660">
        <w:rPr>
          <w:rFonts w:ascii="Times New Roman" w:hAnsi="Times New Roman" w:cs="Times New Roman"/>
          <w:bCs/>
          <w:i/>
          <w:iCs/>
          <w:lang w:val="fr-CH"/>
        </w:rPr>
        <w:t>Actes du troisième mois médiéval</w:t>
      </w:r>
      <w:r>
        <w:rPr>
          <w:rFonts w:ascii="Times New Roman" w:hAnsi="Times New Roman" w:cs="Times New Roman"/>
          <w:bCs/>
          <w:i/>
          <w:iCs/>
          <w:lang w:val="fr-CH"/>
        </w:rPr>
        <w:t>, Centre d’é</w:t>
      </w:r>
      <w:r w:rsidRPr="002322C0">
        <w:rPr>
          <w:rFonts w:ascii="Times New Roman" w:hAnsi="Times New Roman" w:cs="Times New Roman"/>
          <w:bCs/>
          <w:i/>
          <w:iCs/>
          <w:lang w:val="fr-CH"/>
        </w:rPr>
        <w:t>tudes médiévales de la</w:t>
      </w:r>
      <w:r>
        <w:rPr>
          <w:rFonts w:ascii="Times New Roman" w:hAnsi="Times New Roman" w:cs="Times New Roman"/>
          <w:bCs/>
          <w:i/>
          <w:iCs/>
          <w:lang w:val="fr-CH"/>
        </w:rPr>
        <w:t xml:space="preserve"> r</w:t>
      </w:r>
      <w:r w:rsidRPr="002322C0">
        <w:rPr>
          <w:rFonts w:ascii="Times New Roman" w:hAnsi="Times New Roman" w:cs="Times New Roman"/>
          <w:bCs/>
          <w:i/>
          <w:iCs/>
          <w:lang w:val="fr-CH"/>
        </w:rPr>
        <w:t>égion Champagne-Ardenne</w:t>
      </w:r>
      <w:r>
        <w:rPr>
          <w:rFonts w:ascii="Times New Roman" w:hAnsi="Times New Roman" w:cs="Times New Roman"/>
          <w:bCs/>
          <w:iCs/>
          <w:lang w:val="fr-CH"/>
        </w:rPr>
        <w:t>, II,</w:t>
      </w:r>
      <w:r w:rsidRPr="00F24660">
        <w:rPr>
          <w:rFonts w:ascii="Times New Roman" w:hAnsi="Times New Roman" w:cs="Times New Roman"/>
          <w:bCs/>
          <w:iCs/>
          <w:lang w:val="fr-CH"/>
        </w:rPr>
        <w:t xml:space="preserve"> Langres,</w:t>
      </w:r>
      <w:r>
        <w:rPr>
          <w:rFonts w:ascii="Times New Roman" w:hAnsi="Times New Roman" w:cs="Times New Roman"/>
          <w:bCs/>
          <w:iCs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lang w:val="fr-CH"/>
        </w:rPr>
        <w:t>Guéniot</w:t>
      </w:r>
      <w:proofErr w:type="spellEnd"/>
      <w:r>
        <w:rPr>
          <w:rFonts w:ascii="Times New Roman" w:hAnsi="Times New Roman" w:cs="Times New Roman"/>
          <w:bCs/>
          <w:iCs/>
          <w:lang w:val="fr-CH"/>
        </w:rPr>
        <w:t>,</w:t>
      </w:r>
      <w:r w:rsidRPr="00F24660">
        <w:rPr>
          <w:rFonts w:ascii="Times New Roman" w:hAnsi="Times New Roman" w:cs="Times New Roman"/>
          <w:bCs/>
          <w:iCs/>
          <w:lang w:val="fr-CH"/>
        </w:rPr>
        <w:t xml:space="preserve"> 2000, </w:t>
      </w:r>
      <w:r>
        <w:rPr>
          <w:rFonts w:ascii="Times New Roman" w:hAnsi="Times New Roman" w:cs="Times New Roman"/>
          <w:bCs/>
          <w:iCs/>
          <w:lang w:val="fr-CH"/>
        </w:rPr>
        <w:t xml:space="preserve">pp. </w:t>
      </w:r>
      <w:r w:rsidRPr="00F24660">
        <w:rPr>
          <w:rFonts w:ascii="Times New Roman" w:hAnsi="Times New Roman" w:cs="Times New Roman"/>
          <w:bCs/>
          <w:iCs/>
          <w:lang w:val="fr-CH"/>
        </w:rPr>
        <w:t>105-131</w:t>
      </w:r>
      <w:r>
        <w:rPr>
          <w:rFonts w:ascii="Times New Roman" w:hAnsi="Times New Roman" w:cs="Times New Roman"/>
          <w:bCs/>
          <w:iCs/>
          <w:lang w:val="fr-CH"/>
        </w:rPr>
        <w:t>.</w:t>
      </w:r>
    </w:p>
    <w:p w:rsidR="00BF348D" w:rsidRPr="00972907" w:rsidRDefault="00BF348D" w:rsidP="00BF348D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bCs/>
          <w:iCs/>
        </w:rPr>
      </w:pPr>
      <w:proofErr w:type="gramStart"/>
      <w:r w:rsidRPr="00BE77A9">
        <w:rPr>
          <w:rFonts w:ascii="Times New Roman" w:hAnsi="Times New Roman" w:cs="Times New Roman"/>
          <w:bCs/>
          <w:iCs/>
          <w:u w:val="single"/>
        </w:rPr>
        <w:t>Guida</w:t>
      </w:r>
      <w:r w:rsidR="00972907" w:rsidRPr="00BE77A9">
        <w:rPr>
          <w:rFonts w:ascii="Times New Roman" w:hAnsi="Times New Roman" w:cs="Times New Roman"/>
          <w:bCs/>
          <w:iCs/>
          <w:u w:val="single"/>
        </w:rPr>
        <w:t xml:space="preserve"> 2006</w:t>
      </w:r>
      <w:r w:rsidR="00972907" w:rsidRPr="00972907">
        <w:rPr>
          <w:rFonts w:ascii="Times New Roman" w:hAnsi="Times New Roman" w:cs="Times New Roman"/>
          <w:bCs/>
          <w:iCs/>
        </w:rPr>
        <w:t xml:space="preserve">: Saverio Guida, «L’autore e il latore di </w:t>
      </w:r>
      <w:r w:rsidR="00972907">
        <w:rPr>
          <w:rFonts w:ascii="Times New Roman" w:hAnsi="Times New Roman" w:cs="Times New Roman"/>
          <w:bCs/>
          <w:i/>
          <w:iCs/>
        </w:rPr>
        <w:t xml:space="preserve">Vai, </w:t>
      </w:r>
      <w:proofErr w:type="spellStart"/>
      <w:r w:rsidR="00972907">
        <w:rPr>
          <w:rFonts w:ascii="Times New Roman" w:hAnsi="Times New Roman" w:cs="Times New Roman"/>
          <w:bCs/>
          <w:i/>
          <w:iCs/>
        </w:rPr>
        <w:t>Hugonet</w:t>
      </w:r>
      <w:proofErr w:type="spellEnd"/>
      <w:r w:rsidR="00972907">
        <w:rPr>
          <w:rFonts w:ascii="Times New Roman" w:hAnsi="Times New Roman" w:cs="Times New Roman"/>
          <w:bCs/>
          <w:i/>
          <w:iCs/>
        </w:rPr>
        <w:t xml:space="preserve">, </w:t>
      </w:r>
      <w:proofErr w:type="spellStart"/>
      <w:r w:rsidR="00972907">
        <w:rPr>
          <w:rFonts w:ascii="Times New Roman" w:hAnsi="Times New Roman" w:cs="Times New Roman"/>
          <w:bCs/>
          <w:i/>
          <w:iCs/>
        </w:rPr>
        <w:t>ses</w:t>
      </w:r>
      <w:proofErr w:type="spellEnd"/>
      <w:r w:rsidR="00972907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972907">
        <w:rPr>
          <w:rFonts w:ascii="Times New Roman" w:hAnsi="Times New Roman" w:cs="Times New Roman"/>
          <w:bCs/>
          <w:i/>
          <w:iCs/>
        </w:rPr>
        <w:t>bistensa</w:t>
      </w:r>
      <w:proofErr w:type="spellEnd"/>
      <w:r w:rsidR="00972907">
        <w:rPr>
          <w:rFonts w:ascii="Times New Roman" w:hAnsi="Times New Roman" w:cs="Times New Roman"/>
          <w:bCs/>
          <w:iCs/>
        </w:rPr>
        <w:t xml:space="preserve"> (</w:t>
      </w:r>
      <w:proofErr w:type="spellStart"/>
      <w:r w:rsidR="00972907">
        <w:rPr>
          <w:rFonts w:ascii="Times New Roman" w:hAnsi="Times New Roman" w:cs="Times New Roman"/>
          <w:bCs/>
          <w:iCs/>
        </w:rPr>
        <w:t>BdT</w:t>
      </w:r>
      <w:proofErr w:type="spellEnd"/>
      <w:r w:rsidR="00972907">
        <w:rPr>
          <w:rFonts w:ascii="Times New Roman" w:hAnsi="Times New Roman" w:cs="Times New Roman"/>
          <w:bCs/>
          <w:iCs/>
        </w:rPr>
        <w:t xml:space="preserve"> 461,247)», </w:t>
      </w:r>
      <w:r w:rsidR="00972907">
        <w:rPr>
          <w:rFonts w:ascii="Times New Roman" w:hAnsi="Times New Roman" w:cs="Times New Roman"/>
          <w:bCs/>
          <w:i/>
          <w:iCs/>
        </w:rPr>
        <w:t>Cultura neolatina</w:t>
      </w:r>
      <w:r w:rsidR="00972907">
        <w:rPr>
          <w:rFonts w:ascii="Times New Roman" w:hAnsi="Times New Roman" w:cs="Times New Roman"/>
          <w:bCs/>
          <w:iCs/>
        </w:rPr>
        <w:t>, 66, 2006, pp. 45-82.</w:t>
      </w:r>
      <w:proofErr w:type="gramEnd"/>
    </w:p>
    <w:p w:rsidR="00BF348D" w:rsidRDefault="00BF348D" w:rsidP="00BF348D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9350B4">
        <w:rPr>
          <w:rFonts w:ascii="Times New Roman" w:hAnsi="Times New Roman" w:cs="Times New Roman"/>
          <w:u w:val="single"/>
          <w:lang w:val="en-US"/>
        </w:rPr>
        <w:t>Jackson 1987</w:t>
      </w:r>
      <w:r>
        <w:rPr>
          <w:rFonts w:ascii="Times New Roman" w:hAnsi="Times New Roman" w:cs="Times New Roman"/>
          <w:lang w:val="en-US"/>
        </w:rPr>
        <w:t>: Peter Jackson, «</w:t>
      </w:r>
      <w:r w:rsidRPr="009350B4">
        <w:rPr>
          <w:rFonts w:ascii="Times New Roman" w:hAnsi="Times New Roman" w:cs="Times New Roman"/>
          <w:lang w:val="en-US"/>
        </w:rPr>
        <w:t>The crusades</w:t>
      </w:r>
      <w:r>
        <w:rPr>
          <w:rFonts w:ascii="Times New Roman" w:hAnsi="Times New Roman" w:cs="Times New Roman"/>
          <w:lang w:val="en-US"/>
        </w:rPr>
        <w:t xml:space="preserve"> of 1239-41 and their aftermath</w:t>
      </w:r>
      <w:r w:rsidRPr="00B53E92">
        <w:rPr>
          <w:rFonts w:ascii="Times New Roman" w:hAnsi="Times New Roman" w:cs="Times New Roman"/>
          <w:bCs/>
          <w:iCs/>
          <w:lang w:val="en-US"/>
        </w:rPr>
        <w:t>»</w:t>
      </w:r>
      <w:r>
        <w:rPr>
          <w:rFonts w:ascii="Times New Roman" w:hAnsi="Times New Roman" w:cs="Times New Roman"/>
          <w:lang w:val="en-US"/>
        </w:rPr>
        <w:t>,</w:t>
      </w:r>
      <w:r w:rsidRPr="009350B4">
        <w:rPr>
          <w:rFonts w:ascii="Times New Roman" w:hAnsi="Times New Roman" w:cs="Times New Roman"/>
          <w:lang w:val="en-US"/>
        </w:rPr>
        <w:t xml:space="preserve"> </w:t>
      </w:r>
      <w:r w:rsidRPr="009350B4">
        <w:rPr>
          <w:rFonts w:ascii="Times New Roman" w:hAnsi="Times New Roman" w:cs="Times New Roman"/>
          <w:i/>
          <w:lang w:val="en-US"/>
        </w:rPr>
        <w:t xml:space="preserve">Bulletin of the School of Oriental and </w:t>
      </w:r>
      <w:proofErr w:type="spellStart"/>
      <w:proofErr w:type="gramStart"/>
      <w:r w:rsidRPr="009350B4">
        <w:rPr>
          <w:rFonts w:ascii="Times New Roman" w:hAnsi="Times New Roman" w:cs="Times New Roman"/>
          <w:i/>
          <w:lang w:val="en-US"/>
        </w:rPr>
        <w:t>african</w:t>
      </w:r>
      <w:proofErr w:type="spellEnd"/>
      <w:proofErr w:type="gramEnd"/>
      <w:r w:rsidRPr="009350B4">
        <w:rPr>
          <w:rFonts w:ascii="Times New Roman" w:hAnsi="Times New Roman" w:cs="Times New Roman"/>
          <w:i/>
          <w:lang w:val="en-US"/>
        </w:rPr>
        <w:t xml:space="preserve"> Studies</w:t>
      </w:r>
      <w:r w:rsidRPr="009350B4">
        <w:rPr>
          <w:rFonts w:ascii="Times New Roman" w:hAnsi="Times New Roman" w:cs="Times New Roman"/>
          <w:lang w:val="en-US"/>
        </w:rPr>
        <w:t>, 50</w:t>
      </w:r>
      <w:r>
        <w:rPr>
          <w:rFonts w:ascii="Times New Roman" w:hAnsi="Times New Roman" w:cs="Times New Roman"/>
          <w:lang w:val="en-US"/>
        </w:rPr>
        <w:t>, 1987</w:t>
      </w:r>
      <w:r w:rsidRPr="009350B4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pp.</w:t>
      </w:r>
      <w:r w:rsidRPr="009350B4">
        <w:rPr>
          <w:rFonts w:ascii="Times New Roman" w:hAnsi="Times New Roman" w:cs="Times New Roman"/>
          <w:lang w:val="en-US"/>
        </w:rPr>
        <w:t xml:space="preserve"> 32-60</w:t>
      </w:r>
      <w:r>
        <w:rPr>
          <w:rFonts w:ascii="Times New Roman" w:hAnsi="Times New Roman" w:cs="Times New Roman"/>
          <w:lang w:val="en-US"/>
        </w:rPr>
        <w:t>.</w:t>
      </w:r>
    </w:p>
    <w:p w:rsidR="00BF348D" w:rsidRPr="00BF348D" w:rsidRDefault="00BF348D" w:rsidP="00BF348D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F348D">
        <w:rPr>
          <w:rFonts w:ascii="Times New Roman" w:hAnsi="Times New Roman" w:cs="Times New Roman"/>
          <w:u w:val="single"/>
        </w:rPr>
        <w:t>Köhler</w:t>
      </w:r>
      <w:proofErr w:type="spellEnd"/>
      <w:r w:rsidRPr="00BF348D">
        <w:rPr>
          <w:rFonts w:ascii="Times New Roman" w:hAnsi="Times New Roman" w:cs="Times New Roman"/>
          <w:u w:val="single"/>
        </w:rPr>
        <w:t xml:space="preserve"> 2000</w:t>
      </w:r>
      <w:r w:rsidRPr="00BF348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Erich </w:t>
      </w:r>
      <w:proofErr w:type="spellStart"/>
      <w:r>
        <w:rPr>
          <w:rFonts w:ascii="Times New Roman" w:hAnsi="Times New Roman" w:cs="Times New Roman"/>
        </w:rPr>
        <w:t>Köhler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L’avventura cavalleresca, ide</w:t>
      </w:r>
      <w:r w:rsidRPr="00E910B2">
        <w:rPr>
          <w:rFonts w:ascii="Times New Roman" w:hAnsi="Times New Roman" w:cs="Times New Roman"/>
          <w:i/>
          <w:iCs/>
        </w:rPr>
        <w:t>al</w:t>
      </w:r>
      <w:r>
        <w:rPr>
          <w:rFonts w:ascii="Times New Roman" w:hAnsi="Times New Roman" w:cs="Times New Roman"/>
          <w:i/>
          <w:iCs/>
        </w:rPr>
        <w:t>e e</w:t>
      </w:r>
      <w:r w:rsidRPr="00E910B2">
        <w:rPr>
          <w:rFonts w:ascii="Times New Roman" w:hAnsi="Times New Roman" w:cs="Times New Roman"/>
          <w:i/>
          <w:iCs/>
        </w:rPr>
        <w:t xml:space="preserve"> r</w:t>
      </w:r>
      <w:r>
        <w:rPr>
          <w:rFonts w:ascii="Times New Roman" w:hAnsi="Times New Roman" w:cs="Times New Roman"/>
          <w:i/>
          <w:iCs/>
        </w:rPr>
        <w:t>ealtà</w:t>
      </w:r>
      <w:r w:rsidRPr="00E910B2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nei romanzi della Tavola Rotonda</w:t>
      </w:r>
      <w:r>
        <w:rPr>
          <w:rFonts w:ascii="Times New Roman" w:hAnsi="Times New Roman" w:cs="Times New Roman"/>
          <w:iCs/>
        </w:rPr>
        <w:t>, Bologna, Il Mulino, 2000</w:t>
      </w:r>
      <w:proofErr w:type="gramEnd"/>
    </w:p>
    <w:p w:rsidR="00BF348D" w:rsidRDefault="00BF348D" w:rsidP="00BF348D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7708D3">
        <w:rPr>
          <w:rFonts w:ascii="Times New Roman" w:hAnsi="Times New Roman" w:cs="Times New Roman"/>
          <w:u w:val="single"/>
          <w:lang w:val="en-US"/>
        </w:rPr>
        <w:t>Lower 2005</w:t>
      </w:r>
      <w:r w:rsidRPr="007708D3">
        <w:rPr>
          <w:rFonts w:ascii="Times New Roman" w:hAnsi="Times New Roman" w:cs="Times New Roman"/>
          <w:lang w:val="en-US"/>
        </w:rPr>
        <w:t xml:space="preserve">: Michael Lower, </w:t>
      </w:r>
      <w:r w:rsidRPr="007708D3">
        <w:rPr>
          <w:rFonts w:ascii="Times New Roman" w:hAnsi="Times New Roman" w:cs="Times New Roman"/>
          <w:i/>
          <w:lang w:val="en-US"/>
        </w:rPr>
        <w:t>The Baron’s Crusade: a call to arms and its consequences</w:t>
      </w:r>
      <w:r w:rsidRPr="007708D3">
        <w:rPr>
          <w:rFonts w:ascii="Times New Roman" w:hAnsi="Times New Roman" w:cs="Times New Roman"/>
          <w:lang w:val="en-US"/>
        </w:rPr>
        <w:t>, Philadelphia, University of Pennsylvania Press, 2005</w:t>
      </w:r>
      <w:r>
        <w:rPr>
          <w:rFonts w:ascii="Times New Roman" w:hAnsi="Times New Roman" w:cs="Times New Roman"/>
          <w:lang w:val="en-US"/>
        </w:rPr>
        <w:t>.</w:t>
      </w:r>
    </w:p>
    <w:p w:rsidR="007D4DAD" w:rsidRPr="00B43B5B" w:rsidRDefault="007D4DAD" w:rsidP="00BF348D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r w:rsidRPr="001A34AC">
        <w:rPr>
          <w:rFonts w:ascii="Times New Roman" w:hAnsi="Times New Roman" w:cs="Times New Roman"/>
          <w:u w:val="single"/>
          <w:lang w:val="fr-CH"/>
        </w:rPr>
        <w:t>Marshall</w:t>
      </w:r>
      <w:r w:rsidR="001A34AC" w:rsidRPr="001A34AC">
        <w:rPr>
          <w:rFonts w:ascii="Times New Roman" w:hAnsi="Times New Roman" w:cs="Times New Roman"/>
          <w:u w:val="single"/>
          <w:lang w:val="fr-CH"/>
        </w:rPr>
        <w:t xml:space="preserve"> 1980</w:t>
      </w:r>
      <w:r w:rsidRPr="00B43B5B">
        <w:rPr>
          <w:rFonts w:ascii="Times New Roman" w:hAnsi="Times New Roman" w:cs="Times New Roman"/>
          <w:lang w:val="fr-CH"/>
        </w:rPr>
        <w:t xml:space="preserve">: </w:t>
      </w:r>
      <w:r w:rsidR="00972907">
        <w:rPr>
          <w:rFonts w:ascii="Times New Roman" w:hAnsi="Times New Roman" w:cs="Times New Roman"/>
          <w:lang w:val="fr-CH"/>
        </w:rPr>
        <w:t>John</w:t>
      </w:r>
      <w:r w:rsidR="00B43B5B" w:rsidRPr="00B43B5B">
        <w:rPr>
          <w:rFonts w:ascii="Times New Roman" w:hAnsi="Times New Roman" w:cs="Times New Roman"/>
          <w:lang w:val="fr-CH"/>
        </w:rPr>
        <w:t xml:space="preserve"> H. Marshall, «Pour l’étude des </w:t>
      </w:r>
      <w:proofErr w:type="spellStart"/>
      <w:r w:rsidR="00B43B5B">
        <w:rPr>
          <w:rFonts w:ascii="Times New Roman" w:hAnsi="Times New Roman" w:cs="Times New Roman"/>
          <w:i/>
          <w:lang w:val="fr-CH"/>
        </w:rPr>
        <w:t>contrafacta</w:t>
      </w:r>
      <w:proofErr w:type="spellEnd"/>
      <w:r w:rsidR="00B43B5B">
        <w:rPr>
          <w:rFonts w:ascii="Times New Roman" w:hAnsi="Times New Roman" w:cs="Times New Roman"/>
          <w:lang w:val="fr-CH"/>
        </w:rPr>
        <w:t xml:space="preserve"> dans la poésie des troubadours», </w:t>
      </w:r>
      <w:r w:rsidR="00B43B5B">
        <w:rPr>
          <w:rFonts w:ascii="Times New Roman" w:hAnsi="Times New Roman" w:cs="Times New Roman"/>
          <w:i/>
          <w:lang w:val="fr-CH"/>
        </w:rPr>
        <w:t>Romania</w:t>
      </w:r>
      <w:r w:rsidR="00B43B5B">
        <w:rPr>
          <w:rFonts w:ascii="Times New Roman" w:hAnsi="Times New Roman" w:cs="Times New Roman"/>
          <w:lang w:val="fr-CH"/>
        </w:rPr>
        <w:t>, 101, 1980, pp. 289-335.</w:t>
      </w:r>
    </w:p>
    <w:p w:rsidR="00BF348D" w:rsidRPr="00AA3A67" w:rsidRDefault="00BF348D" w:rsidP="00BF348D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AA3A67">
        <w:rPr>
          <w:rFonts w:ascii="Times New Roman" w:hAnsi="Times New Roman" w:cs="Times New Roman"/>
          <w:u w:val="single"/>
          <w:lang w:val="en-US"/>
        </w:rPr>
        <w:t>Morgan 1982</w:t>
      </w:r>
      <w:r w:rsidRPr="00AA3A67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Margaret R. Morgan, </w:t>
      </w:r>
      <w:r w:rsidRPr="00AA3A67">
        <w:rPr>
          <w:rFonts w:ascii="Times New Roman" w:hAnsi="Times New Roman" w:cs="Times New Roman"/>
          <w:lang w:val="en-US"/>
        </w:rPr>
        <w:t xml:space="preserve">«The </w:t>
      </w:r>
      <w:proofErr w:type="spellStart"/>
      <w:r w:rsidRPr="00AA3A67">
        <w:rPr>
          <w:rFonts w:ascii="Times New Roman" w:hAnsi="Times New Roman" w:cs="Times New Roman"/>
          <w:lang w:val="en-US"/>
        </w:rPr>
        <w:t>Rothelin</w:t>
      </w:r>
      <w:proofErr w:type="spellEnd"/>
      <w:r w:rsidRPr="00AA3A67">
        <w:rPr>
          <w:rFonts w:ascii="Times New Roman" w:hAnsi="Times New Roman" w:cs="Times New Roman"/>
          <w:lang w:val="en-US"/>
        </w:rPr>
        <w:t xml:space="preserve"> Continuation of William of </w:t>
      </w:r>
      <w:proofErr w:type="spellStart"/>
      <w:r w:rsidRPr="00AA3A67">
        <w:rPr>
          <w:rFonts w:ascii="Times New Roman" w:hAnsi="Times New Roman" w:cs="Times New Roman"/>
          <w:lang w:val="en-US"/>
        </w:rPr>
        <w:t>Tyre</w:t>
      </w:r>
      <w:proofErr w:type="spellEnd"/>
      <w:r>
        <w:rPr>
          <w:rFonts w:ascii="Times New Roman" w:hAnsi="Times New Roman" w:cs="Times New Roman"/>
          <w:lang w:val="en-US"/>
        </w:rPr>
        <w:t xml:space="preserve">», in </w:t>
      </w:r>
      <w:proofErr w:type="spellStart"/>
      <w:r>
        <w:rPr>
          <w:rFonts w:ascii="Times New Roman" w:hAnsi="Times New Roman" w:cs="Times New Roman"/>
          <w:i/>
          <w:lang w:val="en-US"/>
        </w:rPr>
        <w:t>Outremer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. Studies in the history of the Crusading Kingdom of Jerusalem presented to Joshua </w:t>
      </w:r>
      <w:proofErr w:type="spellStart"/>
      <w:r>
        <w:rPr>
          <w:rFonts w:ascii="Times New Roman" w:hAnsi="Times New Roman" w:cs="Times New Roman"/>
          <w:i/>
          <w:lang w:val="en-US"/>
        </w:rPr>
        <w:t>Prawer</w:t>
      </w:r>
      <w:proofErr w:type="spellEnd"/>
      <w:r>
        <w:rPr>
          <w:rFonts w:ascii="Times New Roman" w:hAnsi="Times New Roman" w:cs="Times New Roman"/>
          <w:lang w:val="en-US"/>
        </w:rPr>
        <w:t xml:space="preserve">, edited by Benjamin Z. </w:t>
      </w:r>
      <w:proofErr w:type="spellStart"/>
      <w:r>
        <w:rPr>
          <w:rFonts w:ascii="Times New Roman" w:hAnsi="Times New Roman" w:cs="Times New Roman"/>
          <w:lang w:val="en-US"/>
        </w:rPr>
        <w:t>Kedar</w:t>
      </w:r>
      <w:proofErr w:type="spellEnd"/>
      <w:r>
        <w:rPr>
          <w:rFonts w:ascii="Times New Roman" w:hAnsi="Times New Roman" w:cs="Times New Roman"/>
          <w:lang w:val="en-US"/>
        </w:rPr>
        <w:t xml:space="preserve">, Hans E. Mayer, Raymond C. </w:t>
      </w:r>
      <w:proofErr w:type="spellStart"/>
      <w:r>
        <w:rPr>
          <w:rFonts w:ascii="Times New Roman" w:hAnsi="Times New Roman" w:cs="Times New Roman"/>
          <w:lang w:val="en-US"/>
        </w:rPr>
        <w:t>Smail</w:t>
      </w:r>
      <w:proofErr w:type="spellEnd"/>
      <w:r>
        <w:rPr>
          <w:rFonts w:ascii="Times New Roman" w:hAnsi="Times New Roman" w:cs="Times New Roman"/>
          <w:lang w:val="en-US"/>
        </w:rPr>
        <w:t xml:space="preserve">, Jerusalem, </w:t>
      </w:r>
      <w:proofErr w:type="spellStart"/>
      <w:r>
        <w:rPr>
          <w:rFonts w:ascii="Times New Roman" w:hAnsi="Times New Roman" w:cs="Times New Roman"/>
          <w:lang w:val="en-US"/>
        </w:rPr>
        <w:t>Yad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Izhak</w:t>
      </w:r>
      <w:proofErr w:type="spellEnd"/>
      <w:r>
        <w:rPr>
          <w:rFonts w:ascii="Times New Roman" w:hAnsi="Times New Roman" w:cs="Times New Roman"/>
          <w:lang w:val="en-US"/>
        </w:rPr>
        <w:t xml:space="preserve"> Ben-</w:t>
      </w:r>
      <w:proofErr w:type="spellStart"/>
      <w:r>
        <w:rPr>
          <w:rFonts w:ascii="Times New Roman" w:hAnsi="Times New Roman" w:cs="Times New Roman"/>
          <w:lang w:val="en-US"/>
        </w:rPr>
        <w:t>Zvi</w:t>
      </w:r>
      <w:proofErr w:type="spellEnd"/>
      <w:r>
        <w:rPr>
          <w:rFonts w:ascii="Times New Roman" w:hAnsi="Times New Roman" w:cs="Times New Roman"/>
          <w:lang w:val="en-US"/>
        </w:rPr>
        <w:t xml:space="preserve"> Institute, 1982, pp. 244-257.</w:t>
      </w:r>
    </w:p>
    <w:p w:rsidR="00BF348D" w:rsidRDefault="00BF348D" w:rsidP="00BF348D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9350B4">
        <w:rPr>
          <w:rFonts w:ascii="Times New Roman" w:hAnsi="Times New Roman" w:cs="Times New Roman"/>
          <w:bCs/>
          <w:iCs/>
          <w:color w:val="000000"/>
          <w:u w:val="single"/>
          <w:lang w:val="en-US"/>
        </w:rPr>
        <w:t>Painter 1989</w:t>
      </w:r>
      <w:r>
        <w:rPr>
          <w:rFonts w:ascii="Times New Roman" w:hAnsi="Times New Roman" w:cs="Times New Roman"/>
          <w:bCs/>
          <w:iCs/>
          <w:color w:val="000000"/>
          <w:lang w:val="en-US"/>
        </w:rPr>
        <w:t>: Sidney</w:t>
      </w:r>
      <w:r w:rsidRPr="006868E5">
        <w:rPr>
          <w:rFonts w:ascii="Times New Roman" w:hAnsi="Times New Roman" w:cs="Times New Roman"/>
          <w:bCs/>
          <w:iCs/>
          <w:color w:val="000000"/>
          <w:lang w:val="en-US"/>
        </w:rPr>
        <w:t xml:space="preserve"> Painter, </w:t>
      </w:r>
      <w:r>
        <w:rPr>
          <w:rFonts w:ascii="Times New Roman" w:hAnsi="Times New Roman" w:cs="Times New Roman"/>
          <w:lang w:val="en-US"/>
        </w:rPr>
        <w:t>«</w:t>
      </w:r>
      <w:r w:rsidRPr="006868E5">
        <w:rPr>
          <w:rFonts w:ascii="Times New Roman" w:hAnsi="Times New Roman" w:cs="Times New Roman"/>
          <w:bCs/>
          <w:iCs/>
          <w:color w:val="000000"/>
          <w:lang w:val="en-US"/>
        </w:rPr>
        <w:t>The Crusade of Theobald of Champagne and Richa</w:t>
      </w:r>
      <w:r>
        <w:rPr>
          <w:rFonts w:ascii="Times New Roman" w:hAnsi="Times New Roman" w:cs="Times New Roman"/>
          <w:bCs/>
          <w:iCs/>
          <w:color w:val="000000"/>
          <w:lang w:val="en-US"/>
        </w:rPr>
        <w:t>rd of Cornwall, 1239-1241</w:t>
      </w:r>
      <w:r w:rsidRPr="006868E5">
        <w:rPr>
          <w:rFonts w:ascii="Times New Roman" w:hAnsi="Times New Roman" w:cs="Times New Roman"/>
          <w:bCs/>
          <w:iCs/>
          <w:lang w:val="en-US"/>
        </w:rPr>
        <w:t>»</w:t>
      </w:r>
      <w:r>
        <w:rPr>
          <w:rFonts w:ascii="Times New Roman" w:hAnsi="Times New Roman" w:cs="Times New Roman"/>
          <w:bCs/>
          <w:iCs/>
          <w:color w:val="000000"/>
          <w:lang w:val="en-US"/>
        </w:rPr>
        <w:t xml:space="preserve">, in </w:t>
      </w:r>
      <w:r w:rsidRPr="006868E5">
        <w:rPr>
          <w:rFonts w:ascii="Times New Roman" w:hAnsi="Times New Roman" w:cs="Times New Roman"/>
          <w:bCs/>
          <w:i/>
          <w:iCs/>
          <w:color w:val="000000"/>
          <w:lang w:val="en-US"/>
        </w:rPr>
        <w:t>A History of the Crusades</w:t>
      </w:r>
      <w:r w:rsidRPr="006868E5">
        <w:rPr>
          <w:rFonts w:ascii="Times New Roman" w:hAnsi="Times New Roman" w:cs="Times New Roman"/>
          <w:bCs/>
          <w:iCs/>
          <w:color w:val="000000"/>
          <w:lang w:val="en-US"/>
        </w:rPr>
        <w:t xml:space="preserve"> (Editor in Chief, Kenneth Meyer </w:t>
      </w:r>
      <w:proofErr w:type="spellStart"/>
      <w:r w:rsidRPr="006868E5">
        <w:rPr>
          <w:rFonts w:ascii="Times New Roman" w:hAnsi="Times New Roman" w:cs="Times New Roman"/>
          <w:bCs/>
          <w:iCs/>
          <w:color w:val="000000"/>
          <w:lang w:val="en-US"/>
        </w:rPr>
        <w:t>Setton</w:t>
      </w:r>
      <w:proofErr w:type="spellEnd"/>
      <w:r w:rsidRPr="006868E5">
        <w:rPr>
          <w:rFonts w:ascii="Times New Roman" w:hAnsi="Times New Roman" w:cs="Times New Roman"/>
          <w:bCs/>
          <w:iCs/>
          <w:color w:val="000000"/>
          <w:lang w:val="en-US"/>
        </w:rPr>
        <w:t xml:space="preserve">), II, </w:t>
      </w:r>
      <w:r w:rsidRPr="006868E5">
        <w:rPr>
          <w:rFonts w:ascii="Times New Roman" w:hAnsi="Times New Roman" w:cs="Times New Roman"/>
          <w:bCs/>
          <w:i/>
          <w:iCs/>
          <w:color w:val="000000"/>
          <w:lang w:val="en-US"/>
        </w:rPr>
        <w:t>The Later Crusades, 1189-1311</w:t>
      </w:r>
      <w:r w:rsidRPr="006868E5">
        <w:rPr>
          <w:rFonts w:ascii="Times New Roman" w:hAnsi="Times New Roman" w:cs="Times New Roman"/>
          <w:bCs/>
          <w:iCs/>
          <w:color w:val="000000"/>
          <w:lang w:val="en-US"/>
        </w:rPr>
        <w:t>, Edited by R. L. Wolff and Harry W. Hazard</w:t>
      </w:r>
      <w:r>
        <w:rPr>
          <w:rFonts w:ascii="Times New Roman" w:hAnsi="Times New Roman" w:cs="Times New Roman"/>
          <w:bCs/>
          <w:iCs/>
          <w:color w:val="000000"/>
          <w:lang w:val="en-US"/>
        </w:rPr>
        <w:t xml:space="preserve">, </w:t>
      </w:r>
      <w:r w:rsidRPr="006868E5">
        <w:rPr>
          <w:rFonts w:ascii="Times New Roman" w:hAnsi="Times New Roman" w:cs="Times New Roman"/>
          <w:bCs/>
          <w:iCs/>
          <w:color w:val="000000"/>
          <w:lang w:val="en-US"/>
        </w:rPr>
        <w:t>Madison, Univers</w:t>
      </w:r>
      <w:r>
        <w:rPr>
          <w:rFonts w:ascii="Times New Roman" w:hAnsi="Times New Roman" w:cs="Times New Roman"/>
          <w:bCs/>
          <w:iCs/>
          <w:color w:val="000000"/>
          <w:lang w:val="en-US"/>
        </w:rPr>
        <w:t>ity of Wisconsin Press, 1989,</w:t>
      </w:r>
      <w:r w:rsidRPr="006868E5">
        <w:rPr>
          <w:rFonts w:ascii="Times New Roman" w:hAnsi="Times New Roman" w:cs="Times New Roman"/>
          <w:bCs/>
          <w:iCs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lang w:val="en-US"/>
        </w:rPr>
        <w:t xml:space="preserve">pp. </w:t>
      </w:r>
      <w:r w:rsidRPr="006868E5">
        <w:rPr>
          <w:rFonts w:ascii="Times New Roman" w:hAnsi="Times New Roman" w:cs="Times New Roman"/>
          <w:bCs/>
          <w:iCs/>
          <w:color w:val="000000"/>
          <w:lang w:val="en-US"/>
        </w:rPr>
        <w:t>463-</w:t>
      </w:r>
      <w:r>
        <w:rPr>
          <w:rFonts w:ascii="Times New Roman" w:hAnsi="Times New Roman" w:cs="Times New Roman"/>
          <w:bCs/>
          <w:iCs/>
          <w:color w:val="000000"/>
          <w:lang w:val="en-US"/>
        </w:rPr>
        <w:t>4</w:t>
      </w:r>
      <w:r w:rsidRPr="006868E5">
        <w:rPr>
          <w:rFonts w:ascii="Times New Roman" w:hAnsi="Times New Roman" w:cs="Times New Roman"/>
          <w:bCs/>
          <w:iCs/>
          <w:color w:val="000000"/>
          <w:lang w:val="en-US"/>
        </w:rPr>
        <w:t>87</w:t>
      </w:r>
      <w:r>
        <w:rPr>
          <w:rFonts w:ascii="Times New Roman" w:hAnsi="Times New Roman" w:cs="Times New Roman"/>
          <w:bCs/>
          <w:iCs/>
          <w:color w:val="000000"/>
          <w:lang w:val="en-US"/>
        </w:rPr>
        <w:t>.</w:t>
      </w:r>
    </w:p>
    <w:p w:rsidR="00BF348D" w:rsidRPr="00B43B5B" w:rsidRDefault="00BF348D" w:rsidP="00BF348D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bCs/>
          <w:iCs/>
          <w:color w:val="000000"/>
          <w:lang w:val="fr-CH"/>
        </w:rPr>
      </w:pPr>
      <w:r w:rsidRPr="001A34AC">
        <w:rPr>
          <w:rFonts w:ascii="Times New Roman" w:hAnsi="Times New Roman" w:cs="Times New Roman"/>
          <w:bCs/>
          <w:iCs/>
          <w:color w:val="000000"/>
          <w:u w:val="single"/>
          <w:lang w:val="fr-CH"/>
        </w:rPr>
        <w:t xml:space="preserve">Petersen </w:t>
      </w:r>
      <w:proofErr w:type="spellStart"/>
      <w:r w:rsidRPr="001A34AC">
        <w:rPr>
          <w:rFonts w:ascii="Times New Roman" w:hAnsi="Times New Roman" w:cs="Times New Roman"/>
          <w:bCs/>
          <w:iCs/>
          <w:color w:val="000000"/>
          <w:u w:val="single"/>
          <w:lang w:val="fr-CH"/>
        </w:rPr>
        <w:t>Dyggve</w:t>
      </w:r>
      <w:proofErr w:type="spellEnd"/>
      <w:r w:rsidR="001A34AC" w:rsidRPr="001A34AC">
        <w:rPr>
          <w:rFonts w:ascii="Times New Roman" w:hAnsi="Times New Roman" w:cs="Times New Roman"/>
          <w:bCs/>
          <w:iCs/>
          <w:color w:val="000000"/>
          <w:u w:val="single"/>
          <w:lang w:val="fr-CH"/>
        </w:rPr>
        <w:t xml:space="preserve"> 1938</w:t>
      </w:r>
      <w:r w:rsidR="00B43B5B" w:rsidRPr="00B43B5B">
        <w:rPr>
          <w:rFonts w:ascii="Times New Roman" w:hAnsi="Times New Roman" w:cs="Times New Roman"/>
          <w:bCs/>
          <w:iCs/>
          <w:color w:val="000000"/>
          <w:lang w:val="fr-CH"/>
        </w:rPr>
        <w:t xml:space="preserve">: Holger Petersen </w:t>
      </w:r>
      <w:proofErr w:type="spellStart"/>
      <w:r w:rsidR="00B43B5B" w:rsidRPr="00B43B5B">
        <w:rPr>
          <w:rFonts w:ascii="Times New Roman" w:hAnsi="Times New Roman" w:cs="Times New Roman"/>
          <w:bCs/>
          <w:iCs/>
          <w:color w:val="000000"/>
          <w:lang w:val="fr-CH"/>
        </w:rPr>
        <w:t>Dyggve</w:t>
      </w:r>
      <w:proofErr w:type="spellEnd"/>
      <w:r w:rsidR="00B43B5B" w:rsidRPr="00B43B5B">
        <w:rPr>
          <w:rFonts w:ascii="Times New Roman" w:hAnsi="Times New Roman" w:cs="Times New Roman"/>
          <w:bCs/>
          <w:iCs/>
          <w:color w:val="000000"/>
          <w:lang w:val="fr-CH"/>
        </w:rPr>
        <w:t xml:space="preserve">, </w:t>
      </w:r>
      <w:proofErr w:type="spellStart"/>
      <w:r w:rsidR="00B43B5B" w:rsidRPr="00B43B5B">
        <w:rPr>
          <w:rFonts w:ascii="Times New Roman" w:hAnsi="Times New Roman" w:cs="Times New Roman"/>
          <w:bCs/>
          <w:i/>
          <w:iCs/>
          <w:color w:val="000000"/>
          <w:lang w:val="fr-CH"/>
        </w:rPr>
        <w:t>Moniot</w:t>
      </w:r>
      <w:proofErr w:type="spellEnd"/>
      <w:r w:rsidR="00B43B5B" w:rsidRPr="00B43B5B">
        <w:rPr>
          <w:rFonts w:ascii="Times New Roman" w:hAnsi="Times New Roman" w:cs="Times New Roman"/>
          <w:bCs/>
          <w:i/>
          <w:iCs/>
          <w:color w:val="000000"/>
          <w:lang w:val="fr-CH"/>
        </w:rPr>
        <w:t xml:space="preserve"> d’Arras et </w:t>
      </w:r>
      <w:proofErr w:type="spellStart"/>
      <w:r w:rsidR="00B43B5B" w:rsidRPr="00B43B5B">
        <w:rPr>
          <w:rFonts w:ascii="Times New Roman" w:hAnsi="Times New Roman" w:cs="Times New Roman"/>
          <w:bCs/>
          <w:i/>
          <w:iCs/>
          <w:color w:val="000000"/>
          <w:lang w:val="fr-CH"/>
        </w:rPr>
        <w:t>Moniot</w:t>
      </w:r>
      <w:proofErr w:type="spellEnd"/>
      <w:r w:rsidR="00B43B5B" w:rsidRPr="00B43B5B">
        <w:rPr>
          <w:rFonts w:ascii="Times New Roman" w:hAnsi="Times New Roman" w:cs="Times New Roman"/>
          <w:bCs/>
          <w:i/>
          <w:iCs/>
          <w:color w:val="000000"/>
          <w:lang w:val="fr-CH"/>
        </w:rPr>
        <w:t xml:space="preserve"> de Paris,</w:t>
      </w:r>
      <w:r w:rsidR="00B43B5B">
        <w:rPr>
          <w:rFonts w:ascii="Times New Roman" w:hAnsi="Times New Roman" w:cs="Times New Roman"/>
          <w:bCs/>
          <w:i/>
          <w:iCs/>
          <w:color w:val="000000"/>
          <w:lang w:val="fr-CH"/>
        </w:rPr>
        <w:t xml:space="preserve"> trouvères du XIIIe siècle, édition des chansons et étude historique</w:t>
      </w:r>
      <w:r w:rsidR="00B43B5B">
        <w:rPr>
          <w:rFonts w:ascii="Times New Roman" w:hAnsi="Times New Roman" w:cs="Times New Roman"/>
          <w:bCs/>
          <w:iCs/>
          <w:color w:val="000000"/>
          <w:lang w:val="fr-CH"/>
        </w:rPr>
        <w:t xml:space="preserve">, Helsinki, </w:t>
      </w:r>
      <w:proofErr w:type="spellStart"/>
      <w:r w:rsidR="00B43B5B">
        <w:rPr>
          <w:rFonts w:ascii="Times New Roman" w:hAnsi="Times New Roman" w:cs="Times New Roman"/>
          <w:bCs/>
          <w:iCs/>
          <w:color w:val="000000"/>
          <w:lang w:val="fr-CH"/>
        </w:rPr>
        <w:t>Imprimérie</w:t>
      </w:r>
      <w:proofErr w:type="spellEnd"/>
      <w:r w:rsidR="00B43B5B">
        <w:rPr>
          <w:rFonts w:ascii="Times New Roman" w:hAnsi="Times New Roman" w:cs="Times New Roman"/>
          <w:bCs/>
          <w:iCs/>
          <w:color w:val="000000"/>
          <w:lang w:val="fr-CH"/>
        </w:rPr>
        <w:t xml:space="preserve"> de la Société de littérature finnoise, 1938.</w:t>
      </w:r>
    </w:p>
    <w:p w:rsidR="009A6531" w:rsidRPr="007157B4" w:rsidRDefault="00BF348D" w:rsidP="007157B4">
      <w:pPr>
        <w:tabs>
          <w:tab w:val="left" w:pos="4536"/>
          <w:tab w:val="right" w:pos="9639"/>
        </w:tabs>
        <w:spacing w:after="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proofErr w:type="spellStart"/>
      <w:r w:rsidRPr="00C174B3">
        <w:rPr>
          <w:rFonts w:ascii="Times New Roman" w:hAnsi="Times New Roman" w:cs="Times New Roman"/>
          <w:u w:val="single"/>
          <w:lang w:val="fr-CH"/>
        </w:rPr>
        <w:t>Röhricht</w:t>
      </w:r>
      <w:proofErr w:type="spellEnd"/>
      <w:r w:rsidRPr="00C174B3">
        <w:rPr>
          <w:rFonts w:ascii="Times New Roman" w:hAnsi="Times New Roman" w:cs="Times New Roman"/>
          <w:u w:val="single"/>
          <w:lang w:val="fr-CH"/>
        </w:rPr>
        <w:t xml:space="preserve"> 1886</w:t>
      </w:r>
      <w:r w:rsidRPr="00C174B3">
        <w:rPr>
          <w:rFonts w:ascii="Times New Roman" w:hAnsi="Times New Roman" w:cs="Times New Roman"/>
          <w:lang w:val="fr-CH"/>
        </w:rPr>
        <w:t xml:space="preserve">: </w:t>
      </w:r>
      <w:proofErr w:type="spellStart"/>
      <w:r w:rsidRPr="00C174B3">
        <w:rPr>
          <w:rFonts w:ascii="Times New Roman" w:hAnsi="Times New Roman" w:cs="Times New Roman"/>
          <w:lang w:val="fr-CH"/>
        </w:rPr>
        <w:t>Reinhold</w:t>
      </w:r>
      <w:proofErr w:type="spellEnd"/>
      <w:r w:rsidRPr="00C174B3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C174B3">
        <w:rPr>
          <w:rFonts w:ascii="Times New Roman" w:hAnsi="Times New Roman" w:cs="Times New Roman"/>
          <w:lang w:val="fr-CH"/>
        </w:rPr>
        <w:t>Röhrich</w:t>
      </w:r>
      <w:proofErr w:type="spellEnd"/>
      <w:r w:rsidRPr="00C174B3">
        <w:rPr>
          <w:rFonts w:ascii="Times New Roman" w:hAnsi="Times New Roman" w:cs="Times New Roman"/>
          <w:lang w:val="fr-CH"/>
        </w:rPr>
        <w:t xml:space="preserve">, «Die </w:t>
      </w:r>
      <w:proofErr w:type="spellStart"/>
      <w:r w:rsidRPr="00C174B3">
        <w:rPr>
          <w:rFonts w:ascii="Times New Roman" w:hAnsi="Times New Roman" w:cs="Times New Roman"/>
          <w:lang w:val="fr-CH"/>
        </w:rPr>
        <w:t>Kreuzzüge</w:t>
      </w:r>
      <w:proofErr w:type="spellEnd"/>
      <w:r w:rsidRPr="00C174B3">
        <w:rPr>
          <w:rFonts w:ascii="Times New Roman" w:hAnsi="Times New Roman" w:cs="Times New Roman"/>
          <w:lang w:val="fr-CH"/>
        </w:rPr>
        <w:t xml:space="preserve"> des </w:t>
      </w:r>
      <w:proofErr w:type="spellStart"/>
      <w:r w:rsidRPr="00C174B3">
        <w:rPr>
          <w:rFonts w:ascii="Times New Roman" w:hAnsi="Times New Roman" w:cs="Times New Roman"/>
          <w:lang w:val="fr-CH"/>
        </w:rPr>
        <w:t>Grafen</w:t>
      </w:r>
      <w:proofErr w:type="spellEnd"/>
      <w:r w:rsidRPr="00C174B3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C174B3">
        <w:rPr>
          <w:rFonts w:ascii="Times New Roman" w:hAnsi="Times New Roman" w:cs="Times New Roman"/>
          <w:lang w:val="fr-CH"/>
        </w:rPr>
        <w:t>Theobald</w:t>
      </w:r>
      <w:proofErr w:type="spellEnd"/>
      <w:r w:rsidRPr="00C174B3">
        <w:rPr>
          <w:rFonts w:ascii="Times New Roman" w:hAnsi="Times New Roman" w:cs="Times New Roman"/>
          <w:lang w:val="fr-CH"/>
        </w:rPr>
        <w:t xml:space="preserve"> von </w:t>
      </w:r>
      <w:proofErr w:type="spellStart"/>
      <w:r w:rsidRPr="00C174B3">
        <w:rPr>
          <w:rFonts w:ascii="Times New Roman" w:hAnsi="Times New Roman" w:cs="Times New Roman"/>
          <w:lang w:val="fr-CH"/>
        </w:rPr>
        <w:t>Navarra</w:t>
      </w:r>
      <w:proofErr w:type="spellEnd"/>
      <w:r w:rsidRPr="00C174B3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C174B3">
        <w:rPr>
          <w:rFonts w:ascii="Times New Roman" w:hAnsi="Times New Roman" w:cs="Times New Roman"/>
          <w:lang w:val="fr-CH"/>
        </w:rPr>
        <w:t>und</w:t>
      </w:r>
      <w:proofErr w:type="spellEnd"/>
      <w:r w:rsidRPr="00C174B3">
        <w:rPr>
          <w:rFonts w:ascii="Times New Roman" w:hAnsi="Times New Roman" w:cs="Times New Roman"/>
          <w:lang w:val="fr-CH"/>
        </w:rPr>
        <w:t xml:space="preserve"> Richard von Cornwallis, </w:t>
      </w:r>
      <w:proofErr w:type="spellStart"/>
      <w:r w:rsidRPr="00C174B3">
        <w:rPr>
          <w:rFonts w:ascii="Times New Roman" w:hAnsi="Times New Roman" w:cs="Times New Roman"/>
          <w:lang w:val="fr-CH"/>
        </w:rPr>
        <w:t>nach</w:t>
      </w:r>
      <w:proofErr w:type="spellEnd"/>
      <w:r w:rsidRPr="00C174B3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C174B3">
        <w:rPr>
          <w:rFonts w:ascii="Times New Roman" w:hAnsi="Times New Roman" w:cs="Times New Roman"/>
          <w:lang w:val="fr-CH"/>
        </w:rPr>
        <w:t>dem</w:t>
      </w:r>
      <w:proofErr w:type="spellEnd"/>
      <w:r w:rsidRPr="00C174B3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C174B3">
        <w:rPr>
          <w:rFonts w:ascii="Times New Roman" w:hAnsi="Times New Roman" w:cs="Times New Roman"/>
          <w:lang w:val="fr-CH"/>
        </w:rPr>
        <w:t>heiligen</w:t>
      </w:r>
      <w:proofErr w:type="spellEnd"/>
      <w:r w:rsidRPr="00C174B3">
        <w:rPr>
          <w:rFonts w:ascii="Times New Roman" w:hAnsi="Times New Roman" w:cs="Times New Roman"/>
          <w:lang w:val="fr-CH"/>
        </w:rPr>
        <w:t xml:space="preserve"> Lande», </w:t>
      </w:r>
      <w:proofErr w:type="spellStart"/>
      <w:r w:rsidRPr="00C174B3">
        <w:rPr>
          <w:rFonts w:ascii="Times New Roman" w:hAnsi="Times New Roman" w:cs="Times New Roman"/>
          <w:i/>
          <w:lang w:val="fr-CH"/>
        </w:rPr>
        <w:t>Forschungen</w:t>
      </w:r>
      <w:proofErr w:type="spellEnd"/>
      <w:r w:rsidRPr="00C174B3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Pr="00C174B3">
        <w:rPr>
          <w:rFonts w:ascii="Times New Roman" w:hAnsi="Times New Roman" w:cs="Times New Roman"/>
          <w:i/>
          <w:lang w:val="fr-CH"/>
        </w:rPr>
        <w:t>zur</w:t>
      </w:r>
      <w:proofErr w:type="spellEnd"/>
      <w:r w:rsidRPr="00C174B3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Pr="00C174B3">
        <w:rPr>
          <w:rFonts w:ascii="Times New Roman" w:hAnsi="Times New Roman" w:cs="Times New Roman"/>
          <w:i/>
          <w:lang w:val="fr-CH"/>
        </w:rPr>
        <w:t>deutschen</w:t>
      </w:r>
      <w:proofErr w:type="spellEnd"/>
      <w:r w:rsidRPr="00C174B3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Pr="00C174B3">
        <w:rPr>
          <w:rFonts w:ascii="Times New Roman" w:hAnsi="Times New Roman" w:cs="Times New Roman"/>
          <w:i/>
          <w:lang w:val="fr-CH"/>
        </w:rPr>
        <w:t>Geschichte</w:t>
      </w:r>
      <w:proofErr w:type="spellEnd"/>
      <w:r w:rsidRPr="00C174B3">
        <w:rPr>
          <w:rFonts w:ascii="Times New Roman" w:hAnsi="Times New Roman" w:cs="Times New Roman"/>
          <w:lang w:val="fr-CH"/>
        </w:rPr>
        <w:t>, 26, 1886, pp. 67-102.</w:t>
      </w:r>
    </w:p>
    <w:sectPr w:rsidR="009A6531" w:rsidRPr="007157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92A" w:rsidRDefault="00BB392A" w:rsidP="007E2121">
      <w:pPr>
        <w:spacing w:after="0" w:line="240" w:lineRule="auto"/>
      </w:pPr>
      <w:r>
        <w:separator/>
      </w:r>
    </w:p>
  </w:endnote>
  <w:endnote w:type="continuationSeparator" w:id="0">
    <w:p w:rsidR="00BB392A" w:rsidRDefault="00BB392A" w:rsidP="007E2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92A" w:rsidRDefault="00BB392A" w:rsidP="007E2121">
      <w:pPr>
        <w:spacing w:after="0" w:line="240" w:lineRule="auto"/>
      </w:pPr>
      <w:r>
        <w:separator/>
      </w:r>
    </w:p>
  </w:footnote>
  <w:footnote w:type="continuationSeparator" w:id="0">
    <w:p w:rsidR="00BB392A" w:rsidRDefault="00BB392A" w:rsidP="007E2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D72CB"/>
    <w:multiLevelType w:val="hybridMultilevel"/>
    <w:tmpl w:val="6E0652C8"/>
    <w:lvl w:ilvl="0" w:tplc="E0943778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C6"/>
    <w:rsid w:val="000106CD"/>
    <w:rsid w:val="00030179"/>
    <w:rsid w:val="00030411"/>
    <w:rsid w:val="00051D14"/>
    <w:rsid w:val="00053B44"/>
    <w:rsid w:val="0007722D"/>
    <w:rsid w:val="00084863"/>
    <w:rsid w:val="000A141C"/>
    <w:rsid w:val="000E1E7D"/>
    <w:rsid w:val="000F7B1F"/>
    <w:rsid w:val="001115B3"/>
    <w:rsid w:val="00111818"/>
    <w:rsid w:val="00113FFF"/>
    <w:rsid w:val="001173FE"/>
    <w:rsid w:val="001318E3"/>
    <w:rsid w:val="001342A1"/>
    <w:rsid w:val="00136F96"/>
    <w:rsid w:val="001508EC"/>
    <w:rsid w:val="001565E7"/>
    <w:rsid w:val="00162457"/>
    <w:rsid w:val="001A34AC"/>
    <w:rsid w:val="001C09F7"/>
    <w:rsid w:val="001C649B"/>
    <w:rsid w:val="001E0B32"/>
    <w:rsid w:val="002101A1"/>
    <w:rsid w:val="0022303E"/>
    <w:rsid w:val="00225884"/>
    <w:rsid w:val="00242602"/>
    <w:rsid w:val="00260291"/>
    <w:rsid w:val="00263AC5"/>
    <w:rsid w:val="002700D8"/>
    <w:rsid w:val="002802B5"/>
    <w:rsid w:val="003248DD"/>
    <w:rsid w:val="0032724C"/>
    <w:rsid w:val="003437FE"/>
    <w:rsid w:val="00344E93"/>
    <w:rsid w:val="00346909"/>
    <w:rsid w:val="00352283"/>
    <w:rsid w:val="003601D2"/>
    <w:rsid w:val="003945F0"/>
    <w:rsid w:val="004374AB"/>
    <w:rsid w:val="0046129B"/>
    <w:rsid w:val="004948EE"/>
    <w:rsid w:val="004A182B"/>
    <w:rsid w:val="004A403D"/>
    <w:rsid w:val="004B639A"/>
    <w:rsid w:val="004E6542"/>
    <w:rsid w:val="005042FE"/>
    <w:rsid w:val="00532212"/>
    <w:rsid w:val="00537C97"/>
    <w:rsid w:val="00540C3F"/>
    <w:rsid w:val="00563B0D"/>
    <w:rsid w:val="00590F93"/>
    <w:rsid w:val="005974E8"/>
    <w:rsid w:val="005A74F7"/>
    <w:rsid w:val="005C29F2"/>
    <w:rsid w:val="005E20E3"/>
    <w:rsid w:val="005E6662"/>
    <w:rsid w:val="005F3B37"/>
    <w:rsid w:val="00606E1E"/>
    <w:rsid w:val="00643C6A"/>
    <w:rsid w:val="00644C43"/>
    <w:rsid w:val="00686277"/>
    <w:rsid w:val="006D7484"/>
    <w:rsid w:val="006E00CB"/>
    <w:rsid w:val="006F607C"/>
    <w:rsid w:val="007157B4"/>
    <w:rsid w:val="00715F95"/>
    <w:rsid w:val="0075586B"/>
    <w:rsid w:val="00780317"/>
    <w:rsid w:val="007A5132"/>
    <w:rsid w:val="007B2782"/>
    <w:rsid w:val="007B47C4"/>
    <w:rsid w:val="007C592A"/>
    <w:rsid w:val="007C59B9"/>
    <w:rsid w:val="007D4DAD"/>
    <w:rsid w:val="007E0E4E"/>
    <w:rsid w:val="007E2121"/>
    <w:rsid w:val="007F4EEE"/>
    <w:rsid w:val="007F5D9C"/>
    <w:rsid w:val="00813ABE"/>
    <w:rsid w:val="0081477E"/>
    <w:rsid w:val="00822B7F"/>
    <w:rsid w:val="008358A3"/>
    <w:rsid w:val="008412AB"/>
    <w:rsid w:val="00855565"/>
    <w:rsid w:val="00863C1A"/>
    <w:rsid w:val="0088090C"/>
    <w:rsid w:val="008C01AE"/>
    <w:rsid w:val="008F5FB3"/>
    <w:rsid w:val="008F6D8F"/>
    <w:rsid w:val="00936127"/>
    <w:rsid w:val="00936FD2"/>
    <w:rsid w:val="009416BC"/>
    <w:rsid w:val="00942DAD"/>
    <w:rsid w:val="009565C6"/>
    <w:rsid w:val="00972907"/>
    <w:rsid w:val="00975765"/>
    <w:rsid w:val="00977E46"/>
    <w:rsid w:val="00980ED0"/>
    <w:rsid w:val="00996634"/>
    <w:rsid w:val="009A6531"/>
    <w:rsid w:val="009B1B56"/>
    <w:rsid w:val="009E61D0"/>
    <w:rsid w:val="00A163AB"/>
    <w:rsid w:val="00A20477"/>
    <w:rsid w:val="00A431F8"/>
    <w:rsid w:val="00A51396"/>
    <w:rsid w:val="00A81A84"/>
    <w:rsid w:val="00A9210B"/>
    <w:rsid w:val="00A93611"/>
    <w:rsid w:val="00A95121"/>
    <w:rsid w:val="00AA73E3"/>
    <w:rsid w:val="00AB1494"/>
    <w:rsid w:val="00AD29C4"/>
    <w:rsid w:val="00AE5DCF"/>
    <w:rsid w:val="00AF7D36"/>
    <w:rsid w:val="00B20248"/>
    <w:rsid w:val="00B43B5B"/>
    <w:rsid w:val="00B464E9"/>
    <w:rsid w:val="00B50C4A"/>
    <w:rsid w:val="00B73453"/>
    <w:rsid w:val="00B85C93"/>
    <w:rsid w:val="00BA2A4D"/>
    <w:rsid w:val="00BB2C53"/>
    <w:rsid w:val="00BB392A"/>
    <w:rsid w:val="00BE4093"/>
    <w:rsid w:val="00BE77A9"/>
    <w:rsid w:val="00BF23B2"/>
    <w:rsid w:val="00BF348D"/>
    <w:rsid w:val="00C174B3"/>
    <w:rsid w:val="00C47BEE"/>
    <w:rsid w:val="00C47D99"/>
    <w:rsid w:val="00C55862"/>
    <w:rsid w:val="00C9465D"/>
    <w:rsid w:val="00CA3608"/>
    <w:rsid w:val="00CA54FC"/>
    <w:rsid w:val="00CB73AC"/>
    <w:rsid w:val="00CE1842"/>
    <w:rsid w:val="00CE3FCE"/>
    <w:rsid w:val="00CE53AE"/>
    <w:rsid w:val="00CE62B0"/>
    <w:rsid w:val="00D0649A"/>
    <w:rsid w:val="00D1541E"/>
    <w:rsid w:val="00D32317"/>
    <w:rsid w:val="00D44AA3"/>
    <w:rsid w:val="00D45EEF"/>
    <w:rsid w:val="00D46B86"/>
    <w:rsid w:val="00D56ACB"/>
    <w:rsid w:val="00D94F74"/>
    <w:rsid w:val="00D968D8"/>
    <w:rsid w:val="00DA70F5"/>
    <w:rsid w:val="00DC6206"/>
    <w:rsid w:val="00DF398E"/>
    <w:rsid w:val="00E351FC"/>
    <w:rsid w:val="00E42EDB"/>
    <w:rsid w:val="00E45673"/>
    <w:rsid w:val="00E6100C"/>
    <w:rsid w:val="00E77029"/>
    <w:rsid w:val="00E910B2"/>
    <w:rsid w:val="00EC71A4"/>
    <w:rsid w:val="00EE0189"/>
    <w:rsid w:val="00F11C66"/>
    <w:rsid w:val="00F23ECA"/>
    <w:rsid w:val="00F250F9"/>
    <w:rsid w:val="00F4443D"/>
    <w:rsid w:val="00F6298B"/>
    <w:rsid w:val="00F70937"/>
    <w:rsid w:val="00F74842"/>
    <w:rsid w:val="00F973DA"/>
    <w:rsid w:val="00FC057B"/>
    <w:rsid w:val="00FE2167"/>
    <w:rsid w:val="00FF6285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565C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unhideWhenUsed/>
    <w:rsid w:val="007E212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7E2121"/>
    <w:rPr>
      <w:sz w:val="20"/>
      <w:szCs w:val="20"/>
    </w:rPr>
  </w:style>
  <w:style w:type="character" w:styleId="Rimandonotaapidipagina">
    <w:name w:val="footnote reference"/>
    <w:basedOn w:val="Carpredefinitoparagrafo"/>
    <w:semiHidden/>
    <w:unhideWhenUsed/>
    <w:rsid w:val="007E2121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3248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565C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unhideWhenUsed/>
    <w:rsid w:val="007E212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7E2121"/>
    <w:rPr>
      <w:sz w:val="20"/>
      <w:szCs w:val="20"/>
    </w:rPr>
  </w:style>
  <w:style w:type="character" w:styleId="Rimandonotaapidipagina">
    <w:name w:val="footnote reference"/>
    <w:basedOn w:val="Carpredefinitoparagrafo"/>
    <w:semiHidden/>
    <w:unhideWhenUsed/>
    <w:rsid w:val="007E2121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324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917CA-DD41-4A30-A406-D8DA71287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1992</Words>
  <Characters>11359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Barbieri</dc:creator>
  <cp:lastModifiedBy>Luca Barbieri</cp:lastModifiedBy>
  <cp:revision>19</cp:revision>
  <dcterms:created xsi:type="dcterms:W3CDTF">2013-10-23T08:12:00Z</dcterms:created>
  <dcterms:modified xsi:type="dcterms:W3CDTF">2013-12-29T16:31:00Z</dcterms:modified>
</cp:coreProperties>
</file>