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70A8" w14:textId="77777777" w:rsidR="005E0268" w:rsidRPr="005E0268" w:rsidRDefault="005E0268" w:rsidP="005E0268">
      <w:pPr>
        <w:rPr>
          <w:b/>
          <w:bCs/>
          <w:u w:val="single"/>
        </w:rPr>
      </w:pPr>
      <w:r w:rsidRPr="005E0268">
        <w:rPr>
          <w:b/>
          <w:bCs/>
          <w:u w:val="single"/>
        </w:rPr>
        <w:t>TELA ASSOCIADOS – PERFIL ADMINISTRADOR</w:t>
      </w:r>
    </w:p>
    <w:p w14:paraId="24AEB9DF" w14:textId="77777777" w:rsidR="005E0268" w:rsidRPr="005E0268" w:rsidRDefault="005E0268" w:rsidP="005E0268">
      <w:r w:rsidRPr="005E0268">
        <w:rPr>
          <w:b/>
          <w:bCs/>
        </w:rPr>
        <w:t>Objetivo da tela:</w:t>
      </w:r>
      <w:r w:rsidRPr="005E0268">
        <w:br/>
        <w:t>Permitir ao Administrador consultar, cadastrar e gerenciar os associados da DigitaisBR. O cadastro manual realizado pelo Administrador deverá ser considerado uma alternativa administrativa, uma vez que o fluxo principal de adesão ocorrerá pelo site, onde o influenciador poderá selecionar seu plano, realizar o cadastro e o pagamento e, posteriormente, ter seu registro disponibilizado no painel administrativo.</w:t>
      </w:r>
    </w:p>
    <w:p w14:paraId="5E1D5582" w14:textId="77777777" w:rsidR="005E0268" w:rsidRPr="005E0268" w:rsidRDefault="005E0268" w:rsidP="005E0268">
      <w:pPr>
        <w:rPr>
          <w:b/>
          <w:bCs/>
        </w:rPr>
      </w:pPr>
      <w:r w:rsidRPr="005E0268">
        <w:rPr>
          <w:b/>
          <w:bCs/>
        </w:rPr>
        <w:t>Sugestões de melhorias e regras a definir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922"/>
        <w:gridCol w:w="3345"/>
        <w:gridCol w:w="2048"/>
      </w:tblGrid>
      <w:tr w:rsidR="005E0268" w:rsidRPr="005E0268" w14:paraId="26911A34" w14:textId="77777777" w:rsidTr="005E02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65098" w14:textId="77777777" w:rsidR="005E0268" w:rsidRPr="005E0268" w:rsidRDefault="005E0268" w:rsidP="005E0268">
            <w:pPr>
              <w:rPr>
                <w:b/>
                <w:bCs/>
              </w:rPr>
            </w:pPr>
            <w:r w:rsidRPr="005E0268">
              <w:rPr>
                <w:b/>
                <w:bCs/>
              </w:rPr>
              <w:t>ID / Prioridade</w:t>
            </w:r>
          </w:p>
        </w:tc>
        <w:tc>
          <w:tcPr>
            <w:tcW w:w="0" w:type="auto"/>
            <w:vAlign w:val="center"/>
            <w:hideMark/>
          </w:tcPr>
          <w:p w14:paraId="3E2E8E11" w14:textId="77777777" w:rsidR="005E0268" w:rsidRPr="005E0268" w:rsidRDefault="005E0268" w:rsidP="005E0268">
            <w:pPr>
              <w:rPr>
                <w:b/>
                <w:bCs/>
              </w:rPr>
            </w:pPr>
            <w:r w:rsidRPr="005E0268">
              <w:rPr>
                <w:b/>
                <w:bCs/>
              </w:rPr>
              <w:t>Sugestão</w:t>
            </w:r>
          </w:p>
        </w:tc>
        <w:tc>
          <w:tcPr>
            <w:tcW w:w="0" w:type="auto"/>
            <w:vAlign w:val="center"/>
            <w:hideMark/>
          </w:tcPr>
          <w:p w14:paraId="1B0CFA85" w14:textId="77777777" w:rsidR="005E0268" w:rsidRPr="005E0268" w:rsidRDefault="005E0268" w:rsidP="005E0268">
            <w:pPr>
              <w:rPr>
                <w:b/>
                <w:bCs/>
              </w:rPr>
            </w:pPr>
            <w:r w:rsidRPr="005E0268">
              <w:rPr>
                <w:b/>
                <w:bCs/>
              </w:rPr>
              <w:t>Descrição / Requisito</w:t>
            </w:r>
          </w:p>
        </w:tc>
        <w:tc>
          <w:tcPr>
            <w:tcW w:w="0" w:type="auto"/>
            <w:vAlign w:val="center"/>
            <w:hideMark/>
          </w:tcPr>
          <w:p w14:paraId="5BF379B6" w14:textId="77777777" w:rsidR="005E0268" w:rsidRPr="005E0268" w:rsidRDefault="005E0268" w:rsidP="005E0268">
            <w:pPr>
              <w:rPr>
                <w:b/>
                <w:bCs/>
              </w:rPr>
            </w:pPr>
            <w:r w:rsidRPr="005E0268">
              <w:rPr>
                <w:b/>
                <w:bCs/>
              </w:rPr>
              <w:t>Benefício</w:t>
            </w:r>
          </w:p>
        </w:tc>
      </w:tr>
      <w:tr w:rsidR="005E0268" w:rsidRPr="005E0268" w14:paraId="5C8C9345" w14:textId="77777777" w:rsidTr="005E0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03A0" w14:textId="77777777" w:rsidR="005E0268" w:rsidRPr="005E0268" w:rsidRDefault="005E0268" w:rsidP="005E0268">
            <w:r w:rsidRPr="005E0268">
              <w:rPr>
                <w:b/>
                <w:bCs/>
              </w:rPr>
              <w:t>ASSOC-001 – Alta</w:t>
            </w:r>
          </w:p>
        </w:tc>
        <w:tc>
          <w:tcPr>
            <w:tcW w:w="0" w:type="auto"/>
            <w:vAlign w:val="center"/>
            <w:hideMark/>
          </w:tcPr>
          <w:p w14:paraId="4D42D695" w14:textId="77777777" w:rsidR="005E0268" w:rsidRPr="005E0268" w:rsidRDefault="005E0268" w:rsidP="005E0268">
            <w:r w:rsidRPr="005E0268">
              <w:rPr>
                <w:b/>
                <w:bCs/>
              </w:rPr>
              <w:t>Definir regras de status do associado</w:t>
            </w:r>
          </w:p>
        </w:tc>
        <w:tc>
          <w:tcPr>
            <w:tcW w:w="0" w:type="auto"/>
            <w:vAlign w:val="center"/>
            <w:hideMark/>
          </w:tcPr>
          <w:p w14:paraId="182EFA95" w14:textId="77777777" w:rsidR="005E0268" w:rsidRPr="005E0268" w:rsidRDefault="005E0268" w:rsidP="005E0268">
            <w:r w:rsidRPr="005E0268">
              <w:t>Definir os possíveis status do associado, seus significados e em quais situações poderão ser utilizados pelo Administrador. Ex.: Ativo, Suspenso, Inativo, Cancelado etc. Definir também quais alterações poderão ocorrer automaticamente em função das regras da plataforma.</w:t>
            </w:r>
          </w:p>
        </w:tc>
        <w:tc>
          <w:tcPr>
            <w:tcW w:w="0" w:type="auto"/>
            <w:vAlign w:val="center"/>
            <w:hideMark/>
          </w:tcPr>
          <w:p w14:paraId="5D4FE18C" w14:textId="77777777" w:rsidR="005E0268" w:rsidRPr="005E0268" w:rsidRDefault="005E0268" w:rsidP="005E0268">
            <w:r w:rsidRPr="005E0268">
              <w:t>Padroniza a gestão dos associados e evita interpretações diferentes sobre cada status.</w:t>
            </w:r>
          </w:p>
        </w:tc>
      </w:tr>
      <w:tr w:rsidR="005E0268" w:rsidRPr="005E0268" w14:paraId="318BC8C2" w14:textId="77777777" w:rsidTr="005E0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AEFC" w14:textId="77777777" w:rsidR="005E0268" w:rsidRPr="005E0268" w:rsidRDefault="005E0268" w:rsidP="005E0268">
            <w:r w:rsidRPr="005E0268">
              <w:rPr>
                <w:b/>
                <w:bCs/>
              </w:rPr>
              <w:t>ASSOC-002 – Alta</w:t>
            </w:r>
          </w:p>
        </w:tc>
        <w:tc>
          <w:tcPr>
            <w:tcW w:w="0" w:type="auto"/>
            <w:vAlign w:val="center"/>
            <w:hideMark/>
          </w:tcPr>
          <w:p w14:paraId="0717C920" w14:textId="77777777" w:rsidR="005E0268" w:rsidRPr="005E0268" w:rsidRDefault="005E0268" w:rsidP="005E0268">
            <w:r w:rsidRPr="005E0268">
              <w:rPr>
                <w:b/>
                <w:bCs/>
              </w:rPr>
              <w:t>Definir obrigatoriedade dos dados cadastrais</w:t>
            </w:r>
          </w:p>
        </w:tc>
        <w:tc>
          <w:tcPr>
            <w:tcW w:w="0" w:type="auto"/>
            <w:vAlign w:val="center"/>
            <w:hideMark/>
          </w:tcPr>
          <w:p w14:paraId="368B805B" w14:textId="77777777" w:rsidR="005E0268" w:rsidRPr="005E0268" w:rsidRDefault="005E0268" w:rsidP="005E0268">
            <w:r w:rsidRPr="005E0268">
              <w:t xml:space="preserve">Revisar os campos atualmente definidos como opcionais e estabelecer, conforme as regras de negócio, quais informações serão </w:t>
            </w:r>
            <w:r w:rsidRPr="005E0268">
              <w:rPr>
                <w:b/>
                <w:bCs/>
              </w:rPr>
              <w:t>obrigatórias, opcionais ou condicionais</w:t>
            </w:r>
            <w:r w:rsidRPr="005E0268">
              <w:t>. A regra deverá considerar tanto o cadastro administrativo quanto os dados provenientes do fluxo de adesão pelo site.</w:t>
            </w:r>
          </w:p>
        </w:tc>
        <w:tc>
          <w:tcPr>
            <w:tcW w:w="0" w:type="auto"/>
            <w:vAlign w:val="center"/>
            <w:hideMark/>
          </w:tcPr>
          <w:p w14:paraId="20C7F196" w14:textId="77777777" w:rsidR="005E0268" w:rsidRPr="005E0268" w:rsidRDefault="005E0268" w:rsidP="005E0268">
            <w:r w:rsidRPr="005E0268">
              <w:t>Garante maior qualidade, padronização e completude dos dados cadastrais.</w:t>
            </w:r>
          </w:p>
        </w:tc>
      </w:tr>
      <w:tr w:rsidR="005E0268" w:rsidRPr="005E0268" w14:paraId="6F164362" w14:textId="77777777" w:rsidTr="005E0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75F8" w14:textId="77777777" w:rsidR="005E0268" w:rsidRPr="005E0268" w:rsidRDefault="005E0268" w:rsidP="005E0268">
            <w:r w:rsidRPr="005E0268">
              <w:rPr>
                <w:b/>
                <w:bCs/>
              </w:rPr>
              <w:t>ASSOC-003 – Média</w:t>
            </w:r>
          </w:p>
        </w:tc>
        <w:tc>
          <w:tcPr>
            <w:tcW w:w="0" w:type="auto"/>
            <w:vAlign w:val="center"/>
            <w:hideMark/>
          </w:tcPr>
          <w:p w14:paraId="7F378D79" w14:textId="77777777" w:rsidR="005E0268" w:rsidRPr="005E0268" w:rsidRDefault="005E0268" w:rsidP="005E0268">
            <w:r w:rsidRPr="005E0268">
              <w:rPr>
                <w:b/>
                <w:bCs/>
              </w:rPr>
              <w:t>Padronizar o cadastro de Nicho</w:t>
            </w:r>
          </w:p>
        </w:tc>
        <w:tc>
          <w:tcPr>
            <w:tcW w:w="0" w:type="auto"/>
            <w:vAlign w:val="center"/>
            <w:hideMark/>
          </w:tcPr>
          <w:p w14:paraId="113B47C2" w14:textId="77777777" w:rsidR="005E0268" w:rsidRPr="005E0268" w:rsidRDefault="005E0268" w:rsidP="005E0268">
            <w:r w:rsidRPr="005E0268">
              <w:t xml:space="preserve">Substituir, preferencialmente, o campo de texto livre por uma lista de nichos previamente cadastrados. Avaliar a possibilidade de definir um </w:t>
            </w:r>
            <w:r w:rsidRPr="005E0268">
              <w:rPr>
                <w:b/>
                <w:bCs/>
              </w:rPr>
              <w:t>nicho principal</w:t>
            </w:r>
            <w:r w:rsidRPr="005E0268">
              <w:t xml:space="preserve"> e nichos adicionais para o associado.</w:t>
            </w:r>
          </w:p>
        </w:tc>
        <w:tc>
          <w:tcPr>
            <w:tcW w:w="0" w:type="auto"/>
            <w:vAlign w:val="center"/>
            <w:hideMark/>
          </w:tcPr>
          <w:p w14:paraId="2A3C8710" w14:textId="77777777" w:rsidR="005E0268" w:rsidRPr="005E0268" w:rsidRDefault="005E0268" w:rsidP="005E0268">
            <w:r w:rsidRPr="005E0268">
              <w:t>Evita informações duplicadas ou escritas de formas diferentes e facilita filtros, segmentações e relatórios.</w:t>
            </w:r>
          </w:p>
        </w:tc>
      </w:tr>
      <w:tr w:rsidR="005E0268" w:rsidRPr="005E0268" w14:paraId="4CE0ABE3" w14:textId="77777777" w:rsidTr="005E0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E6E2" w14:textId="77777777" w:rsidR="005E0268" w:rsidRPr="005E0268" w:rsidRDefault="005E0268" w:rsidP="005E0268">
            <w:r w:rsidRPr="005E0268">
              <w:rPr>
                <w:b/>
                <w:bCs/>
              </w:rPr>
              <w:t>ASSOC-004 – Alta</w:t>
            </w:r>
          </w:p>
        </w:tc>
        <w:tc>
          <w:tcPr>
            <w:tcW w:w="0" w:type="auto"/>
            <w:vAlign w:val="center"/>
            <w:hideMark/>
          </w:tcPr>
          <w:p w14:paraId="305D55AD" w14:textId="77777777" w:rsidR="005E0268" w:rsidRPr="005E0268" w:rsidRDefault="005E0268" w:rsidP="005E0268">
            <w:r w:rsidRPr="005E0268">
              <w:rPr>
                <w:b/>
                <w:bCs/>
              </w:rPr>
              <w:t>Definir origem dos dados de seguidores e engajamento</w:t>
            </w:r>
          </w:p>
        </w:tc>
        <w:tc>
          <w:tcPr>
            <w:tcW w:w="0" w:type="auto"/>
            <w:vAlign w:val="center"/>
            <w:hideMark/>
          </w:tcPr>
          <w:p w14:paraId="07ACA511" w14:textId="77777777" w:rsidR="005E0268" w:rsidRPr="005E0268" w:rsidRDefault="005E0268" w:rsidP="005E0268">
            <w:r w:rsidRPr="005E0268">
              <w:t xml:space="preserve">Definir se as informações de seguidores e percentual de engajamento serão cadastradas manualmente, atualizadas pelo Administrador ou obtidas </w:t>
            </w:r>
            <w:r w:rsidRPr="005E0268">
              <w:lastRenderedPageBreak/>
              <w:t>automaticamente por meio das integrações com as redes sociais.</w:t>
            </w:r>
          </w:p>
        </w:tc>
        <w:tc>
          <w:tcPr>
            <w:tcW w:w="0" w:type="auto"/>
            <w:vAlign w:val="center"/>
            <w:hideMark/>
          </w:tcPr>
          <w:p w14:paraId="05454124" w14:textId="77777777" w:rsidR="005E0268" w:rsidRPr="005E0268" w:rsidRDefault="005E0268" w:rsidP="005E0268">
            <w:r w:rsidRPr="005E0268">
              <w:lastRenderedPageBreak/>
              <w:t>Garante maior confiabilidade e atualização dos indicadores dos influenciadores.</w:t>
            </w:r>
          </w:p>
        </w:tc>
      </w:tr>
      <w:tr w:rsidR="005E0268" w:rsidRPr="005E0268" w14:paraId="07B49A8A" w14:textId="77777777" w:rsidTr="005E0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F0AF0" w14:textId="77777777" w:rsidR="005E0268" w:rsidRPr="005E0268" w:rsidRDefault="005E0268" w:rsidP="005E0268">
            <w:r w:rsidRPr="005E0268">
              <w:rPr>
                <w:b/>
                <w:bCs/>
              </w:rPr>
              <w:lastRenderedPageBreak/>
              <w:t>ASSOC-005 – Alta</w:t>
            </w:r>
          </w:p>
        </w:tc>
        <w:tc>
          <w:tcPr>
            <w:tcW w:w="0" w:type="auto"/>
            <w:vAlign w:val="center"/>
            <w:hideMark/>
          </w:tcPr>
          <w:p w14:paraId="41C39378" w14:textId="77777777" w:rsidR="005E0268" w:rsidRPr="005E0268" w:rsidRDefault="005E0268" w:rsidP="005E0268">
            <w:r w:rsidRPr="005E0268">
              <w:rPr>
                <w:b/>
                <w:bCs/>
              </w:rPr>
              <w:t>Revisar processo de criação e envio do acesso</w:t>
            </w:r>
          </w:p>
        </w:tc>
        <w:tc>
          <w:tcPr>
            <w:tcW w:w="0" w:type="auto"/>
            <w:vAlign w:val="center"/>
            <w:hideMark/>
          </w:tcPr>
          <w:p w14:paraId="06FD4D38" w14:textId="77777777" w:rsidR="005E0268" w:rsidRPr="005E0268" w:rsidRDefault="005E0268" w:rsidP="005E0268">
            <w:r w:rsidRPr="005E0268">
              <w:t>No cadastro administrativo, definir como o novo associado receberá seu acesso à plataforma. Sugere-se que o sistema envie um convite/link para que o próprio associado defina sua senha, evitando geração e compartilhamento manual de senha.</w:t>
            </w:r>
          </w:p>
        </w:tc>
        <w:tc>
          <w:tcPr>
            <w:tcW w:w="0" w:type="auto"/>
            <w:vAlign w:val="center"/>
            <w:hideMark/>
          </w:tcPr>
          <w:p w14:paraId="3E882307" w14:textId="77777777" w:rsidR="005E0268" w:rsidRPr="005E0268" w:rsidRDefault="005E0268" w:rsidP="005E0268">
            <w:r w:rsidRPr="005E0268">
              <w:t>Aumenta a segurança e simplifica o processo de primeiro acesso.</w:t>
            </w:r>
          </w:p>
        </w:tc>
      </w:tr>
      <w:tr w:rsidR="005E0268" w:rsidRPr="005E0268" w14:paraId="3E93B249" w14:textId="77777777" w:rsidTr="005E0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4F30" w14:textId="77777777" w:rsidR="005E0268" w:rsidRPr="005E0268" w:rsidRDefault="005E0268" w:rsidP="005E0268">
            <w:r w:rsidRPr="005E0268">
              <w:rPr>
                <w:b/>
                <w:bCs/>
              </w:rPr>
              <w:t>ASSOC-006 – Alta</w:t>
            </w:r>
          </w:p>
        </w:tc>
        <w:tc>
          <w:tcPr>
            <w:tcW w:w="0" w:type="auto"/>
            <w:vAlign w:val="center"/>
            <w:hideMark/>
          </w:tcPr>
          <w:p w14:paraId="327FC0FA" w14:textId="77777777" w:rsidR="005E0268" w:rsidRPr="005E0268" w:rsidRDefault="005E0268" w:rsidP="005E0268">
            <w:r w:rsidRPr="005E0268">
              <w:rPr>
                <w:b/>
                <w:bCs/>
              </w:rPr>
              <w:t>Auditoria das alterações cadastrais</w:t>
            </w:r>
          </w:p>
        </w:tc>
        <w:tc>
          <w:tcPr>
            <w:tcW w:w="0" w:type="auto"/>
            <w:vAlign w:val="center"/>
            <w:hideMark/>
          </w:tcPr>
          <w:p w14:paraId="6A1AF6CF" w14:textId="77777777" w:rsidR="005E0268" w:rsidRPr="005E0268" w:rsidRDefault="005E0268" w:rsidP="005E0268">
            <w:r w:rsidRPr="005E0268">
              <w:t xml:space="preserve">Registrar automaticamente informações como </w:t>
            </w:r>
            <w:r w:rsidRPr="005E0268">
              <w:rPr>
                <w:b/>
                <w:bCs/>
              </w:rPr>
              <w:t>data de criação, usuário responsável pela criação, data da última alteração e usuário responsável pela alteração</w:t>
            </w:r>
            <w:r w:rsidRPr="005E0268">
              <w:t>. Para informações críticas, avaliar a manutenção do histórico dos valores alterados.</w:t>
            </w:r>
          </w:p>
        </w:tc>
        <w:tc>
          <w:tcPr>
            <w:tcW w:w="0" w:type="auto"/>
            <w:vAlign w:val="center"/>
            <w:hideMark/>
          </w:tcPr>
          <w:p w14:paraId="277B41B0" w14:textId="77777777" w:rsidR="005E0268" w:rsidRPr="005E0268" w:rsidRDefault="005E0268" w:rsidP="005E0268">
            <w:r w:rsidRPr="005E0268">
              <w:t>Garante rastreabilidade das operações realizadas pelo Administrador.</w:t>
            </w:r>
          </w:p>
        </w:tc>
      </w:tr>
      <w:tr w:rsidR="005E0268" w:rsidRPr="005E0268" w14:paraId="25AF87AC" w14:textId="77777777" w:rsidTr="005E0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80F2" w14:textId="77777777" w:rsidR="005E0268" w:rsidRPr="005E0268" w:rsidRDefault="005E0268" w:rsidP="005E0268">
            <w:r w:rsidRPr="005E0268">
              <w:rPr>
                <w:b/>
                <w:bCs/>
              </w:rPr>
              <w:t>ASSOC-007 – Alta</w:t>
            </w:r>
          </w:p>
        </w:tc>
        <w:tc>
          <w:tcPr>
            <w:tcW w:w="0" w:type="auto"/>
            <w:vAlign w:val="center"/>
            <w:hideMark/>
          </w:tcPr>
          <w:p w14:paraId="76FEA95D" w14:textId="77777777" w:rsidR="005E0268" w:rsidRPr="005E0268" w:rsidRDefault="005E0268" w:rsidP="005E0268">
            <w:r w:rsidRPr="005E0268">
              <w:rPr>
                <w:b/>
                <w:bCs/>
              </w:rPr>
              <w:t>Controle de duplicidade</w:t>
            </w:r>
          </w:p>
        </w:tc>
        <w:tc>
          <w:tcPr>
            <w:tcW w:w="0" w:type="auto"/>
            <w:vAlign w:val="center"/>
            <w:hideMark/>
          </w:tcPr>
          <w:p w14:paraId="22B452BE" w14:textId="77777777" w:rsidR="005E0268" w:rsidRPr="005E0268" w:rsidRDefault="005E0268" w:rsidP="005E0268">
            <w:r w:rsidRPr="005E0268">
              <w:t xml:space="preserve">Implementar validações para evitar cadastros duplicados, considerando campos como </w:t>
            </w:r>
            <w:r w:rsidRPr="005E0268">
              <w:rPr>
                <w:b/>
                <w:bCs/>
              </w:rPr>
              <w:t>CPF/CNPJ, e-mail e demais identificadores definidos pelas regras de negócio</w:t>
            </w:r>
            <w:r w:rsidRPr="005E0268">
              <w:t>.</w:t>
            </w:r>
          </w:p>
        </w:tc>
        <w:tc>
          <w:tcPr>
            <w:tcW w:w="0" w:type="auto"/>
            <w:vAlign w:val="center"/>
            <w:hideMark/>
          </w:tcPr>
          <w:p w14:paraId="7AD70389" w14:textId="77777777" w:rsidR="005E0268" w:rsidRPr="005E0268" w:rsidRDefault="005E0268" w:rsidP="005E0268">
            <w:r w:rsidRPr="005E0268">
              <w:t>Evita duplicidade de associados e inconsistências financeiras, comerciais e cadastrais.</w:t>
            </w:r>
          </w:p>
        </w:tc>
      </w:tr>
      <w:tr w:rsidR="005E0268" w:rsidRPr="005E0268" w14:paraId="0BB3B5A0" w14:textId="77777777" w:rsidTr="005E0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9059" w14:textId="77777777" w:rsidR="005E0268" w:rsidRPr="005E0268" w:rsidRDefault="005E0268" w:rsidP="005E0268">
            <w:r w:rsidRPr="005E0268">
              <w:rPr>
                <w:b/>
                <w:bCs/>
              </w:rPr>
              <w:t>ASSOC-008 – Média</w:t>
            </w:r>
          </w:p>
        </w:tc>
        <w:tc>
          <w:tcPr>
            <w:tcW w:w="0" w:type="auto"/>
            <w:vAlign w:val="center"/>
            <w:hideMark/>
          </w:tcPr>
          <w:p w14:paraId="16528F62" w14:textId="77777777" w:rsidR="005E0268" w:rsidRPr="005E0268" w:rsidRDefault="005E0268" w:rsidP="005E0268">
            <w:r w:rsidRPr="005E0268">
              <w:rPr>
                <w:b/>
                <w:bCs/>
              </w:rPr>
              <w:t>Revisar identificação “Handle”</w:t>
            </w:r>
          </w:p>
        </w:tc>
        <w:tc>
          <w:tcPr>
            <w:tcW w:w="0" w:type="auto"/>
            <w:vAlign w:val="center"/>
            <w:hideMark/>
          </w:tcPr>
          <w:p w14:paraId="78536F66" w14:textId="77777777" w:rsidR="005E0268" w:rsidRPr="005E0268" w:rsidRDefault="005E0268" w:rsidP="005E0268">
            <w:r w:rsidRPr="005E0268">
              <w:t xml:space="preserve">Avaliar uma nomenclatura mais intuitiva, como </w:t>
            </w:r>
            <w:r w:rsidRPr="005E0268">
              <w:rPr>
                <w:b/>
                <w:bCs/>
              </w:rPr>
              <w:t>“Identificador da loja”</w:t>
            </w:r>
            <w:r w:rsidRPr="005E0268">
              <w:t xml:space="preserve"> ou </w:t>
            </w:r>
            <w:r w:rsidRPr="005E0268">
              <w:rPr>
                <w:b/>
                <w:bCs/>
              </w:rPr>
              <w:t>“URL da loja”</w:t>
            </w:r>
            <w:r w:rsidRPr="005E0268">
              <w:t>, deixando claro que o campo representa o endereço do associado dentro da plataforma e não o @ de uma rede social. O identificador deverá ser único.</w:t>
            </w:r>
          </w:p>
        </w:tc>
        <w:tc>
          <w:tcPr>
            <w:tcW w:w="0" w:type="auto"/>
            <w:vAlign w:val="center"/>
            <w:hideMark/>
          </w:tcPr>
          <w:p w14:paraId="33E5A33A" w14:textId="77777777" w:rsidR="005E0268" w:rsidRPr="005E0268" w:rsidRDefault="005E0268" w:rsidP="005E0268">
            <w:r w:rsidRPr="005E0268">
              <w:t>Facilita o entendimento do campo e evita confusão com os perfis das redes sociais.</w:t>
            </w:r>
          </w:p>
        </w:tc>
      </w:tr>
      <w:tr w:rsidR="005E0268" w:rsidRPr="005E0268" w14:paraId="4908B90E" w14:textId="77777777" w:rsidTr="005E0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6E88" w14:textId="77777777" w:rsidR="005E0268" w:rsidRPr="005E0268" w:rsidRDefault="005E0268" w:rsidP="005E0268">
            <w:r w:rsidRPr="005E0268">
              <w:rPr>
                <w:b/>
                <w:bCs/>
              </w:rPr>
              <w:t>ASSOC-009 – Alta</w:t>
            </w:r>
          </w:p>
        </w:tc>
        <w:tc>
          <w:tcPr>
            <w:tcW w:w="0" w:type="auto"/>
            <w:vAlign w:val="center"/>
            <w:hideMark/>
          </w:tcPr>
          <w:p w14:paraId="50DBFBBF" w14:textId="77777777" w:rsidR="005E0268" w:rsidRPr="005E0268" w:rsidRDefault="005E0268" w:rsidP="005E0268">
            <w:r w:rsidRPr="005E0268">
              <w:rPr>
                <w:b/>
                <w:bCs/>
              </w:rPr>
              <w:t>Revisar obrigatoriedade do endereço e implementar busca por CEP</w:t>
            </w:r>
          </w:p>
        </w:tc>
        <w:tc>
          <w:tcPr>
            <w:tcW w:w="0" w:type="auto"/>
            <w:vAlign w:val="center"/>
            <w:hideMark/>
          </w:tcPr>
          <w:p w14:paraId="2255ABE6" w14:textId="77777777" w:rsidR="005E0268" w:rsidRPr="005E0268" w:rsidRDefault="005E0268" w:rsidP="005E0268">
            <w:r w:rsidRPr="005E0268">
              <w:t xml:space="preserve">Atualmente os dados de endereço estão apresentados como opcionais. Definir como regra de negócio quais deverão ser obrigatórios. Para associados no Brasil, sugere-se exigir </w:t>
            </w:r>
            <w:r w:rsidRPr="005E0268">
              <w:rPr>
                <w:b/>
                <w:bCs/>
              </w:rPr>
              <w:t xml:space="preserve">CEP, Logradouro, Número, Bairro, </w:t>
            </w:r>
            <w:r w:rsidRPr="005E0268">
              <w:rPr>
                <w:b/>
                <w:bCs/>
              </w:rPr>
              <w:lastRenderedPageBreak/>
              <w:t>Cidade e UF</w:t>
            </w:r>
            <w:r w:rsidRPr="005E0268">
              <w:t xml:space="preserve">, mantendo </w:t>
            </w:r>
            <w:r w:rsidRPr="005E0268">
              <w:rPr>
                <w:b/>
                <w:bCs/>
              </w:rPr>
              <w:t>Complemento</w:t>
            </w:r>
            <w:r w:rsidRPr="005E0268">
              <w:t xml:space="preserve"> como opcional. Após informar um CEP válido, o sistema deverá buscar e preencher automaticamente os dados disponíveis do endereço.</w:t>
            </w:r>
          </w:p>
        </w:tc>
        <w:tc>
          <w:tcPr>
            <w:tcW w:w="0" w:type="auto"/>
            <w:vAlign w:val="center"/>
            <w:hideMark/>
          </w:tcPr>
          <w:p w14:paraId="4BB06468" w14:textId="77777777" w:rsidR="005E0268" w:rsidRPr="005E0268" w:rsidRDefault="005E0268" w:rsidP="005E0268">
            <w:r w:rsidRPr="005E0268">
              <w:lastRenderedPageBreak/>
              <w:t>Agiliza o cadastro, reduz erros de digitação e melhora a padronização e qualidade dos dados.</w:t>
            </w:r>
          </w:p>
        </w:tc>
      </w:tr>
      <w:tr w:rsidR="005E0268" w:rsidRPr="005E0268" w14:paraId="5EE3D957" w14:textId="77777777" w:rsidTr="005E0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2EAA" w14:textId="77777777" w:rsidR="005E0268" w:rsidRPr="005E0268" w:rsidRDefault="005E0268" w:rsidP="005E0268">
            <w:r w:rsidRPr="005E0268">
              <w:rPr>
                <w:b/>
                <w:bCs/>
              </w:rPr>
              <w:lastRenderedPageBreak/>
              <w:t>ASSOC-010 – Alta</w:t>
            </w:r>
          </w:p>
        </w:tc>
        <w:tc>
          <w:tcPr>
            <w:tcW w:w="0" w:type="auto"/>
            <w:vAlign w:val="center"/>
            <w:hideMark/>
          </w:tcPr>
          <w:p w14:paraId="77FB3521" w14:textId="77777777" w:rsidR="005E0268" w:rsidRPr="005E0268" w:rsidRDefault="005E0268" w:rsidP="005E0268">
            <w:r w:rsidRPr="005E0268">
              <w:rPr>
                <w:b/>
                <w:bCs/>
              </w:rPr>
              <w:t>Integração do fluxo de adesão com o painel administrativo</w:t>
            </w:r>
          </w:p>
        </w:tc>
        <w:tc>
          <w:tcPr>
            <w:tcW w:w="0" w:type="auto"/>
            <w:vAlign w:val="center"/>
            <w:hideMark/>
          </w:tcPr>
          <w:p w14:paraId="7B32191D" w14:textId="77777777" w:rsidR="005E0268" w:rsidRPr="005E0268" w:rsidRDefault="005E0268" w:rsidP="005E0268">
            <w:r w:rsidRPr="005E0268">
              <w:t>Garantir que o associado que realizar sua adesão pelo site — incluindo escolha do plano, cadastro e pagamento — seja automaticamente criado/atualizado na área administrativa, conforme as regras de ativação que ainda serão definidas.</w:t>
            </w:r>
          </w:p>
        </w:tc>
        <w:tc>
          <w:tcPr>
            <w:tcW w:w="0" w:type="auto"/>
            <w:vAlign w:val="center"/>
            <w:hideMark/>
          </w:tcPr>
          <w:p w14:paraId="4BFA5D8D" w14:textId="77777777" w:rsidR="005E0268" w:rsidRPr="005E0268" w:rsidRDefault="005E0268" w:rsidP="005E0268">
            <w:r w:rsidRPr="005E0268">
              <w:t>Automatiza o processo de adesão e reduz a necessidade de intervenção manual da equipe.</w:t>
            </w:r>
          </w:p>
        </w:tc>
      </w:tr>
    </w:tbl>
    <w:p w14:paraId="6615C6C1" w14:textId="77777777" w:rsidR="005E0268" w:rsidRPr="005E0268" w:rsidRDefault="005E0268" w:rsidP="005E0268">
      <w:pPr>
        <w:rPr>
          <w:b/>
          <w:bCs/>
        </w:rPr>
      </w:pPr>
      <w:r w:rsidRPr="005E0268">
        <w:rPr>
          <w:b/>
          <w:bCs/>
        </w:rPr>
        <w:t>Observação sobre o fluxo de cadastro</w:t>
      </w:r>
    </w:p>
    <w:p w14:paraId="6C76C662" w14:textId="77777777" w:rsidR="005E0268" w:rsidRPr="005E0268" w:rsidRDefault="005E0268" w:rsidP="005E0268">
      <w:r w:rsidRPr="005E0268">
        <w:t>O fluxo principal previsto para novos associados será:</w:t>
      </w:r>
    </w:p>
    <w:p w14:paraId="23A58980" w14:textId="77777777" w:rsidR="005E0268" w:rsidRPr="005E0268" w:rsidRDefault="005E0268" w:rsidP="005E0268">
      <w:r w:rsidRPr="005E0268">
        <w:rPr>
          <w:b/>
          <w:bCs/>
        </w:rPr>
        <w:t>Site DigitaisBR → Associe-se → Escolha do plano → Cadastro → Aceite dos termos → Pagamento → Processamento/Confirmação → Criação do associado na plataforma → Disponibilização no painel administrativo.</w:t>
      </w:r>
    </w:p>
    <w:p w14:paraId="2098BC8F" w14:textId="77777777" w:rsidR="005E0268" w:rsidRPr="005E0268" w:rsidRDefault="005E0268" w:rsidP="005E0268">
      <w:r w:rsidRPr="005E0268">
        <w:t xml:space="preserve">A opção </w:t>
      </w:r>
      <w:r w:rsidRPr="005E0268">
        <w:rPr>
          <w:b/>
          <w:bCs/>
        </w:rPr>
        <w:t>“Novo Associado”</w:t>
      </w:r>
      <w:r w:rsidRPr="005E0268">
        <w:t xml:space="preserve"> existente no Perfil Administrador deverá permanecer como recurso para </w:t>
      </w:r>
      <w:r w:rsidRPr="005E0268">
        <w:rPr>
          <w:b/>
          <w:bCs/>
        </w:rPr>
        <w:t>cadastros administrativos, exceções, suporte ou outras situações que venham a ser definidas pela DigitaisBR</w:t>
      </w:r>
      <w:r w:rsidRPr="005E0268">
        <w:t>.</w:t>
      </w:r>
    </w:p>
    <w:p w14:paraId="1E867140" w14:textId="77777777" w:rsidR="005E0268" w:rsidRPr="005E0268" w:rsidRDefault="005E0268" w:rsidP="005E0268">
      <w:pPr>
        <w:rPr>
          <w:b/>
          <w:bCs/>
        </w:rPr>
      </w:pPr>
      <w:r w:rsidRPr="005E0268">
        <w:rPr>
          <w:b/>
          <w:bCs/>
        </w:rPr>
        <w:t>Relatórios relacionados aos associados</w:t>
      </w:r>
    </w:p>
    <w:p w14:paraId="26B359AD" w14:textId="77777777" w:rsidR="005E0268" w:rsidRPr="005E0268" w:rsidRDefault="005E0268" w:rsidP="005E0268">
      <w:r w:rsidRPr="005E0268">
        <w:t xml:space="preserve">O detalhamento e as análises da base de associados devem ser concentrados no futuro menu </w:t>
      </w:r>
      <w:r w:rsidRPr="005E0268">
        <w:rPr>
          <w:b/>
          <w:bCs/>
        </w:rPr>
        <w:t>Relatórios</w:t>
      </w:r>
      <w:r w:rsidRPr="005E0268">
        <w:t xml:space="preserve">, evitando sobrecarregar a tela cadastral. Sugere-se prever relatórios com filtros por </w:t>
      </w:r>
      <w:r w:rsidRPr="005E0268">
        <w:rPr>
          <w:b/>
          <w:bCs/>
        </w:rPr>
        <w:t>período, status, plano, nicho, localização (UF/cidade) e demais critérios definidos pelo negócio</w:t>
      </w:r>
      <w:r w:rsidRPr="005E0268">
        <w:t>, além de indicadores de novas adesões, associados ativos/inativos/suspensos e evolução da base.</w:t>
      </w:r>
    </w:p>
    <w:p w14:paraId="498408E1" w14:textId="77777777" w:rsidR="005E0268" w:rsidRPr="005E0268" w:rsidRDefault="005E0268" w:rsidP="005E0268">
      <w:r w:rsidRPr="005E0268">
        <w:t xml:space="preserve">Assim mantemos a mesma lógica que definimos: </w:t>
      </w:r>
      <w:r w:rsidRPr="005E0268">
        <w:rPr>
          <w:b/>
          <w:bCs/>
        </w:rPr>
        <w:t>Dashboard = visão geral</w:t>
      </w:r>
      <w:r w:rsidRPr="005E0268">
        <w:t xml:space="preserve">, </w:t>
      </w:r>
      <w:r w:rsidRPr="005E0268">
        <w:rPr>
          <w:b/>
          <w:bCs/>
        </w:rPr>
        <w:t>Associados = cadastro e administração</w:t>
      </w:r>
      <w:r w:rsidRPr="005E0268">
        <w:t xml:space="preserve">, e </w:t>
      </w:r>
      <w:r w:rsidRPr="005E0268">
        <w:rPr>
          <w:b/>
          <w:bCs/>
        </w:rPr>
        <w:t>Relatórios = consulta, análise e detalhamento</w:t>
      </w:r>
      <w:r w:rsidRPr="005E0268">
        <w:t>.</w:t>
      </w:r>
    </w:p>
    <w:p w14:paraId="5FDEA7F1" w14:textId="13D8AFAC" w:rsidR="00833789" w:rsidRPr="005E0268" w:rsidRDefault="00833789" w:rsidP="005E0268"/>
    <w:sectPr w:rsidR="00833789" w:rsidRPr="005E02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68"/>
    <w:rsid w:val="00303408"/>
    <w:rsid w:val="005E0268"/>
    <w:rsid w:val="00833789"/>
    <w:rsid w:val="008B66BA"/>
    <w:rsid w:val="00C52BCB"/>
    <w:rsid w:val="00CC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3AC53"/>
  <w15:chartTrackingRefBased/>
  <w15:docId w15:val="{CF885F20-B0DB-4A9A-8457-227002B3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0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0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0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0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0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0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0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0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0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0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0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0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02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02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02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02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02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02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0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0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0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0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0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02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02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02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0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02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0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861</Words>
  <Characters>4650</Characters>
  <Application>Microsoft Office Word</Application>
  <DocSecurity>0</DocSecurity>
  <Lines>38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Kênia Borges</dc:creator>
  <cp:keywords/>
  <dc:description/>
  <cp:lastModifiedBy>Kênia Borges</cp:lastModifiedBy>
  <cp:revision>1</cp:revision>
  <dcterms:created xsi:type="dcterms:W3CDTF">2026-09-16T19:26:00Z</dcterms:created>
  <dcterms:modified xsi:type="dcterms:W3CDTF">2026-09-16T19:33:00Z</dcterms:modified>
</cp:coreProperties>
</file>