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79D9" w14:textId="77777777" w:rsidR="00371144" w:rsidRDefault="00000000">
      <w:pPr>
        <w:pStyle w:val="Ttulo"/>
      </w:pPr>
      <w:r>
        <w:t>DIGITAISBR – ANÁLISE FUNCIONAL DA TELA COMUNICAÇÕES</w:t>
      </w:r>
    </w:p>
    <w:p w14:paraId="6FDF1FAB" w14:textId="77777777" w:rsidR="00371144" w:rsidRDefault="00000000">
      <w:r>
        <w:t>Módulo Comunicações | Perfil Administrador</w:t>
      </w:r>
    </w:p>
    <w:p w14:paraId="63642ACC" w14:textId="77777777" w:rsidR="00371144" w:rsidRDefault="00000000">
      <w:pPr>
        <w:pStyle w:val="Ttulo1"/>
      </w:pPr>
      <w:r>
        <w:t>1. Contexto funcional</w:t>
      </w:r>
    </w:p>
    <w:p w14:paraId="14CAD13E" w14:textId="77777777" w:rsidR="00371144" w:rsidRDefault="00000000">
      <w:r>
        <w:t>O módulo Comunicações apresenta campanhas direcionadas aos associados, com acompanhamento por canal, público, situação, data, volume de envios e abertura. Os prints analisados mostram a listagem, o filtro de status e a janela de confirmação do disparo; não mostram o formulário de criação/edição.</w:t>
      </w:r>
    </w:p>
    <w:p w14:paraId="43C9F809" w14:textId="77777777" w:rsidR="00371144" w:rsidRDefault="00000000">
      <w:pPr>
        <w:pStyle w:val="Ttulo1"/>
      </w:pPr>
      <w:r>
        <w:t>2. Fluxo funcional proposto</w:t>
      </w:r>
    </w:p>
    <w:p w14:paraId="363D5A2C" w14:textId="77777777" w:rsidR="00371144" w:rsidRDefault="00000000">
      <w:r>
        <w:t>Criação de campanha (formulário ainda não analisado) → definição de conteúdo, público e canal → manutenção como rascunho ou agendamento → confirmação do disparo → geração/envio das comunicações conforme canal → registro de resultados e histórico. As regras de execução e falhas dependem de validação.</w:t>
      </w:r>
    </w:p>
    <w:p w14:paraId="6AB908D9" w14:textId="77777777" w:rsidR="00371144" w:rsidRDefault="00000000">
      <w:pPr>
        <w:pStyle w:val="Ttulo1"/>
      </w:pPr>
      <w:r>
        <w:t>3. Observações e pontos para validação</w:t>
      </w:r>
    </w:p>
    <w:p w14:paraId="579555E1" w14:textId="77777777" w:rsidR="00371144" w:rsidRDefault="00000000">
      <w:pPr>
        <w:pStyle w:val="Ttulo2"/>
      </w:pPr>
      <w:r>
        <w:t>CMN-001 – Indicadores gerais</w:t>
      </w:r>
    </w:p>
    <w:p w14:paraId="170C8BE8" w14:textId="77777777" w:rsidR="00371144" w:rsidRDefault="00000000">
      <w:r>
        <w:rPr>
          <w:b/>
        </w:rPr>
        <w:t xml:space="preserve">Observação: </w:t>
      </w:r>
      <w:r>
        <w:t>A tela apresenta Enviadas, Total de envios, Taxa de abertura e Rascunhos.</w:t>
      </w:r>
    </w:p>
    <w:p w14:paraId="575FFDB9" w14:textId="77777777" w:rsidR="00371144" w:rsidRDefault="00000000">
      <w:r>
        <w:rPr>
          <w:b/>
        </w:rPr>
        <w:t xml:space="preserve">Ponto para validação / sugestão: </w:t>
      </w:r>
      <w:r>
        <w:t>Definir critérios e período de apuração; esclarecer a contabilização de destinatários e aberturas em campanhas multicanal.</w:t>
      </w:r>
    </w:p>
    <w:p w14:paraId="18959620" w14:textId="77777777" w:rsidR="00371144" w:rsidRDefault="00000000">
      <w:pPr>
        <w:pStyle w:val="Ttulo2"/>
      </w:pPr>
      <w:r>
        <w:t>CMN-002 – Cadastro de campanhas</w:t>
      </w:r>
    </w:p>
    <w:p w14:paraId="3DACFD07" w14:textId="77777777" w:rsidR="00371144" w:rsidRDefault="00000000">
      <w:r>
        <w:rPr>
          <w:b/>
        </w:rPr>
        <w:t xml:space="preserve">Observação: </w:t>
      </w:r>
      <w:r>
        <w:t>A listagem mostra título, prévia da mensagem, canal, público, enviados, abertura, status e data. O formulário de cadastro não foi apresentado.</w:t>
      </w:r>
    </w:p>
    <w:p w14:paraId="3073C03F" w14:textId="77777777" w:rsidR="00371144" w:rsidRDefault="00000000">
      <w:r>
        <w:rPr>
          <w:b/>
        </w:rPr>
        <w:t xml:space="preserve">Ponto para validação / sugestão: </w:t>
      </w:r>
      <w:r>
        <w:t>Verificar os campos efetivos de criação/edição, incluindo conteúdo, canal, público, programação e eventuais prévias.</w:t>
      </w:r>
    </w:p>
    <w:p w14:paraId="63A30E65" w14:textId="77777777" w:rsidR="00371144" w:rsidRDefault="00000000">
      <w:pPr>
        <w:pStyle w:val="Ttulo2"/>
      </w:pPr>
      <w:r>
        <w:t>CMN-003 – Canais</w:t>
      </w:r>
    </w:p>
    <w:p w14:paraId="016C2CE9" w14:textId="77777777" w:rsidR="00371144" w:rsidRDefault="00000000">
      <w:r>
        <w:rPr>
          <w:b/>
        </w:rPr>
        <w:t xml:space="preserve">Observação: </w:t>
      </w:r>
      <w:r>
        <w:t>Na listagem aparecem Push, E-mail, In-app e Todos.</w:t>
      </w:r>
    </w:p>
    <w:p w14:paraId="2E038F8F" w14:textId="77777777" w:rsidR="00371144" w:rsidRDefault="00000000">
      <w:r>
        <w:rPr>
          <w:b/>
        </w:rPr>
        <w:t xml:space="preserve">Ponto para validação / sugestão: </w:t>
      </w:r>
      <w:r>
        <w:t>Confirmar se Todos dispara nos três canais ou possui outra regra; validar a execução e a medição por canal.</w:t>
      </w:r>
    </w:p>
    <w:p w14:paraId="59A71B2B" w14:textId="77777777" w:rsidR="00371144" w:rsidRDefault="00000000">
      <w:pPr>
        <w:pStyle w:val="Ttulo2"/>
      </w:pPr>
      <w:r>
        <w:t>CMN-004 – Público-alvo</w:t>
      </w:r>
    </w:p>
    <w:p w14:paraId="7ACA2B21" w14:textId="77777777" w:rsidR="00371144" w:rsidRDefault="00000000">
      <w:r>
        <w:rPr>
          <w:b/>
        </w:rPr>
        <w:t xml:space="preserve">Observação: </w:t>
      </w:r>
      <w:r>
        <w:t>A listagem mostra Todos os planos e seleções específicas de planos, inclusive múltiplos planos.</w:t>
      </w:r>
    </w:p>
    <w:p w14:paraId="38E585BA" w14:textId="77777777" w:rsidR="00371144" w:rsidRDefault="00000000">
      <w:r>
        <w:rPr>
          <w:b/>
        </w:rPr>
        <w:lastRenderedPageBreak/>
        <w:t xml:space="preserve">Ponto para validação / sugestão: </w:t>
      </w:r>
      <w:r>
        <w:t>Permitir selecionar um ou mais planos e padronizar a nomenclatura do terceiro plano (Avançado/Superior) em toda a plataforma. Confirmar a regra de elegibilidade no momento do disparo.</w:t>
      </w:r>
    </w:p>
    <w:p w14:paraId="58480A68" w14:textId="77777777" w:rsidR="00371144" w:rsidRDefault="00000000">
      <w:pPr>
        <w:pStyle w:val="Ttulo2"/>
      </w:pPr>
      <w:r>
        <w:t>CMN-005 – Situação da campanha</w:t>
      </w:r>
    </w:p>
    <w:p w14:paraId="5EC42FD1" w14:textId="77777777" w:rsidR="00371144" w:rsidRDefault="00000000">
      <w:r>
        <w:rPr>
          <w:b/>
        </w:rPr>
        <w:t xml:space="preserve">Observação: </w:t>
      </w:r>
      <w:r>
        <w:t>O combo de filtro Status já oferece Rascunho, Agendada, Enviada e Cancelada.</w:t>
      </w:r>
    </w:p>
    <w:p w14:paraId="276B3E51" w14:textId="77777777" w:rsidR="00371144" w:rsidRDefault="00000000">
      <w:r>
        <w:rPr>
          <w:b/>
        </w:rPr>
        <w:t xml:space="preserve">Ponto para validação / sugestão: </w:t>
      </w:r>
      <w:r>
        <w:t>Confirmar transições: edição/cancelamento antes do disparo, duplicação de campanha enviada sem alterar o histórico e tratamento de falhas parciais ou totais.</w:t>
      </w:r>
    </w:p>
    <w:p w14:paraId="584277A6" w14:textId="77777777" w:rsidR="00371144" w:rsidRDefault="00000000">
      <w:pPr>
        <w:pStyle w:val="Ttulo2"/>
      </w:pPr>
      <w:r>
        <w:t>CMN-006 – Agendamento</w:t>
      </w:r>
    </w:p>
    <w:p w14:paraId="08F50D6D" w14:textId="77777777" w:rsidR="00371144" w:rsidRDefault="00000000">
      <w:r>
        <w:rPr>
          <w:b/>
        </w:rPr>
        <w:t xml:space="preserve">Observação: </w:t>
      </w:r>
      <w:r>
        <w:t>A listagem contém campanha Agendada, mas não foi apresentado o formulário de programação.</w:t>
      </w:r>
    </w:p>
    <w:p w14:paraId="3C10B436" w14:textId="77777777" w:rsidR="00371144" w:rsidRDefault="00000000">
      <w:r>
        <w:rPr>
          <w:b/>
        </w:rPr>
        <w:t xml:space="preserve">Ponto para validação / sugestão: </w:t>
      </w:r>
      <w:r>
        <w:t>Verificar data/hora, fuso, possibilidade de editar ou cancelar antes da execução e comportamento de campanhas agendadas com erro.</w:t>
      </w:r>
    </w:p>
    <w:p w14:paraId="67DE5C7F" w14:textId="77777777" w:rsidR="00371144" w:rsidRDefault="00000000">
      <w:pPr>
        <w:pStyle w:val="Ttulo2"/>
      </w:pPr>
      <w:r>
        <w:t>CMN-007 – Disparo e confirmação</w:t>
      </w:r>
    </w:p>
    <w:p w14:paraId="588F6F05" w14:textId="77777777" w:rsidR="00371144" w:rsidRDefault="00000000">
      <w:r>
        <w:rPr>
          <w:b/>
        </w:rPr>
        <w:t xml:space="preserve">Observação: </w:t>
      </w:r>
      <w:r>
        <w:t>Ao acionar Enviar, abre-se confirmação com título da campanha e aviso de que será criada uma notificação para cada associado do público-alvo. Os botões são Cancelar e Disparar.</w:t>
      </w:r>
    </w:p>
    <w:p w14:paraId="11A2E876" w14:textId="77777777" w:rsidR="00371144" w:rsidRDefault="00000000">
      <w:r>
        <w:rPr>
          <w:b/>
        </w:rPr>
        <w:t xml:space="preserve">Ponto para validação / sugestão: </w:t>
      </w:r>
      <w:r>
        <w:t>Apresentar também canais, público e número estimado de destinatários; explicitar envio imediato e prevenir disparo duplicado. Confirmar se E-mail e Push são efetivamente executados ou se a ação cria somente notificações internas.</w:t>
      </w:r>
    </w:p>
    <w:p w14:paraId="31BCC1F2" w14:textId="77777777" w:rsidR="00371144" w:rsidRDefault="00000000">
      <w:pPr>
        <w:pStyle w:val="Ttulo2"/>
      </w:pPr>
      <w:r>
        <w:t>CMN-008 – Taxa de abertura</w:t>
      </w:r>
    </w:p>
    <w:p w14:paraId="31693AE7" w14:textId="77777777" w:rsidR="00371144" w:rsidRDefault="00000000">
      <w:r>
        <w:rPr>
          <w:b/>
        </w:rPr>
        <w:t xml:space="preserve">Observação: </w:t>
      </w:r>
      <w:r>
        <w:t>A listagem apresenta percentual de abertura por campanha.</w:t>
      </w:r>
    </w:p>
    <w:p w14:paraId="2D058F87" w14:textId="77777777" w:rsidR="00371144" w:rsidRDefault="00000000">
      <w:r>
        <w:rPr>
          <w:b/>
        </w:rPr>
        <w:t xml:space="preserve">Ponto para validação / sugestão: </w:t>
      </w:r>
      <w:r>
        <w:t>Definir a métrica por canal e distinguir envio, entrega e abertura quando houver informação disponível.</w:t>
      </w:r>
    </w:p>
    <w:p w14:paraId="495FFF31" w14:textId="77777777" w:rsidR="00371144" w:rsidRDefault="00000000">
      <w:pPr>
        <w:pStyle w:val="Ttulo2"/>
      </w:pPr>
      <w:r>
        <w:t>CMN-009 – Histórico de envios</w:t>
      </w:r>
    </w:p>
    <w:p w14:paraId="02CDC9C7" w14:textId="77777777" w:rsidR="00371144" w:rsidRDefault="00000000">
      <w:r>
        <w:rPr>
          <w:b/>
        </w:rPr>
        <w:t xml:space="preserve">Observação: </w:t>
      </w:r>
      <w:r>
        <w:t>A tela apresenta enviados, taxa de abertura e data.</w:t>
      </w:r>
    </w:p>
    <w:p w14:paraId="2BC29C01" w14:textId="77777777" w:rsidR="00371144" w:rsidRDefault="00000000">
      <w:r>
        <w:rPr>
          <w:b/>
        </w:rPr>
        <w:t xml:space="preserve">Ponto para validação / sugestão: </w:t>
      </w:r>
      <w:r>
        <w:t>Disponibilizar detalhamento por campanha e canal, incluindo entregas e falhas quando retornadas pelo serviço de envio.</w:t>
      </w:r>
    </w:p>
    <w:p w14:paraId="63E79B7E" w14:textId="77777777" w:rsidR="00371144" w:rsidRDefault="00000000">
      <w:pPr>
        <w:pStyle w:val="Ttulo2"/>
      </w:pPr>
      <w:r>
        <w:t>CMN-010 – Pesquisa e filtros</w:t>
      </w:r>
    </w:p>
    <w:p w14:paraId="47452C68" w14:textId="77777777" w:rsidR="00371144" w:rsidRDefault="00000000">
      <w:r>
        <w:rPr>
          <w:b/>
        </w:rPr>
        <w:t xml:space="preserve">Observação: </w:t>
      </w:r>
      <w:r>
        <w:t>A tela já permite busca por campanha e filtro por Status.</w:t>
      </w:r>
    </w:p>
    <w:p w14:paraId="43C56062" w14:textId="77777777" w:rsidR="00371144" w:rsidRDefault="00000000">
      <w:r>
        <w:rPr>
          <w:b/>
        </w:rPr>
        <w:t xml:space="preserve">Ponto para validação / sugestão: </w:t>
      </w:r>
      <w:r>
        <w:t>Avaliar filtros adicionais por canal, público-alvo e período.</w:t>
      </w:r>
    </w:p>
    <w:p w14:paraId="060F57D6" w14:textId="77777777" w:rsidR="00371144" w:rsidRDefault="00000000">
      <w:pPr>
        <w:pStyle w:val="Ttulo2"/>
      </w:pPr>
      <w:r>
        <w:t>CMN-011 – Adequação às regras de comissão</w:t>
      </w:r>
    </w:p>
    <w:p w14:paraId="15A9641E" w14:textId="77777777" w:rsidR="00371144" w:rsidRDefault="00000000">
      <w:r>
        <w:rPr>
          <w:b/>
        </w:rPr>
        <w:t xml:space="preserve">Observação: </w:t>
      </w:r>
      <w:r>
        <w:t>Existe campanha de exemplo “Lembrete: Comissões pendentes de saque”.</w:t>
      </w:r>
    </w:p>
    <w:p w14:paraId="1E728F4B" w14:textId="77777777" w:rsidR="00371144" w:rsidRDefault="00000000">
      <w:r>
        <w:rPr>
          <w:b/>
        </w:rPr>
        <w:t xml:space="preserve">Ponto para validação / sugestão: </w:t>
      </w:r>
      <w:r>
        <w:t>Revisar o texto: as comissões das vendas são pagas diretamente pela empresa parceira ao associado; a DigitaisBR não executa saque ou pagamento dessas comissões.</w:t>
      </w:r>
    </w:p>
    <w:p w14:paraId="2BEFF329" w14:textId="77777777" w:rsidR="00371144" w:rsidRDefault="00000000">
      <w:pPr>
        <w:pStyle w:val="Ttulo2"/>
      </w:pPr>
      <w:r>
        <w:t>CMN-012 – Campanhas e notificações automáticas</w:t>
      </w:r>
    </w:p>
    <w:p w14:paraId="2F50273D" w14:textId="77777777" w:rsidR="00371144" w:rsidRDefault="00000000">
      <w:r>
        <w:rPr>
          <w:b/>
        </w:rPr>
        <w:t xml:space="preserve">Observação: </w:t>
      </w:r>
      <w:r>
        <w:t>A tela apresenta campanhas administrativas, inclusive uma mensagem de boas-vindas.</w:t>
      </w:r>
    </w:p>
    <w:p w14:paraId="30FE239B" w14:textId="77777777" w:rsidR="00371144" w:rsidRDefault="00000000">
      <w:r>
        <w:rPr>
          <w:b/>
        </w:rPr>
        <w:lastRenderedPageBreak/>
        <w:t xml:space="preserve">Ponto para validação / sugestão: </w:t>
      </w:r>
      <w:r>
        <w:t>Distinguir campanhas manuais/agendadas de notificações transacionais disparadas por eventos do sistema (por exemplo, confirmação de associação), evitando duplicidade de mensagens.</w:t>
      </w:r>
    </w:p>
    <w:p w14:paraId="20A8BFFC" w14:textId="77777777" w:rsidR="00371144" w:rsidRDefault="00000000">
      <w:pPr>
        <w:pStyle w:val="Ttulo1"/>
      </w:pPr>
      <w:r>
        <w:t>4. Definições necessárias para avançar</w:t>
      </w:r>
    </w:p>
    <w:p w14:paraId="04D9F5C0" w14:textId="77777777" w:rsidR="00371144" w:rsidRDefault="00000000">
      <w:pPr>
        <w:pStyle w:val="Commarcadores"/>
      </w:pPr>
      <w:r>
        <w:t>Quais campos e opções existem no formulário de criação e edição de campanhas?</w:t>
      </w:r>
    </w:p>
    <w:p w14:paraId="38B57A00" w14:textId="77777777" w:rsidR="00371144" w:rsidRDefault="00000000">
      <w:pPr>
        <w:pStyle w:val="Commarcadores"/>
      </w:pPr>
      <w:r>
        <w:t>O canal Todos corresponde a quais disparos efetivos? Como os resultados são consolidados?</w:t>
      </w:r>
    </w:p>
    <w:p w14:paraId="25163522" w14:textId="77777777" w:rsidR="00371144" w:rsidRDefault="00000000">
      <w:pPr>
        <w:pStyle w:val="Commarcadores"/>
      </w:pPr>
      <w:r>
        <w:t>Quais transições e ações são permitidas em Rascunho, Agendada, Enviada e Cancelada?</w:t>
      </w:r>
    </w:p>
    <w:p w14:paraId="600118BD" w14:textId="77777777" w:rsidR="00371144" w:rsidRDefault="00000000">
      <w:pPr>
        <w:pStyle w:val="Commarcadores"/>
      </w:pPr>
      <w:r>
        <w:t>Qual é a regra de seleção do público e o nome oficial do terceiro plano?</w:t>
      </w:r>
    </w:p>
    <w:p w14:paraId="251EFE20" w14:textId="77777777" w:rsidR="00371144" w:rsidRDefault="00000000">
      <w:pPr>
        <w:pStyle w:val="Commarcadores"/>
      </w:pPr>
      <w:r>
        <w:t>A confirmação Disparar cria somente notificações internas ou também executa Push/E-mail?</w:t>
      </w:r>
    </w:p>
    <w:p w14:paraId="3107E7F2" w14:textId="77777777" w:rsidR="00371144" w:rsidRDefault="00000000">
      <w:pPr>
        <w:pStyle w:val="Commarcadores"/>
      </w:pPr>
      <w:r>
        <w:t>Como serão tratadas falhas de envio, reenvios e prevenção de disparos duplicados?</w:t>
      </w:r>
    </w:p>
    <w:p w14:paraId="1759EBFC" w14:textId="77777777" w:rsidR="00371144" w:rsidRDefault="00000000">
      <w:pPr>
        <w:pStyle w:val="Commarcadores"/>
      </w:pPr>
      <w:r>
        <w:t>Quais comunicações serão campanhas e quais serão notificações automáticas do sistema?</w:t>
      </w:r>
    </w:p>
    <w:p w14:paraId="6FBED772" w14:textId="77777777" w:rsidR="00371144" w:rsidRDefault="00000000">
      <w:pPr>
        <w:pStyle w:val="Ttulo1"/>
      </w:pPr>
      <w:r>
        <w:t>5. Direcionamento funcional</w:t>
      </w:r>
    </w:p>
    <w:p w14:paraId="075C1366" w14:textId="77777777" w:rsidR="00371144" w:rsidRDefault="00000000">
      <w:r>
        <w:t>Manter o módulo como central de campanhas com público e canais claramente definidos, confirmação informativa antes do disparo e histórico rastreável. Preservar os quatro status já exibidos no filtro e validar suas transições. Adequar os exemplos de comunicação à regra de pagamento de comissões diretamente pelo parceiro. A análise do formulário de criação e os testes de envio por canal permanecem necessários para fechar a implementação.</w:t>
      </w:r>
    </w:p>
    <w:sectPr w:rsidR="00371144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D8E86" w14:textId="77777777" w:rsidR="0090065A" w:rsidRDefault="0090065A">
      <w:pPr>
        <w:spacing w:after="0" w:line="240" w:lineRule="auto"/>
      </w:pPr>
      <w:r>
        <w:separator/>
      </w:r>
    </w:p>
  </w:endnote>
  <w:endnote w:type="continuationSeparator" w:id="0">
    <w:p w14:paraId="1062B92A" w14:textId="77777777" w:rsidR="0090065A" w:rsidRDefault="0090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7F4E" w14:textId="77777777" w:rsidR="00371144" w:rsidRDefault="00000000">
    <w:pPr>
      <w:pStyle w:val="Rodap"/>
    </w:pPr>
    <w:r>
      <w:t>DigitaisBR | Análise funcional – Comunicações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E938" w14:textId="77777777" w:rsidR="0090065A" w:rsidRDefault="0090065A">
      <w:pPr>
        <w:spacing w:after="0" w:line="240" w:lineRule="auto"/>
      </w:pPr>
      <w:r>
        <w:separator/>
      </w:r>
    </w:p>
  </w:footnote>
  <w:footnote w:type="continuationSeparator" w:id="0">
    <w:p w14:paraId="6997CE1C" w14:textId="77777777" w:rsidR="0090065A" w:rsidRDefault="0090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234313">
    <w:abstractNumId w:val="8"/>
  </w:num>
  <w:num w:numId="2" w16cid:durableId="519202432">
    <w:abstractNumId w:val="6"/>
  </w:num>
  <w:num w:numId="3" w16cid:durableId="483548226">
    <w:abstractNumId w:val="5"/>
  </w:num>
  <w:num w:numId="4" w16cid:durableId="1217858098">
    <w:abstractNumId w:val="4"/>
  </w:num>
  <w:num w:numId="5" w16cid:durableId="70351505">
    <w:abstractNumId w:val="7"/>
  </w:num>
  <w:num w:numId="6" w16cid:durableId="844901020">
    <w:abstractNumId w:val="3"/>
  </w:num>
  <w:num w:numId="7" w16cid:durableId="1449158654">
    <w:abstractNumId w:val="2"/>
  </w:num>
  <w:num w:numId="8" w16cid:durableId="1269389902">
    <w:abstractNumId w:val="1"/>
  </w:num>
  <w:num w:numId="9" w16cid:durableId="152570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44"/>
    <w:rsid w:val="007448E3"/>
    <w:rsid w:val="0090065A"/>
    <w:rsid w:val="00AA1D8D"/>
    <w:rsid w:val="00B47730"/>
    <w:rsid w:val="00C02E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19CB2B9-A127-41A4-B79A-538EB6C0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855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2026-09-30T01:24:00Z</dcterms:modified>
  <cp:category/>
</cp:coreProperties>
</file>