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Sociable robots, jazz music and divination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Contingency - a future event or circumstance that is possible but cannot be predicted with certainty.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-a provision for an unforeseen event or circumstance.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 feel like the author is using contingency in the the first def but that it is confusing because the algorithms and robots use the other for of contingency. (if then)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Interlocutor- a person who takes part in a dialogue or conversation.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Poison oracle- a poison given to fowl that only kills a portion of them.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“limiting authorial control” (2010:13),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“refusal of authorial control” (2010:16), “bypassing of inten-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tion” (2010:21), “authorial abnegation” (2010:21), and “cir-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cumventing intentionality”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What are the creative goals for improvised jazz?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Why not any possible sounds? Why notes on scales of a particular sound.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Using randomness algorythm for jazz improvisation- my problem with this and with jazz is that they are confusing randomness with unpredictability. I think that unpredictability is about thwarting expectation( meaning you may have to set up an expectation or pattern in order to thwart it, whereas randomness becomes a texture.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