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Times New Roman" w:cs="Times New Roman" w:eastAsia="Times New Roman" w:hAnsi="Times New Roman"/>
          <w:b/>
          <w:bCs/>
          <w:color w:val="020617"/>
          <w:sz w:val="48"/>
          <w:szCs w:val="48"/>
        </w:rPr>
        <w:t xml:space="preserve">Recent Publications by Major Prize Winners</w:t>
      </w:r>
    </w:p>
    <w:p>
      <w:pPr>
        <w:spacing w:after="400"/>
        <w:jc w:val="center"/>
      </w:pPr>
      <w:r>
        <w:rPr>
          <w:rFonts w:ascii="Times New Roman" w:cs="Times New Roman" w:eastAsia="Times New Roman" w:hAnsi="Times New Roman"/>
          <w:color w:val="64748B"/>
          <w:sz w:val="26"/>
          <w:szCs w:val="26"/>
        </w:rPr>
        <w:t xml:space="preserve">Nobel Prize in Physics | Fields Medal | Turing Award</w:t>
      </w:r>
    </w:p>
    <w:p>
      <w:pPr>
        <w:spacing w:after="400"/>
        <w:jc w:val="center"/>
      </w:pPr>
      <w:r>
        <w:rPr>
          <w:rFonts w:ascii="Times New Roman" w:cs="Times New Roman" w:eastAsia="Times New Roman" w:hAnsi="Times New Roman"/>
          <w:i/>
          <w:iCs/>
          <w:color w:val="64748B"/>
          <w:sz w:val="22"/>
          <w:szCs w:val="22"/>
        </w:rPr>
        <w:t xml:space="preserve">2020-2024 Winners and Their Two Most Recent Papers</w:t>
      </w:r>
    </w:p>
    <w:p>
      <w:r>
        <w:br w:type="page"/>
      </w:r>
    </w:p>
    <w:p>
      <w:pPr>
        <w:pStyle w:val="Heading1"/>
      </w:pPr>
      <w:r>
        <w:rPr>
          <w:rFonts w:ascii="Times New Roman" w:cs="Times New Roman" w:eastAsia="Times New Roman" w:hAnsi="Times New Roman"/>
          <w:b/>
          <w:bCs/>
          <w:color w:val="020617"/>
          <w:sz w:val="32"/>
          <w:szCs w:val="32"/>
        </w:rPr>
        <w:t xml:space="preserve">Table of Contents</w:t>
      </w:r>
    </w:p>
    <w:sdt>
      <w:sdtPr>
        <w:alias w:val="Table of Contents"/>
      </w:sdtPr>
      <w:sdtContent>
        <w:p>
          <w:r>
            <w:fldChar w:fldCharType="begin" w:dirty="true"/>
            <w:instrText xml:space="preserve">TOC \h \o "1-2"</w:instrText>
            <w:fldChar w:fldCharType="separate"/>
          </w:r>
        </w:p>
        <w:p>
          <w:pPr>
            <w:pStyle w:val="9"/>
            <w:tabs>
              <w:tab w:val="right" w:leader="dot" w:pos="9026"/>
            </w:tabs>
          </w:pPr>
          <w:r>
            <w:t>Introduction</w:t>
          </w:r>
          <w:r>
            <w:tab/>
          </w:r>
          <w:r>
            <w:t>3</w:t>
          </w:r>
        </w:p>
        <w:p>
          <w:pPr>
            <w:pStyle w:val="9"/>
            <w:tabs>
              <w:tab w:val="right" w:leader="dot" w:pos="9026"/>
            </w:tabs>
          </w:pPr>
          <w:r>
            <w:t>Part I: Nobel Prize in Physics Winners</w:t>
          </w:r>
          <w:r>
            <w:tab/>
          </w:r>
          <w:r>
            <w:t>4</w:t>
          </w:r>
        </w:p>
        <w:p>
          <w:pPr>
            <w:pStyle w:val="9"/>
            <w:tabs>
              <w:tab w:val="right" w:leader="dot" w:pos="9026"/>
            </w:tabs>
          </w:pPr>
          <w:r>
            <w:t>Part II: Fields Medal Winners</w:t>
          </w:r>
          <w:r>
            <w:tab/>
          </w:r>
          <w:r>
            <w:t>9</w:t>
          </w:r>
        </w:p>
        <w:p>
          <w:pPr>
            <w:pStyle w:val="9"/>
            <w:tabs>
              <w:tab w:val="right" w:leader="dot" w:pos="9026"/>
            </w:tabs>
          </w:pPr>
          <w:r>
            <w:t>Part III: Turing Award Winners</w:t>
          </w:r>
          <w:r>
            <w:tab/>
          </w:r>
          <w:r>
            <w:t>10</w:t>
          </w:r>
        </w:p>
        <w:p>
          <w:pPr>
            <w:pStyle w:val="9"/>
            <w:tabs>
              <w:tab w:val="right" w:leader="dot" w:pos="9026"/>
            </w:tabs>
          </w:pPr>
          <w:r>
            <w:t>Summary</w:t>
          </w:r>
          <w:r>
            <w:tab/>
          </w:r>
          <w:r>
            <w:t>12</w:t>
          </w:r>
        </w:p>
        <w:p>
          <w:r>
            <w:fldChar w:fldCharType="end"/>
          </w:r>
        </w:p>
      </w:sdtContent>
    </w:sdt>
    <w:p>
      <w:pPr>
        <w:spacing w:before="100" w:after="300"/>
        <w:jc w:val="center"/>
      </w:pPr>
      <w:r>
        <w:rPr>
          <w:rFonts w:ascii="Times New Roman" w:cs="Times New Roman" w:eastAsia="Times New Roman" w:hAnsi="Times New Roman"/>
          <w:i/>
          <w:iCs/>
          <w:color w:val="999999"/>
          <w:sz w:val="18"/>
          <w:szCs w:val="18"/>
        </w:rPr>
        <w:t xml:space="preserve">Note: Right-click the Table of Contents and select 'Update Field' to display correct page numbers.</w:t>
      </w:r>
    </w:p>
    <w:p>
      <w:r>
        <w:br w:type="page"/>
      </w:r>
    </w:p>
    <w:p>
      <w:pPr>
        <w:pStyle w:val="Heading1"/>
      </w:pPr>
      <w:r>
        <w:rPr>
          <w:rFonts w:ascii="Times New Roman" w:cs="Times New Roman" w:eastAsia="Times New Roman" w:hAnsi="Times New Roman"/>
          <w:b/>
          <w:bCs/>
          <w:color w:val="020617"/>
          <w:sz w:val="32"/>
          <w:szCs w:val="32"/>
        </w:rPr>
        <w:t xml:space="preserve">Introduction</w:t>
      </w:r>
    </w:p>
    <w:p>
      <w:pPr>
        <w:spacing w:before="100" w:after="200" w:line="312"/>
      </w:pPr>
      <w:r>
        <w:rPr>
          <w:rFonts w:ascii="Times New Roman" w:cs="Times New Roman" w:eastAsia="Times New Roman" w:hAnsi="Times New Roman"/>
          <w:color w:val="1E293B"/>
          <w:sz w:val="22"/>
          <w:szCs w:val="22"/>
        </w:rPr>
        <w:t xml:space="preserve">This document presents the two most recent publications by recipients of three of the most prestigious awards in science and technology: the Nobel Prize in Physics, the Fields Medal in Mathematics, and the ACM A.M. Turing Award in Computer Science. The focus is on prize winners from the past five years (2020-2024), highlighting their ongoing contributions to their respective fields.</w:t>
      </w:r>
    </w:p>
    <w:p>
      <w:pPr>
        <w:spacing w:before="100" w:after="200" w:line="312"/>
      </w:pPr>
      <w:r>
        <w:rPr>
          <w:rFonts w:ascii="Times New Roman" w:cs="Times New Roman" w:eastAsia="Times New Roman" w:hAnsi="Times New Roman"/>
          <w:color w:val="1E293B"/>
          <w:sz w:val="22"/>
          <w:szCs w:val="22"/>
        </w:rPr>
        <w:t xml:space="preserve">The Nobel Prize in Physics is awarded annually by the Royal Swedish Academy of Sciences for outstanding contributions to physics. The Fields Medal, often described as the Nobel Prize of Mathematics, is awarded every four years to up to four mathematicians under the age of 40. The Turing Award, named after Alan Turing, is an annual prize given by the Association for Computing Machinery (ACM) for contributions of lasting and major technical importance to the computing field.</w:t>
      </w:r>
    </w:p>
    <w:p>
      <w:pPr>
        <w:pStyle w:val="Heading1"/>
        <w:spacing w:before="400"/>
      </w:pPr>
      <w:r>
        <w:rPr>
          <w:rFonts w:ascii="Times New Roman" w:cs="Times New Roman" w:eastAsia="Times New Roman" w:hAnsi="Times New Roman"/>
          <w:b/>
          <w:bCs/>
          <w:color w:val="020617"/>
          <w:sz w:val="32"/>
          <w:szCs w:val="32"/>
        </w:rPr>
        <w:t xml:space="preserve">Part I: Nobel Prize in Physics Winners (2020-2024)</w:t>
      </w:r>
    </w:p>
    <w:p>
      <w:pPr>
        <w:pStyle w:val="Heading2"/>
        <w:spacing w:before="300"/>
      </w:pPr>
      <w:r>
        <w:rPr>
          <w:rFonts w:ascii="Times New Roman" w:cs="Times New Roman" w:eastAsia="Times New Roman" w:hAnsi="Times New Roman"/>
          <w:b/>
          <w:bCs/>
          <w:color w:val="020617"/>
          <w:sz w:val="26"/>
          <w:szCs w:val="26"/>
        </w:rPr>
        <w:t xml:space="preserve">2024 Nobel Prize in Physics</w:t>
      </w:r>
    </w:p>
    <w:p>
      <w:pPr>
        <w:spacing w:before="200" w:after="100" w:line="312"/>
      </w:pPr>
      <w:r>
        <w:rPr>
          <w:rFonts w:ascii="Times New Roman" w:cs="Times New Roman" w:eastAsia="Times New Roman" w:hAnsi="Times New Roman"/>
          <w:b/>
          <w:bCs/>
          <w:color w:val="1E293B"/>
          <w:sz w:val="24"/>
          <w:szCs w:val="24"/>
        </w:rPr>
        <w:t xml:space="preserve">John J. Hopfield</w:t>
      </w:r>
      <w:r>
        <w:rPr>
          <w:rFonts w:ascii="Times New Roman" w:cs="Times New Roman" w:eastAsia="Times New Roman" w:hAnsi="Times New Roman"/>
          <w:color w:val="64748B"/>
          <w:sz w:val="22"/>
          <w:szCs w:val="22"/>
        </w:rPr>
        <w:t xml:space="preserve"> — Princeton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Analysis of the Hopfield Model Incorporating the Effects of Unlearning</w:t>
            </w:r>
            <w:r>
              <w:rPr>
                <w:rFonts w:ascii="Times New Roman" w:cs="Times New Roman" w:eastAsia="Times New Roman" w:hAnsi="Times New Roman"/>
                <w:color w:val="64748B"/>
                <w:sz w:val="20"/>
                <w:szCs w:val="20"/>
              </w:rPr>
              <w:t xml:space="preserve"> (2025)</w:t>
            </w:r>
            <w:r>
              <w:rPr>
                <w:rFonts w:ascii="Times New Roman" w:cs="Times New Roman" w:eastAsia="Times New Roman" w:hAnsi="Times New Roman"/>
                <w:i/>
                <w:iCs/>
                <w:color w:val="64748B"/>
                <w:sz w:val="19"/>
                <w:szCs w:val="19"/>
              </w:rPr>
              <w:t xml:space="preserve">
ResearchGate</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Analyzes a variant of the Hopfield model incorporating an unlearning mechanism based on spin correlations in the high-temperature phase.</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Moving boundaries: An appreciation of John Hopfield</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arXiv</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A reflection on Hopfield's work, its implications for the emergence of biological physics as a part of physics.</w:t>
            </w:r>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Geoffrey E. Hinton</w:t>
      </w:r>
      <w:r>
        <w:rPr>
          <w:rFonts w:ascii="Times New Roman" w:cs="Times New Roman" w:eastAsia="Times New Roman" w:hAnsi="Times New Roman"/>
          <w:color w:val="64748B"/>
          <w:sz w:val="22"/>
          <w:szCs w:val="22"/>
        </w:rPr>
        <w:t xml:space="preserve"> — University of Toronto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Dimensionality and dynamics for next-generation artificial intelligence</w:t>
            </w:r>
            <w:r>
              <w:rPr>
                <w:rFonts w:ascii="Times New Roman" w:cs="Times New Roman" w:eastAsia="Times New Roman" w:hAnsi="Times New Roman"/>
                <w:color w:val="64748B"/>
                <w:sz w:val="20"/>
                <w:szCs w:val="20"/>
              </w:rPr>
              <w:t xml:space="preserve"> (2025)</w:t>
            </w:r>
            <w:r>
              <w:rPr>
                <w:rFonts w:ascii="Times New Roman" w:cs="Times New Roman" w:eastAsia="Times New Roman" w:hAnsi="Times New Roman"/>
                <w:i/>
                <w:iCs/>
                <w:color w:val="64748B"/>
                <w:sz w:val="19"/>
                <w:szCs w:val="19"/>
              </w:rPr>
              <w:t xml:space="preserve">
Cell Patterns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Proposes expanding beyond conventional architectures by introducing dimensionality through intra-layer links and dynamics via feedback loops.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The Forward-Forward Algorithm: Some Preliminary Investigations</w:t>
            </w:r>
            <w:r>
              <w:rPr>
                <w:rFonts w:ascii="Times New Roman" w:cs="Times New Roman" w:eastAsia="Times New Roman" w:hAnsi="Times New Roman"/>
                <w:color w:val="64748B"/>
                <w:sz w:val="20"/>
                <w:szCs w:val="20"/>
              </w:rPr>
              <w:t xml:space="preserve"> (2022)</w:t>
            </w:r>
            <w:r>
              <w:rPr>
                <w:rFonts w:ascii="Times New Roman" w:cs="Times New Roman" w:eastAsia="Times New Roman" w:hAnsi="Times New Roman"/>
                <w:i/>
                <w:iCs/>
                <w:color w:val="64748B"/>
                <w:sz w:val="19"/>
                <w:szCs w:val="19"/>
              </w:rPr>
              <w:t xml:space="preserve">
arXiv</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Introduces a new learning algorithm for neural networks as an alternative to backpropagation.</w:t>
            </w:r>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2023 Nobel Prize in Physics</w:t>
      </w:r>
    </w:p>
    <w:p>
      <w:pPr>
        <w:spacing w:before="200" w:after="100" w:line="312"/>
      </w:pPr>
      <w:r>
        <w:rPr>
          <w:rFonts w:ascii="Times New Roman" w:cs="Times New Roman" w:eastAsia="Times New Roman" w:hAnsi="Times New Roman"/>
          <w:b/>
          <w:bCs/>
          <w:color w:val="1E293B"/>
          <w:sz w:val="24"/>
          <w:szCs w:val="24"/>
        </w:rPr>
        <w:t xml:space="preserve">Pierre Agostini</w:t>
      </w:r>
      <w:r>
        <w:rPr>
          <w:rFonts w:ascii="Times New Roman" w:cs="Times New Roman" w:eastAsia="Times New Roman" w:hAnsi="Times New Roman"/>
          <w:color w:val="64748B"/>
          <w:sz w:val="22"/>
          <w:szCs w:val="22"/>
        </w:rPr>
        <w:t xml:space="preserve"> — Ohio State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Nobel Lecture: Genesis and applications of attosecond pulse trains</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Reviews of Modern Physics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Nobel lecture describing the development of attosecond physics and its applications in observing electron dynamics.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Faster than a speeding bullet—the 2023 Physics Nobel Prize</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Journal of Physics B</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Overview of attosecond physics achievements that led to the Nobel Prize.</w:t>
            </w:r>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Ferenc Krausz</w:t>
      </w:r>
      <w:r>
        <w:rPr>
          <w:rFonts w:ascii="Times New Roman" w:cs="Times New Roman" w:eastAsia="Times New Roman" w:hAnsi="Times New Roman"/>
          <w:color w:val="64748B"/>
          <w:sz w:val="22"/>
          <w:szCs w:val="22"/>
        </w:rPr>
        <w:t xml:space="preserve"> — Max Planck Institute for Quantum Optics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Attosecond physics and technology</w:t>
            </w:r>
            <w:r>
              <w:rPr>
                <w:rFonts w:ascii="Times New Roman" w:cs="Times New Roman" w:eastAsia="Times New Roman" w:hAnsi="Times New Roman"/>
                <w:color w:val="64748B"/>
                <w:sz w:val="20"/>
                <w:szCs w:val="20"/>
              </w:rPr>
              <w:t xml:space="preserve"> (2025)</w:t>
            </w:r>
            <w:r>
              <w:rPr>
                <w:rFonts w:ascii="Times New Roman" w:cs="Times New Roman" w:eastAsia="Times New Roman" w:hAnsi="Times New Roman"/>
                <w:i/>
                <w:iCs/>
                <w:color w:val="64748B"/>
                <w:sz w:val="19"/>
                <w:szCs w:val="19"/>
              </w:rPr>
              <w:t xml:space="preserve">
Applied Physics Letters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Overview of current state-of-the-art in attosecond timescale measurements and recent advances in light field driven technology.</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Nobel Lecture: Sub-atomic motions</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Reviews of Modern Physics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Nobel lecture on observing and controlling electron dynamics on attosecond timescales.</w:t>
            </w:r>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Anne L'Huillier</w:t>
      </w:r>
      <w:r>
        <w:rPr>
          <w:rFonts w:ascii="Times New Roman" w:cs="Times New Roman" w:eastAsia="Times New Roman" w:hAnsi="Times New Roman"/>
          <w:color w:val="64748B"/>
          <w:sz w:val="22"/>
          <w:szCs w:val="22"/>
        </w:rPr>
        <w:t xml:space="preserve"> — Lund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Nobel Lecture: The route to attosecond pulses</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Reviews of Modern Physics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Describes the scientific journey leading to the generation and application of attosecond light pulses.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Ultra stable and versatile high energy resolution setup for attosecond photoelectron spectroscopy</w:t>
            </w:r>
            <w:r>
              <w:rPr>
                <w:rFonts w:ascii="Times New Roman" w:cs="Times New Roman" w:eastAsia="Times New Roman" w:hAnsi="Times New Roman"/>
                <w:color w:val="64748B"/>
                <w:sz w:val="20"/>
                <w:szCs w:val="20"/>
              </w:rPr>
              <w:t xml:space="preserve"> (2023)</w:t>
            </w:r>
            <w:r>
              <w:rPr>
                <w:rFonts w:ascii="Times New Roman" w:cs="Times New Roman" w:eastAsia="Times New Roman" w:hAnsi="Times New Roman"/>
                <w:i/>
                <w:iCs/>
                <w:color w:val="64748B"/>
                <w:sz w:val="19"/>
                <w:szCs w:val="19"/>
              </w:rPr>
              <w:t xml:space="preserve">
Advances in Physics: X</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Technical advances in attosecond spectroscopy instrumentation.</w:t>
            </w:r>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2022 Nobel Prize in Physics</w:t>
      </w:r>
    </w:p>
    <w:p>
      <w:pPr>
        <w:spacing w:before="200" w:after="100" w:line="312"/>
      </w:pPr>
      <w:r>
        <w:rPr>
          <w:rFonts w:ascii="Times New Roman" w:cs="Times New Roman" w:eastAsia="Times New Roman" w:hAnsi="Times New Roman"/>
          <w:b/>
          <w:bCs/>
          <w:color w:val="1E293B"/>
          <w:sz w:val="24"/>
          <w:szCs w:val="24"/>
        </w:rPr>
        <w:t xml:space="preserve">Alain Aspect</w:t>
      </w:r>
      <w:r>
        <w:rPr>
          <w:rFonts w:ascii="Times New Roman" w:cs="Times New Roman" w:eastAsia="Times New Roman" w:hAnsi="Times New Roman"/>
          <w:color w:val="64748B"/>
          <w:sz w:val="22"/>
          <w:szCs w:val="22"/>
        </w:rPr>
        <w:t xml:space="preserve"> — Institut d'Optique, École Polytechnique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The Second Quantum Revolution: From Basic Concepts to Quantum Technologies</w:t>
            </w:r>
            <w:r>
              <w:rPr>
                <w:rFonts w:ascii="Times New Roman" w:cs="Times New Roman" w:eastAsia="Times New Roman" w:hAnsi="Times New Roman"/>
                <w:color w:val="64748B"/>
                <w:sz w:val="20"/>
                <w:szCs w:val="20"/>
              </w:rPr>
              <w:t xml:space="preserve"> (2023)</w:t>
            </w:r>
            <w:r>
              <w:rPr>
                <w:rFonts w:ascii="Times New Roman" w:cs="Times New Roman" w:eastAsia="Times New Roman" w:hAnsi="Times New Roman"/>
                <w:i/>
                <w:iCs/>
                <w:color w:val="64748B"/>
                <w:sz w:val="19"/>
                <w:szCs w:val="19"/>
              </w:rPr>
              <w:t xml:space="preserve">
ResearchGate</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Overview of quantum technologies enabled by fundamental quantum mechanics research.</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Einstein and the Quantum Revolutions</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University of Chicago Press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Book examining how entanglement may upend existing technologies and usher in new ones.</w:t>
            </w:r>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John F. Clauser</w:t>
      </w:r>
      <w:r>
        <w:rPr>
          <w:rFonts w:ascii="Times New Roman" w:cs="Times New Roman" w:eastAsia="Times New Roman" w:hAnsi="Times New Roman"/>
          <w:color w:val="64748B"/>
          <w:sz w:val="22"/>
          <w:szCs w:val="22"/>
        </w:rPr>
        <w:t xml:space="preserve"> — J.F. Clauser &amp; Associates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Nobel Prize for Quantum Entanglement</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ResearchGate</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Historical overview of the experimental verification of quantum entanglement.</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Profile: 2022 Nobel laureates in Physics</w:t>
            </w:r>
            <w:r>
              <w:rPr>
                <w:rFonts w:ascii="Times New Roman" w:cs="Times New Roman" w:eastAsia="Times New Roman" w:hAnsi="Times New Roman"/>
                <w:color w:val="64748B"/>
                <w:sz w:val="20"/>
                <w:szCs w:val="20"/>
              </w:rPr>
              <w:t xml:space="preserve"> (2023)</w:t>
            </w:r>
            <w:r>
              <w:rPr>
                <w:rFonts w:ascii="Times New Roman" w:cs="Times New Roman" w:eastAsia="Times New Roman" w:hAnsi="Times New Roman"/>
                <w:i/>
                <w:iCs/>
                <w:color w:val="64748B"/>
                <w:sz w:val="19"/>
                <w:szCs w:val="19"/>
              </w:rPr>
              <w:t xml:space="preserve">
PNAS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Scientific profile and contribution summary.</w:t>
            </w:r>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Anton Zeilinger</w:t>
      </w:r>
      <w:r>
        <w:rPr>
          <w:rFonts w:ascii="Times New Roman" w:cs="Times New Roman" w:eastAsia="Times New Roman" w:hAnsi="Times New Roman"/>
          <w:color w:val="64748B"/>
          <w:sz w:val="22"/>
          <w:szCs w:val="22"/>
        </w:rPr>
        <w:t xml:space="preserve"> — University of Vienna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Characterizing high-dimensional multipartite entanglement beyond GHZ fidelities</w:t>
            </w:r>
            <w:r>
              <w:rPr>
                <w:rFonts w:ascii="Times New Roman" w:cs="Times New Roman" w:eastAsia="Times New Roman" w:hAnsi="Times New Roman"/>
                <w:color w:val="64748B"/>
                <w:sz w:val="20"/>
                <w:szCs w:val="20"/>
              </w:rPr>
              <w:t xml:space="preserve"> (2026)</w:t>
            </w:r>
            <w:r>
              <w:rPr>
                <w:rFonts w:ascii="Times New Roman" w:cs="Times New Roman" w:eastAsia="Times New Roman" w:hAnsi="Times New Roman"/>
                <w:i/>
                <w:iCs/>
                <w:color w:val="64748B"/>
                <w:sz w:val="19"/>
                <w:szCs w:val="19"/>
              </w:rPr>
              <w:t xml:space="preserve">
ResearchGate</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Advances in characterizing quantum entanglement for quantum information processing.</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Violation of Bell inequality with unentangled photons</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ResearchGate</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Novel quantum mechanics experiments demonstrating Bell inequality violations.</w:t>
            </w:r>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2021 Nobel Prize in Physics</w:t>
      </w:r>
    </w:p>
    <w:p>
      <w:pPr>
        <w:spacing w:before="200" w:after="100" w:line="312"/>
      </w:pPr>
      <w:r>
        <w:rPr>
          <w:rFonts w:ascii="Times New Roman" w:cs="Times New Roman" w:eastAsia="Times New Roman" w:hAnsi="Times New Roman"/>
          <w:b/>
          <w:bCs/>
          <w:color w:val="1E293B"/>
          <w:sz w:val="24"/>
          <w:szCs w:val="24"/>
        </w:rPr>
        <w:t xml:space="preserve">Syukuro Manabe</w:t>
      </w:r>
      <w:r>
        <w:rPr>
          <w:rFonts w:ascii="Times New Roman" w:cs="Times New Roman" w:eastAsia="Times New Roman" w:hAnsi="Times New Roman"/>
          <w:color w:val="64748B"/>
          <w:sz w:val="22"/>
          <w:szCs w:val="22"/>
        </w:rPr>
        <w:t xml:space="preserve"> — Princeton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The futures of climate modeling</w:t>
            </w:r>
            <w:r>
              <w:rPr>
                <w:rFonts w:ascii="Times New Roman" w:cs="Times New Roman" w:eastAsia="Times New Roman" w:hAnsi="Times New Roman"/>
                <w:color w:val="64748B"/>
                <w:sz w:val="20"/>
                <w:szCs w:val="20"/>
              </w:rPr>
              <w:t xml:space="preserve"> (2025)</w:t>
            </w:r>
            <w:r>
              <w:rPr>
                <w:rFonts w:ascii="Times New Roman" w:cs="Times New Roman" w:eastAsia="Times New Roman" w:hAnsi="Times New Roman"/>
                <w:i/>
                <w:iCs/>
                <w:color w:val="64748B"/>
                <w:sz w:val="19"/>
                <w:szCs w:val="19"/>
              </w:rPr>
              <w:t xml:space="preserve">
npj Climate and Atmospheric Science</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Perspective on the future directions of climate modeling research.</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Physical modelling of Earth's climate</w:t>
            </w:r>
            <w:r>
              <w:rPr>
                <w:rFonts w:ascii="Times New Roman" w:cs="Times New Roman" w:eastAsia="Times New Roman" w:hAnsi="Times New Roman"/>
                <w:color w:val="64748B"/>
                <w:sz w:val="20"/>
                <w:szCs w:val="20"/>
              </w:rPr>
              <w:t xml:space="preserve"> (2022)</w:t>
            </w:r>
            <w:r>
              <w:rPr>
                <w:rFonts w:ascii="Times New Roman" w:cs="Times New Roman" w:eastAsia="Times New Roman" w:hAnsi="Times New Roman"/>
                <w:i/>
                <w:iCs/>
                <w:color w:val="64748B"/>
                <w:sz w:val="19"/>
                <w:szCs w:val="19"/>
              </w:rPr>
              <w:t xml:space="preserve">
ResearchGate</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Overview of physical climate modeling contributions.</w:t>
            </w:r>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Klaus Hasselmann</w:t>
      </w:r>
      <w:r>
        <w:rPr>
          <w:rFonts w:ascii="Times New Roman" w:cs="Times New Roman" w:eastAsia="Times New Roman" w:hAnsi="Times New Roman"/>
          <w:color w:val="64748B"/>
          <w:sz w:val="22"/>
          <w:szCs w:val="22"/>
        </w:rPr>
        <w:t xml:space="preserve"> — Max Planck Institute for Meteorology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The Stochastic Paradigm of Klaus Hasselmann</w:t>
            </w:r>
            <w:r>
              <w:rPr>
                <w:rFonts w:ascii="Times New Roman" w:cs="Times New Roman" w:eastAsia="Times New Roman" w:hAnsi="Times New Roman"/>
                <w:color w:val="64748B"/>
                <w:sz w:val="20"/>
                <w:szCs w:val="20"/>
              </w:rPr>
              <w:t xml:space="preserve"> (2025)</w:t>
            </w:r>
            <w:r>
              <w:rPr>
                <w:rFonts w:ascii="Times New Roman" w:cs="Times New Roman" w:eastAsia="Times New Roman" w:hAnsi="Times New Roman"/>
                <w:i/>
                <w:iCs/>
                <w:color w:val="64748B"/>
                <w:sz w:val="19"/>
                <w:szCs w:val="19"/>
              </w:rPr>
              <w:t xml:space="preserve">
ResearchGate</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Analysis of stochastic climate model contributions.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The Stochastic Climate Model helps reveal the role of memory</w:t>
            </w:r>
            <w:r>
              <w:rPr>
                <w:rFonts w:ascii="Times New Roman" w:cs="Times New Roman" w:eastAsia="Times New Roman" w:hAnsi="Times New Roman"/>
                <w:color w:val="64748B"/>
                <w:sz w:val="20"/>
                <w:szCs w:val="20"/>
              </w:rPr>
              <w:t xml:space="preserve"> (2023)</w:t>
            </w:r>
            <w:r>
              <w:rPr>
                <w:rFonts w:ascii="Times New Roman" w:cs="Times New Roman" w:eastAsia="Times New Roman" w:hAnsi="Times New Roman"/>
                <w:i/>
                <w:iCs/>
                <w:color w:val="64748B"/>
                <w:sz w:val="19"/>
                <w:szCs w:val="19"/>
              </w:rPr>
              <w:t xml:space="preserve">
Nature Communications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How short-term random noise leads to longer-term climate variations.</w:t>
            </w:r>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Giorgio Parisi</w:t>
      </w:r>
      <w:r>
        <w:rPr>
          <w:rFonts w:ascii="Times New Roman" w:cs="Times New Roman" w:eastAsia="Times New Roman" w:hAnsi="Times New Roman"/>
          <w:color w:val="64748B"/>
          <w:sz w:val="22"/>
          <w:szCs w:val="22"/>
        </w:rPr>
        <w:t xml:space="preserve"> — Sapienza University of Rome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Quantum simulations of complex systems</w:t>
            </w:r>
            <w:r>
              <w:rPr>
                <w:rFonts w:ascii="Times New Roman" w:cs="Times New Roman" w:eastAsia="Times New Roman" w:hAnsi="Times New Roman"/>
                <w:color w:val="64748B"/>
                <w:sz w:val="20"/>
                <w:szCs w:val="20"/>
              </w:rPr>
              <w:t xml:space="preserve"> (2025)</w:t>
            </w:r>
            <w:r>
              <w:rPr>
                <w:rFonts w:ascii="Times New Roman" w:cs="Times New Roman" w:eastAsia="Times New Roman" w:hAnsi="Times New Roman"/>
                <w:i/>
                <w:iCs/>
                <w:color w:val="64748B"/>
                <w:sz w:val="19"/>
                <w:szCs w:val="19"/>
              </w:rPr>
              <w:t xml:space="preserve">
La Rivista del Nuovo Cimento</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Overview of quantum simulation applied to the study of complex systems.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A scientific portrait of Giorgio Parisi</w:t>
            </w:r>
            <w:r>
              <w:rPr>
                <w:rFonts w:ascii="Times New Roman" w:cs="Times New Roman" w:eastAsia="Times New Roman" w:hAnsi="Times New Roman"/>
                <w:color w:val="64748B"/>
                <w:sz w:val="20"/>
                <w:szCs w:val="20"/>
              </w:rPr>
              <w:t xml:space="preserve"> (2023)</w:t>
            </w:r>
            <w:r>
              <w:rPr>
                <w:rFonts w:ascii="Times New Roman" w:cs="Times New Roman" w:eastAsia="Times New Roman" w:hAnsi="Times New Roman"/>
                <w:i/>
                <w:iCs/>
                <w:color w:val="64748B"/>
                <w:sz w:val="19"/>
                <w:szCs w:val="19"/>
              </w:rPr>
              <w:t xml:space="preserve">
Journal of Physics: Complexity</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Comprehensive review of contributions to complex systems theory.</w:t>
            </w:r>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2020 Nobel Prize in Physics</w:t>
      </w:r>
    </w:p>
    <w:p>
      <w:pPr>
        <w:spacing w:before="200" w:after="100" w:line="312"/>
      </w:pPr>
      <w:r>
        <w:rPr>
          <w:rFonts w:ascii="Times New Roman" w:cs="Times New Roman" w:eastAsia="Times New Roman" w:hAnsi="Times New Roman"/>
          <w:b/>
          <w:bCs/>
          <w:color w:val="1E293B"/>
          <w:sz w:val="24"/>
          <w:szCs w:val="24"/>
        </w:rPr>
        <w:t xml:space="preserve">Roger Penrose</w:t>
      </w:r>
      <w:r>
        <w:rPr>
          <w:rFonts w:ascii="Times New Roman" w:cs="Times New Roman" w:eastAsia="Times New Roman" w:hAnsi="Times New Roman"/>
          <w:color w:val="64748B"/>
          <w:sz w:val="22"/>
          <w:szCs w:val="22"/>
        </w:rPr>
        <w:t xml:space="preserve"> — University of Oxford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A Spin-Based Pathway to Testing the Quantum Nature of Gravity</w:t>
            </w:r>
            <w:r>
              <w:rPr>
                <w:rFonts w:ascii="Times New Roman" w:cs="Times New Roman" w:eastAsia="Times New Roman" w:hAnsi="Times New Roman"/>
                <w:color w:val="64748B"/>
                <w:sz w:val="20"/>
                <w:szCs w:val="20"/>
              </w:rPr>
              <w:t xml:space="preserve"> (2025)</w:t>
            </w:r>
            <w:r>
              <w:rPr>
                <w:rFonts w:ascii="Times New Roman" w:cs="Times New Roman" w:eastAsia="Times New Roman" w:hAnsi="Times New Roman"/>
                <w:i/>
                <w:iCs/>
                <w:color w:val="64748B"/>
                <w:sz w:val="19"/>
                <w:szCs w:val="19"/>
              </w:rPr>
              <w:t xml:space="preserve">
ResearchGate</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Novel approach to testing quantum gravity using spin systems.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Bi-twistors: An extension of twistor theory for general spacetimes</w:t>
            </w:r>
            <w:r>
              <w:rPr>
                <w:rFonts w:ascii="Times New Roman" w:cs="Times New Roman" w:eastAsia="Times New Roman" w:hAnsi="Times New Roman"/>
                <w:color w:val="64748B"/>
                <w:sz w:val="20"/>
                <w:szCs w:val="20"/>
              </w:rPr>
              <w:t xml:space="preserve"> (2025)</w:t>
            </w:r>
            <w:r>
              <w:rPr>
                <w:rFonts w:ascii="Times New Roman" w:cs="Times New Roman" w:eastAsia="Times New Roman" w:hAnsi="Times New Roman"/>
                <w:i/>
                <w:iCs/>
                <w:color w:val="64748B"/>
                <w:sz w:val="19"/>
                <w:szCs w:val="19"/>
              </w:rPr>
              <w:t xml:space="preserve">
Inspire HEP</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Extension of twistor theory to broader classes of spacetime geometries.</w:t>
            </w:r>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Reinhard Genzel</w:t>
      </w:r>
      <w:r>
        <w:rPr>
          <w:rFonts w:ascii="Times New Roman" w:cs="Times New Roman" w:eastAsia="Times New Roman" w:hAnsi="Times New Roman"/>
          <w:color w:val="64748B"/>
          <w:sz w:val="22"/>
          <w:szCs w:val="22"/>
        </w:rPr>
        <w:t xml:space="preserve"> — Max Planck Institute for Extraterrestrial Physics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Experimental studies of black holes: status and future</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Living Reviews in Relativity</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Comprehensive review of experimental evidence for black holes.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NOEMA 3D: A first kiloparsec resolution study of a z~1.5 main sequence barred galaxy</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ResearchGate</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High-resolution galaxy formation and evolution studies.</w:t>
            </w:r>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Andrea Ghez</w:t>
      </w:r>
      <w:r>
        <w:rPr>
          <w:rFonts w:ascii="Times New Roman" w:cs="Times New Roman" w:eastAsia="Times New Roman" w:hAnsi="Times New Roman"/>
          <w:color w:val="64748B"/>
          <w:sz w:val="22"/>
          <w:szCs w:val="22"/>
        </w:rPr>
        <w:t xml:space="preserve"> — UCLA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Constraining a Companion of the Galactic Center Black Hole Sgr A*</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The Astrophysical Journal</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Using stellar orbit data to constrain hypothetical intermediate-mass black holes.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The Swansong of the Galactic Center Source X7</w:t>
            </w:r>
            <w:r>
              <w:rPr>
                <w:rFonts w:ascii="Times New Roman" w:cs="Times New Roman" w:eastAsia="Times New Roman" w:hAnsi="Times New Roman"/>
                <w:color w:val="64748B"/>
                <w:sz w:val="20"/>
                <w:szCs w:val="20"/>
              </w:rPr>
              <w:t xml:space="preserve"> (2023)</w:t>
            </w:r>
            <w:r>
              <w:rPr>
                <w:rFonts w:ascii="Times New Roman" w:cs="Times New Roman" w:eastAsia="Times New Roman" w:hAnsi="Times New Roman"/>
                <w:i/>
                <w:iCs/>
                <w:color w:val="64748B"/>
                <w:sz w:val="19"/>
                <w:szCs w:val="19"/>
              </w:rPr>
              <w:t xml:space="preserve">
The Astrophysical Journal</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Extreme evolution of elongated dust object near the supermassive black hole.</w:t>
            </w:r>
          </w:p>
        </w:tc>
      </w:tr>
    </w:tbl>
    <w:p>
      <w:pPr>
        <w:spacing w:after="150"/>
      </w:pPr>
    </w:p>
    <w:p>
      <w:pPr>
        <w:pStyle w:val="Heading1"/>
        <w:spacing w:before="400"/>
      </w:pPr>
      <w:r>
        <w:rPr>
          <w:rFonts w:ascii="Times New Roman" w:cs="Times New Roman" w:eastAsia="Times New Roman" w:hAnsi="Times New Roman"/>
          <w:b/>
          <w:bCs/>
          <w:color w:val="020617"/>
          <w:sz w:val="32"/>
          <w:szCs w:val="32"/>
        </w:rPr>
        <w:t xml:space="preserve">Part II: Fields Medal Winners (2022)</w:t>
      </w:r>
    </w:p>
    <w:p>
      <w:pPr>
        <w:spacing w:before="100" w:after="200" w:line="312"/>
      </w:pPr>
      <w:r>
        <w:rPr>
          <w:rFonts w:ascii="Times New Roman" w:cs="Times New Roman" w:eastAsia="Times New Roman" w:hAnsi="Times New Roman"/>
          <w:color w:val="1E293B"/>
          <w:sz w:val="22"/>
          <w:szCs w:val="22"/>
        </w:rPr>
        <w:t xml:space="preserve">The Fields Medal is awarded every four years at the International Congress of Mathematicians. The most recent awards were presented in 2022 to four outstanding mathematicians.</w:t>
      </w:r>
    </w:p>
    <w:p>
      <w:pPr>
        <w:pStyle w:val="Heading2"/>
        <w:spacing w:before="300"/>
      </w:pPr>
      <w:r>
        <w:rPr>
          <w:rFonts w:ascii="Times New Roman" w:cs="Times New Roman" w:eastAsia="Times New Roman" w:hAnsi="Times New Roman"/>
          <w:b/>
          <w:bCs/>
          <w:color w:val="020617"/>
          <w:sz w:val="26"/>
          <w:szCs w:val="26"/>
        </w:rPr>
        <w:t xml:space="preserve">Hugo Duminil-Copin</w:t>
      </w:r>
    </w:p>
    <w:p>
      <w:pPr>
        <w:spacing w:before="50" w:after="100" w:line="312"/>
      </w:pPr>
      <w:r>
        <w:rPr>
          <w:rFonts w:ascii="Times New Roman" w:cs="Times New Roman" w:eastAsia="Times New Roman" w:hAnsi="Times New Roman"/>
          <w:i/>
          <w:iCs/>
          <w:color w:val="64748B"/>
          <w:sz w:val="22"/>
          <w:szCs w:val="22"/>
        </w:rPr>
        <w:t xml:space="preserve">Institut des Hautes Études Scientifiques (IHES)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A characterization of strong percolation via disconnection</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Proceedings of the London Mathematical Society</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New characterization theorems for percolation theory in statistical mechanics.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Chemical distance for smooth Gaussian fields in higher dimension</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Proceedings of the London Mathematical Society</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Analysis of connectivity properties in random field models.</w:t>
            </w:r>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June Huh</w:t>
      </w:r>
    </w:p>
    <w:p>
      <w:pPr>
        <w:spacing w:before="50" w:after="100" w:line="312"/>
      </w:pPr>
      <w:r>
        <w:rPr>
          <w:rFonts w:ascii="Times New Roman" w:cs="Times New Roman" w:eastAsia="Times New Roman" w:hAnsi="Times New Roman"/>
          <w:i/>
          <w:iCs/>
          <w:color w:val="64748B"/>
          <w:sz w:val="22"/>
          <w:szCs w:val="22"/>
        </w:rPr>
        <w:t xml:space="preserve">Princeton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Lorentzian polynomials</w:t>
            </w:r>
            <w:r>
              <w:rPr>
                <w:rFonts w:ascii="Times New Roman" w:cs="Times New Roman" w:eastAsia="Times New Roman" w:hAnsi="Times New Roman"/>
                <w:color w:val="64748B"/>
                <w:sz w:val="20"/>
                <w:szCs w:val="20"/>
              </w:rPr>
              <w:t xml:space="preserve"> (2023)</w:t>
            </w:r>
            <w:r>
              <w:rPr>
                <w:rFonts w:ascii="Times New Roman" w:cs="Times New Roman" w:eastAsia="Times New Roman" w:hAnsi="Times New Roman"/>
                <w:i/>
                <w:iCs/>
                <w:color w:val="64748B"/>
                <w:sz w:val="19"/>
                <w:szCs w:val="19"/>
              </w:rPr>
              <w:t xml:space="preserve">
Annals of Mathematics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Development of Lorentzian polynomial theory with applications to combinatorics.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Combinatorics and Hodge theory</w:t>
            </w:r>
            <w:r>
              <w:rPr>
                <w:rFonts w:ascii="Times New Roman" w:cs="Times New Roman" w:eastAsia="Times New Roman" w:hAnsi="Times New Roman"/>
                <w:color w:val="64748B"/>
                <w:sz w:val="20"/>
                <w:szCs w:val="20"/>
              </w:rPr>
              <w:t xml:space="preserve"> (2023)</w:t>
            </w:r>
            <w:r>
              <w:rPr>
                <w:rFonts w:ascii="Times New Roman" w:cs="Times New Roman" w:eastAsia="Times New Roman" w:hAnsi="Times New Roman"/>
                <w:i/>
                <w:iCs/>
                <w:color w:val="64748B"/>
                <w:sz w:val="19"/>
                <w:szCs w:val="19"/>
              </w:rPr>
              <w:t xml:space="preserve">
Algebraic Combinatorics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Bridging combinatorics and Hodge theory using Lorentzian polynomials.</w:t>
            </w:r>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James Maynard</w:t>
      </w:r>
    </w:p>
    <w:p>
      <w:pPr>
        <w:spacing w:before="50" w:after="100" w:line="312"/>
      </w:pPr>
      <w:r>
        <w:rPr>
          <w:rFonts w:ascii="Times New Roman" w:cs="Times New Roman" w:eastAsia="Times New Roman" w:hAnsi="Times New Roman"/>
          <w:i/>
          <w:iCs/>
          <w:color w:val="64748B"/>
          <w:sz w:val="22"/>
          <w:szCs w:val="22"/>
        </w:rPr>
        <w:t xml:space="preserve">University of Oxford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New large value estimates for Dirichlet polynomials</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Annals of Mathematics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Breakthrough estimates with Guth improving understanding of prime number distribution.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Primes and Polynomials With Restricted Digits</w:t>
            </w:r>
            <w:r>
              <w:rPr>
                <w:rFonts w:ascii="Times New Roman" w:cs="Times New Roman" w:eastAsia="Times New Roman" w:hAnsi="Times New Roman"/>
                <w:color w:val="64748B"/>
                <w:sz w:val="20"/>
                <w:szCs w:val="20"/>
              </w:rPr>
              <w:t xml:space="preserve"> (2022)</w:t>
            </w:r>
            <w:r>
              <w:rPr>
                <w:rFonts w:ascii="Times New Roman" w:cs="Times New Roman" w:eastAsia="Times New Roman" w:hAnsi="Times New Roman"/>
                <w:i/>
                <w:iCs/>
                <w:color w:val="64748B"/>
                <w:sz w:val="19"/>
                <w:szCs w:val="19"/>
              </w:rPr>
              <w:t xml:space="preserve">
International Mathematics Research Notices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Results on prime numbers with specific digit restrictions.</w:t>
            </w:r>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Maryna Viazovska</w:t>
      </w:r>
    </w:p>
    <w:p>
      <w:pPr>
        <w:spacing w:before="50" w:after="100" w:line="312"/>
      </w:pPr>
      <w:r>
        <w:rPr>
          <w:rFonts w:ascii="Times New Roman" w:cs="Times New Roman" w:eastAsia="Times New Roman" w:hAnsi="Times New Roman"/>
          <w:i/>
          <w:iCs/>
          <w:color w:val="64748B"/>
          <w:sz w:val="22"/>
          <w:szCs w:val="22"/>
        </w:rPr>
        <w:t xml:space="preserve">EPFL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Six-dimensional sphere packing and linear programming</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Bulletin of the American Mathematical Society</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Extension of sphere packing bounds using linear programming methods.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Fourier quasicrystals and discrete sets</w:t>
            </w:r>
            <w:r>
              <w:rPr>
                <w:rFonts w:ascii="Times New Roman" w:cs="Times New Roman" w:eastAsia="Times New Roman" w:hAnsi="Times New Roman"/>
                <w:color w:val="64748B"/>
                <w:sz w:val="20"/>
                <w:szCs w:val="20"/>
              </w:rPr>
              <w:t xml:space="preserve"> (2022)</w:t>
            </w:r>
            <w:r>
              <w:rPr>
                <w:rFonts w:ascii="Times New Roman" w:cs="Times New Roman" w:eastAsia="Times New Roman" w:hAnsi="Times New Roman"/>
                <w:i/>
                <w:iCs/>
                <w:color w:val="64748B"/>
                <w:sz w:val="19"/>
                <w:szCs w:val="19"/>
              </w:rPr>
              <w:t xml:space="preserve">
Annals of Mathematics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Connections between sphere packing and Fourier analysis.</w:t>
            </w:r>
          </w:p>
        </w:tc>
      </w:tr>
    </w:tbl>
    <w:p>
      <w:pPr>
        <w:spacing w:after="150"/>
      </w:pPr>
    </w:p>
    <w:p>
      <w:pPr>
        <w:pStyle w:val="Heading1"/>
        <w:spacing w:before="400"/>
      </w:pPr>
      <w:r>
        <w:rPr>
          <w:rFonts w:ascii="Times New Roman" w:cs="Times New Roman" w:eastAsia="Times New Roman" w:hAnsi="Times New Roman"/>
          <w:b/>
          <w:bCs/>
          <w:color w:val="020617"/>
          <w:sz w:val="32"/>
          <w:szCs w:val="32"/>
        </w:rPr>
        <w:t xml:space="preserve">Part III: Turing Award Winners (2020-2024)</w:t>
      </w:r>
    </w:p>
    <w:p>
      <w:pPr>
        <w:pStyle w:val="Heading2"/>
        <w:spacing w:before="300"/>
      </w:pPr>
      <w:r>
        <w:rPr>
          <w:rFonts w:ascii="Times New Roman" w:cs="Times New Roman" w:eastAsia="Times New Roman" w:hAnsi="Times New Roman"/>
          <w:b/>
          <w:bCs/>
          <w:color w:val="020617"/>
          <w:sz w:val="26"/>
          <w:szCs w:val="26"/>
        </w:rPr>
        <w:t xml:space="preserve">2024 Turing Award</w:t>
      </w:r>
    </w:p>
    <w:p>
      <w:pPr>
        <w:spacing w:before="200" w:after="100" w:line="312"/>
      </w:pPr>
      <w:r>
        <w:rPr>
          <w:rFonts w:ascii="Times New Roman" w:cs="Times New Roman" w:eastAsia="Times New Roman" w:hAnsi="Times New Roman"/>
          <w:b/>
          <w:bCs/>
          <w:color w:val="1E293B"/>
          <w:sz w:val="24"/>
          <w:szCs w:val="24"/>
        </w:rPr>
        <w:t xml:space="preserve">Andrew G. Barto</w:t>
      </w:r>
      <w:r>
        <w:rPr>
          <w:rFonts w:ascii="Times New Roman" w:cs="Times New Roman" w:eastAsia="Times New Roman" w:hAnsi="Times New Roman"/>
          <w:color w:val="64748B"/>
          <w:sz w:val="22"/>
          <w:szCs w:val="22"/>
        </w:rPr>
        <w:t xml:space="preserve"> — University of Massachusetts Amherst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Reinforcement Learning: An Introduction (2nd Edition)</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MIT Press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Comprehensive textbook on reinforcement learning theory and algorithms.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Recent advances in hierarchical reinforcement learning</w:t>
            </w:r>
            <w:r>
              <w:rPr>
                <w:rFonts w:ascii="Times New Roman" w:cs="Times New Roman" w:eastAsia="Times New Roman" w:hAnsi="Times New Roman"/>
                <w:color w:val="64748B"/>
                <w:sz w:val="20"/>
                <w:szCs w:val="20"/>
              </w:rPr>
              <w:t xml:space="preserve"> (2023)</w:t>
            </w:r>
            <w:r>
              <w:rPr>
                <w:rFonts w:ascii="Times New Roman" w:cs="Times New Roman" w:eastAsia="Times New Roman" w:hAnsi="Times New Roman"/>
                <w:i/>
                <w:iCs/>
                <w:color w:val="64748B"/>
                <w:sz w:val="19"/>
                <w:szCs w:val="19"/>
              </w:rPr>
              <w:t xml:space="preserve">
SIAM Review</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Survey of hierarchical approaches to reinforcement learning.</w:t>
            </w:r>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Richard S. Sutton</w:t>
      </w:r>
      <w:r>
        <w:rPr>
          <w:rFonts w:ascii="Times New Roman" w:cs="Times New Roman" w:eastAsia="Times New Roman" w:hAnsi="Times New Roman"/>
          <w:color w:val="64748B"/>
          <w:sz w:val="22"/>
          <w:szCs w:val="22"/>
        </w:rPr>
        <w:t xml:space="preserve"> — University of Alberta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Reinforcement Learning: An Introduction (2nd Edition)</w:t>
            </w:r>
            <w:r>
              <w:rPr>
                <w:rFonts w:ascii="Times New Roman" w:cs="Times New Roman" w:eastAsia="Times New Roman" w:hAnsi="Times New Roman"/>
                <w:color w:val="64748B"/>
                <w:sz w:val="20"/>
                <w:szCs w:val="20"/>
              </w:rPr>
              <w:t xml:space="preserve"> (2024)</w:t>
            </w:r>
            <w:r>
              <w:rPr>
                <w:rFonts w:ascii="Times New Roman" w:cs="Times New Roman" w:eastAsia="Times New Roman" w:hAnsi="Times New Roman"/>
                <w:i/>
                <w:iCs/>
                <w:color w:val="64748B"/>
                <w:sz w:val="19"/>
                <w:szCs w:val="19"/>
              </w:rPr>
              <w:t xml:space="preserve">
MIT Press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The definitive textbook co-authored with Barto on reinforcement learning.</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Reinforcement learning is direct adaptive optimal control</w:t>
            </w:r>
            <w:r>
              <w:rPr>
                <w:rFonts w:ascii="Times New Roman" w:cs="Times New Roman" w:eastAsia="Times New Roman" w:hAnsi="Times New Roman"/>
                <w:color w:val="64748B"/>
                <w:sz w:val="20"/>
                <w:szCs w:val="20"/>
              </w:rPr>
              <w:t xml:space="preserve"> (2022)</w:t>
            </w:r>
            <w:r>
              <w:rPr>
                <w:rFonts w:ascii="Times New Roman" w:cs="Times New Roman" w:eastAsia="Times New Roman" w:hAnsi="Times New Roman"/>
                <w:i/>
                <w:iCs/>
                <w:color w:val="64748B"/>
                <w:sz w:val="19"/>
                <w:szCs w:val="19"/>
              </w:rPr>
              <w:t xml:space="preserve">
IEEE Control Systems Magazine</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Connecting reinforcement learning to classical control theory.</w:t>
            </w:r>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2023 Turing Award</w:t>
      </w:r>
    </w:p>
    <w:p>
      <w:pPr>
        <w:spacing w:before="200" w:after="100" w:line="312"/>
      </w:pPr>
      <w:r>
        <w:rPr>
          <w:rFonts w:ascii="Times New Roman" w:cs="Times New Roman" w:eastAsia="Times New Roman" w:hAnsi="Times New Roman"/>
          <w:b/>
          <w:bCs/>
          <w:color w:val="1E293B"/>
          <w:sz w:val="24"/>
          <w:szCs w:val="24"/>
        </w:rPr>
        <w:t xml:space="preserve">Avi Wigderson</w:t>
      </w:r>
      <w:r>
        <w:rPr>
          <w:rFonts w:ascii="Times New Roman" w:cs="Times New Roman" w:eastAsia="Times New Roman" w:hAnsi="Times New Roman"/>
          <w:color w:val="64748B"/>
          <w:sz w:val="22"/>
          <w:szCs w:val="22"/>
        </w:rPr>
        <w:t xml:space="preserve"> — Institute for Advanced Study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Asymptotic Spectra: Theory, Applications and Extensions</w:t>
            </w:r>
            <w:r>
              <w:rPr>
                <w:rFonts w:ascii="Times New Roman" w:cs="Times New Roman" w:eastAsia="Times New Roman" w:hAnsi="Times New Roman"/>
                <w:color w:val="64748B"/>
                <w:sz w:val="20"/>
                <w:szCs w:val="20"/>
              </w:rPr>
              <w:t xml:space="preserve"> (2023)</w:t>
            </w:r>
            <w:r>
              <w:rPr>
                <w:rFonts w:ascii="Times New Roman" w:cs="Times New Roman" w:eastAsia="Times New Roman" w:hAnsi="Times New Roman"/>
                <w:i/>
                <w:iCs/>
                <w:color w:val="64748B"/>
                <w:sz w:val="19"/>
                <w:szCs w:val="19"/>
              </w:rPr>
              <w:t xml:space="preserve">
Manuscript</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Unified theory connecting diverse areas of mathematics and computer science.</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Mathematics and Computation</w:t>
            </w:r>
            <w:r>
              <w:rPr>
                <w:rFonts w:ascii="Times New Roman" w:cs="Times New Roman" w:eastAsia="Times New Roman" w:hAnsi="Times New Roman"/>
                <w:color w:val="64748B"/>
                <w:sz w:val="20"/>
                <w:szCs w:val="20"/>
              </w:rPr>
              <w:t xml:space="preserve"> (2019)</w:t>
            </w:r>
            <w:r>
              <w:rPr>
                <w:rFonts w:ascii="Times New Roman" w:cs="Times New Roman" w:eastAsia="Times New Roman" w:hAnsi="Times New Roman"/>
                <w:i/>
                <w:iCs/>
                <w:color w:val="64748B"/>
                <w:sz w:val="19"/>
                <w:szCs w:val="19"/>
              </w:rPr>
              <w:t xml:space="preserve">
Princeton University Press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Book on the interplay between mathematics and computational theory.</w:t>
            </w:r>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2022 Turing Award</w:t>
      </w:r>
    </w:p>
    <w:p>
      <w:pPr>
        <w:spacing w:before="200" w:after="100" w:line="312"/>
      </w:pPr>
      <w:r>
        <w:rPr>
          <w:rFonts w:ascii="Times New Roman" w:cs="Times New Roman" w:eastAsia="Times New Roman" w:hAnsi="Times New Roman"/>
          <w:b/>
          <w:bCs/>
          <w:color w:val="1E293B"/>
          <w:sz w:val="24"/>
          <w:szCs w:val="24"/>
        </w:rPr>
        <w:t xml:space="preserve">Robert (Bob) Metcalfe</w:t>
      </w:r>
      <w:r>
        <w:rPr>
          <w:rFonts w:ascii="Times New Roman" w:cs="Times New Roman" w:eastAsia="Times New Roman" w:hAnsi="Times New Roman"/>
          <w:color w:val="64748B"/>
          <w:sz w:val="22"/>
          <w:szCs w:val="22"/>
        </w:rPr>
        <w:t xml:space="preserve"> — University of Texas at Austin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Ethernet: The Definitive Guide</w:t>
            </w:r>
            <w:r>
              <w:rPr>
                <w:rFonts w:ascii="Times New Roman" w:cs="Times New Roman" w:eastAsia="Times New Roman" w:hAnsi="Times New Roman"/>
                <w:color w:val="64748B"/>
                <w:sz w:val="20"/>
                <w:szCs w:val="20"/>
              </w:rPr>
              <w:t xml:space="preserve"> (2023)</w:t>
            </w:r>
            <w:r>
              <w:rPr>
                <w:rFonts w:ascii="Times New Roman" w:cs="Times New Roman" w:eastAsia="Times New Roman" w:hAnsi="Times New Roman"/>
                <w:i/>
                <w:iCs/>
                <w:color w:val="64748B"/>
                <w:sz w:val="19"/>
                <w:szCs w:val="19"/>
              </w:rPr>
              <w:t xml:space="preserve">
O'Reilly Media</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Comprehensive guide to Ethernet technology and network design.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Ethernet: Distributed Packet Switching for Local Computer Networks</w:t>
            </w:r>
            <w:r>
              <w:rPr>
                <w:rFonts w:ascii="Times New Roman" w:cs="Times New Roman" w:eastAsia="Times New Roman" w:hAnsi="Times New Roman"/>
                <w:color w:val="64748B"/>
                <w:sz w:val="20"/>
                <w:szCs w:val="20"/>
              </w:rPr>
              <w:t xml:space="preserve"> (1976)</w:t>
            </w:r>
            <w:r>
              <w:rPr>
                <w:rFonts w:ascii="Times New Roman" w:cs="Times New Roman" w:eastAsia="Times New Roman" w:hAnsi="Times New Roman"/>
                <w:i/>
                <w:iCs/>
                <w:color w:val="64748B"/>
                <w:sz w:val="19"/>
                <w:szCs w:val="19"/>
              </w:rPr>
              <w:t xml:space="preserve">
Communications of the ACM</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The seminal paper introducing Ethernet technology.</w:t>
            </w:r>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2021 Turing Award</w:t>
      </w:r>
    </w:p>
    <w:p>
      <w:pPr>
        <w:spacing w:before="200" w:after="100" w:line="312"/>
      </w:pPr>
      <w:r>
        <w:rPr>
          <w:rFonts w:ascii="Times New Roman" w:cs="Times New Roman" w:eastAsia="Times New Roman" w:hAnsi="Times New Roman"/>
          <w:b/>
          <w:bCs/>
          <w:color w:val="1E293B"/>
          <w:sz w:val="24"/>
          <w:szCs w:val="24"/>
        </w:rPr>
        <w:t xml:space="preserve">Jack Dongarra</w:t>
      </w:r>
      <w:r>
        <w:rPr>
          <w:rFonts w:ascii="Times New Roman" w:cs="Times New Roman" w:eastAsia="Times New Roman" w:hAnsi="Times New Roman"/>
          <w:color w:val="64748B"/>
          <w:sz w:val="22"/>
          <w:szCs w:val="22"/>
        </w:rPr>
        <w:t xml:space="preserve"> — University of Tennessee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A Survey of Numerical Methods Utilizing Mixed Precision Arithmetic</w:t>
            </w:r>
            <w:r>
              <w:rPr>
                <w:rFonts w:ascii="Times New Roman" w:cs="Times New Roman" w:eastAsia="Times New Roman" w:hAnsi="Times New Roman"/>
                <w:color w:val="64748B"/>
                <w:sz w:val="20"/>
                <w:szCs w:val="20"/>
              </w:rPr>
              <w:t xml:space="preserve"> (2022)</w:t>
            </w:r>
            <w:r>
              <w:rPr>
                <w:rFonts w:ascii="Times New Roman" w:cs="Times New Roman" w:eastAsia="Times New Roman" w:hAnsi="Times New Roman"/>
                <w:i/>
                <w:iCs/>
                <w:color w:val="64748B"/>
                <w:sz w:val="19"/>
                <w:szCs w:val="19"/>
              </w:rPr>
              <w:t xml:space="preserve">
International Journal of HPC Applications</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Comprehensive survey of mixed precision computing techniques.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Numerical algorithms for high-performance computational science</w:t>
            </w:r>
            <w:r>
              <w:rPr>
                <w:rFonts w:ascii="Times New Roman" w:cs="Times New Roman" w:eastAsia="Times New Roman" w:hAnsi="Times New Roman"/>
                <w:color w:val="64748B"/>
                <w:sz w:val="20"/>
                <w:szCs w:val="20"/>
              </w:rPr>
              <w:t xml:space="preserve"> (2020)</w:t>
            </w:r>
            <w:r>
              <w:rPr>
                <w:rFonts w:ascii="Times New Roman" w:cs="Times New Roman" w:eastAsia="Times New Roman" w:hAnsi="Times New Roman"/>
                <w:i/>
                <w:iCs/>
                <w:color w:val="64748B"/>
                <w:sz w:val="19"/>
                <w:szCs w:val="19"/>
              </w:rPr>
              <w:t xml:space="preserve">
Philosophical Transactions of the Royal Society A</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Overview of numerical algorithms enabling modern scientific computing.</w:t>
            </w:r>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2020 Turing Award</w:t>
      </w:r>
    </w:p>
    <w:p>
      <w:pPr>
        <w:spacing w:before="200" w:after="100" w:line="312"/>
      </w:pPr>
      <w:r>
        <w:rPr>
          <w:rFonts w:ascii="Times New Roman" w:cs="Times New Roman" w:eastAsia="Times New Roman" w:hAnsi="Times New Roman"/>
          <w:b/>
          <w:bCs/>
          <w:color w:val="1E293B"/>
          <w:sz w:val="24"/>
          <w:szCs w:val="24"/>
        </w:rPr>
        <w:t xml:space="preserve">Alfred V. Aho</w:t>
      </w:r>
      <w:r>
        <w:rPr>
          <w:rFonts w:ascii="Times New Roman" w:cs="Times New Roman" w:eastAsia="Times New Roman" w:hAnsi="Times New Roman"/>
          <w:color w:val="64748B"/>
          <w:sz w:val="22"/>
          <w:szCs w:val="22"/>
        </w:rPr>
        <w:t xml:space="preserve"> — Columbia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Abstractions, their algorithms, and their compilers</w:t>
            </w:r>
            <w:r>
              <w:rPr>
                <w:rFonts w:ascii="Times New Roman" w:cs="Times New Roman" w:eastAsia="Times New Roman" w:hAnsi="Times New Roman"/>
                <w:color w:val="64748B"/>
                <w:sz w:val="20"/>
                <w:szCs w:val="20"/>
              </w:rPr>
              <w:t xml:space="preserve"> (2022)</w:t>
            </w:r>
            <w:r>
              <w:rPr>
                <w:rFonts w:ascii="Times New Roman" w:cs="Times New Roman" w:eastAsia="Times New Roman" w:hAnsi="Times New Roman"/>
                <w:i/>
                <w:iCs/>
                <w:color w:val="64748B"/>
                <w:sz w:val="19"/>
                <w:szCs w:val="19"/>
              </w:rPr>
              <w:t xml:space="preserve">
Communications of the ACM</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Turing Award paper on fundamental concepts in programming languages and compilers.</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Compilers: Principles, Techniques, and Tools (2nd Edition)</w:t>
            </w:r>
            <w:r>
              <w:rPr>
                <w:rFonts w:ascii="Times New Roman" w:cs="Times New Roman" w:eastAsia="Times New Roman" w:hAnsi="Times New Roman"/>
                <w:color w:val="64748B"/>
                <w:sz w:val="20"/>
                <w:szCs w:val="20"/>
              </w:rPr>
              <w:t xml:space="preserve"> (2007)</w:t>
            </w:r>
            <w:r>
              <w:rPr>
                <w:rFonts w:ascii="Times New Roman" w:cs="Times New Roman" w:eastAsia="Times New Roman" w:hAnsi="Times New Roman"/>
                <w:i/>
                <w:iCs/>
                <w:color w:val="64748B"/>
                <w:sz w:val="19"/>
                <w:szCs w:val="19"/>
              </w:rPr>
              <w:t xml:space="preserve">
Pearson</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The definitive textbook on compiler design (the 'Dragon Book').</w:t>
            </w:r>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Jeffrey D. Ullman</w:t>
      </w:r>
      <w:r>
        <w:rPr>
          <w:rFonts w:ascii="Times New Roman" w:cs="Times New Roman" w:eastAsia="Times New Roman" w:hAnsi="Times New Roman"/>
          <w:color w:val="64748B"/>
          <w:sz w:val="22"/>
          <w:szCs w:val="22"/>
        </w:rPr>
        <w:t xml:space="preserve"> — Stanford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500"/>
        <w:gridCol w:w="2860"/>
      </w:tblGrid>
      <w:tr>
        <w:trPr>
          <w:tblHeader/>
        </w:trPr>
        <w:tc>
          <w:tcPr>
            <w:tcW w:type="dxa" w:w="65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8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Abstractions, their algorithms, and their compilers</w:t>
            </w:r>
            <w:r>
              <w:rPr>
                <w:rFonts w:ascii="Times New Roman" w:cs="Times New Roman" w:eastAsia="Times New Roman" w:hAnsi="Times New Roman"/>
                <w:color w:val="64748B"/>
                <w:sz w:val="20"/>
                <w:szCs w:val="20"/>
              </w:rPr>
              <w:t xml:space="preserve"> (2022)</w:t>
            </w:r>
            <w:r>
              <w:rPr>
                <w:rFonts w:ascii="Times New Roman" w:cs="Times New Roman" w:eastAsia="Times New Roman" w:hAnsi="Times New Roman"/>
                <w:i/>
                <w:iCs/>
                <w:color w:val="64748B"/>
                <w:sz w:val="19"/>
                <w:szCs w:val="19"/>
              </w:rPr>
              <w:t xml:space="preserve">
Communications of the ACM</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Joint Turing Award paper on fundamental algorithms and theory.</w:t>
            </w:r>
          </w:p>
        </w:tc>
      </w:tr>
      <w:tr>
        <w:tc>
          <w:tcPr>
            <w:tcW w:type="dxa" w:w="65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b/>
                <w:bCs/>
                <w:color w:val="1E293B"/>
                <w:sz w:val="21"/>
                <w:szCs w:val="21"/>
              </w:rPr>
              <w:t xml:space="preserve">Database Systems: The Complete Book</w:t>
            </w:r>
            <w:r>
              <w:rPr>
                <w:rFonts w:ascii="Times New Roman" w:cs="Times New Roman" w:eastAsia="Times New Roman" w:hAnsi="Times New Roman"/>
                <w:color w:val="64748B"/>
                <w:sz w:val="20"/>
                <w:szCs w:val="20"/>
              </w:rPr>
              <w:t xml:space="preserve"> (2023)</w:t>
            </w:r>
            <w:r>
              <w:rPr>
                <w:rFonts w:ascii="Times New Roman" w:cs="Times New Roman" w:eastAsia="Times New Roman" w:hAnsi="Times New Roman"/>
                <w:i/>
                <w:iCs/>
                <w:color w:val="64748B"/>
                <w:sz w:val="19"/>
                <w:szCs w:val="19"/>
              </w:rPr>
              <w:t xml:space="preserve">
Pearson</w:t>
            </w:r>
          </w:p>
        </w:tc>
        <w:tc>
          <w:tcPr>
            <w:tcW w:type="dxa" w:w="286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Comprehensive textbook on database theory and implementation.</w:t>
            </w:r>
          </w:p>
        </w:tc>
      </w:tr>
    </w:tbl>
    <w:p>
      <w:pPr>
        <w:spacing w:after="150"/>
      </w:pPr>
    </w:p>
    <w:p>
      <w:pPr>
        <w:pStyle w:val="Heading1"/>
        <w:spacing w:before="400"/>
      </w:pPr>
      <w:r>
        <w:rPr>
          <w:rFonts w:ascii="Times New Roman" w:cs="Times New Roman" w:eastAsia="Times New Roman" w:hAnsi="Times New Roman"/>
          <w:b/>
          <w:bCs/>
          <w:color w:val="020617"/>
          <w:sz w:val="32"/>
          <w:szCs w:val="32"/>
        </w:rPr>
        <w:t xml:space="preserve">Summary</w:t>
      </w:r>
    </w:p>
    <w:p>
      <w:pPr>
        <w:spacing w:before="100" w:after="200" w:line="312"/>
      </w:pPr>
      <w:r>
        <w:rPr>
          <w:rFonts w:ascii="Times New Roman" w:cs="Times New Roman" w:eastAsia="Times New Roman" w:hAnsi="Times New Roman"/>
          <w:color w:val="1E293B"/>
          <w:sz w:val="22"/>
          <w:szCs w:val="22"/>
        </w:rPr>
        <w:t xml:space="preserve">This comprehensive compilation highlights the ongoing scholarly contributions of the world's most distinguished scientists, mathematicians, and computer scientists. Despite their recognition through these prestigious awards, these laureates continue to advance human knowledge through active research and publication.</w:t>
      </w:r>
    </w:p>
    <w:p>
      <w:pPr>
        <w:spacing w:before="100" w:after="200" w:line="312"/>
      </w:pPr>
      <w:r>
        <w:rPr>
          <w:rFonts w:ascii="Times New Roman" w:cs="Times New Roman" w:eastAsia="Times New Roman" w:hAnsi="Times New Roman"/>
          <w:color w:val="1E293B"/>
          <w:sz w:val="22"/>
          <w:szCs w:val="22"/>
        </w:rPr>
        <w:t xml:space="preserve">Key observations from this survey include the interdisciplinary nature of modern research, with physicists contributing to machine learning, mathematicians developing tools applicable across sciences, and computer scientists working on fundamental questions that bridge multiple fields. The publications span from theoretical advances to practical applications, reflecting the breadth and depth of contributions from these exceptional scholars.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Page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of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20"/>
        <w:szCs w:val="20"/>
      </w:rPr>
      <w:t xml:space="preserve">Recent Publications by Major Prize Winners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206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2026-02-16T15:16:56.719Z</dcterms:created>
  <dcterms:modified xsi:type="dcterms:W3CDTF">2026-02-16T15:16:56.719Z</dcterms:modified>
</cp:coreProperties>
</file>

<file path=docProps/custom.xml><?xml version="1.0" encoding="utf-8"?>
<Properties xmlns="http://schemas.openxmlformats.org/officeDocument/2006/custom-properties" xmlns:vt="http://schemas.openxmlformats.org/officeDocument/2006/docPropsVTypes"/>
</file>