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66"/>
          <w:sz w:val="48"/>
        </w:rPr>
        <w:t>CSV-Spalten Erklärung</w:t>
      </w:r>
    </w:p>
    <w:p>
      <w:pPr>
        <w:jc w:val="center"/>
      </w:pPr>
      <w:r>
        <w:rPr>
          <w:color w:val="646464"/>
          <w:sz w:val="28"/>
        </w:rPr>
        <w:t>Analysierte Trades - CLARA System</w:t>
      </w:r>
    </w:p>
    <w:p/>
    <w:p>
      <w:r>
        <w:t>Diese Dokumentation erklärt jede Spalte in der analysierten CSV-Datei (</w:t>
      </w:r>
      <w:r>
        <w:rPr>
          <w:rFonts w:ascii="Consolas" w:hAnsi="Consolas"/>
          <w:color w:val="006400"/>
          <w:sz w:val="20"/>
        </w:rPr>
        <w:t>Analyzed_Trades_*.csv</w:t>
      </w:r>
      <w:r>
        <w:t>), was die Werte bedeuten und wie sie berechnet werden.</w:t>
      </w:r>
    </w:p>
    <w:p>
      <w:r>
        <w:rPr>
          <w:color w:val="C8C8C8"/>
        </w:rPr>
        <w:t>________________________________________________________________________________</w:t>
      </w:r>
    </w:p>
    <w:p>
      <w:pPr>
        <w:pStyle w:val="Heading1"/>
      </w:pPr>
      <w:r>
        <w:rPr>
          <w:b/>
          <w:color w:val="003366"/>
          <w:sz w:val="32"/>
        </w:rPr>
        <w:t>1. **Datum** (Date)</w:t>
      </w:r>
    </w:p>
    <w:p>
      <w:r>
        <w:rPr>
          <w:b/>
          <w:color w:val="003366"/>
        </w:rPr>
        <w:t xml:space="preserve">Bedeutung: </w:t>
      </w:r>
    </w:p>
    <w:p>
      <w:r>
        <w:t xml:space="preserve">Das Datum der Transaktion im Format </w:t>
      </w:r>
      <w:r>
        <w:rPr>
          <w:rFonts w:ascii="Consolas" w:hAnsi="Consolas"/>
          <w:color w:val="006400"/>
          <w:sz w:val="20"/>
        </w:rPr>
        <w:t>DD.MM.YYYY</w:t>
      </w:r>
      <w:r>
        <w:t xml:space="preserve"> (z.B. </w:t>
      </w:r>
      <w:r>
        <w:rPr>
          <w:rFonts w:ascii="Consolas" w:hAnsi="Consolas"/>
          <w:color w:val="006400"/>
          <w:sz w:val="20"/>
        </w:rPr>
        <w:t>14.02.2021</w:t>
      </w:r>
      <w:r>
        <w:t>).</w:t>
      </w:r>
    </w:p>
    <w:p>
      <w:r>
        <w:rPr>
          <w:b/>
          <w:color w:val="003366"/>
        </w:rPr>
        <w:t xml:space="preserve">Quelle: </w:t>
      </w:r>
    </w:p>
    <w:p>
      <w:r>
        <w:t>Direkt aus der Original-CSV übernommen.</w:t>
      </w:r>
    </w:p>
    <w:p>
      <w:r>
        <w:rPr>
          <w:b/>
          <w:color w:val="003366"/>
        </w:rPr>
        <w:t xml:space="preserve">Berechnung: </w:t>
      </w:r>
    </w:p>
    <w:p>
      <w:r>
        <w:t>Keine Berechnung, Original-Wert aus der Eingabe-CSV.</w:t>
      </w:r>
    </w:p>
    <w:p>
      <w:r>
        <w:rPr>
          <w:b/>
          <w:color w:val="006600"/>
        </w:rPr>
        <w:t xml:space="preserve">Beispiel: </w:t>
      </w:r>
    </w:p>
    <w:p>
      <w:r>
        <w:rPr>
          <w:rFonts w:ascii="Consolas" w:hAnsi="Consolas"/>
          <w:color w:val="006400"/>
          <w:sz w:val="20"/>
        </w:rPr>
        <w:t>14.02.2021</w:t>
      </w:r>
    </w:p>
    <w:p>
      <w:r>
        <w:rPr>
          <w:color w:val="C8C8C8"/>
        </w:rPr>
        <w:t>________________________________________________________________________________</w:t>
      </w:r>
    </w:p>
    <w:p>
      <w:pPr>
        <w:pStyle w:val="Heading1"/>
      </w:pPr>
      <w:r>
        <w:rPr>
          <w:b/>
          <w:color w:val="003366"/>
          <w:sz w:val="32"/>
        </w:rPr>
        <w:t>2. **Uhrzeit** (Time)</w:t>
      </w:r>
    </w:p>
    <w:p>
      <w:r>
        <w:rPr>
          <w:b/>
          <w:color w:val="003366"/>
        </w:rPr>
        <w:t xml:space="preserve">Bedeutung: </w:t>
      </w:r>
    </w:p>
    <w:p>
      <w:r>
        <w:t>Die Uhrzeit der Transaktion als numerischer Wert (Tagesbruchteil).</w:t>
      </w:r>
    </w:p>
    <w:p>
      <w:r>
        <w:rPr>
          <w:b/>
          <w:color w:val="003366"/>
        </w:rPr>
        <w:t xml:space="preserve">Quelle: </w:t>
      </w:r>
    </w:p>
    <w:p>
      <w:r>
        <w:t>Direkt aus der Original-CSV übernommen.</w:t>
      </w:r>
    </w:p>
    <w:p>
      <w:r>
        <w:rPr>
          <w:b/>
          <w:color w:val="003366"/>
        </w:rPr>
        <w:t xml:space="preserve">Berechnung: </w:t>
      </w:r>
    </w:p>
    <w:p>
      <w:r>
        <w:t>Keine Berechnung, Original-Wert. In Excel wird dieser Wert als Zeit formatiert (</w:t>
      </w:r>
      <w:r>
        <w:rPr>
          <w:rFonts w:ascii="Consolas" w:hAnsi="Consolas"/>
          <w:color w:val="006400"/>
          <w:sz w:val="20"/>
        </w:rPr>
        <w:t>HH:MM:SS</w:t>
      </w:r>
      <w:r>
        <w:t>).</w:t>
      </w:r>
    </w:p>
    <w:p>
      <w:r>
        <w:rPr>
          <w:b/>
          <w:color w:val="006600"/>
        </w:rPr>
        <w:t xml:space="preserve">Beispiel: </w:t>
      </w:r>
    </w:p>
    <w:p>
      <w:r>
        <w:rPr>
          <w:rFonts w:ascii="Consolas" w:hAnsi="Consolas"/>
          <w:color w:val="006400"/>
          <w:sz w:val="20"/>
        </w:rPr>
        <w:t>0.630266</w:t>
      </w:r>
      <w:r>
        <w:t xml:space="preserve"> (entspricht ca. 15:07 Uhr)</w:t>
      </w:r>
    </w:p>
    <w:p>
      <w:r>
        <w:rPr>
          <w:color w:val="C8C8C8"/>
        </w:rPr>
        <w:t>________________________________________________________________________________</w:t>
      </w:r>
    </w:p>
    <w:p>
      <w:pPr>
        <w:pStyle w:val="Heading1"/>
      </w:pPr>
      <w:r>
        <w:rPr>
          <w:b/>
          <w:color w:val="003366"/>
          <w:sz w:val="32"/>
        </w:rPr>
        <w:t>3. **Timestamp**</w:t>
      </w:r>
    </w:p>
    <w:p>
      <w:r>
        <w:rPr>
          <w:b/>
          <w:color w:val="003366"/>
        </w:rPr>
        <w:t xml:space="preserve">Bedeutung: </w:t>
      </w:r>
    </w:p>
    <w:p>
      <w:r>
        <w:t>Vollständiger Zeitstempel der Transaktion (Datum + Uhrzeit kombiniert).</w:t>
      </w:r>
    </w:p>
    <w:p>
      <w:r>
        <w:rPr>
          <w:b/>
          <w:color w:val="003366"/>
        </w:rPr>
        <w:t xml:space="preserve">Quelle: </w:t>
      </w:r>
    </w:p>
    <w:p>
      <w:r>
        <w:t xml:space="preserve">Berechnet aus </w:t>
      </w:r>
      <w:r>
        <w:rPr>
          <w:rFonts w:ascii="Consolas" w:hAnsi="Consolas"/>
          <w:color w:val="006400"/>
          <w:sz w:val="20"/>
        </w:rPr>
        <w:t>Datum</w:t>
      </w:r>
      <w:r>
        <w:t xml:space="preserve"> + </w:t>
      </w:r>
      <w:r>
        <w:rPr>
          <w:rFonts w:ascii="Consolas" w:hAnsi="Consolas"/>
          <w:color w:val="006400"/>
          <w:sz w:val="20"/>
        </w:rPr>
        <w:t>Uhrzeit</w:t>
      </w:r>
      <w:r>
        <w:t>.</w:t>
      </w:r>
    </w:p>
    <w:p>
      <w:r>
        <w:rPr>
          <w:b/>
          <w:color w:val="003366"/>
        </w:rPr>
        <w:t xml:space="preserve">Berechnung: </w:t>
      </w:r>
    </w:p>
    <w:p>
      <w:pPr>
        <w:pStyle w:val="IntenseQuote"/>
        <w:shd w:fill="F5F5F5"/>
      </w:pPr>
      <w:r>
        <w:rPr>
          <w:rFonts w:ascii="Consolas" w:hAnsi="Consolas"/>
          <w:color w:val="006400"/>
          <w:sz w:val="18"/>
        </w:rPr>
        <w:t>timestamp = Excel_Datum + Uhrzeit</w:t>
        <w:br/>
        <w:t># Excel_Datum = Anzahl Tage seit 01.01.1900</w:t>
        <w:br/>
        <w:t># Uhrzeit = Tagesbruchteil (0.0 = 00:00:00, 0.5 = 12:00:00)</w:t>
      </w:r>
    </w:p>
    <w:p>
      <w:r>
        <w:rPr>
          <w:b/>
          <w:color w:val="006600"/>
        </w:rPr>
        <w:t xml:space="preserve">Beispiel: </w:t>
      </w:r>
    </w:p>
    <w:p>
      <w:r>
        <w:rPr>
          <w:rFonts w:ascii="Consolas" w:hAnsi="Consolas"/>
          <w:color w:val="006400"/>
          <w:sz w:val="20"/>
        </w:rPr>
        <w:t>44250.630266</w:t>
      </w:r>
      <w:r>
        <w:t xml:space="preserve"> (entspricht 14.02.2021 15:07 Uhr)</w:t>
      </w:r>
    </w:p>
    <w:p>
      <w:r>
        <w:rPr>
          <w:color w:val="C8C8C8"/>
        </w:rPr>
        <w:t>________________________________________________________________________________</w:t>
      </w:r>
    </w:p>
    <w:p>
      <w:pPr>
        <w:pStyle w:val="Heading1"/>
      </w:pPr>
      <w:r>
        <w:rPr>
          <w:b/>
          <w:color w:val="003366"/>
          <w:sz w:val="32"/>
        </w:rPr>
        <w:t>4. **Kundennummer** (Customer Number)</w:t>
      </w:r>
    </w:p>
    <w:p>
      <w:r>
        <w:rPr>
          <w:b/>
          <w:color w:val="003366"/>
        </w:rPr>
        <w:t xml:space="preserve">Bedeutung: </w:t>
      </w:r>
    </w:p>
    <w:p>
      <w:r>
        <w:t>Eindeutige Identifikationsnummer des Kunden.</w:t>
      </w:r>
    </w:p>
    <w:p>
      <w:r>
        <w:rPr>
          <w:b/>
          <w:color w:val="003366"/>
        </w:rPr>
        <w:t xml:space="preserve">Quelle: </w:t>
      </w:r>
    </w:p>
    <w:p>
      <w:r>
        <w:t>Direkt aus der Original-CSV übernommen.</w:t>
      </w:r>
    </w:p>
    <w:p>
      <w:r>
        <w:rPr>
          <w:b/>
          <w:color w:val="003366"/>
        </w:rPr>
        <w:t xml:space="preserve">Berechnung: </w:t>
      </w:r>
    </w:p>
    <w:p>
      <w:r>
        <w:t>Keine Berechnung, Original-Wert.</w:t>
      </w:r>
    </w:p>
    <w:p>
      <w:r>
        <w:rPr>
          <w:b/>
          <w:color w:val="006600"/>
        </w:rPr>
        <w:t xml:space="preserve">Beispiel: </w:t>
      </w:r>
    </w:p>
    <w:p>
      <w:r>
        <w:rPr>
          <w:rFonts w:ascii="Consolas" w:hAnsi="Consolas"/>
          <w:color w:val="006400"/>
          <w:sz w:val="20"/>
        </w:rPr>
        <w:t>CUST001</w:t>
      </w:r>
    </w:p>
    <w:p>
      <w:r>
        <w:rPr>
          <w:color w:val="C8C8C8"/>
        </w:rPr>
        <w:t>________________________________________________________________________________</w:t>
      </w:r>
    </w:p>
    <w:p>
      <w:pPr>
        <w:pStyle w:val="Heading1"/>
      </w:pPr>
      <w:r>
        <w:rPr>
          <w:b/>
          <w:color w:val="003366"/>
          <w:sz w:val="32"/>
        </w:rPr>
        <w:t>5. **Unique Transaktion ID**</w:t>
      </w:r>
    </w:p>
    <w:p>
      <w:r>
        <w:rPr>
          <w:b/>
          <w:color w:val="003366"/>
        </w:rPr>
        <w:t xml:space="preserve">Bedeutung: </w:t>
      </w:r>
    </w:p>
    <w:p>
      <w:r>
        <w:t>Eindeutige Identifikationsnummer der Transaktion.</w:t>
      </w:r>
    </w:p>
    <w:p>
      <w:r>
        <w:rPr>
          <w:b/>
          <w:color w:val="003366"/>
        </w:rPr>
        <w:t xml:space="preserve">Quelle: </w:t>
      </w:r>
    </w:p>
    <w:p>
      <w:r>
        <w:t>Direkt aus der Original-CSV übernommen.</w:t>
      </w:r>
    </w:p>
    <w:p>
      <w:r>
        <w:rPr>
          <w:b/>
          <w:color w:val="003366"/>
        </w:rPr>
        <w:t xml:space="preserve">Berechnung: </w:t>
      </w:r>
    </w:p>
    <w:p>
      <w:r>
        <w:t>Keine Berechnung, Original-Wert.</w:t>
      </w:r>
    </w:p>
    <w:p>
      <w:r>
        <w:rPr>
          <w:b/>
          <w:color w:val="006600"/>
        </w:rPr>
        <w:t xml:space="preserve">Beispiel: </w:t>
      </w:r>
    </w:p>
    <w:p>
      <w:r>
        <w:rPr>
          <w:rFonts w:ascii="Consolas" w:hAnsi="Consolas"/>
          <w:color w:val="006400"/>
          <w:sz w:val="20"/>
        </w:rPr>
        <w:t>TXN001</w:t>
      </w:r>
    </w:p>
    <w:p>
      <w:r>
        <w:rPr>
          <w:color w:val="C8C8C8"/>
        </w:rPr>
        <w:t>________________________________________________________________________________</w:t>
      </w:r>
    </w:p>
    <w:p>
      <w:pPr>
        <w:pStyle w:val="Heading1"/>
      </w:pPr>
      <w:r>
        <w:rPr>
          <w:b/>
          <w:color w:val="003366"/>
          <w:sz w:val="32"/>
        </w:rPr>
        <w:t>6. **Vollständiger Name** (Full Name)</w:t>
      </w:r>
    </w:p>
    <w:p>
      <w:r>
        <w:rPr>
          <w:b/>
          <w:color w:val="003366"/>
        </w:rPr>
        <w:t xml:space="preserve">Bedeutung: </w:t>
      </w:r>
    </w:p>
    <w:p>
      <w:r>
        <w:t>Vollständiger Name des Kunden.</w:t>
      </w:r>
    </w:p>
    <w:p>
      <w:r>
        <w:rPr>
          <w:b/>
          <w:color w:val="003366"/>
        </w:rPr>
        <w:t xml:space="preserve">Quelle: </w:t>
      </w:r>
    </w:p>
    <w:p>
      <w:r>
        <w:t>Direkt aus der Original-CSV übernommen.</w:t>
      </w:r>
    </w:p>
    <w:p>
      <w:r>
        <w:rPr>
          <w:b/>
          <w:color w:val="003366"/>
        </w:rPr>
        <w:t xml:space="preserve">Berechnung: </w:t>
      </w:r>
    </w:p>
    <w:p>
      <w:r>
        <w:t>Keine Berechnung, Original-Wert.</w:t>
      </w:r>
    </w:p>
    <w:p>
      <w:r>
        <w:rPr>
          <w:b/>
          <w:color w:val="006600"/>
        </w:rPr>
        <w:t xml:space="preserve">Beispiel: </w:t>
      </w:r>
    </w:p>
    <w:p>
      <w:r>
        <w:rPr>
          <w:rFonts w:ascii="Consolas" w:hAnsi="Consolas"/>
          <w:color w:val="006400"/>
          <w:sz w:val="20"/>
        </w:rPr>
        <w:t>Max Mustermann</w:t>
      </w:r>
    </w:p>
    <w:p>
      <w:r>
        <w:rPr>
          <w:color w:val="C8C8C8"/>
        </w:rPr>
        <w:t>________________________________________________________________________________</w:t>
      </w:r>
    </w:p>
    <w:p>
      <w:pPr>
        <w:pStyle w:val="Heading1"/>
      </w:pPr>
      <w:r>
        <w:rPr>
          <w:b/>
          <w:color w:val="003366"/>
          <w:sz w:val="32"/>
        </w:rPr>
        <w:t>7. **Auftragsvolumen** (Order Volume)</w:t>
      </w:r>
    </w:p>
    <w:p>
      <w:r>
        <w:rPr>
          <w:b/>
          <w:color w:val="003366"/>
        </w:rPr>
        <w:t xml:space="preserve">Bedeutung: </w:t>
      </w:r>
    </w:p>
    <w:p>
      <w:r>
        <w:t>Der Betrag der Transaktion in Euro (EUR).</w:t>
      </w:r>
    </w:p>
    <w:p>
      <w:r>
        <w:rPr>
          <w:b/>
          <w:color w:val="003366"/>
        </w:rPr>
        <w:t xml:space="preserve">Quelle: </w:t>
      </w:r>
    </w:p>
    <w:p>
      <w:r>
        <w:t>Direkt aus der Original-CSV übernommen.</w:t>
      </w:r>
    </w:p>
    <w:p>
      <w:r>
        <w:rPr>
          <w:b/>
          <w:color w:val="003366"/>
        </w:rPr>
        <w:t xml:space="preserve">Berechnung: </w:t>
      </w:r>
    </w:p>
    <w:p>
      <w:r>
        <w:t>Keine Berechnung, Original-Wert. In Excel wird dieser Wert als Buchhaltungsformat formatiert (</w:t>
      </w:r>
      <w:r>
        <w:rPr>
          <w:rFonts w:ascii="Consolas" w:hAnsi="Consolas"/>
          <w:color w:val="006400"/>
          <w:sz w:val="20"/>
        </w:rPr>
        <w:t>#,##0.00</w:t>
      </w:r>
      <w:r>
        <w:t>).</w:t>
      </w:r>
    </w:p>
    <w:p>
      <w:r>
        <w:rPr>
          <w:b/>
          <w:color w:val="006600"/>
        </w:rPr>
        <w:t xml:space="preserve">Beispiel: </w:t>
      </w:r>
    </w:p>
    <w:p>
      <w:r>
        <w:rPr>
          <w:rFonts w:ascii="Consolas" w:hAnsi="Consolas"/>
          <w:color w:val="006400"/>
          <w:sz w:val="20"/>
        </w:rPr>
        <w:t>14000.00</w:t>
      </w:r>
      <w:r>
        <w:t xml:space="preserve"> (entspricht 14.000,00€ in Excel)</w:t>
      </w:r>
    </w:p>
    <w:p>
      <w:r>
        <w:rPr>
          <w:color w:val="C8C8C8"/>
        </w:rPr>
        <w:t>________________________________________________________________________________</w:t>
      </w:r>
    </w:p>
    <w:p>
      <w:pPr>
        <w:pStyle w:val="Heading1"/>
      </w:pPr>
      <w:r>
        <w:rPr>
          <w:b/>
          <w:color w:val="003366"/>
          <w:sz w:val="32"/>
        </w:rPr>
        <w:t>8. **In/Out**</w:t>
      </w:r>
    </w:p>
    <w:p>
      <w:r>
        <w:rPr>
          <w:b/>
          <w:color w:val="003366"/>
        </w:rPr>
        <w:t xml:space="preserve">Bedeutung: </w:t>
      </w:r>
    </w:p>
    <w:p>
      <w:r>
        <w:t>Transaktionsrichtung:</w:t>
      </w:r>
    </w:p>
    <w:p>
      <w:r>
        <w:t xml:space="preserve">- </w:t>
      </w:r>
      <w:r>
        <w:rPr>
          <w:b/>
        </w:rPr>
        <w:t>In:</w:t>
      </w:r>
      <w:r>
        <w:t xml:space="preserve"> Einzahlung/Investment (Geld kommt zum Kunden)</w:t>
      </w:r>
    </w:p>
    <w:p>
      <w:r>
        <w:t xml:space="preserve">- </w:t>
      </w:r>
      <w:r>
        <w:rPr>
          <w:b/>
        </w:rPr>
        <w:t>Out:</w:t>
      </w:r>
      <w:r>
        <w:t xml:space="preserve"> Auszahlung (Geld verlässt den Kunden)</w:t>
      </w:r>
    </w:p>
    <w:p>
      <w:r>
        <w:rPr>
          <w:b/>
          <w:color w:val="003366"/>
        </w:rPr>
        <w:t xml:space="preserve">Quelle: </w:t>
      </w:r>
    </w:p>
    <w:p>
      <w:r>
        <w:t>Direkt aus der Original-CSV übernommen.</w:t>
      </w:r>
    </w:p>
    <w:p>
      <w:r>
        <w:rPr>
          <w:b/>
          <w:color w:val="003366"/>
        </w:rPr>
        <w:t xml:space="preserve">Berechnung: </w:t>
      </w:r>
    </w:p>
    <w:p>
      <w:r>
        <w:t>Keine Berechnung, Original-Wert.</w:t>
      </w:r>
    </w:p>
    <w:p>
      <w:r>
        <w:rPr>
          <w:b/>
          <w:color w:val="006600"/>
        </w:rPr>
        <w:t xml:space="preserve">Beispiel: </w:t>
      </w:r>
    </w:p>
    <w:p>
      <w:r>
        <w:rPr>
          <w:rFonts w:ascii="Consolas" w:hAnsi="Consolas"/>
          <w:color w:val="006400"/>
          <w:sz w:val="20"/>
        </w:rPr>
        <w:t>In</w:t>
      </w:r>
      <w:r>
        <w:t xml:space="preserve"> oder </w:t>
      </w:r>
      <w:r>
        <w:rPr>
          <w:rFonts w:ascii="Consolas" w:hAnsi="Consolas"/>
          <w:color w:val="006400"/>
          <w:sz w:val="20"/>
        </w:rPr>
        <w:t>Out</w:t>
      </w:r>
    </w:p>
    <w:p>
      <w:r>
        <w:rPr>
          <w:color w:val="C8C8C8"/>
        </w:rPr>
        <w:t>________________________________________________________________________________</w:t>
      </w:r>
    </w:p>
    <w:p>
      <w:pPr>
        <w:pStyle w:val="Heading1"/>
      </w:pPr>
      <w:r>
        <w:rPr>
          <w:b/>
          <w:color w:val="003366"/>
          <w:sz w:val="32"/>
        </w:rPr>
        <w:t>9. **Art** (Type)</w:t>
      </w:r>
    </w:p>
    <w:p>
      <w:r>
        <w:rPr>
          <w:b/>
          <w:color w:val="003366"/>
        </w:rPr>
        <w:t xml:space="preserve">Bedeutung: </w:t>
      </w:r>
    </w:p>
    <w:p>
      <w:r>
        <w:t>Zahlungsmethode der Transaktion:</w:t>
      </w:r>
    </w:p>
    <w:p>
      <w:r>
        <w:t xml:space="preserve">- </w:t>
      </w:r>
      <w:r>
        <w:rPr>
          <w:b/>
        </w:rPr>
        <w:t>Bar:</w:t>
      </w:r>
      <w:r>
        <w:t xml:space="preserve"> Bargeld</w:t>
      </w:r>
    </w:p>
    <w:p>
      <w:r>
        <w:t xml:space="preserve">- </w:t>
      </w:r>
      <w:r>
        <w:rPr>
          <w:b/>
        </w:rPr>
        <w:t>SEPA:</w:t>
      </w:r>
      <w:r>
        <w:t xml:space="preserve"> SEPA-Überweisung</w:t>
      </w:r>
    </w:p>
    <w:p>
      <w:r>
        <w:t xml:space="preserve">- </w:t>
      </w:r>
      <w:r>
        <w:rPr>
          <w:b/>
        </w:rPr>
        <w:t>Kreditkarte:</w:t>
      </w:r>
      <w:r>
        <w:t xml:space="preserve"> Kreditkartenzahlung</w:t>
      </w:r>
    </w:p>
    <w:p>
      <w:r>
        <w:rPr>
          <w:b/>
          <w:color w:val="003366"/>
        </w:rPr>
        <w:t xml:space="preserve">Quelle: </w:t>
      </w:r>
    </w:p>
    <w:p>
      <w:r>
        <w:t>Direkt aus der Original-CSV übernommen.</w:t>
      </w:r>
    </w:p>
    <w:p>
      <w:r>
        <w:rPr>
          <w:b/>
          <w:color w:val="003366"/>
        </w:rPr>
        <w:t xml:space="preserve">Berechnung: </w:t>
      </w:r>
    </w:p>
    <w:p>
      <w:r>
        <w:t>Keine Berechnung, Original-Wert.</w:t>
      </w:r>
    </w:p>
    <w:p>
      <w:r>
        <w:rPr>
          <w:b/>
          <w:color w:val="006600"/>
        </w:rPr>
        <w:t xml:space="preserve">Beispiel: </w:t>
      </w:r>
    </w:p>
    <w:p>
      <w:r>
        <w:rPr>
          <w:rFonts w:ascii="Consolas" w:hAnsi="Consolas"/>
          <w:color w:val="006400"/>
          <w:sz w:val="20"/>
        </w:rPr>
        <w:t>Bar</w:t>
      </w:r>
      <w:r>
        <w:t xml:space="preserve">, </w:t>
      </w:r>
      <w:r>
        <w:rPr>
          <w:rFonts w:ascii="Consolas" w:hAnsi="Consolas"/>
          <w:color w:val="006400"/>
          <w:sz w:val="20"/>
        </w:rPr>
        <w:t>SEPA</w:t>
      </w:r>
      <w:r>
        <w:t xml:space="preserve">, </w:t>
      </w:r>
      <w:r>
        <w:rPr>
          <w:rFonts w:ascii="Consolas" w:hAnsi="Consolas"/>
          <w:color w:val="006400"/>
          <w:sz w:val="20"/>
        </w:rPr>
        <w:t>Kreditkarte</w:t>
      </w:r>
    </w:p>
    <w:p>
      <w:r>
        <w:rPr>
          <w:color w:val="C8C8C8"/>
        </w:rPr>
        <w:t>________________________________________________________________________________</w:t>
      </w:r>
    </w:p>
    <w:p>
      <w:pPr>
        <w:pStyle w:val="Heading1"/>
      </w:pPr>
      <w:r>
        <w:rPr>
          <w:b/>
          <w:color w:val="003366"/>
          <w:sz w:val="32"/>
        </w:rPr>
        <w:t>10. **Risk_Level**</w:t>
      </w:r>
    </w:p>
    <w:p>
      <w:r>
        <w:rPr>
          <w:b/>
          <w:color w:val="003366"/>
        </w:rPr>
        <w:t xml:space="preserve">Bedeutung: </w:t>
      </w:r>
    </w:p>
    <w:p>
      <w:r>
        <w:t xml:space="preserve">Das Risiko-Level des Kunden, basierend auf dem </w:t>
      </w:r>
      <w:r>
        <w:rPr>
          <w:rFonts w:ascii="Consolas" w:hAnsi="Consolas"/>
          <w:color w:val="006400"/>
          <w:sz w:val="20"/>
        </w:rPr>
        <w:t>Suspicion_Score</w:t>
      </w:r>
      <w:r>
        <w:t>:</w:t>
      </w:r>
    </w:p>
    <w:p>
      <w:r>
        <w:t xml:space="preserve">- </w:t>
      </w:r>
      <w:r>
        <w:rPr>
          <w:b/>
        </w:rPr>
        <w:t>GREEN:</w:t>
      </w:r>
      <w:r>
        <w:t xml:space="preserve"> Normales Verhalten, keine Auffälligkeiten (</w:t>
      </w:r>
      <w:r>
        <w:rPr>
          <w:rFonts w:ascii="Consolas" w:hAnsi="Consolas"/>
          <w:color w:val="006400"/>
          <w:sz w:val="20"/>
        </w:rPr>
        <w:t>Suspicion_Score &lt; 1.0</w:t>
      </w:r>
      <w:r>
        <w:t>)</w:t>
      </w:r>
    </w:p>
    <w:p>
      <w:r>
        <w:t xml:space="preserve">- </w:t>
      </w:r>
      <w:r>
        <w:rPr>
          <w:b/>
        </w:rPr>
        <w:t>YELLOW:</w:t>
      </w:r>
      <w:r>
        <w:t xml:space="preserve"> Leichte Auffälligkeiten, Monitoring empfohlen (</w:t>
      </w:r>
      <w:r>
        <w:rPr>
          <w:rFonts w:ascii="Consolas" w:hAnsi="Consolas"/>
          <w:color w:val="006400"/>
          <w:sz w:val="20"/>
        </w:rPr>
        <w:t>1.0 ≤ Suspicion_Score &lt; 2.5</w:t>
      </w:r>
      <w:r>
        <w:t>)</w:t>
      </w:r>
    </w:p>
    <w:p>
      <w:r>
        <w:t xml:space="preserve">- </w:t>
      </w:r>
      <w:r>
        <w:rPr>
          <w:b/>
        </w:rPr>
        <w:t>ORANGE:</w:t>
      </w:r>
      <w:r>
        <w:t xml:space="preserve"> Deutliche Verdachtsmomente, Überprüfung erforderlich (</w:t>
      </w:r>
      <w:r>
        <w:rPr>
          <w:rFonts w:ascii="Consolas" w:hAnsi="Consolas"/>
          <w:color w:val="006400"/>
          <w:sz w:val="20"/>
        </w:rPr>
        <w:t>2.5 ≤ Suspicion_Score &lt; 5.0</w:t>
      </w:r>
      <w:r>
        <w:t>)</w:t>
      </w:r>
    </w:p>
    <w:p>
      <w:r>
        <w:t xml:space="preserve">- </w:t>
      </w:r>
      <w:r>
        <w:rPr>
          <w:b/>
        </w:rPr>
        <w:t>RED:</w:t>
      </w:r>
      <w:r>
        <w:t xml:space="preserve"> Starker Verdacht, sofortige Aktion nötig (</w:t>
      </w:r>
      <w:r>
        <w:rPr>
          <w:rFonts w:ascii="Consolas" w:hAnsi="Consolas"/>
          <w:color w:val="006400"/>
          <w:sz w:val="20"/>
        </w:rPr>
        <w:t>Suspicion_Score ≥ 5.0</w:t>
      </w:r>
      <w:r>
        <w:t>)</w:t>
      </w:r>
    </w:p>
    <w:p>
      <w:r>
        <w:rPr>
          <w:b/>
          <w:color w:val="003366"/>
        </w:rPr>
        <w:t xml:space="preserve">Quelle: </w:t>
      </w:r>
    </w:p>
    <w:p>
      <w:r>
        <w:t xml:space="preserve">Berechnet durch </w:t>
      </w:r>
      <w:r>
        <w:rPr>
          <w:rFonts w:ascii="Consolas" w:hAnsi="Consolas"/>
          <w:color w:val="006400"/>
          <w:sz w:val="20"/>
        </w:rPr>
        <w:t>TransactionAnalyzer.determine_risk_level()</w:t>
      </w:r>
      <w:r>
        <w:t>.</w:t>
      </w:r>
    </w:p>
    <w:p>
      <w:r>
        <w:rPr>
          <w:b/>
          <w:color w:val="003366"/>
        </w:rPr>
        <w:t xml:space="preserve">Berechnung: </w:t>
      </w:r>
    </w:p>
    <w:p>
      <w:pPr>
        <w:pStyle w:val="IntenseQuote"/>
        <w:shd w:fill="F5F5F5"/>
      </w:pPr>
      <w:r>
        <w:rPr>
          <w:rFonts w:ascii="Consolas" w:hAnsi="Consolas"/>
          <w:color w:val="006400"/>
          <w:sz w:val="18"/>
        </w:rPr>
        <w:t>def determine_risk_level(suspicion_score: float) -&gt; RiskLevel:</w:t>
        <w:br/>
        <w:t xml:space="preserve">    if suspicion_score &lt; 1.0:</w:t>
        <w:br/>
        <w:t xml:space="preserve">        return RiskLevel.GREEN</w:t>
        <w:br/>
        <w:t xml:space="preserve">    elif suspicion_score &lt; 2.5:</w:t>
        <w:br/>
        <w:t xml:space="preserve">        return RiskLevel.YELLOW</w:t>
        <w:br/>
        <w:t xml:space="preserve">    elif suspicion_score &lt; 5.0:</w:t>
        <w:br/>
        <w:t xml:space="preserve">        return RiskLevel.ORANGE</w:t>
        <w:br/>
        <w:t xml:space="preserve">    else:</w:t>
        <w:br/>
        <w:t xml:space="preserve">        return RiskLevel.RED</w:t>
      </w:r>
    </w:p>
    <w:p>
      <w:r>
        <w:rPr>
          <w:b/>
          <w:color w:val="006600"/>
        </w:rPr>
        <w:t xml:space="preserve">Beispiel: </w:t>
      </w:r>
    </w:p>
    <w:p>
      <w:r>
        <w:rPr>
          <w:rFonts w:ascii="Consolas" w:hAnsi="Consolas"/>
          <w:color w:val="006400"/>
          <w:sz w:val="20"/>
        </w:rPr>
        <w:t>YELLOW</w:t>
      </w:r>
      <w:r>
        <w:t xml:space="preserve">, </w:t>
      </w:r>
      <w:r>
        <w:rPr>
          <w:rFonts w:ascii="Consolas" w:hAnsi="Consolas"/>
          <w:color w:val="006400"/>
          <w:sz w:val="20"/>
        </w:rPr>
        <w:t>ORANGE</w:t>
      </w:r>
      <w:r>
        <w:t xml:space="preserve">, </w:t>
      </w:r>
      <w:r>
        <w:rPr>
          <w:rFonts w:ascii="Consolas" w:hAnsi="Consolas"/>
          <w:color w:val="006400"/>
          <w:sz w:val="20"/>
        </w:rPr>
        <w:t>RED</w:t>
      </w:r>
    </w:p>
    <w:p>
      <w:r>
        <w:rPr>
          <w:color w:val="C8C8C8"/>
        </w:rPr>
        <w:t>________________________________________________________________________________</w:t>
      </w:r>
    </w:p>
    <w:p>
      <w:pPr>
        <w:pStyle w:val="Heading1"/>
      </w:pPr>
      <w:r>
        <w:rPr>
          <w:b/>
          <w:color w:val="003366"/>
          <w:sz w:val="32"/>
        </w:rPr>
        <w:t>11. **Suspicion_Score**</w:t>
      </w:r>
    </w:p>
    <w:p>
      <w:r>
        <w:rPr>
          <w:b/>
          <w:color w:val="003366"/>
        </w:rPr>
        <w:t xml:space="preserve">Bedeutung: </w:t>
      </w:r>
    </w:p>
    <w:p>
      <w:r>
        <w:t xml:space="preserve">Der finale Merkwürdigkeits-Index, der das Gesamtrisiko eines Kunden misst. </w:t>
      </w:r>
      <w:r>
        <w:rPr>
          <w:b/>
        </w:rPr>
        <w:t>Höhere Werte = höheres Risiko.</w:t>
      </w:r>
    </w:p>
    <w:p>
      <w:r>
        <w:rPr>
          <w:b/>
          <w:color w:val="C80000"/>
        </w:rPr>
        <w:t xml:space="preserve">WICHTIG: </w:t>
      </w:r>
      <w:r>
        <w:t xml:space="preserve">In Excel wird dieser Wert mit </w:t>
      </w:r>
      <w:r>
        <w:rPr>
          <w:b/>
        </w:rPr>
        <w:t>-100</w:t>
      </w:r>
      <w:r>
        <w:t xml:space="preserve"> multipliziert (negativ), d.h. </w:t>
      </w:r>
      <w:r>
        <w:rPr>
          <w:rFonts w:ascii="Consolas" w:hAnsi="Consolas"/>
          <w:color w:val="006400"/>
          <w:sz w:val="20"/>
        </w:rPr>
        <w:t>1.35</w:t>
      </w:r>
      <w:r>
        <w:t xml:space="preserve"> wird zu </w:t>
      </w:r>
      <w:r>
        <w:rPr>
          <w:rFonts w:ascii="Consolas" w:hAnsi="Consolas"/>
          <w:color w:val="006400"/>
          <w:sz w:val="20"/>
        </w:rPr>
        <w:t>-135.00</w:t>
      </w:r>
      <w:r>
        <w:t>.</w:t>
      </w:r>
    </w:p>
    <w:p>
      <w:r>
        <w:rPr>
          <w:b/>
          <w:color w:val="003366"/>
        </w:rPr>
        <w:t xml:space="preserve">Quelle: </w:t>
      </w:r>
    </w:p>
    <w:p>
      <w:r>
        <w:t xml:space="preserve">Berechnet durch </w:t>
      </w:r>
      <w:r>
        <w:rPr>
          <w:rFonts w:ascii="Consolas" w:hAnsi="Consolas"/>
          <w:color w:val="006400"/>
          <w:sz w:val="20"/>
        </w:rPr>
        <w:t>TransactionAnalyzer._calculate_suspicion_score_tp_sp()</w:t>
      </w:r>
      <w:r>
        <w:t>.</w:t>
      </w:r>
    </w:p>
    <w:p>
      <w:r>
        <w:rPr>
          <w:b/>
          <w:color w:val="003366"/>
        </w:rPr>
        <w:t xml:space="preserve">Berechnung: </w:t>
      </w:r>
    </w:p>
    <w:p>
      <w:pPr>
        <w:pStyle w:val="IntenseQuote"/>
        <w:shd w:fill="F5F5F5"/>
      </w:pPr>
      <w:r>
        <w:rPr>
          <w:rFonts w:ascii="Consolas" w:hAnsi="Consolas"/>
          <w:color w:val="006400"/>
          <w:sz w:val="18"/>
        </w:rPr>
        <w:t>Suspicion_Score = ABSOLUTE_SCORE (70%) + RELATIVE_SCORE (30%)</w:t>
        <w:br/>
        <w:br/>
        <w:t># ABSOLUTE_SCORE (70%):</w:t>
        <w:br/>
        <w:t>absolute_score = (</w:t>
        <w:br/>
        <w:t xml:space="preserve">    0.40 * weight_points +      # 40% - Smurfing (Weight-Analyse)</w:t>
        <w:br/>
        <w:t xml:space="preserve">    0.25 * entropy_points +     # 25% - Entropie</w:t>
        <w:br/>
        <w:t xml:space="preserve">    0.25 * trust_points +       # 25% - Trust Score</w:t>
        <w:br/>
        <w:t xml:space="preserve">    0.10 * statistics_points    # 10% - Statistische Methoden</w:t>
        <w:br/>
        <w:t>) * amplification_factor * 0.7</w:t>
        <w:br/>
        <w:br/>
        <w:t># RELATIVE_SCORE (30%):</w:t>
        <w:br/>
        <w:t>relative_score = (</w:t>
        <w:br/>
        <w:t xml:space="preserve">    0.6 * z_weight +            # Weight Z-Score (Änderung im Smurfing)</w:t>
        <w:br/>
        <w:t xml:space="preserve">    0.4 * z_entropy             # Entropie Z-Score (Änderung in Komplexität)</w:t>
        <w:br/>
        <w:t>) * 0.3</w:t>
        <w:br/>
        <w:br/>
        <w:t># Final:</w:t>
        <w:br/>
        <w:t>Suspicion_Score = absolute_score + relative_score</w:t>
        <w:br/>
        <w:t>Suspicion_Score = scaled_points / 10.0  # Skalierung</w:t>
      </w:r>
    </w:p>
    <w:p>
      <w:r>
        <w:rPr>
          <w:b/>
          <w:color w:val="003366"/>
        </w:rPr>
        <w:t xml:space="preserve">Bereich: </w:t>
      </w:r>
    </w:p>
    <w:p>
      <w:r>
        <w:t xml:space="preserve">Typischerweise </w:t>
      </w:r>
      <w:r>
        <w:rPr>
          <w:rFonts w:ascii="Consolas" w:hAnsi="Consolas"/>
          <w:color w:val="006400"/>
          <w:sz w:val="20"/>
        </w:rPr>
        <w:t>0.0</w:t>
      </w:r>
      <w:r>
        <w:t xml:space="preserve"> bis </w:t>
      </w:r>
      <w:r>
        <w:rPr>
          <w:rFonts w:ascii="Consolas" w:hAnsi="Consolas"/>
          <w:color w:val="006400"/>
          <w:sz w:val="20"/>
        </w:rPr>
        <w:t>7.0</w:t>
      </w:r>
      <w:r>
        <w:t xml:space="preserve"> (theoretisch unbegrenzt nach oben).</w:t>
      </w:r>
    </w:p>
    <w:p>
      <w:r>
        <w:rPr>
          <w:b/>
          <w:color w:val="006600"/>
        </w:rPr>
        <w:t xml:space="preserve">Beispiel: </w:t>
      </w:r>
    </w:p>
    <w:p>
      <w:r>
        <w:rPr>
          <w:rFonts w:ascii="Consolas" w:hAnsi="Consolas"/>
          <w:color w:val="006400"/>
          <w:sz w:val="20"/>
        </w:rPr>
        <w:t>1.35</w:t>
      </w:r>
      <w:r>
        <w:t xml:space="preserve"> (wird in Excel zu </w:t>
      </w:r>
      <w:r>
        <w:rPr>
          <w:rFonts w:ascii="Consolas" w:hAnsi="Consolas"/>
          <w:color w:val="006400"/>
          <w:sz w:val="20"/>
        </w:rPr>
        <w:t>-135.00</w:t>
      </w:r>
      <w:r>
        <w:t>)</w:t>
      </w:r>
    </w:p>
    <w:p>
      <w:r>
        <w:rPr>
          <w:b/>
          <w:color w:val="003366"/>
        </w:rPr>
        <w:t xml:space="preserve">Detaillierte Erklärung: </w:t>
      </w:r>
    </w:p>
    <w:p>
      <w:r>
        <w:t xml:space="preserve">Siehe </w:t>
      </w:r>
      <w:r>
        <w:rPr>
          <w:rFonts w:ascii="Consolas" w:hAnsi="Consolas"/>
          <w:color w:val="006400"/>
          <w:sz w:val="20"/>
        </w:rPr>
        <w:t>SUSPICION_SCORE_BERECHNUNG.md</w:t>
      </w:r>
    </w:p>
    <w:p>
      <w:r>
        <w:rPr>
          <w:color w:val="C8C8C8"/>
        </w:rPr>
        <w:t>________________________________________________________________________________</w:t>
      </w:r>
    </w:p>
    <w:p>
      <w:pPr>
        <w:pStyle w:val="Heading1"/>
      </w:pPr>
      <w:r>
        <w:rPr>
          <w:b/>
          <w:color w:val="003366"/>
          <w:sz w:val="32"/>
        </w:rPr>
        <w:t>12. **Flags**</w:t>
      </w:r>
    </w:p>
    <w:p>
      <w:r>
        <w:rPr>
          <w:b/>
          <w:color w:val="003366"/>
        </w:rPr>
        <w:t xml:space="preserve">Bedeutung: </w:t>
      </w:r>
    </w:p>
    <w:p>
      <w:r>
        <w:t xml:space="preserve">Spezifische Warnungen und Indikatoren, die für diesen Kunden erkannt wurden. Mehrere Flags werden durch </w:t>
      </w:r>
      <w:r>
        <w:rPr>
          <w:rFonts w:ascii="Consolas" w:hAnsi="Consolas"/>
          <w:color w:val="006400"/>
          <w:sz w:val="20"/>
        </w:rPr>
        <w:t xml:space="preserve"> | </w:t>
      </w:r>
      <w:r>
        <w:t xml:space="preserve"> getrennt.</w:t>
      </w:r>
    </w:p>
    <w:p>
      <w:r>
        <w:rPr>
          <w:b/>
          <w:color w:val="003366"/>
        </w:rPr>
        <w:t xml:space="preserve">Quelle: </w:t>
      </w:r>
    </w:p>
    <w:p>
      <w:r>
        <w:t xml:space="preserve">Generiert durch </w:t>
      </w:r>
      <w:r>
        <w:rPr>
          <w:rFonts w:ascii="Consolas" w:hAnsi="Consolas"/>
          <w:color w:val="006400"/>
          <w:sz w:val="20"/>
        </w:rPr>
        <w:t>TransactionAnalyzer.generate_flags()</w:t>
      </w:r>
      <w:r>
        <w:t>.</w:t>
      </w:r>
    </w:p>
    <w:p>
      <w:r>
        <w:rPr>
          <w:b/>
          <w:color w:val="003366"/>
        </w:rPr>
        <w:t xml:space="preserve">Berechnung: </w:t>
      </w:r>
    </w:p>
    <w:p>
      <w:r>
        <w:t>Flags werden basierend auf den Analyseergebnissen generiert:</w:t>
      </w:r>
    </w:p>
    <w:p>
      <w:r>
        <w:rPr>
          <w:b/>
        </w:rPr>
        <w:t>Smurfing-Flags:</w:t>
      </w:r>
    </w:p>
    <w:p>
      <w:r>
        <w:t xml:space="preserve">- </w:t>
      </w:r>
      <w:r>
        <w:rPr>
          <w:rFonts w:ascii="Consolas" w:hAnsi="Consolas"/>
          <w:color w:val="006400"/>
          <w:sz w:val="20"/>
        </w:rPr>
        <w:t>⚠ SMURFING-VERDACHT: Bar-Investments nah unter 10.000€ Grenze</w:t>
      </w:r>
    </w:p>
    <w:p>
      <w:r>
        <w:t xml:space="preserve">- </w:t>
      </w:r>
      <w:r>
        <w:rPr>
          <w:rFonts w:ascii="Consolas" w:hAnsi="Consolas"/>
          <w:color w:val="006400"/>
          <w:sz w:val="20"/>
        </w:rPr>
        <w:t>€ GROSSE KUMULATIVE SUMME: X€ nah unter Grenze</w:t>
      </w:r>
    </w:p>
    <w:p>
      <w:r>
        <w:t xml:space="preserve">- </w:t>
      </w:r>
      <w:r>
        <w:rPr>
          <w:rFonts w:ascii="Consolas" w:hAnsi="Consolas"/>
          <w:color w:val="006400"/>
          <w:sz w:val="20"/>
        </w:rPr>
        <w:t>⚠ SMURFING-VERDACHT: Viele kleine Transaktionen</w:t>
      </w:r>
    </w:p>
    <w:p>
      <w:r>
        <w:t xml:space="preserve">- </w:t>
      </w:r>
      <w:r>
        <w:rPr>
          <w:rFonts w:ascii="Consolas" w:hAnsi="Consolas"/>
          <w:color w:val="006400"/>
          <w:sz w:val="20"/>
        </w:rPr>
        <w:t xml:space="preserve"> Z-SCORE ERHÖHT: Plötzliche Änderung im Verhalten</w:t>
      </w:r>
    </w:p>
    <w:p>
      <w:r>
        <w:rPr>
          <w:b/>
        </w:rPr>
        <w:t>Geldwäsche-Flags:</w:t>
      </w:r>
    </w:p>
    <w:p>
      <w:r>
        <w:t xml:space="preserve">- </w:t>
      </w:r>
      <w:r>
        <w:rPr>
          <w:rFonts w:ascii="Consolas" w:hAnsi="Consolas"/>
          <w:color w:val="006400"/>
          <w:sz w:val="20"/>
        </w:rPr>
        <w:t>€ GELDWÄSCHE-VERDACHT: Cash-to-Bank Layering erkannt</w:t>
      </w:r>
    </w:p>
    <w:p>
      <w:r>
        <w:t xml:space="preserve">- </w:t>
      </w:r>
      <w:r>
        <w:rPr>
          <w:rFonts w:ascii="Consolas" w:hAnsi="Consolas"/>
          <w:color w:val="006400"/>
          <w:sz w:val="20"/>
        </w:rPr>
        <w:t>↻ LAYERING: Bar-Investments → SEPA-Auszahlungen</w:t>
      </w:r>
    </w:p>
    <w:p>
      <w:r>
        <w:t xml:space="preserve">- </w:t>
      </w:r>
      <w:r>
        <w:rPr>
          <w:rFonts w:ascii="Consolas" w:hAnsi="Consolas"/>
          <w:color w:val="006400"/>
          <w:sz w:val="20"/>
        </w:rPr>
        <w:t>⏱ ZEITLICHE NÄHE: Auszahlungen kurz nach Bar-Investments</w:t>
      </w:r>
    </w:p>
    <w:p>
      <w:r>
        <w:rPr>
          <w:b/>
        </w:rPr>
        <w:t>Entropie-Flags:</w:t>
      </w:r>
    </w:p>
    <w:p>
      <w:r>
        <w:t xml:space="preserve">- </w:t>
      </w:r>
      <w:r>
        <w:rPr>
          <w:rFonts w:ascii="Consolas" w:hAnsi="Consolas"/>
          <w:color w:val="006400"/>
          <w:sz w:val="20"/>
        </w:rPr>
        <w:t>↔ ENTROPIE-KANALISATION: Extreme Konzentration</w:t>
      </w:r>
    </w:p>
    <w:p>
      <w:r>
        <w:t xml:space="preserve">- </w:t>
      </w:r>
      <w:r>
        <w:rPr>
          <w:rFonts w:ascii="Consolas" w:hAnsi="Consolas"/>
          <w:color w:val="006400"/>
          <w:sz w:val="20"/>
        </w:rPr>
        <w:t>~ ENTROPIE-VERSCHLEIERUNG: Extreme Streuung</w:t>
      </w:r>
    </w:p>
    <w:p>
      <w:r>
        <w:t xml:space="preserve">- </w:t>
      </w:r>
      <w:r>
        <w:rPr>
          <w:rFonts w:ascii="Consolas" w:hAnsi="Consolas"/>
          <w:color w:val="006400"/>
          <w:sz w:val="20"/>
        </w:rPr>
        <w:t>📱 EINZIGE ZAHLUNGSMETHODE: Nur eine Zahlungsmethode verwendet</w:t>
      </w:r>
    </w:p>
    <w:p>
      <w:r>
        <w:rPr>
          <w:b/>
        </w:rPr>
        <w:t>Trust Score Flags:</w:t>
      </w:r>
    </w:p>
    <w:p>
      <w:r>
        <w:t xml:space="preserve">- </w:t>
      </w:r>
      <w:r>
        <w:rPr>
          <w:rFonts w:ascii="Consolas" w:hAnsi="Consolas"/>
          <w:color w:val="006400"/>
          <w:sz w:val="20"/>
        </w:rPr>
        <w:t>⚠ NIEDRIGER TRUST SCORE: Unvorhersagbares Verhalten</w:t>
      </w:r>
    </w:p>
    <w:p>
      <w:r>
        <w:t xml:space="preserve">- </w:t>
      </w:r>
      <w:r>
        <w:rPr>
          <w:rFonts w:ascii="Consolas" w:hAnsi="Consolas"/>
          <w:color w:val="006400"/>
          <w:sz w:val="20"/>
        </w:rPr>
        <w:t>↓ SELBST-ABWEICHUNG: Abweichung vom eigenen Muster</w:t>
      </w:r>
    </w:p>
    <w:p>
      <w:r>
        <w:t xml:space="preserve">- </w:t>
      </w:r>
      <w:r>
        <w:rPr>
          <w:rFonts w:ascii="Consolas" w:hAnsi="Consolas"/>
          <w:color w:val="006400"/>
          <w:sz w:val="20"/>
        </w:rPr>
        <w:t>👥 PEER-ABWEICHUNG: Abweichung von Peer-Gruppe</w:t>
      </w:r>
    </w:p>
    <w:p>
      <w:r>
        <w:rPr>
          <w:b/>
          <w:color w:val="006600"/>
        </w:rPr>
        <w:t xml:space="preserve">Beispiel: </w:t>
      </w:r>
    </w:p>
    <w:p>
      <w:r>
        <w:rPr>
          <w:rFonts w:ascii="Consolas" w:hAnsi="Consolas"/>
          <w:color w:val="006400"/>
          <w:sz w:val="20"/>
        </w:rPr>
        <w:t>⚠ SMURFING-VERDACHT: Bar-Investments nah unter 10.000€ Grenze | € GROSSE KUMULATIVE SUMME: 75.000€ nah unter Grenze</w:t>
      </w:r>
    </w:p>
    <w:p>
      <w:r>
        <w:rPr>
          <w:color w:val="C8C8C8"/>
        </w:rPr>
        <w:t>________________________________________________________________________________</w:t>
      </w:r>
    </w:p>
    <w:p>
      <w:pPr>
        <w:pStyle w:val="Heading1"/>
      </w:pPr>
      <w:r>
        <w:rPr>
          <w:b/>
          <w:color w:val="003366"/>
          <w:sz w:val="32"/>
        </w:rPr>
        <w:t>13. **Threshold_Avoidance_Ratio_%**</w:t>
      </w:r>
    </w:p>
    <w:p>
      <w:r>
        <w:rPr>
          <w:b/>
          <w:color w:val="003366"/>
        </w:rPr>
        <w:t xml:space="preserve">Bedeutung: </w:t>
      </w:r>
    </w:p>
    <w:p>
      <w:r>
        <w:t xml:space="preserve">Der Anteil der Bar-Investments, die </w:t>
      </w:r>
      <w:r>
        <w:rPr>
          <w:b/>
        </w:rPr>
        <w:t>nah unter der Bar-Grenze</w:t>
      </w:r>
      <w:r>
        <w:t xml:space="preserve"> (7.000€ - 9.999€) liegen. Dies ist ein starker Indikator für </w:t>
      </w:r>
      <w:r>
        <w:rPr>
          <w:b/>
        </w:rPr>
        <w:t>Smurfing</w:t>
      </w:r>
      <w:r>
        <w:t xml:space="preserve"> (Vermeidung der Meldepflicht bei 10.000€).</w:t>
      </w:r>
    </w:p>
    <w:p>
      <w:r>
        <w:rPr>
          <w:b/>
          <w:color w:val="003366"/>
        </w:rPr>
        <w:t xml:space="preserve">Quelle: </w:t>
      </w:r>
    </w:p>
    <w:p>
      <w:r>
        <w:t xml:space="preserve">Berechnet durch </w:t>
      </w:r>
      <w:r>
        <w:rPr>
          <w:rFonts w:ascii="Consolas" w:hAnsi="Consolas"/>
          <w:color w:val="006400"/>
          <w:sz w:val="20"/>
        </w:rPr>
        <w:t>WeightDetector.detect_threshold_avoidance()</w:t>
      </w:r>
      <w:r>
        <w:t>.</w:t>
      </w:r>
    </w:p>
    <w:p>
      <w:r>
        <w:rPr>
          <w:b/>
          <w:color w:val="003366"/>
        </w:rPr>
        <w:t xml:space="preserve">Berechnung: </w:t>
      </w:r>
    </w:p>
    <w:p>
      <w:pPr>
        <w:pStyle w:val="IntenseQuote"/>
        <w:shd w:fill="F5F5F5"/>
      </w:pPr>
      <w:r>
        <w:rPr>
          <w:rFonts w:ascii="Consolas" w:hAnsi="Consolas"/>
          <w:color w:val="006400"/>
          <w:sz w:val="18"/>
        </w:rPr>
        <w:t># Finde Bar-Investments nah unter Grenze</w:t>
        <w:br/>
        <w:t>bar_investments = [t for t in transactions</w:t>
        <w:br/>
        <w:t xml:space="preserve">                   if t.payment_method == "Bar"</w:t>
        <w:br/>
        <w:t xml:space="preserve">                   and t.transaction_type == "investment"]</w:t>
        <w:br/>
        <w:br/>
        <w:t>threshold_avoidance_txns = [t for t in bar_investments</w:t>
        <w:br/>
        <w:t xml:space="preserve">                            if 7000.0 &lt;= t.transaction_amount &lt; 10000.0]</w:t>
        <w:br/>
        <w:br/>
        <w:t>threshold_avoidance_ratio = len(threshold_avoidance_txns) / len(bar_investments)</w:t>
        <w:br/>
        <w:t># Wird mit 100 multipliziert für Prozent (%)</w:t>
      </w:r>
    </w:p>
    <w:p>
      <w:r>
        <w:rPr>
          <w:b/>
          <w:color w:val="003366"/>
        </w:rPr>
        <w:t xml:space="preserve">Bereich: </w:t>
      </w:r>
    </w:p>
    <w:p>
      <w:r>
        <w:rPr>
          <w:rFonts w:ascii="Consolas" w:hAnsi="Consolas"/>
          <w:color w:val="006400"/>
          <w:sz w:val="20"/>
        </w:rPr>
        <w:t>0.0%</w:t>
      </w:r>
      <w:r>
        <w:t xml:space="preserve"> bis </w:t>
      </w:r>
      <w:r>
        <w:rPr>
          <w:rFonts w:ascii="Consolas" w:hAnsi="Consolas"/>
          <w:color w:val="006400"/>
          <w:sz w:val="20"/>
        </w:rPr>
        <w:t>100.0%</w:t>
      </w:r>
    </w:p>
    <w:p>
      <w:r>
        <w:rPr>
          <w:b/>
          <w:color w:val="003366"/>
        </w:rPr>
        <w:t xml:space="preserve">Schwellenwerte: </w:t>
      </w:r>
    </w:p>
    <w:p>
      <w:r>
        <w:t xml:space="preserve">- </w:t>
      </w:r>
      <w:r>
        <w:rPr>
          <w:rFonts w:ascii="Consolas" w:hAnsi="Consolas"/>
          <w:color w:val="006400"/>
          <w:sz w:val="20"/>
        </w:rPr>
        <w:t>≥ 30%</w:t>
      </w:r>
      <w:r>
        <w:t>: Leicht verdächtig</w:t>
      </w:r>
    </w:p>
    <w:p>
      <w:r>
        <w:t xml:space="preserve">- </w:t>
      </w:r>
      <w:r>
        <w:rPr>
          <w:rFonts w:ascii="Consolas" w:hAnsi="Consolas"/>
          <w:color w:val="006400"/>
          <w:sz w:val="20"/>
        </w:rPr>
        <w:t>≥ 50%</w:t>
      </w:r>
      <w:r>
        <w:t>: Verdächtig (starker Smurfing-Indikator)</w:t>
      </w:r>
    </w:p>
    <w:p>
      <w:r>
        <w:t xml:space="preserve">- </w:t>
      </w:r>
      <w:r>
        <w:rPr>
          <w:rFonts w:ascii="Consolas" w:hAnsi="Consolas"/>
          <w:color w:val="006400"/>
          <w:sz w:val="20"/>
        </w:rPr>
        <w:t>≥ 70%</w:t>
      </w:r>
      <w:r>
        <w:t>: Sehr verdächtig</w:t>
      </w:r>
    </w:p>
    <w:p>
      <w:r>
        <w:rPr>
          <w:b/>
          <w:color w:val="006600"/>
        </w:rPr>
        <w:t xml:space="preserve">Beispiel: </w:t>
      </w:r>
    </w:p>
    <w:p>
      <w:r>
        <w:rPr>
          <w:rFonts w:ascii="Consolas" w:hAnsi="Consolas"/>
          <w:color w:val="006400"/>
          <w:sz w:val="20"/>
        </w:rPr>
        <w:t>65.5%</w:t>
      </w:r>
      <w:r>
        <w:t xml:space="preserve"> (65.5% der Bar-Investments liegen nah unter 10.000€)</w:t>
      </w:r>
    </w:p>
    <w:p>
      <w:r>
        <w:rPr>
          <w:color w:val="C8C8C8"/>
        </w:rPr>
        <w:t>________________________________________________________________________________</w:t>
      </w:r>
    </w:p>
    <w:p>
      <w:pPr>
        <w:pStyle w:val="Heading1"/>
      </w:pPr>
      <w:r>
        <w:rPr>
          <w:b/>
          <w:color w:val="003366"/>
          <w:sz w:val="32"/>
        </w:rPr>
        <w:t>14. **Cumulative_Large_Amount**</w:t>
      </w:r>
    </w:p>
    <w:p>
      <w:r>
        <w:rPr>
          <w:b/>
          <w:color w:val="003366"/>
        </w:rPr>
        <w:t xml:space="preserve">Bedeutung: </w:t>
      </w:r>
    </w:p>
    <w:p>
      <w:r>
        <w:t xml:space="preserve">Die </w:t>
      </w:r>
      <w:r>
        <w:rPr>
          <w:b/>
        </w:rPr>
        <w:t>kumulative Summe</w:t>
      </w:r>
      <w:r>
        <w:t xml:space="preserve"> aller Transaktionen, die nah unter der Bar-Grenze (7.000€ - 9.999€) liegen. Ein hoher Wert deutet auf </w:t>
      </w:r>
      <w:r>
        <w:rPr>
          <w:b/>
        </w:rPr>
        <w:t>Smurfing</w:t>
      </w:r>
      <w:r>
        <w:t xml:space="preserve"> hin.</w:t>
      </w:r>
    </w:p>
    <w:p>
      <w:r>
        <w:rPr>
          <w:b/>
          <w:color w:val="003366"/>
        </w:rPr>
        <w:t xml:space="preserve">Quelle: </w:t>
      </w:r>
    </w:p>
    <w:p>
      <w:r>
        <w:t xml:space="preserve">Berechnet durch </w:t>
      </w:r>
      <w:r>
        <w:rPr>
          <w:rFonts w:ascii="Consolas" w:hAnsi="Consolas"/>
          <w:color w:val="006400"/>
          <w:sz w:val="20"/>
        </w:rPr>
        <w:t>WeightDetector.detect_threshold_avoidance()</w:t>
      </w:r>
      <w:r>
        <w:t>.</w:t>
      </w:r>
    </w:p>
    <w:p>
      <w:r>
        <w:rPr>
          <w:b/>
          <w:color w:val="003366"/>
        </w:rPr>
        <w:t xml:space="preserve">Berechnung: </w:t>
      </w:r>
    </w:p>
    <w:p>
      <w:pPr>
        <w:pStyle w:val="IntenseQuote"/>
        <w:shd w:fill="F5F5F5"/>
      </w:pPr>
      <w:r>
        <w:rPr>
          <w:rFonts w:ascii="Consolas" w:hAnsi="Consolas"/>
          <w:color w:val="006400"/>
          <w:sz w:val="18"/>
        </w:rPr>
        <w:t>threshold_avoidance_txns = [t for t in bar_investments</w:t>
        <w:br/>
        <w:t xml:space="preserve">                            if 7000.0 &lt;= t.transaction_amount &lt; 10000.0]</w:t>
        <w:br/>
        <w:br/>
        <w:t>cumulative_large_amount = sum(t.transaction_amount</w:t>
        <w:br/>
        <w:t xml:space="preserve">                              for t in threshold_avoidance_txns)</w:t>
      </w:r>
    </w:p>
    <w:p>
      <w:r>
        <w:rPr>
          <w:b/>
          <w:color w:val="003366"/>
        </w:rPr>
        <w:t xml:space="preserve">Bereich: </w:t>
      </w:r>
    </w:p>
    <w:p>
      <w:r>
        <w:rPr>
          <w:rFonts w:ascii="Consolas" w:hAnsi="Consolas"/>
          <w:color w:val="006400"/>
          <w:sz w:val="20"/>
        </w:rPr>
        <w:t>0.00</w:t>
      </w:r>
      <w:r>
        <w:t xml:space="preserve"> bis unbegrenzt (in EUR)</w:t>
      </w:r>
    </w:p>
    <w:p>
      <w:r>
        <w:rPr>
          <w:b/>
          <w:color w:val="003366"/>
        </w:rPr>
        <w:t xml:space="preserve">Schwellenwerte: </w:t>
      </w:r>
    </w:p>
    <w:p>
      <w:r>
        <w:t xml:space="preserve">- </w:t>
      </w:r>
      <w:r>
        <w:rPr>
          <w:rFonts w:ascii="Consolas" w:hAnsi="Consolas"/>
          <w:color w:val="006400"/>
          <w:sz w:val="20"/>
        </w:rPr>
        <w:t>≥ 30.000€</w:t>
      </w:r>
      <w:r>
        <w:t>: Leicht verdächtig</w:t>
      </w:r>
    </w:p>
    <w:p>
      <w:r>
        <w:t xml:space="preserve">- </w:t>
      </w:r>
      <w:r>
        <w:rPr>
          <w:rFonts w:ascii="Consolas" w:hAnsi="Consolas"/>
          <w:color w:val="006400"/>
          <w:sz w:val="20"/>
        </w:rPr>
        <w:t>≥ 50.000€</w:t>
      </w:r>
      <w:r>
        <w:t>: Verdächtig (starker Smurfing-Indikator)</w:t>
      </w:r>
    </w:p>
    <w:p>
      <w:r>
        <w:t xml:space="preserve">- </w:t>
      </w:r>
      <w:r>
        <w:rPr>
          <w:rFonts w:ascii="Consolas" w:hAnsi="Consolas"/>
          <w:color w:val="006400"/>
          <w:sz w:val="20"/>
        </w:rPr>
        <w:t>≥ 100.000€</w:t>
      </w:r>
      <w:r>
        <w:t>: Sehr verdächtig</w:t>
      </w:r>
    </w:p>
    <w:p>
      <w:r>
        <w:rPr>
          <w:b/>
          <w:color w:val="006600"/>
        </w:rPr>
        <w:t xml:space="preserve">Beispiel: </w:t>
      </w:r>
    </w:p>
    <w:p>
      <w:r>
        <w:rPr>
          <w:rFonts w:ascii="Consolas" w:hAnsi="Consolas"/>
          <w:color w:val="006400"/>
          <w:sz w:val="20"/>
        </w:rPr>
        <w:t>75.000,00</w:t>
      </w:r>
      <w:r>
        <w:t xml:space="preserve"> (75.000€ kumulative Summe nah unter Grenze)</w:t>
      </w:r>
    </w:p>
    <w:p>
      <w:r>
        <w:rPr>
          <w:color w:val="C8C8C8"/>
        </w:rPr>
        <w:t>________________________________________________________________________________</w:t>
      </w:r>
    </w:p>
    <w:p>
      <w:pPr>
        <w:pStyle w:val="Heading1"/>
      </w:pPr>
      <w:r>
        <w:rPr>
          <w:b/>
          <w:color w:val="003366"/>
          <w:sz w:val="32"/>
        </w:rPr>
        <w:t>15. **Temporal_Density_Weeks**</w:t>
      </w:r>
    </w:p>
    <w:p>
      <w:r>
        <w:rPr>
          <w:b/>
          <w:color w:val="003366"/>
        </w:rPr>
        <w:t xml:space="preserve">Bedeutung: </w:t>
      </w:r>
    </w:p>
    <w:p>
      <w:r>
        <w:t xml:space="preserve">Die </w:t>
      </w:r>
      <w:r>
        <w:rPr>
          <w:b/>
        </w:rPr>
        <w:t>temporale Dichte</w:t>
      </w:r>
      <w:r>
        <w:t xml:space="preserve"> der Transaktionen, gemessen als </w:t>
      </w:r>
      <w:r>
        <w:rPr>
          <w:b/>
        </w:rPr>
        <w:t>Transaktionen pro Woche</w:t>
      </w:r>
      <w:r>
        <w:t>. Ein hoher Wert deutet auf verdächtige Aktivität hin.</w:t>
      </w:r>
    </w:p>
    <w:p>
      <w:r>
        <w:rPr>
          <w:b/>
          <w:color w:val="003366"/>
        </w:rPr>
        <w:t xml:space="preserve">Quelle: </w:t>
      </w:r>
    </w:p>
    <w:p>
      <w:r>
        <w:t xml:space="preserve">Berechnet durch </w:t>
      </w:r>
      <w:r>
        <w:rPr>
          <w:rFonts w:ascii="Consolas" w:hAnsi="Consolas"/>
          <w:color w:val="006400"/>
          <w:sz w:val="20"/>
        </w:rPr>
        <w:t>WeightDetector.calculate_temporal_density_weeks()</w:t>
      </w:r>
      <w:r>
        <w:t>.</w:t>
      </w:r>
    </w:p>
    <w:p>
      <w:r>
        <w:rPr>
          <w:b/>
          <w:color w:val="003366"/>
        </w:rPr>
        <w:t xml:space="preserve">Berechnung: </w:t>
      </w:r>
    </w:p>
    <w:p>
      <w:pPr>
        <w:pStyle w:val="IntenseQuote"/>
        <w:shd w:fill="F5F5F5"/>
      </w:pPr>
      <w:r>
        <w:rPr>
          <w:rFonts w:ascii="Consolas" w:hAnsi="Consolas"/>
          <w:color w:val="006400"/>
          <w:sz w:val="18"/>
        </w:rPr>
        <w:t># Berechne tatsächliche Zeitspanne</w:t>
        <w:br/>
        <w:t>timestamps = [t.timestamp for t in transactions if t.timestamp]</w:t>
        <w:br/>
        <w:t>min_time = min(timestamps)</w:t>
        <w:br/>
        <w:t>max_time = max(timestamps)</w:t>
        <w:br/>
        <w:t>actual_days = (max_time - min_time).days + 1</w:t>
        <w:br/>
        <w:t>actual_weeks = actual_days / 7.0</w:t>
        <w:br/>
        <w:br/>
        <w:t># Transaktionen pro Woche</w:t>
        <w:br/>
        <w:t>temporal_density_weeks = len(transactions) / actual_weeks</w:t>
      </w:r>
    </w:p>
    <w:p>
      <w:r>
        <w:rPr>
          <w:b/>
          <w:color w:val="003366"/>
        </w:rPr>
        <w:t xml:space="preserve">Bereich: </w:t>
      </w:r>
    </w:p>
    <w:p>
      <w:r>
        <w:rPr>
          <w:rFonts w:ascii="Consolas" w:hAnsi="Consolas"/>
          <w:color w:val="006400"/>
          <w:sz w:val="20"/>
        </w:rPr>
        <w:t>0.0</w:t>
      </w:r>
      <w:r>
        <w:t xml:space="preserve"> bis unbegrenzt (Transaktionen/Woche)</w:t>
      </w:r>
    </w:p>
    <w:p>
      <w:r>
        <w:rPr>
          <w:b/>
          <w:color w:val="003366"/>
        </w:rPr>
        <w:t xml:space="preserve">Schwellenwerte: </w:t>
      </w:r>
    </w:p>
    <w:p>
      <w:r>
        <w:t xml:space="preserve">- </w:t>
      </w:r>
      <w:r>
        <w:rPr>
          <w:rFonts w:ascii="Consolas" w:hAnsi="Consolas"/>
          <w:color w:val="006400"/>
          <w:sz w:val="20"/>
        </w:rPr>
        <w:t>&lt; 0.25</w:t>
      </w:r>
      <w:r>
        <w:t>: Normal (weniger als 1 Transaktion/Monat)</w:t>
      </w:r>
    </w:p>
    <w:p>
      <w:r>
        <w:t xml:space="preserve">- </w:t>
      </w:r>
      <w:r>
        <w:rPr>
          <w:rFonts w:ascii="Consolas" w:hAnsi="Consolas"/>
          <w:color w:val="006400"/>
          <w:sz w:val="20"/>
        </w:rPr>
        <w:t>0.25 - 0.5</w:t>
      </w:r>
      <w:r>
        <w:t>: Leicht verdächtig (1-2 Transaktionen/Monat)</w:t>
      </w:r>
    </w:p>
    <w:p>
      <w:r>
        <w:t xml:space="preserve">- </w:t>
      </w:r>
      <w:r>
        <w:rPr>
          <w:rFonts w:ascii="Consolas" w:hAnsi="Consolas"/>
          <w:color w:val="006400"/>
          <w:sz w:val="20"/>
        </w:rPr>
        <w:t>0.5 - 1.0</w:t>
      </w:r>
      <w:r>
        <w:t>: Verdächtig (2-4 Transaktionen/Monat)</w:t>
      </w:r>
    </w:p>
    <w:p>
      <w:r>
        <w:t xml:space="preserve">- </w:t>
      </w:r>
      <w:r>
        <w:rPr>
          <w:rFonts w:ascii="Consolas" w:hAnsi="Consolas"/>
          <w:color w:val="006400"/>
          <w:sz w:val="20"/>
        </w:rPr>
        <w:t>&gt; 1.0</w:t>
      </w:r>
      <w:r>
        <w:t>: Sehr verdächtig (mehr als 4 Transaktionen/Monat)</w:t>
      </w:r>
    </w:p>
    <w:p>
      <w:r>
        <w:rPr>
          <w:b/>
          <w:color w:val="006600"/>
        </w:rPr>
        <w:t xml:space="preserve">Beispiel: </w:t>
      </w:r>
    </w:p>
    <w:p>
      <w:r>
        <w:rPr>
          <w:rFonts w:ascii="Consolas" w:hAnsi="Consolas"/>
          <w:color w:val="006400"/>
          <w:sz w:val="20"/>
        </w:rPr>
        <w:t>0.93</w:t>
      </w:r>
      <w:r>
        <w:t xml:space="preserve"> (0.93 Transaktionen/Woche = ca. 4 Transaktionen/Monat)</w:t>
      </w:r>
    </w:p>
    <w:p>
      <w:r>
        <w:rPr>
          <w:color w:val="C8C8C8"/>
        </w:rPr>
        <w:t>________________________________________________________________________________</w:t>
      </w:r>
    </w:p>
    <w:p>
      <w:pPr>
        <w:pStyle w:val="Heading1"/>
      </w:pPr>
      <w:r>
        <w:rPr>
          <w:b/>
          <w:color w:val="003366"/>
          <w:sz w:val="32"/>
        </w:rPr>
        <w:t>16. **Layering_Score**</w:t>
      </w:r>
    </w:p>
    <w:p>
      <w:r>
        <w:rPr>
          <w:b/>
          <w:color w:val="003366"/>
        </w:rPr>
        <w:t xml:space="preserve">Bedeutung: </w:t>
      </w:r>
    </w:p>
    <w:p>
      <w:r>
        <w:t xml:space="preserve">Der Score für </w:t>
      </w:r>
      <w:r>
        <w:rPr>
          <w:b/>
        </w:rPr>
        <w:t>Cash-to-Bank Layering</w:t>
      </w:r>
      <w:r>
        <w:t xml:space="preserve"> (Geldwäsche-Muster). Misst das Muster: </w:t>
      </w:r>
      <w:r>
        <w:rPr>
          <w:b/>
        </w:rPr>
        <w:t>Bar-Einzahlungen → SEPA/Kreditkarte-Auszahlungen</w:t>
      </w:r>
      <w:r>
        <w:t>.</w:t>
      </w:r>
    </w:p>
    <w:p>
      <w:r>
        <w:rPr>
          <w:b/>
          <w:color w:val="003366"/>
        </w:rPr>
        <w:t xml:space="preserve">Quelle: </w:t>
      </w:r>
    </w:p>
    <w:p>
      <w:r>
        <w:t xml:space="preserve">Berechnet durch </w:t>
      </w:r>
      <w:r>
        <w:rPr>
          <w:rFonts w:ascii="Consolas" w:hAnsi="Consolas"/>
          <w:color w:val="006400"/>
          <w:sz w:val="20"/>
        </w:rPr>
        <w:t>StatisticalAnalyzer.cash_to_bank_layering_detection()</w:t>
      </w:r>
      <w:r>
        <w:t>.</w:t>
      </w:r>
    </w:p>
    <w:p>
      <w:r>
        <w:rPr>
          <w:b/>
          <w:color w:val="003366"/>
        </w:rPr>
        <w:t xml:space="preserve">Berechnung: </w:t>
      </w:r>
    </w:p>
    <w:p>
      <w:pPr>
        <w:pStyle w:val="IntenseQuote"/>
        <w:shd w:fill="F5F5F5"/>
      </w:pPr>
      <w:r>
        <w:rPr>
          <w:rFonts w:ascii="Consolas" w:hAnsi="Consolas"/>
          <w:color w:val="006400"/>
          <w:sz w:val="18"/>
        </w:rPr>
        <w:t># 1. Trenne Investments und Auszahlungen</w:t>
        <w:br/>
        <w:t>investments = [t for t in transactions if t.transaction_type == "investment"]</w:t>
        <w:br/>
        <w:t>auszahlungen = [t for t in transactions if t.transaction_type == "auszahlung"]</w:t>
        <w:br/>
        <w:br/>
        <w:t># 2. Finde Bar-Investments und elektronische Auszahlungen</w:t>
        <w:br/>
        <w:t>bar_investments = [t for t in investments if t.payment_method == "Bar"]</w:t>
        <w:br/>
        <w:t>electronic_withdrawals = [t for t in auszahlungen</w:t>
        <w:br/>
        <w:t xml:space="preserve">                          if t.payment_method in ["SEPA", "Kreditkarte"]]</w:t>
        <w:br/>
        <w:br/>
        <w:t># 3. Berechne Verhältnisse</w:t>
        <w:br/>
        <w:t>bar_investment_ratio = len(bar_investments) / len(investments)</w:t>
        <w:br/>
        <w:t>electronic_withdrawal_ratio = len(electronic_withdrawals) / len(auszahlungen)</w:t>
        <w:br/>
        <w:br/>
        <w:t># 4. Berechne Volumen-Match (wie viel wurde ausgezahlt vs. eingezahlt)</w:t>
        <w:br/>
        <w:t>volume_match_score = min(1.0, withdrawal_volume / investment_volume)</w:t>
        <w:br/>
        <w:br/>
        <w:t># 5. Berechne zeitliche Nähe (wie viele Auszahlungen haben Bar-Investments in den letzten 90 Tagen)</w:t>
        <w:br/>
        <w:t>time_proximity_score = ...</w:t>
        <w:br/>
        <w:br/>
        <w:t># 6. Kombiniere zu Layering Score</w:t>
        <w:br/>
        <w:t>base_score = (</w:t>
        <w:br/>
        <w:t xml:space="preserve">    0.35 * bar_investment_ratio +</w:t>
        <w:br/>
        <w:t xml:space="preserve">    0.35 * electronic_withdrawal_ratio +</w:t>
        <w:br/>
        <w:t xml:space="preserve">    0.15 * volume_match_score +</w:t>
        <w:br/>
        <w:t xml:space="preserve">    0.15 * time_proximity_score</w:t>
        <w:br/>
        <w:t>)</w:t>
        <w:br/>
        <w:br/>
        <w:t># 7. Absolute Indikatoren (boost)</w:t>
        <w:br/>
        <w:t>if absolute_layering_indicators &gt;= 2:</w:t>
        <w:br/>
        <w:t xml:space="preserve">    layering_score = min(1.0, base_score + boost)</w:t>
        <w:br/>
        <w:t>else:</w:t>
        <w:br/>
        <w:t xml:space="preserve">    layering_score = base_score * 0.3  # Reduktion bei zu wenigen Indikatoren</w:t>
      </w:r>
    </w:p>
    <w:p>
      <w:r>
        <w:rPr>
          <w:b/>
          <w:color w:val="003366"/>
        </w:rPr>
        <w:t xml:space="preserve">Bereich: </w:t>
      </w:r>
    </w:p>
    <w:p>
      <w:r>
        <w:rPr>
          <w:rFonts w:ascii="Consolas" w:hAnsi="Consolas"/>
          <w:color w:val="006400"/>
          <w:sz w:val="20"/>
        </w:rPr>
        <w:t>0.0</w:t>
      </w:r>
      <w:r>
        <w:t xml:space="preserve"> bis </w:t>
      </w:r>
      <w:r>
        <w:rPr>
          <w:rFonts w:ascii="Consolas" w:hAnsi="Consolas"/>
          <w:color w:val="006400"/>
          <w:sz w:val="20"/>
        </w:rPr>
        <w:t>1.0</w:t>
      </w:r>
      <w:r>
        <w:t xml:space="preserve"> (höher = verdächtiger)</w:t>
      </w:r>
    </w:p>
    <w:p>
      <w:r>
        <w:rPr>
          <w:b/>
          <w:color w:val="003366"/>
        </w:rPr>
        <w:t xml:space="preserve">Schwellenwerte: </w:t>
      </w:r>
    </w:p>
    <w:p>
      <w:r>
        <w:t xml:space="preserve">- </w:t>
      </w:r>
      <w:r>
        <w:rPr>
          <w:rFonts w:ascii="Consolas" w:hAnsi="Consolas"/>
          <w:color w:val="006400"/>
          <w:sz w:val="20"/>
        </w:rPr>
        <w:t>&lt; 0.3</w:t>
      </w:r>
      <w:r>
        <w:t>: Kein Layering-Verdacht</w:t>
      </w:r>
    </w:p>
    <w:p>
      <w:r>
        <w:t xml:space="preserve">- </w:t>
      </w:r>
      <w:r>
        <w:rPr>
          <w:rFonts w:ascii="Consolas" w:hAnsi="Consolas"/>
          <w:color w:val="006400"/>
          <w:sz w:val="20"/>
        </w:rPr>
        <w:t>0.3 - 0.5</w:t>
      </w:r>
      <w:r>
        <w:t>: Leicht verdächtig</w:t>
      </w:r>
    </w:p>
    <w:p>
      <w:r>
        <w:t xml:space="preserve">- </w:t>
      </w:r>
      <w:r>
        <w:rPr>
          <w:rFonts w:ascii="Consolas" w:hAnsi="Consolas"/>
          <w:color w:val="006400"/>
          <w:sz w:val="20"/>
        </w:rPr>
        <w:t>0.5 - 0.7</w:t>
      </w:r>
      <w:r>
        <w:t>: Verdächtig</w:t>
      </w:r>
    </w:p>
    <w:p>
      <w:r>
        <w:t xml:space="preserve">- </w:t>
      </w:r>
      <w:r>
        <w:rPr>
          <w:rFonts w:ascii="Consolas" w:hAnsi="Consolas"/>
          <w:color w:val="006400"/>
          <w:sz w:val="20"/>
        </w:rPr>
        <w:t>0.7 - 0.9</w:t>
      </w:r>
      <w:r>
        <w:t>: Sehr verdächtig</w:t>
      </w:r>
    </w:p>
    <w:p>
      <w:r>
        <w:t xml:space="preserve">- </w:t>
      </w:r>
      <w:r>
        <w:rPr>
          <w:rFonts w:ascii="Consolas" w:hAnsi="Consolas"/>
          <w:color w:val="006400"/>
          <w:sz w:val="20"/>
        </w:rPr>
        <w:t>≥ 0.9</w:t>
      </w:r>
      <w:r>
        <w:t>: Starker Layering-Verdacht</w:t>
      </w:r>
    </w:p>
    <w:p>
      <w:r>
        <w:rPr>
          <w:b/>
          <w:color w:val="006600"/>
        </w:rPr>
        <w:t xml:space="preserve">Beispiel: </w:t>
      </w:r>
    </w:p>
    <w:p>
      <w:r>
        <w:rPr>
          <w:rFonts w:ascii="Consolas" w:hAnsi="Consolas"/>
          <w:color w:val="006400"/>
          <w:sz w:val="20"/>
        </w:rPr>
        <w:t>0.75</w:t>
      </w:r>
      <w:r>
        <w:t xml:space="preserve"> (75% Layering-Score = verdächtig)</w:t>
      </w:r>
    </w:p>
    <w:p>
      <w:r>
        <w:rPr>
          <w:b/>
          <w:color w:val="003366"/>
        </w:rPr>
        <w:t xml:space="preserve">Absolute Indikatoren: </w:t>
      </w:r>
    </w:p>
    <w:p>
      <w:r>
        <w:t>- Mindestens 3 Bar-Investments UND 2 SEPA-Auszahlungen</w:t>
      </w:r>
    </w:p>
    <w:p>
      <w:r>
        <w:t>- Bar-Investment Ratio ≥ 50%</w:t>
      </w:r>
    </w:p>
    <w:p>
      <w:r>
        <w:t>- Electronic Withdrawal Ratio ≥ 40%</w:t>
      </w:r>
    </w:p>
    <w:p>
      <w:r>
        <w:t>- Mindestvolumen ≥ 5.000€</w:t>
      </w:r>
    </w:p>
    <w:p>
      <w:r>
        <w:t>- Zeitliche Nähe: ≥ 30% der Auszahlungen haben Bar-Investments in den letzten 90 Tagen</w:t>
      </w:r>
    </w:p>
    <w:p>
      <w:r>
        <w:rPr>
          <w:color w:val="C8C8C8"/>
        </w:rPr>
        <w:t>________________________________________________________________________________</w:t>
      </w:r>
    </w:p>
    <w:p>
      <w:pPr>
        <w:pStyle w:val="Heading1"/>
      </w:pPr>
      <w:r>
        <w:rPr>
          <w:b/>
          <w:color w:val="003366"/>
          <w:sz w:val="32"/>
        </w:rPr>
        <w:t>17. **Entropy_Complex**</w:t>
      </w:r>
    </w:p>
    <w:p>
      <w:r>
        <w:rPr>
          <w:b/>
          <w:color w:val="003366"/>
        </w:rPr>
        <w:t xml:space="preserve">Bedeutung: </w:t>
      </w:r>
    </w:p>
    <w:p>
      <w:r>
        <w:t xml:space="preserve">Gibt an, ob das Transaktionsverhalten </w:t>
      </w:r>
      <w:r>
        <w:rPr>
          <w:b/>
        </w:rPr>
        <w:t>ungewöhnlich komplex</w:t>
      </w:r>
      <w:r>
        <w:t xml:space="preserve"> oder </w:t>
      </w:r>
      <w:r>
        <w:rPr>
          <w:b/>
        </w:rPr>
        <w:t>ungewöhnlich einfach</w:t>
      </w:r>
      <w:r>
        <w:t xml:space="preserve"> ist (Entropie-Anomalie).</w:t>
      </w:r>
    </w:p>
    <w:p>
      <w:r>
        <w:rPr>
          <w:b/>
          <w:color w:val="003366"/>
        </w:rPr>
        <w:t xml:space="preserve">Quelle: </w:t>
      </w:r>
    </w:p>
    <w:p>
      <w:r>
        <w:t xml:space="preserve">Berechnet durch </w:t>
      </w:r>
      <w:r>
        <w:rPr>
          <w:rFonts w:ascii="Consolas" w:hAnsi="Consolas"/>
          <w:color w:val="006400"/>
          <w:sz w:val="20"/>
        </w:rPr>
        <w:t>EntropyDetector.analyze()</w:t>
      </w:r>
      <w:r>
        <w:t>.</w:t>
      </w:r>
    </w:p>
    <w:p>
      <w:r>
        <w:rPr>
          <w:b/>
          <w:color w:val="003366"/>
        </w:rPr>
        <w:t xml:space="preserve">Berechnung: </w:t>
      </w:r>
    </w:p>
    <w:p>
      <w:pPr>
        <w:pStyle w:val="IntenseQuote"/>
        <w:shd w:fill="F5F5F5"/>
      </w:pPr>
      <w:r>
        <w:rPr>
          <w:rFonts w:ascii="Consolas" w:hAnsi="Consolas"/>
          <w:color w:val="006400"/>
          <w:sz w:val="18"/>
        </w:rPr>
        <w:t># Berechne Shannon-Entropie für verschiedene Dimensionen</w:t>
        <w:br/>
        <w:t>entropy_amount = calculate_shannon_entropy(betrags_verteilung)</w:t>
        <w:br/>
        <w:t>entropy_payment = calculate_shannon_entropy(zahlungsmethoden_verteilung)</w:t>
        <w:br/>
        <w:t>entropy_type = calculate_shannon_entropy(transaktionstyp_verteilung)</w:t>
        <w:br/>
        <w:t>entropy_time = calculate_shannon_entropy(zeit_verteilung)</w:t>
        <w:br/>
        <w:br/>
        <w:t># Aggregierte Entropie</w:t>
        <w:br/>
        <w:t>entropy_aggregate = (</w:t>
        <w:br/>
        <w:t xml:space="preserve">    0.25 * entropy_amount +</w:t>
        <w:br/>
        <w:t xml:space="preserve">    0.30 * entropy_payment +</w:t>
        <w:br/>
        <w:t xml:space="preserve">    0.20 * entropy_type +</w:t>
        <w:br/>
        <w:t xml:space="preserve">    0.25 * entropy_time</w:t>
        <w:br/>
        <w:t>)</w:t>
        <w:br/>
        <w:br/>
        <w:t># Absolute Schwellenwerte</w:t>
        <w:br/>
        <w:t>is_complex = False</w:t>
        <w:br/>
        <w:t>if entropy_aggregate &lt; 0.3:  # Extreme Konzentration</w:t>
        <w:br/>
        <w:t xml:space="preserve">    is_complex = True</w:t>
        <w:br/>
        <w:t>elif entropy_aggregate &gt; 2.0:  # Extreme Streuung</w:t>
        <w:br/>
        <w:t xml:space="preserve">    is_complex = True</w:t>
        <w:br/>
        <w:br/>
        <w:t>if entropy_payment &lt; 0.1 and len(transactions) &gt; 10:</w:t>
        <w:br/>
        <w:t xml:space="preserve">    is_complex = True  # Nur eine Zahlungsmethode</w:t>
        <w:br/>
        <w:br/>
        <w:t># Hohe Betrags-Diversität</w:t>
        <w:br/>
        <w:t>if len(transactions) &gt;= 10:</w:t>
        <w:br/>
        <w:t xml:space="preserve">    unique_ratio = unique_amounts / len(transactions)</w:t>
        <w:br/>
        <w:t xml:space="preserve">    if unique_ratio &gt;= 0.8:  # &gt;= 80% unique Beträge</w:t>
        <w:br/>
        <w:t xml:space="preserve">        is_complex = True</w:t>
        <w:br/>
        <w:t xml:space="preserve">    if entropy_amount &gt;= 1.0:</w:t>
        <w:br/>
        <w:t xml:space="preserve">        is_complex = True</w:t>
      </w:r>
    </w:p>
    <w:p>
      <w:r>
        <w:rPr>
          <w:b/>
          <w:color w:val="003366"/>
        </w:rPr>
        <w:t xml:space="preserve">Werte: </w:t>
      </w:r>
    </w:p>
    <w:p>
      <w:r>
        <w:t xml:space="preserve">- </w:t>
      </w:r>
      <w:r>
        <w:rPr>
          <w:b/>
        </w:rPr>
        <w:t>Ja:</w:t>
      </w:r>
      <w:r>
        <w:t xml:space="preserve"> Ungewöhnliche Komplexität erkannt (verdächtig)</w:t>
      </w:r>
    </w:p>
    <w:p>
      <w:r>
        <w:t xml:space="preserve">- </w:t>
      </w:r>
      <w:r>
        <w:rPr>
          <w:b/>
        </w:rPr>
        <w:t>Nein:</w:t>
      </w:r>
      <w:r>
        <w:t xml:space="preserve"> Normale Komplexität</w:t>
      </w:r>
    </w:p>
    <w:p>
      <w:r>
        <w:rPr>
          <w:b/>
          <w:color w:val="006600"/>
        </w:rPr>
        <w:t xml:space="preserve">Beispiel: </w:t>
      </w:r>
    </w:p>
    <w:p>
      <w:r>
        <w:rPr>
          <w:rFonts w:ascii="Consolas" w:hAnsi="Consolas"/>
          <w:color w:val="006400"/>
          <w:sz w:val="20"/>
        </w:rPr>
        <w:t>Ja</w:t>
      </w:r>
      <w:r>
        <w:t xml:space="preserve"> oder </w:t>
      </w:r>
      <w:r>
        <w:rPr>
          <w:rFonts w:ascii="Consolas" w:hAnsi="Consolas"/>
          <w:color w:val="006400"/>
          <w:sz w:val="20"/>
        </w:rPr>
        <w:t>Nein</w:t>
      </w:r>
    </w:p>
    <w:p>
      <w:r>
        <w:rPr>
          <w:b/>
          <w:color w:val="003366"/>
        </w:rPr>
        <w:t xml:space="preserve">Entropie-Bedeutung: </w:t>
      </w:r>
    </w:p>
    <w:p>
      <w:r>
        <w:t xml:space="preserve">- </w:t>
      </w:r>
      <w:r>
        <w:rPr>
          <w:b/>
        </w:rPr>
        <w:t>Niedrige Entropie (&lt; 0.3):</w:t>
      </w:r>
      <w:r>
        <w:t xml:space="preserve"> Extreme Konzentration (alles gleich, z.B. immer 8.000€ Bar)</w:t>
      </w:r>
    </w:p>
    <w:p>
      <w:r>
        <w:t xml:space="preserve">- </w:t>
      </w:r>
      <w:r>
        <w:rPr>
          <w:b/>
        </w:rPr>
        <w:t>Hohe Entropie (&gt; 2.0):</w:t>
      </w:r>
      <w:r>
        <w:t xml:space="preserve"> Extreme Streuung (alles unterschiedlich, Verschleierung)</w:t>
      </w:r>
    </w:p>
    <w:p>
      <w:r>
        <w:rPr>
          <w:color w:val="C8C8C8"/>
        </w:rPr>
        <w:t>________________________________________________________________________________</w:t>
      </w:r>
    </w:p>
    <w:p>
      <w:pPr>
        <w:pStyle w:val="Heading1"/>
      </w:pPr>
      <w:r>
        <w:rPr>
          <w:b/>
          <w:color w:val="003366"/>
          <w:sz w:val="32"/>
        </w:rPr>
        <w:t>18. **Trust_Score**</w:t>
      </w:r>
    </w:p>
    <w:p>
      <w:r>
        <w:rPr>
          <w:b/>
          <w:color w:val="003366"/>
        </w:rPr>
        <w:t xml:space="preserve">Bedeutung: </w:t>
      </w:r>
    </w:p>
    <w:p>
      <w:r>
        <w:t xml:space="preserve">Ein dynamischer Score, der die </w:t>
      </w:r>
      <w:r>
        <w:rPr>
          <w:b/>
        </w:rPr>
        <w:t>Vorhersagbarkeit und Vertrauenswürdigkeit</w:t>
      </w:r>
      <w:r>
        <w:t xml:space="preserve"> des Kundenverhaltens misst. </w:t>
      </w:r>
      <w:r>
        <w:rPr>
          <w:b/>
        </w:rPr>
        <w:t>Höhere Werte = vertrauenswürdiger.</w:t>
      </w:r>
    </w:p>
    <w:p>
      <w:r>
        <w:rPr>
          <w:b/>
          <w:color w:val="003366"/>
        </w:rPr>
        <w:t xml:space="preserve">Quelle: </w:t>
      </w:r>
    </w:p>
    <w:p>
      <w:r>
        <w:t xml:space="preserve">Berechnet durch </w:t>
      </w:r>
      <w:r>
        <w:rPr>
          <w:rFonts w:ascii="Consolas" w:hAnsi="Consolas"/>
          <w:color w:val="006400"/>
          <w:sz w:val="20"/>
        </w:rPr>
        <w:t>TrustScoreCalculator.calculate_trust_score()</w:t>
      </w:r>
      <w:r>
        <w:t>.</w:t>
      </w:r>
    </w:p>
    <w:p>
      <w:r>
        <w:rPr>
          <w:b/>
          <w:color w:val="003366"/>
        </w:rPr>
        <w:t xml:space="preserve">Berechnung: </w:t>
      </w:r>
    </w:p>
    <w:p>
      <w:pPr>
        <w:pStyle w:val="IntenseQuote"/>
        <w:shd w:fill="F5F5F5"/>
      </w:pPr>
      <w:r>
        <w:rPr>
          <w:rFonts w:ascii="Consolas" w:hAnsi="Consolas"/>
          <w:color w:val="006400"/>
          <w:sz w:val="18"/>
        </w:rPr>
        <w:t># 1. Predictability (Vorhersagbarkeit)</w:t>
        <w:br/>
        <w:t>predictability = (</w:t>
        <w:br/>
        <w:t xml:space="preserve">    0.4 * cv_score +           # Variationskoeffizient der Beträge</w:t>
        <w:br/>
        <w:t xml:space="preserve">    0.3 * interval_score +     # Regelmäßigkeit der Intervalle</w:t>
        <w:br/>
        <w:t xml:space="preserve">    0.3 * trend_score           # Trend-Stabilität</w:t>
        <w:br/>
        <w:t>)</w:t>
        <w:br/>
        <w:br/>
        <w:t># 2. Self-Deviation (Abweichung vom eigenen Muster)</w:t>
        <w:br/>
        <w:t>self_deviation = (</w:t>
        <w:br/>
        <w:t xml:space="preserve">    0.6 * amount_deviation +    # Abweichung der Beträge</w:t>
        <w:br/>
        <w:t xml:space="preserve">    0.4 * method_deviation      # Abweichung der Zahlungsmethoden (KL-Divergenz)</w:t>
        <w:br/>
        <w:t>)</w:t>
        <w:br/>
        <w:br/>
        <w:t># 3. Peer-Deviation (Abweichung von Peer-Gruppe)</w:t>
        <w:br/>
        <w:t>peer_deviation = z_score_gegen_peer_gruppe</w:t>
        <w:br/>
        <w:br/>
        <w:t># 4. Neuer Trust Score</w:t>
        <w:br/>
        <w:t>t_new = (</w:t>
        <w:br/>
        <w:t xml:space="preserve">    0.4 * predictability +</w:t>
        <w:br/>
        <w:t xml:space="preserve">    0.4 * (1.0 - self_deviation) +  # Niedrige Abweichung = gut</w:t>
        <w:br/>
        <w:t xml:space="preserve">    0.2 * (1.0 - peer_deviation)</w:t>
        <w:br/>
        <w:t>)</w:t>
        <w:br/>
        <w:br/>
        <w:t># 5. Exponential Smoothing (dynamisch)</w:t>
        <w:br/>
        <w:t>if customer_id in previous_scores:</w:t>
        <w:br/>
        <w:t xml:space="preserve">    t_previous = previous_scores[customer_id]</w:t>
        <w:br/>
        <w:br/>
        <w:t xml:space="preserve">    # Dynamischer Beta-Faktor</w:t>
        <w:br/>
        <w:t xml:space="preserve">    if t_new &lt; 0.4:</w:t>
        <w:br/>
        <w:t xml:space="preserve">        beta_dynamic = 0.4  # Reagiert schneller bei niedrigem Score</w:t>
        <w:br/>
        <w:t xml:space="preserve">    elif t_new &lt; 0.6:</w:t>
        <w:br/>
        <w:t xml:space="preserve">        beta_dynamic = 0.6</w:t>
        <w:br/>
        <w:t xml:space="preserve">    else:</w:t>
        <w:br/>
        <w:t xml:space="preserve">        beta_dynamic = 0.7  # Standard-Beta</w:t>
        <w:br/>
        <w:br/>
        <w:t xml:space="preserve">    t_current = beta_dynamic * t_previous + (1 - beta_dynamic) * t_new</w:t>
        <w:br/>
        <w:t>else:</w:t>
        <w:br/>
        <w:t xml:space="preserve">    t_current = t_new</w:t>
      </w:r>
    </w:p>
    <w:p>
      <w:r>
        <w:rPr>
          <w:b/>
          <w:color w:val="003366"/>
        </w:rPr>
        <w:t xml:space="preserve">Bereich: </w:t>
      </w:r>
    </w:p>
    <w:p>
      <w:r>
        <w:rPr>
          <w:rFonts w:ascii="Consolas" w:hAnsi="Consolas"/>
          <w:color w:val="006400"/>
          <w:sz w:val="20"/>
        </w:rPr>
        <w:t>0.0</w:t>
      </w:r>
      <w:r>
        <w:t xml:space="preserve"> bis </w:t>
      </w:r>
      <w:r>
        <w:rPr>
          <w:rFonts w:ascii="Consolas" w:hAnsi="Consolas"/>
          <w:color w:val="006400"/>
          <w:sz w:val="20"/>
        </w:rPr>
        <w:t>1.0</w:t>
      </w:r>
      <w:r>
        <w:t xml:space="preserve"> (höher = vertrauenswürdiger)</w:t>
      </w:r>
    </w:p>
    <w:p>
      <w:r>
        <w:rPr>
          <w:b/>
          <w:color w:val="003366"/>
        </w:rPr>
        <w:t xml:space="preserve">Schwellenwerte: </w:t>
      </w:r>
    </w:p>
    <w:p>
      <w:r>
        <w:t xml:space="preserve">- </w:t>
      </w:r>
      <w:r>
        <w:rPr>
          <w:rFonts w:ascii="Consolas" w:hAnsi="Consolas"/>
          <w:color w:val="006400"/>
          <w:sz w:val="20"/>
        </w:rPr>
        <w:t>&lt; 0.3</w:t>
      </w:r>
      <w:r>
        <w:t>: Sehr niedrig (unvorhersagbar, verdächtig)</w:t>
      </w:r>
    </w:p>
    <w:p>
      <w:r>
        <w:t xml:space="preserve">- </w:t>
      </w:r>
      <w:r>
        <w:rPr>
          <w:rFonts w:ascii="Consolas" w:hAnsi="Consolas"/>
          <w:color w:val="006400"/>
          <w:sz w:val="20"/>
        </w:rPr>
        <w:t>0.3 - 0.5</w:t>
      </w:r>
      <w:r>
        <w:t>: Niedrig (leicht verdächtig)</w:t>
      </w:r>
    </w:p>
    <w:p>
      <w:r>
        <w:t xml:space="preserve">- </w:t>
      </w:r>
      <w:r>
        <w:rPr>
          <w:rFonts w:ascii="Consolas" w:hAnsi="Consolas"/>
          <w:color w:val="006400"/>
          <w:sz w:val="20"/>
        </w:rPr>
        <w:t>0.5 - 0.6</w:t>
      </w:r>
      <w:r>
        <w:t>: Mittel (neutral)</w:t>
      </w:r>
    </w:p>
    <w:p>
      <w:r>
        <w:t xml:space="preserve">- </w:t>
      </w:r>
      <w:r>
        <w:rPr>
          <w:rFonts w:ascii="Consolas" w:hAnsi="Consolas"/>
          <w:color w:val="006400"/>
          <w:sz w:val="20"/>
        </w:rPr>
        <w:t>0.6 - 0.8</w:t>
      </w:r>
      <w:r>
        <w:t>: Hoch (vertrauenswürdig)</w:t>
      </w:r>
    </w:p>
    <w:p>
      <w:r>
        <w:t xml:space="preserve">- </w:t>
      </w:r>
      <w:r>
        <w:rPr>
          <w:rFonts w:ascii="Consolas" w:hAnsi="Consolas"/>
          <w:color w:val="006400"/>
          <w:sz w:val="20"/>
        </w:rPr>
        <w:t>≥ 0.8</w:t>
      </w:r>
      <w:r>
        <w:t>: Sehr hoch (sehr vertrauenswürdig)</w:t>
      </w:r>
    </w:p>
    <w:p>
      <w:r>
        <w:rPr>
          <w:b/>
          <w:color w:val="006600"/>
        </w:rPr>
        <w:t xml:space="preserve">Beispiel: </w:t>
      </w:r>
    </w:p>
    <w:p>
      <w:r>
        <w:rPr>
          <w:rFonts w:ascii="Consolas" w:hAnsi="Consolas"/>
          <w:color w:val="006400"/>
          <w:sz w:val="20"/>
        </w:rPr>
        <w:t>0.45</w:t>
      </w:r>
      <w:r>
        <w:t xml:space="preserve"> (niedriger Trust Score = verdächtig)</w:t>
      </w:r>
    </w:p>
    <w:p>
      <w:r>
        <w:rPr>
          <w:b/>
          <w:color w:val="003366"/>
        </w:rPr>
        <w:t xml:space="preserve">Komponenten: </w:t>
      </w:r>
    </w:p>
    <w:p>
      <w:r>
        <w:t xml:space="preserve">- </w:t>
      </w:r>
      <w:r>
        <w:rPr>
          <w:b/>
        </w:rPr>
        <w:t>Predictability:</w:t>
      </w:r>
      <w:r>
        <w:t xml:space="preserve"> Misst, wie vorhersagbar das Verhalten ist (stabile Beträge, regelmäßige Intervalle, keine Trends)</w:t>
      </w:r>
    </w:p>
    <w:p>
      <w:r>
        <w:t xml:space="preserve">- </w:t>
      </w:r>
      <w:r>
        <w:rPr>
          <w:b/>
        </w:rPr>
        <w:t>Self-Deviation:</w:t>
      </w:r>
      <w:r>
        <w:t xml:space="preserve"> Misst, wie sehr das aktuelle Verhalten vom eigenen historischen Muster abweicht</w:t>
      </w:r>
    </w:p>
    <w:p>
      <w:r>
        <w:t xml:space="preserve">- </w:t>
      </w:r>
      <w:r>
        <w:rPr>
          <w:b/>
        </w:rPr>
        <w:t>Peer-Deviation:</w:t>
      </w:r>
      <w:r>
        <w:t xml:space="preserve"> Misst, wie sehr das Verhalten von der Peer-Gruppe abweicht</w:t>
      </w:r>
    </w:p>
    <w:p>
      <w:r>
        <w:rPr>
          <w:color w:val="C8C8C8"/>
        </w:rPr>
        <w:t>________________________________________________________________________________</w:t>
      </w:r>
    </w:p>
    <w:p>
      <w:pPr>
        <w:pStyle w:val="Heading1"/>
      </w:pPr>
      <w:r>
        <w:rPr>
          <w:b/>
          <w:color w:val="003366"/>
          <w:sz w:val="32"/>
        </w:rPr>
        <w:t>Zusammenfassung der wichtigsten Spalten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  <w:shd w:fill="4472C4"/>
            </w:pPr>
            <w:r>
              <w:rPr>
                <w:b/>
                <w:color w:val="FFFFFF"/>
                <w:sz w:val="22"/>
              </w:rPr>
              <w:t>Spalte</w:t>
            </w:r>
          </w:p>
        </w:tc>
        <w:tc>
          <w:tcPr>
            <w:tcW w:type="dxa" w:w="2880"/>
          </w:tcPr>
          <w:p>
            <w:pPr>
              <w:jc w:val="center"/>
              <w:shd w:fill="4472C4"/>
            </w:pPr>
            <w:r>
              <w:rPr>
                <w:b/>
                <w:color w:val="FFFFFF"/>
                <w:sz w:val="22"/>
              </w:rPr>
              <w:t>Bedeutung</w:t>
            </w:r>
          </w:p>
        </w:tc>
        <w:tc>
          <w:tcPr>
            <w:tcW w:type="dxa" w:w="2880"/>
          </w:tcPr>
          <w:p>
            <w:pPr>
              <w:jc w:val="center"/>
              <w:shd w:fill="4472C4"/>
            </w:pPr>
            <w:r>
              <w:rPr>
                <w:b/>
                <w:color w:val="FFFFFF"/>
                <w:sz w:val="22"/>
              </w:rPr>
              <w:t>Wichtig für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Risk_Level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Risiko-Kategorie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⭐⭐⭐ Hauptindikator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Suspicion_Score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Gesamtrisiko-Score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⭐⭐⭐ Hauptindikator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Flags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Spezifische Warnungen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⭐⭐ Detaillierte Indikatoren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Threshold_Avoidance_Ratio_%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Smurfing-Indikator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⭐⭐ Smurfing-Erkennung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Cumulative_Large_Amount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Smurfing-Indikator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⭐⭐ Smurfing-Erkennung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Layering_Score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Geldwäsche-Indikator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⭐⭐ Geldwäsche-Erkennung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Entropy_Complex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Komplexitäts-Indikator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⭐ Entropie-Erkennung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Trust_Score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Vertrauenswürdigkeit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⭐ Zusätzliche Information</w:t>
            </w:r>
          </w:p>
        </w:tc>
      </w:tr>
    </w:tbl>
    <w:p>
      <w:r>
        <w:rPr>
          <w:color w:val="C8C8C8"/>
        </w:rPr>
        <w:t>________________________________________________________________________________</w:t>
      </w:r>
    </w:p>
    <w:p>
      <w:pPr>
        <w:pStyle w:val="Heading1"/>
      </w:pPr>
      <w:r>
        <w:rPr>
          <w:b/>
          <w:color w:val="003366"/>
          <w:sz w:val="32"/>
        </w:rPr>
        <w:t>Wie die Spalten zusammenwirken</w:t>
      </w:r>
    </w:p>
    <w:p>
      <w:pPr>
        <w:pStyle w:val="Heading2"/>
      </w:pPr>
      <w:r>
        <w:rPr>
          <w:color w:val="0066CC"/>
          <w:sz w:val="28"/>
        </w:rPr>
        <w:t>Beispiel: Smurfing-Erkennung</w:t>
      </w:r>
    </w:p>
    <w:p>
      <w:r>
        <w:t>Ein Kunde mit:</w:t>
      </w:r>
    </w:p>
    <w:p>
      <w:r>
        <w:t xml:space="preserve">- </w:t>
      </w:r>
      <w:r>
        <w:rPr>
          <w:rFonts w:ascii="Consolas" w:hAnsi="Consolas"/>
          <w:color w:val="006400"/>
          <w:sz w:val="20"/>
        </w:rPr>
        <w:t>Threshold_Avoidance_Ratio_% = 65.5%</w:t>
      </w:r>
      <w:r>
        <w:t xml:space="preserve"> (viele Transaktionen nah unter 10.000€)</w:t>
      </w:r>
    </w:p>
    <w:p>
      <w:r>
        <w:t xml:space="preserve">- </w:t>
      </w:r>
      <w:r>
        <w:rPr>
          <w:rFonts w:ascii="Consolas" w:hAnsi="Consolas"/>
          <w:color w:val="006400"/>
          <w:sz w:val="20"/>
        </w:rPr>
        <w:t>Cumulative_Large_Amount = 75.000€</w:t>
      </w:r>
      <w:r>
        <w:t xml:space="preserve"> (große kumulative Summe)</w:t>
      </w:r>
    </w:p>
    <w:p>
      <w:r>
        <w:t xml:space="preserve">- </w:t>
      </w:r>
      <w:r>
        <w:rPr>
          <w:rFonts w:ascii="Consolas" w:hAnsi="Consolas"/>
          <w:color w:val="006400"/>
          <w:sz w:val="20"/>
        </w:rPr>
        <w:t>Temporal_Density_Weeks = 0.93</w:t>
      </w:r>
      <w:r>
        <w:t xml:space="preserve"> (hohe Dichte)</w:t>
      </w:r>
    </w:p>
    <w:p>
      <w:r>
        <w:t xml:space="preserve">→ Wird als </w:t>
      </w:r>
      <w:r>
        <w:rPr>
          <w:b/>
        </w:rPr>
        <w:t>Smurfing-Verdacht</w:t>
      </w:r>
      <w:r>
        <w:t xml:space="preserve"> erkannt:</w:t>
      </w:r>
    </w:p>
    <w:p>
      <w:r>
        <w:t xml:space="preserve">- </w:t>
      </w:r>
      <w:r>
        <w:rPr>
          <w:rFonts w:ascii="Consolas" w:hAnsi="Consolas"/>
          <w:color w:val="006400"/>
          <w:sz w:val="20"/>
        </w:rPr>
        <w:t>Risk_Level = YELLOW</w:t>
      </w:r>
      <w:r>
        <w:t xml:space="preserve"> oder </w:t>
      </w:r>
      <w:r>
        <w:rPr>
          <w:rFonts w:ascii="Consolas" w:hAnsi="Consolas"/>
          <w:color w:val="006400"/>
          <w:sz w:val="20"/>
        </w:rPr>
        <w:t>ORANGE</w:t>
      </w:r>
    </w:p>
    <w:p>
      <w:r>
        <w:t xml:space="preserve">- </w:t>
      </w:r>
      <w:r>
        <w:rPr>
          <w:rFonts w:ascii="Consolas" w:hAnsi="Consolas"/>
          <w:color w:val="006400"/>
          <w:sz w:val="20"/>
        </w:rPr>
        <w:t>Suspicion_Score = 1.5 - 3.0</w:t>
      </w:r>
    </w:p>
    <w:p>
      <w:r>
        <w:t xml:space="preserve">- </w:t>
      </w:r>
      <w:r>
        <w:rPr>
          <w:rFonts w:ascii="Consolas" w:hAnsi="Consolas"/>
          <w:color w:val="006400"/>
          <w:sz w:val="20"/>
        </w:rPr>
        <w:t>Flags = "⚠ SMURFING-VERDACHT: Bar-Investments nah unter 10.000€ Grenze"</w:t>
      </w:r>
    </w:p>
    <w:p>
      <w:pPr>
        <w:pStyle w:val="Heading2"/>
      </w:pPr>
      <w:r>
        <w:rPr>
          <w:color w:val="0066CC"/>
          <w:sz w:val="28"/>
        </w:rPr>
        <w:t>Beispiel: Geldwäsche-Erkennung</w:t>
      </w:r>
    </w:p>
    <w:p>
      <w:r>
        <w:t>Ein Kunde mit:</w:t>
      </w:r>
    </w:p>
    <w:p>
      <w:r>
        <w:t xml:space="preserve">- </w:t>
      </w:r>
      <w:r>
        <w:rPr>
          <w:rFonts w:ascii="Consolas" w:hAnsi="Consolas"/>
          <w:color w:val="006400"/>
          <w:sz w:val="20"/>
        </w:rPr>
        <w:t>Layering_Score = 0.75</w:t>
      </w:r>
      <w:r>
        <w:t xml:space="preserve"> (starkes Layering-Muster)</w:t>
      </w:r>
    </w:p>
    <w:p>
      <w:r>
        <w:t>- Viele Bar-Investments und SEPA-Auszahlungen</w:t>
      </w:r>
    </w:p>
    <w:p>
      <w:r>
        <w:t xml:space="preserve">→ Wird als </w:t>
      </w:r>
      <w:r>
        <w:rPr>
          <w:b/>
        </w:rPr>
        <w:t>Geldwäsche-Verdacht</w:t>
      </w:r>
      <w:r>
        <w:t xml:space="preserve"> erkannt:</w:t>
      </w:r>
    </w:p>
    <w:p>
      <w:r>
        <w:t xml:space="preserve">- </w:t>
      </w:r>
      <w:r>
        <w:rPr>
          <w:rFonts w:ascii="Consolas" w:hAnsi="Consolas"/>
          <w:color w:val="006400"/>
          <w:sz w:val="20"/>
        </w:rPr>
        <w:t>Risk_Level = ORANGE</w:t>
      </w:r>
      <w:r>
        <w:t xml:space="preserve"> oder </w:t>
      </w:r>
      <w:r>
        <w:rPr>
          <w:rFonts w:ascii="Consolas" w:hAnsi="Consolas"/>
          <w:color w:val="006400"/>
          <w:sz w:val="20"/>
        </w:rPr>
        <w:t>RED</w:t>
      </w:r>
    </w:p>
    <w:p>
      <w:r>
        <w:t xml:space="preserve">- </w:t>
      </w:r>
      <w:r>
        <w:rPr>
          <w:rFonts w:ascii="Consolas" w:hAnsi="Consolas"/>
          <w:color w:val="006400"/>
          <w:sz w:val="20"/>
        </w:rPr>
        <w:t>Suspicion_Score = 3.0 - 6.0</w:t>
      </w:r>
    </w:p>
    <w:p>
      <w:r>
        <w:t xml:space="preserve">- </w:t>
      </w:r>
      <w:r>
        <w:rPr>
          <w:rFonts w:ascii="Consolas" w:hAnsi="Consolas"/>
          <w:color w:val="006400"/>
          <w:sz w:val="20"/>
        </w:rPr>
        <w:t>Flags = "€ GELDWÄSCHE-VERDACHT: Cash-to-Bank Layering erkannt"</w:t>
      </w:r>
    </w:p>
    <w:p>
      <w:pPr>
        <w:pStyle w:val="Heading2"/>
      </w:pPr>
      <w:r>
        <w:rPr>
          <w:color w:val="0066CC"/>
          <w:sz w:val="28"/>
        </w:rPr>
        <w:t>Beispiel: Entropie-Erkennung</w:t>
      </w:r>
    </w:p>
    <w:p>
      <w:r>
        <w:t>Ein Kunde mit:</w:t>
      </w:r>
    </w:p>
    <w:p>
      <w:r>
        <w:t xml:space="preserve">- </w:t>
      </w:r>
      <w:r>
        <w:rPr>
          <w:rFonts w:ascii="Consolas" w:hAnsi="Consolas"/>
          <w:color w:val="006400"/>
          <w:sz w:val="20"/>
        </w:rPr>
        <w:t>Entropy_Complex = Ja</w:t>
      </w:r>
      <w:r>
        <w:t xml:space="preserve"> (ungewöhnliche Komplexität)</w:t>
      </w:r>
    </w:p>
    <w:p>
      <w:r>
        <w:t>- Viele unterschiedliche Beträge, Zahlungsmethoden, Zeiten</w:t>
      </w:r>
    </w:p>
    <w:p>
      <w:r>
        <w:t xml:space="preserve">→ Wird als </w:t>
      </w:r>
      <w:r>
        <w:rPr>
          <w:b/>
        </w:rPr>
        <w:t>Entropie-Verdacht</w:t>
      </w:r>
      <w:r>
        <w:t xml:space="preserve"> erkannt:</w:t>
      </w:r>
    </w:p>
    <w:p>
      <w:r>
        <w:t xml:space="preserve">- </w:t>
      </w:r>
      <w:r>
        <w:rPr>
          <w:rFonts w:ascii="Consolas" w:hAnsi="Consolas"/>
          <w:color w:val="006400"/>
          <w:sz w:val="20"/>
        </w:rPr>
        <w:t>Risk_Level = YELLOW</w:t>
      </w:r>
      <w:r>
        <w:t xml:space="preserve"> oder </w:t>
      </w:r>
      <w:r>
        <w:rPr>
          <w:rFonts w:ascii="Consolas" w:hAnsi="Consolas"/>
          <w:color w:val="006400"/>
          <w:sz w:val="20"/>
        </w:rPr>
        <w:t>ORANGE</w:t>
      </w:r>
    </w:p>
    <w:p>
      <w:r>
        <w:t xml:space="preserve">- </w:t>
      </w:r>
      <w:r>
        <w:rPr>
          <w:rFonts w:ascii="Consolas" w:hAnsi="Consolas"/>
          <w:color w:val="006400"/>
          <w:sz w:val="20"/>
        </w:rPr>
        <w:t>Suspicion_Score = 1.0 - 3.0</w:t>
      </w:r>
    </w:p>
    <w:p>
      <w:r>
        <w:t xml:space="preserve">- </w:t>
      </w:r>
      <w:r>
        <w:rPr>
          <w:rFonts w:ascii="Consolas" w:hAnsi="Consolas"/>
          <w:color w:val="006400"/>
          <w:sz w:val="20"/>
        </w:rPr>
        <w:t>Flags = "~ ENTROPIE-VERSCHLEIERUNG: Extreme Streuung"</w:t>
      </w:r>
    </w:p>
    <w:p>
      <w:r>
        <w:rPr>
          <w:color w:val="C8C8C8"/>
        </w:rPr>
        <w:t>________________________________________________________________________________</w:t>
      </w:r>
    </w:p>
    <w:p>
      <w:pPr>
        <w:pStyle w:val="Heading1"/>
      </w:pPr>
      <w:r>
        <w:rPr>
          <w:b/>
          <w:color w:val="003366"/>
          <w:sz w:val="32"/>
        </w:rPr>
        <w:t>Weitere Dokumentation</w:t>
      </w:r>
    </w:p>
    <w:p>
      <w:r>
        <w:t xml:space="preserve">- </w:t>
      </w:r>
      <w:r>
        <w:rPr>
          <w:b/>
        </w:rPr>
        <w:t>Suspicion_Score Berechnung:</w:t>
      </w:r>
      <w:r>
        <w:t xml:space="preserve"> </w:t>
      </w:r>
      <w:r>
        <w:rPr>
          <w:rFonts w:ascii="Consolas" w:hAnsi="Consolas"/>
          <w:color w:val="006400"/>
          <w:sz w:val="20"/>
        </w:rPr>
        <w:t>SUSPICION_SCORE_BERECHNUNG.md</w:t>
      </w:r>
    </w:p>
    <w:p>
      <w:r>
        <w:t xml:space="preserve">- </w:t>
      </w:r>
      <w:r>
        <w:rPr>
          <w:b/>
        </w:rPr>
        <w:t>Trust Score Korrekturen:</w:t>
      </w:r>
      <w:r>
        <w:t xml:space="preserve"> </w:t>
      </w:r>
      <w:r>
        <w:rPr>
          <w:rFonts w:ascii="Consolas" w:hAnsi="Consolas"/>
          <w:color w:val="006400"/>
          <w:sz w:val="20"/>
        </w:rPr>
        <w:t>TRUST_SCORE_KORREKTUREN.md</w:t>
      </w:r>
    </w:p>
    <w:p>
      <w:r>
        <w:t xml:space="preserve">- </w:t>
      </w:r>
      <w:r>
        <w:rPr>
          <w:b/>
        </w:rPr>
        <w:t>System-Dokumentation:</w:t>
      </w:r>
      <w:r>
        <w:t xml:space="preserve"> </w:t>
      </w:r>
      <w:r>
        <w:rPr>
          <w:rFonts w:ascii="Consolas" w:hAnsi="Consolas"/>
          <w:color w:val="006400"/>
          <w:sz w:val="20"/>
        </w:rPr>
        <w:t>CLARA_System_Dokumentation_v2.md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b/>
        </w:rPr>
        <w:t>Erstellt:</w:t>
      </w:r>
      <w:r>
        <w:t xml:space="preserve"> 2025-01-12</w:t>
      </w:r>
    </w:p>
    <w:p>
      <w:r>
        <w:rPr>
          <w:b/>
        </w:rPr>
        <w:t>Version:</w:t>
      </w:r>
      <w:r>
        <w:t xml:space="preserve">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