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A664ED" w14:textId="04400617" w:rsidR="00D478FF" w:rsidRPr="00B84A55" w:rsidRDefault="008020EF" w:rsidP="00445458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September 11</w:t>
      </w:r>
      <w:r w:rsidR="00082C7C" w:rsidRPr="00B84A55">
        <w:rPr>
          <w:rFonts w:ascii="Times New Roman" w:hAnsi="Times New Roman"/>
          <w:sz w:val="22"/>
          <w:szCs w:val="22"/>
        </w:rPr>
        <w:t>, 2023</w:t>
      </w:r>
    </w:p>
    <w:p w14:paraId="1749BE28" w14:textId="0310C234" w:rsidR="00082C7C" w:rsidRPr="00B84A55" w:rsidRDefault="00082C7C" w:rsidP="00445458">
      <w:pPr>
        <w:rPr>
          <w:rFonts w:ascii="Times New Roman" w:hAnsi="Times New Roman"/>
          <w:sz w:val="22"/>
          <w:szCs w:val="22"/>
        </w:rPr>
      </w:pPr>
    </w:p>
    <w:p w14:paraId="14A45BA7" w14:textId="17D88831" w:rsidR="00082C7C" w:rsidRPr="00B84A55" w:rsidRDefault="00082C7C" w:rsidP="00445458">
      <w:pPr>
        <w:rPr>
          <w:rFonts w:ascii="Times New Roman" w:hAnsi="Times New Roman"/>
          <w:sz w:val="22"/>
          <w:szCs w:val="22"/>
        </w:rPr>
      </w:pPr>
      <w:r w:rsidRPr="00B84A55">
        <w:rPr>
          <w:rFonts w:ascii="Times New Roman" w:hAnsi="Times New Roman"/>
          <w:sz w:val="22"/>
          <w:szCs w:val="22"/>
        </w:rPr>
        <w:t>Consumer Financial Protection Bureau</w:t>
      </w:r>
    </w:p>
    <w:p w14:paraId="68ED7AC4" w14:textId="78FE3472" w:rsidR="00082C7C" w:rsidRPr="00B84A55" w:rsidRDefault="00082C7C" w:rsidP="00445458">
      <w:pPr>
        <w:rPr>
          <w:rFonts w:ascii="Times New Roman" w:hAnsi="Times New Roman"/>
          <w:sz w:val="22"/>
          <w:szCs w:val="22"/>
        </w:rPr>
      </w:pPr>
      <w:r w:rsidRPr="00B84A55">
        <w:rPr>
          <w:rFonts w:ascii="Times New Roman" w:hAnsi="Times New Roman"/>
          <w:sz w:val="22"/>
          <w:szCs w:val="22"/>
        </w:rPr>
        <w:t xml:space="preserve">Attn: Octavian </w:t>
      </w:r>
      <w:proofErr w:type="spellStart"/>
      <w:r w:rsidRPr="00B84A55">
        <w:rPr>
          <w:rFonts w:ascii="Times New Roman" w:hAnsi="Times New Roman"/>
          <w:sz w:val="22"/>
          <w:szCs w:val="22"/>
        </w:rPr>
        <w:t>Carare</w:t>
      </w:r>
      <w:proofErr w:type="spellEnd"/>
      <w:r w:rsidRPr="00B84A55">
        <w:rPr>
          <w:rFonts w:ascii="Times New Roman" w:hAnsi="Times New Roman"/>
          <w:sz w:val="22"/>
          <w:szCs w:val="22"/>
        </w:rPr>
        <w:t xml:space="preserve">, Supervisory Economist </w:t>
      </w:r>
    </w:p>
    <w:p w14:paraId="3E8664F6" w14:textId="77777777" w:rsidR="00082C7C" w:rsidRPr="00B84A55" w:rsidRDefault="00082C7C" w:rsidP="00082C7C">
      <w:pPr>
        <w:rPr>
          <w:rFonts w:ascii="Times New Roman" w:hAnsi="Times New Roman"/>
          <w:sz w:val="22"/>
          <w:szCs w:val="22"/>
        </w:rPr>
      </w:pPr>
      <w:r w:rsidRPr="00B84A55">
        <w:rPr>
          <w:rFonts w:ascii="Times New Roman" w:hAnsi="Times New Roman"/>
          <w:sz w:val="22"/>
          <w:szCs w:val="22"/>
        </w:rPr>
        <w:t>1700 G St. NW</w:t>
      </w:r>
    </w:p>
    <w:p w14:paraId="2EABD8DD" w14:textId="4875E420" w:rsidR="00082C7C" w:rsidRPr="00B84A55" w:rsidRDefault="00082C7C" w:rsidP="00082C7C">
      <w:pPr>
        <w:rPr>
          <w:rFonts w:ascii="Times New Roman" w:hAnsi="Times New Roman"/>
          <w:sz w:val="22"/>
          <w:szCs w:val="22"/>
        </w:rPr>
      </w:pPr>
      <w:r w:rsidRPr="00B84A55">
        <w:rPr>
          <w:rFonts w:ascii="Times New Roman" w:hAnsi="Times New Roman"/>
          <w:sz w:val="22"/>
          <w:szCs w:val="22"/>
        </w:rPr>
        <w:t>Washington, DC 20552</w:t>
      </w:r>
    </w:p>
    <w:p w14:paraId="6DBD7258" w14:textId="77777777" w:rsidR="00082C7C" w:rsidRPr="00B84A55" w:rsidRDefault="00082C7C" w:rsidP="00082C7C">
      <w:pPr>
        <w:rPr>
          <w:rFonts w:ascii="Times New Roman" w:hAnsi="Times New Roman"/>
          <w:sz w:val="22"/>
          <w:szCs w:val="22"/>
        </w:rPr>
      </w:pPr>
    </w:p>
    <w:p w14:paraId="46EE4A3F" w14:textId="00A270FB" w:rsidR="00082C7C" w:rsidRPr="00B84A55" w:rsidRDefault="00082C7C" w:rsidP="00445458">
      <w:pPr>
        <w:rPr>
          <w:rFonts w:ascii="Times New Roman" w:hAnsi="Times New Roman"/>
          <w:sz w:val="22"/>
          <w:szCs w:val="22"/>
        </w:rPr>
      </w:pPr>
      <w:r w:rsidRPr="00B84A55">
        <w:rPr>
          <w:rFonts w:ascii="Times New Roman" w:hAnsi="Times New Roman"/>
          <w:sz w:val="22"/>
          <w:szCs w:val="22"/>
        </w:rPr>
        <w:t>Re:</w:t>
      </w:r>
      <w:r w:rsidRPr="00B84A55">
        <w:rPr>
          <w:rFonts w:ascii="Times New Roman" w:hAnsi="Times New Roman"/>
          <w:sz w:val="22"/>
          <w:szCs w:val="22"/>
        </w:rPr>
        <w:tab/>
        <w:t xml:space="preserve">Request for Information Regarding Medical Payment Products </w:t>
      </w:r>
    </w:p>
    <w:p w14:paraId="019C1DB1" w14:textId="02B0E353" w:rsidR="00082C7C" w:rsidRPr="00B84A55" w:rsidRDefault="00082C7C" w:rsidP="00082C7C">
      <w:pPr>
        <w:ind w:firstLine="720"/>
        <w:rPr>
          <w:rFonts w:ascii="Times New Roman" w:hAnsi="Times New Roman"/>
          <w:sz w:val="22"/>
          <w:szCs w:val="22"/>
        </w:rPr>
      </w:pPr>
      <w:r w:rsidRPr="00B84A55">
        <w:rPr>
          <w:rFonts w:ascii="Times New Roman" w:hAnsi="Times New Roman"/>
          <w:sz w:val="22"/>
          <w:szCs w:val="22"/>
        </w:rPr>
        <w:t>Docket No. CFPB-2023-0038</w:t>
      </w:r>
    </w:p>
    <w:p w14:paraId="2A0587F3" w14:textId="77777777" w:rsidR="00D478FF" w:rsidRPr="00B84A55" w:rsidRDefault="00D478FF" w:rsidP="00445458">
      <w:pPr>
        <w:rPr>
          <w:rFonts w:ascii="Times New Roman" w:hAnsi="Times New Roman"/>
          <w:sz w:val="22"/>
          <w:szCs w:val="22"/>
        </w:rPr>
      </w:pPr>
    </w:p>
    <w:p w14:paraId="588DB7FA" w14:textId="6558C67D" w:rsidR="00D478FF" w:rsidRPr="00B84A55" w:rsidRDefault="00082C7C" w:rsidP="00445458">
      <w:pPr>
        <w:rPr>
          <w:rFonts w:ascii="Times New Roman" w:hAnsi="Times New Roman"/>
          <w:sz w:val="22"/>
          <w:szCs w:val="22"/>
        </w:rPr>
      </w:pPr>
      <w:r w:rsidRPr="00B84A55">
        <w:rPr>
          <w:rFonts w:ascii="Times New Roman" w:hAnsi="Times New Roman"/>
          <w:sz w:val="22"/>
          <w:szCs w:val="22"/>
        </w:rPr>
        <w:t xml:space="preserve">Dear Dr. </w:t>
      </w:r>
      <w:proofErr w:type="spellStart"/>
      <w:r w:rsidRPr="00B84A55">
        <w:rPr>
          <w:rFonts w:ascii="Times New Roman" w:hAnsi="Times New Roman"/>
          <w:sz w:val="22"/>
          <w:szCs w:val="22"/>
        </w:rPr>
        <w:t>Carare</w:t>
      </w:r>
      <w:proofErr w:type="spellEnd"/>
      <w:r w:rsidRPr="00B84A55">
        <w:rPr>
          <w:rFonts w:ascii="Times New Roman" w:hAnsi="Times New Roman"/>
          <w:sz w:val="22"/>
          <w:szCs w:val="22"/>
        </w:rPr>
        <w:t>,</w:t>
      </w:r>
    </w:p>
    <w:p w14:paraId="19C39E73" w14:textId="77777777" w:rsidR="00082C7C" w:rsidRPr="00B84A55" w:rsidRDefault="00082C7C" w:rsidP="00445458">
      <w:pPr>
        <w:rPr>
          <w:rFonts w:ascii="Times New Roman" w:hAnsi="Times New Roman"/>
          <w:sz w:val="22"/>
          <w:szCs w:val="22"/>
        </w:rPr>
      </w:pPr>
    </w:p>
    <w:p w14:paraId="27A6A1CC" w14:textId="10F742E8" w:rsidR="00D478FF" w:rsidRPr="00B84A55" w:rsidRDefault="00B84A55" w:rsidP="00445458">
      <w:pPr>
        <w:rPr>
          <w:rFonts w:ascii="Times New Roman" w:hAnsi="Times New Roman"/>
          <w:sz w:val="22"/>
          <w:szCs w:val="22"/>
        </w:rPr>
      </w:pPr>
      <w:r w:rsidRPr="00B84A55">
        <w:rPr>
          <w:rFonts w:ascii="Times New Roman" w:hAnsi="Times New Roman"/>
          <w:sz w:val="22"/>
          <w:szCs w:val="22"/>
        </w:rPr>
        <w:t xml:space="preserve">Our research team at the </w:t>
      </w:r>
      <w:r w:rsidR="00386AFF">
        <w:rPr>
          <w:rFonts w:ascii="Times New Roman" w:hAnsi="Times New Roman"/>
          <w:sz w:val="22"/>
          <w:szCs w:val="22"/>
        </w:rPr>
        <w:t xml:space="preserve">Leonard D. </w:t>
      </w:r>
      <w:r w:rsidRPr="00B84A55">
        <w:rPr>
          <w:rFonts w:ascii="Times New Roman" w:hAnsi="Times New Roman"/>
          <w:sz w:val="22"/>
          <w:szCs w:val="22"/>
        </w:rPr>
        <w:t xml:space="preserve">Schaeffer Center for Health Policy </w:t>
      </w:r>
      <w:r w:rsidR="008020EF">
        <w:rPr>
          <w:rFonts w:ascii="Times New Roman" w:hAnsi="Times New Roman"/>
          <w:sz w:val="22"/>
          <w:szCs w:val="22"/>
        </w:rPr>
        <w:t>&amp;</w:t>
      </w:r>
      <w:r w:rsidR="008020EF" w:rsidRPr="00B84A55">
        <w:rPr>
          <w:rFonts w:ascii="Times New Roman" w:hAnsi="Times New Roman"/>
          <w:sz w:val="22"/>
          <w:szCs w:val="22"/>
        </w:rPr>
        <w:t xml:space="preserve"> </w:t>
      </w:r>
      <w:r w:rsidRPr="00B84A55">
        <w:rPr>
          <w:rFonts w:ascii="Times New Roman" w:hAnsi="Times New Roman"/>
          <w:sz w:val="22"/>
          <w:szCs w:val="22"/>
        </w:rPr>
        <w:t>Economics</w:t>
      </w:r>
      <w:r w:rsidR="00386AFF">
        <w:rPr>
          <w:rFonts w:ascii="Times New Roman" w:hAnsi="Times New Roman"/>
          <w:sz w:val="22"/>
          <w:szCs w:val="22"/>
        </w:rPr>
        <w:t xml:space="preserve"> at the </w:t>
      </w:r>
      <w:r w:rsidR="00386AFF" w:rsidRPr="00B84A55">
        <w:rPr>
          <w:rFonts w:ascii="Times New Roman" w:hAnsi="Times New Roman"/>
          <w:sz w:val="22"/>
          <w:szCs w:val="22"/>
        </w:rPr>
        <w:t>University of Southern California</w:t>
      </w:r>
      <w:r w:rsidRPr="00B84A55">
        <w:rPr>
          <w:rFonts w:ascii="Times New Roman" w:hAnsi="Times New Roman"/>
          <w:sz w:val="22"/>
          <w:szCs w:val="22"/>
        </w:rPr>
        <w:t xml:space="preserve"> is engaged in a study of medical payment products</w:t>
      </w:r>
      <w:r w:rsidR="000703CF">
        <w:rPr>
          <w:rFonts w:ascii="Times New Roman" w:hAnsi="Times New Roman"/>
          <w:sz w:val="22"/>
          <w:szCs w:val="22"/>
        </w:rPr>
        <w:t>,</w:t>
      </w:r>
      <w:r w:rsidR="008020EF">
        <w:rPr>
          <w:rFonts w:ascii="Times New Roman" w:hAnsi="Times New Roman"/>
          <w:sz w:val="22"/>
          <w:szCs w:val="22"/>
        </w:rPr>
        <w:t xml:space="preserve"> which </w:t>
      </w:r>
      <w:r w:rsidR="00386AFF">
        <w:rPr>
          <w:rFonts w:ascii="Times New Roman" w:hAnsi="Times New Roman"/>
          <w:sz w:val="22"/>
          <w:szCs w:val="22"/>
        </w:rPr>
        <w:t xml:space="preserve">addresses several topics outlined in the </w:t>
      </w:r>
      <w:r w:rsidR="00386AFF" w:rsidRPr="00B84A55">
        <w:rPr>
          <w:rFonts w:ascii="Times New Roman" w:hAnsi="Times New Roman"/>
          <w:sz w:val="22"/>
          <w:szCs w:val="22"/>
        </w:rPr>
        <w:t>Request for Information Regarding Medical Payment Products</w:t>
      </w:r>
      <w:r w:rsidR="00107BAC">
        <w:rPr>
          <w:rStyle w:val="FootnoteReference"/>
          <w:rFonts w:ascii="Times New Roman" w:hAnsi="Times New Roman"/>
          <w:sz w:val="22"/>
          <w:szCs w:val="22"/>
        </w:rPr>
        <w:footnoteReference w:id="1"/>
      </w:r>
      <w:r w:rsidR="00386AFF">
        <w:rPr>
          <w:rFonts w:ascii="Times New Roman" w:hAnsi="Times New Roman"/>
          <w:sz w:val="22"/>
          <w:szCs w:val="22"/>
        </w:rPr>
        <w:t xml:space="preserve">. </w:t>
      </w:r>
      <w:r w:rsidR="000703CF">
        <w:rPr>
          <w:rFonts w:ascii="Times New Roman" w:hAnsi="Times New Roman"/>
          <w:sz w:val="22"/>
          <w:szCs w:val="22"/>
        </w:rPr>
        <w:t xml:space="preserve">Over the last five years, we have evaluated billing practices of hospitals and provider groups – this research is the latest investigation in this portfolio.  </w:t>
      </w:r>
    </w:p>
    <w:p w14:paraId="24F1F347" w14:textId="024878D9" w:rsidR="00082C7C" w:rsidRDefault="00082C7C" w:rsidP="00445458">
      <w:pPr>
        <w:rPr>
          <w:rFonts w:ascii="Times New Roman" w:hAnsi="Times New Roman"/>
          <w:sz w:val="22"/>
          <w:szCs w:val="22"/>
        </w:rPr>
      </w:pPr>
    </w:p>
    <w:p w14:paraId="1C3BD6DA" w14:textId="43066CF5" w:rsidR="003B0C53" w:rsidRDefault="000131E8" w:rsidP="00445458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Our </w:t>
      </w:r>
      <w:r w:rsidR="000703CF">
        <w:rPr>
          <w:rFonts w:ascii="Times New Roman" w:hAnsi="Times New Roman"/>
          <w:sz w:val="22"/>
          <w:szCs w:val="22"/>
        </w:rPr>
        <w:t xml:space="preserve">current </w:t>
      </w:r>
      <w:r>
        <w:rPr>
          <w:rFonts w:ascii="Times New Roman" w:hAnsi="Times New Roman"/>
          <w:sz w:val="22"/>
          <w:szCs w:val="22"/>
        </w:rPr>
        <w:t>study seeks to</w:t>
      </w:r>
      <w:r w:rsidR="003B0C53" w:rsidRPr="003B0C53">
        <w:rPr>
          <w:rFonts w:ascii="Times New Roman" w:hAnsi="Times New Roman"/>
          <w:sz w:val="22"/>
          <w:szCs w:val="22"/>
        </w:rPr>
        <w:t xml:space="preserve"> better understand </w:t>
      </w:r>
      <w:r>
        <w:rPr>
          <w:rFonts w:ascii="Times New Roman" w:hAnsi="Times New Roman"/>
          <w:sz w:val="22"/>
          <w:szCs w:val="22"/>
        </w:rPr>
        <w:t xml:space="preserve">the prevalence and characteristics of </w:t>
      </w:r>
      <w:r w:rsidR="003B0C53" w:rsidRPr="003B0C53">
        <w:rPr>
          <w:rFonts w:ascii="Times New Roman" w:hAnsi="Times New Roman"/>
          <w:sz w:val="22"/>
          <w:szCs w:val="22"/>
        </w:rPr>
        <w:t>financing options available to prospective elective surgery patients</w:t>
      </w:r>
      <w:r>
        <w:rPr>
          <w:rFonts w:ascii="Times New Roman" w:hAnsi="Times New Roman"/>
          <w:sz w:val="22"/>
          <w:szCs w:val="22"/>
        </w:rPr>
        <w:t xml:space="preserve"> at hospitals</w:t>
      </w:r>
      <w:r w:rsidR="003B0C53" w:rsidRPr="003B0C53">
        <w:rPr>
          <w:rFonts w:ascii="Times New Roman" w:hAnsi="Times New Roman"/>
          <w:sz w:val="22"/>
          <w:szCs w:val="22"/>
        </w:rPr>
        <w:t>,</w:t>
      </w:r>
      <w:r>
        <w:rPr>
          <w:rFonts w:ascii="Times New Roman" w:hAnsi="Times New Roman"/>
          <w:sz w:val="22"/>
          <w:szCs w:val="22"/>
        </w:rPr>
        <w:t xml:space="preserve"> including financial assistance, payment plans, and medical payment products.</w:t>
      </w:r>
      <w:r w:rsidR="003B0C53" w:rsidRPr="003B0C53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 w:rsidRPr="003B0C53">
        <w:rPr>
          <w:rFonts w:ascii="Times New Roman" w:hAnsi="Times New Roman"/>
          <w:sz w:val="22"/>
          <w:szCs w:val="22"/>
        </w:rPr>
        <w:t xml:space="preserve"> study sample </w:t>
      </w:r>
      <w:r>
        <w:rPr>
          <w:rFonts w:ascii="Times New Roman" w:hAnsi="Times New Roman"/>
          <w:sz w:val="22"/>
          <w:szCs w:val="22"/>
        </w:rPr>
        <w:t>comprises a random selection of</w:t>
      </w:r>
      <w:r w:rsidRPr="003B0C53">
        <w:rPr>
          <w:rFonts w:ascii="Times New Roman" w:hAnsi="Times New Roman"/>
          <w:sz w:val="22"/>
          <w:szCs w:val="22"/>
        </w:rPr>
        <w:t xml:space="preserve"> 10% of general </w:t>
      </w:r>
      <w:r w:rsidR="00AC6B79">
        <w:rPr>
          <w:rFonts w:ascii="Times New Roman" w:hAnsi="Times New Roman"/>
          <w:sz w:val="22"/>
          <w:szCs w:val="22"/>
        </w:rPr>
        <w:t xml:space="preserve">and surgical </w:t>
      </w:r>
      <w:r w:rsidRPr="003B0C53">
        <w:rPr>
          <w:rFonts w:ascii="Times New Roman" w:hAnsi="Times New Roman"/>
          <w:sz w:val="22"/>
          <w:szCs w:val="22"/>
        </w:rPr>
        <w:t>hospitals in the U</w:t>
      </w:r>
      <w:r w:rsidR="00AC6B79">
        <w:rPr>
          <w:rFonts w:ascii="Times New Roman" w:hAnsi="Times New Roman"/>
          <w:sz w:val="22"/>
          <w:szCs w:val="22"/>
        </w:rPr>
        <w:t xml:space="preserve">nited States. </w:t>
      </w:r>
      <w:r>
        <w:rPr>
          <w:rFonts w:ascii="Times New Roman" w:hAnsi="Times New Roman"/>
          <w:sz w:val="22"/>
          <w:szCs w:val="22"/>
        </w:rPr>
        <w:t>W</w:t>
      </w:r>
      <w:r w:rsidR="003B0C53" w:rsidRPr="003B0C53">
        <w:rPr>
          <w:rFonts w:ascii="Times New Roman" w:hAnsi="Times New Roman"/>
          <w:sz w:val="22"/>
          <w:szCs w:val="22"/>
        </w:rPr>
        <w:t xml:space="preserve">e </w:t>
      </w:r>
      <w:r>
        <w:rPr>
          <w:rFonts w:ascii="Times New Roman" w:hAnsi="Times New Roman"/>
          <w:sz w:val="22"/>
          <w:szCs w:val="22"/>
        </w:rPr>
        <w:t>are</w:t>
      </w:r>
      <w:r w:rsidR="003B0C53" w:rsidRPr="003B0C53">
        <w:rPr>
          <w:rFonts w:ascii="Times New Roman" w:hAnsi="Times New Roman"/>
          <w:sz w:val="22"/>
          <w:szCs w:val="22"/>
        </w:rPr>
        <w:t xml:space="preserve"> review</w:t>
      </w:r>
      <w:r>
        <w:rPr>
          <w:rFonts w:ascii="Times New Roman" w:hAnsi="Times New Roman"/>
          <w:sz w:val="22"/>
          <w:szCs w:val="22"/>
        </w:rPr>
        <w:t>ing</w:t>
      </w:r>
      <w:r w:rsidR="003B0C53" w:rsidRPr="003B0C53">
        <w:rPr>
          <w:rFonts w:ascii="Times New Roman" w:hAnsi="Times New Roman"/>
          <w:sz w:val="22"/>
          <w:szCs w:val="22"/>
        </w:rPr>
        <w:t xml:space="preserve"> hospital websites and </w:t>
      </w:r>
      <w:r w:rsidR="000E0D9C">
        <w:rPr>
          <w:rFonts w:ascii="Times New Roman" w:hAnsi="Times New Roman"/>
          <w:sz w:val="22"/>
          <w:szCs w:val="22"/>
        </w:rPr>
        <w:t>telephon</w:t>
      </w:r>
      <w:r>
        <w:rPr>
          <w:rFonts w:ascii="Times New Roman" w:hAnsi="Times New Roman"/>
          <w:sz w:val="22"/>
          <w:szCs w:val="22"/>
        </w:rPr>
        <w:t>ing</w:t>
      </w:r>
      <w:r w:rsidR="003B0C53" w:rsidRPr="003B0C53">
        <w:rPr>
          <w:rFonts w:ascii="Times New Roman" w:hAnsi="Times New Roman"/>
          <w:sz w:val="22"/>
          <w:szCs w:val="22"/>
        </w:rPr>
        <w:t xml:space="preserve"> hospitals </w:t>
      </w:r>
      <w:r w:rsidR="00AC6B79">
        <w:rPr>
          <w:rFonts w:ascii="Times New Roman" w:hAnsi="Times New Roman"/>
          <w:sz w:val="22"/>
          <w:szCs w:val="22"/>
        </w:rPr>
        <w:t>posed</w:t>
      </w:r>
      <w:r w:rsidR="003B0C53" w:rsidRPr="003B0C53">
        <w:rPr>
          <w:rFonts w:ascii="Times New Roman" w:hAnsi="Times New Roman"/>
          <w:sz w:val="22"/>
          <w:szCs w:val="22"/>
        </w:rPr>
        <w:t xml:space="preserve"> as potential patient</w:t>
      </w:r>
      <w:r w:rsidR="000E0D9C">
        <w:rPr>
          <w:rFonts w:ascii="Times New Roman" w:hAnsi="Times New Roman"/>
          <w:sz w:val="22"/>
          <w:szCs w:val="22"/>
        </w:rPr>
        <w:t>s</w:t>
      </w:r>
      <w:r w:rsidR="003B0C53" w:rsidRPr="003B0C53">
        <w:rPr>
          <w:rFonts w:ascii="Times New Roman" w:hAnsi="Times New Roman"/>
          <w:sz w:val="22"/>
          <w:szCs w:val="22"/>
        </w:rPr>
        <w:t xml:space="preserve"> inquiring about price discounting, long term payment plans, and </w:t>
      </w:r>
      <w:r>
        <w:rPr>
          <w:rFonts w:ascii="Times New Roman" w:hAnsi="Times New Roman"/>
          <w:sz w:val="22"/>
          <w:szCs w:val="22"/>
        </w:rPr>
        <w:t>third-party payment</w:t>
      </w:r>
      <w:r w:rsidR="000E0D9C">
        <w:rPr>
          <w:rFonts w:ascii="Times New Roman" w:hAnsi="Times New Roman"/>
          <w:sz w:val="22"/>
          <w:szCs w:val="22"/>
        </w:rPr>
        <w:t xml:space="preserve"> offers</w:t>
      </w:r>
      <w:r>
        <w:rPr>
          <w:rFonts w:ascii="Times New Roman" w:hAnsi="Times New Roman"/>
          <w:sz w:val="22"/>
          <w:szCs w:val="22"/>
        </w:rPr>
        <w:t xml:space="preserve"> (e.g., </w:t>
      </w:r>
      <w:r w:rsidR="003B0C53" w:rsidRPr="003B0C53">
        <w:rPr>
          <w:rFonts w:ascii="Times New Roman" w:hAnsi="Times New Roman"/>
          <w:sz w:val="22"/>
          <w:szCs w:val="22"/>
        </w:rPr>
        <w:t>credit card</w:t>
      </w:r>
      <w:r>
        <w:rPr>
          <w:rFonts w:ascii="Times New Roman" w:hAnsi="Times New Roman"/>
          <w:sz w:val="22"/>
          <w:szCs w:val="22"/>
        </w:rPr>
        <w:t xml:space="preserve"> and loan)</w:t>
      </w:r>
      <w:r w:rsidR="003B0C53" w:rsidRPr="003B0C53">
        <w:rPr>
          <w:rFonts w:ascii="Times New Roman" w:hAnsi="Times New Roman"/>
          <w:sz w:val="22"/>
          <w:szCs w:val="22"/>
        </w:rPr>
        <w:t xml:space="preserve">. </w:t>
      </w:r>
      <w:r>
        <w:rPr>
          <w:rFonts w:ascii="Times New Roman" w:hAnsi="Times New Roman"/>
          <w:sz w:val="22"/>
          <w:szCs w:val="22"/>
        </w:rPr>
        <w:t>W</w:t>
      </w:r>
      <w:r w:rsidR="000E0D9C">
        <w:rPr>
          <w:rFonts w:ascii="Times New Roman" w:hAnsi="Times New Roman"/>
          <w:sz w:val="22"/>
          <w:szCs w:val="22"/>
        </w:rPr>
        <w:t>hen data collection is complete, w</w:t>
      </w:r>
      <w:r w:rsidR="003B0C53" w:rsidRPr="003B0C53">
        <w:rPr>
          <w:rFonts w:ascii="Times New Roman" w:hAnsi="Times New Roman"/>
          <w:sz w:val="22"/>
          <w:szCs w:val="22"/>
        </w:rPr>
        <w:t xml:space="preserve">e will </w:t>
      </w:r>
      <w:r w:rsidR="000E0D9C">
        <w:rPr>
          <w:rFonts w:ascii="Times New Roman" w:hAnsi="Times New Roman"/>
          <w:sz w:val="22"/>
          <w:szCs w:val="22"/>
        </w:rPr>
        <w:t>assess</w:t>
      </w:r>
      <w:r w:rsidR="003B0C53" w:rsidRPr="003B0C53">
        <w:rPr>
          <w:rFonts w:ascii="Times New Roman" w:hAnsi="Times New Roman"/>
          <w:sz w:val="22"/>
          <w:szCs w:val="22"/>
        </w:rPr>
        <w:t xml:space="preserve"> the common trends and range of financing options available at the hospitals, </w:t>
      </w:r>
      <w:r w:rsidR="005C7449">
        <w:rPr>
          <w:rFonts w:ascii="Times New Roman" w:hAnsi="Times New Roman"/>
          <w:sz w:val="22"/>
          <w:szCs w:val="22"/>
        </w:rPr>
        <w:t>including</w:t>
      </w:r>
      <w:r w:rsidR="003B0C53" w:rsidRPr="003B0C53">
        <w:rPr>
          <w:rFonts w:ascii="Times New Roman" w:hAnsi="Times New Roman"/>
          <w:sz w:val="22"/>
          <w:szCs w:val="22"/>
        </w:rPr>
        <w:t xml:space="preserve"> </w:t>
      </w:r>
      <w:r w:rsidR="005C7449">
        <w:rPr>
          <w:rFonts w:ascii="Times New Roman" w:hAnsi="Times New Roman"/>
          <w:sz w:val="22"/>
          <w:szCs w:val="22"/>
        </w:rPr>
        <w:t>differences in offerings</w:t>
      </w:r>
      <w:r w:rsidR="003B0C53" w:rsidRPr="003B0C53">
        <w:rPr>
          <w:rFonts w:ascii="Times New Roman" w:hAnsi="Times New Roman"/>
          <w:sz w:val="22"/>
          <w:szCs w:val="22"/>
        </w:rPr>
        <w:t xml:space="preserve"> based on hospital</w:t>
      </w:r>
      <w:r w:rsidR="005C7449">
        <w:rPr>
          <w:rFonts w:ascii="Times New Roman" w:hAnsi="Times New Roman"/>
          <w:sz w:val="22"/>
          <w:szCs w:val="22"/>
        </w:rPr>
        <w:t xml:space="preserve"> attributes</w:t>
      </w:r>
      <w:r w:rsidR="003B0C53" w:rsidRPr="003B0C53">
        <w:rPr>
          <w:rFonts w:ascii="Times New Roman" w:hAnsi="Times New Roman"/>
          <w:sz w:val="22"/>
          <w:szCs w:val="22"/>
        </w:rPr>
        <w:t>.</w:t>
      </w:r>
    </w:p>
    <w:p w14:paraId="0F46AAAC" w14:textId="250E3BAA" w:rsidR="000E0D9C" w:rsidRDefault="000E0D9C" w:rsidP="00445458">
      <w:pPr>
        <w:rPr>
          <w:rFonts w:ascii="Times New Roman" w:hAnsi="Times New Roman"/>
          <w:sz w:val="22"/>
          <w:szCs w:val="22"/>
        </w:rPr>
      </w:pPr>
    </w:p>
    <w:p w14:paraId="2E139E8F" w14:textId="78CE75E0" w:rsidR="000E0D9C" w:rsidRDefault="000E0D9C" w:rsidP="00445458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In our data collection experience thus far, we are learning that there are a range of third-party financing services offered through hospitals. Sometimes third-party financial service firms are paid by hospitals to replace in-house billing departments and offer repayment plans without interest. This line of service must be distinguished from third-party financial service firms offering patients interest-bearing medical payment products</w:t>
      </w:r>
      <w:r w:rsidR="003E4C03">
        <w:rPr>
          <w:rFonts w:ascii="Times New Roman" w:hAnsi="Times New Roman"/>
          <w:sz w:val="22"/>
          <w:szCs w:val="22"/>
        </w:rPr>
        <w:t xml:space="preserve">, as these interest-bearing products </w:t>
      </w:r>
      <w:r w:rsidR="0065625C">
        <w:rPr>
          <w:rFonts w:ascii="Times New Roman" w:hAnsi="Times New Roman"/>
          <w:sz w:val="22"/>
          <w:szCs w:val="22"/>
        </w:rPr>
        <w:t xml:space="preserve">may </w:t>
      </w:r>
      <w:r w:rsidR="003E4C03">
        <w:rPr>
          <w:rFonts w:ascii="Times New Roman" w:hAnsi="Times New Roman"/>
          <w:sz w:val="22"/>
          <w:szCs w:val="22"/>
        </w:rPr>
        <w:t>raise greater consumer protections concerns</w:t>
      </w:r>
      <w:r>
        <w:rPr>
          <w:rFonts w:ascii="Times New Roman" w:hAnsi="Times New Roman"/>
          <w:sz w:val="22"/>
          <w:szCs w:val="22"/>
        </w:rPr>
        <w:t>. We are making this important distinction</w:t>
      </w:r>
      <w:r w:rsidR="00714027">
        <w:rPr>
          <w:rFonts w:ascii="Times New Roman" w:hAnsi="Times New Roman"/>
          <w:sz w:val="22"/>
          <w:szCs w:val="22"/>
        </w:rPr>
        <w:t xml:space="preserve"> as we collect data so that we can specifically identify interest-bearing products in our analyses.</w:t>
      </w:r>
    </w:p>
    <w:p w14:paraId="6FA2F125" w14:textId="77777777" w:rsidR="00B84A55" w:rsidRPr="00B84A55" w:rsidRDefault="00B84A55" w:rsidP="00445458">
      <w:pPr>
        <w:rPr>
          <w:rFonts w:ascii="Times New Roman" w:hAnsi="Times New Roman"/>
          <w:sz w:val="22"/>
          <w:szCs w:val="22"/>
        </w:rPr>
      </w:pPr>
    </w:p>
    <w:p w14:paraId="425BD1E6" w14:textId="2DD773FB" w:rsidR="003B0C53" w:rsidRDefault="000703CF" w:rsidP="00445458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Unfortunately, our research will not be published by your September 11, 2023 deadline. </w:t>
      </w:r>
      <w:r w:rsidR="005C7449">
        <w:rPr>
          <w:rFonts w:ascii="Times New Roman" w:hAnsi="Times New Roman"/>
          <w:sz w:val="22"/>
          <w:szCs w:val="22"/>
        </w:rPr>
        <w:t>We look forward to sharing additional information with your agency as our research progresses. We would welcome future communication about this research subject</w:t>
      </w:r>
      <w:r w:rsidR="008020EF">
        <w:rPr>
          <w:rFonts w:ascii="Times New Roman" w:hAnsi="Times New Roman"/>
          <w:sz w:val="22"/>
          <w:szCs w:val="22"/>
        </w:rPr>
        <w:t xml:space="preserve"> and would be happy to discuss our study in more detail if it would be helpful</w:t>
      </w:r>
      <w:r w:rsidR="005C7449">
        <w:rPr>
          <w:rFonts w:ascii="Times New Roman" w:hAnsi="Times New Roman"/>
          <w:sz w:val="22"/>
          <w:szCs w:val="22"/>
        </w:rPr>
        <w:t>.</w:t>
      </w:r>
    </w:p>
    <w:p w14:paraId="05AE9817" w14:textId="062D460B" w:rsidR="00082C7C" w:rsidRDefault="00082C7C" w:rsidP="00445458">
      <w:pPr>
        <w:rPr>
          <w:rFonts w:ascii="Times New Roman" w:hAnsi="Times New Roman"/>
          <w:sz w:val="22"/>
          <w:szCs w:val="22"/>
        </w:rPr>
      </w:pPr>
    </w:p>
    <w:p w14:paraId="11E4B6EA" w14:textId="0E49FB37" w:rsidR="003B42E8" w:rsidRDefault="003B42E8" w:rsidP="00445458">
      <w:pPr>
        <w:rPr>
          <w:rFonts w:ascii="Times New Roman" w:hAnsi="Times New Roman"/>
          <w:sz w:val="22"/>
          <w:szCs w:val="22"/>
        </w:rPr>
      </w:pPr>
    </w:p>
    <w:p w14:paraId="4737160B" w14:textId="77777777" w:rsidR="003B42E8" w:rsidRPr="00B84A55" w:rsidRDefault="003B42E8" w:rsidP="00445458">
      <w:pPr>
        <w:rPr>
          <w:rFonts w:ascii="Times New Roman" w:hAnsi="Times New Roman"/>
          <w:sz w:val="22"/>
          <w:szCs w:val="22"/>
        </w:rPr>
      </w:pPr>
    </w:p>
    <w:p w14:paraId="2ECA43A3" w14:textId="160D6208" w:rsidR="00D478FF" w:rsidRPr="00B84A55" w:rsidRDefault="00082C7C" w:rsidP="00445458">
      <w:pPr>
        <w:rPr>
          <w:rFonts w:ascii="Times New Roman" w:hAnsi="Times New Roman"/>
          <w:sz w:val="22"/>
          <w:szCs w:val="22"/>
        </w:rPr>
      </w:pPr>
      <w:r w:rsidRPr="00B84A55">
        <w:rPr>
          <w:rFonts w:ascii="Times New Roman" w:hAnsi="Times New Roman"/>
          <w:sz w:val="22"/>
          <w:szCs w:val="22"/>
        </w:rPr>
        <w:t>Sincerely,</w:t>
      </w:r>
      <w:bookmarkStart w:id="0" w:name="_GoBack"/>
      <w:bookmarkEnd w:id="0"/>
    </w:p>
    <w:p w14:paraId="1A767ED0" w14:textId="77777777" w:rsidR="00082C7C" w:rsidRPr="00B84A55" w:rsidRDefault="00082C7C" w:rsidP="00445458">
      <w:pPr>
        <w:rPr>
          <w:rFonts w:ascii="Times New Roman" w:hAnsi="Times New Roman"/>
          <w:sz w:val="22"/>
          <w:szCs w:val="22"/>
        </w:rPr>
      </w:pPr>
    </w:p>
    <w:p w14:paraId="6CF12326" w14:textId="1A80E254" w:rsidR="001F3537" w:rsidRPr="00B84A55" w:rsidRDefault="0066162F" w:rsidP="00445458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lastRenderedPageBreak/>
        <w:pict w14:anchorId="51727F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6.55pt;height:24.2pt">
            <v:imagedata r:id="rId10" o:title="signature"/>
          </v:shape>
        </w:pict>
      </w:r>
    </w:p>
    <w:p w14:paraId="5D776A6F" w14:textId="1C9B1A0C" w:rsidR="00082C7C" w:rsidRDefault="00082C7C" w:rsidP="00445458">
      <w:pPr>
        <w:rPr>
          <w:rFonts w:ascii="Times New Roman" w:hAnsi="Times New Roman"/>
          <w:sz w:val="22"/>
          <w:szCs w:val="22"/>
        </w:rPr>
      </w:pPr>
      <w:r w:rsidRPr="00B84A55">
        <w:rPr>
          <w:rFonts w:ascii="Times New Roman" w:hAnsi="Times New Roman"/>
          <w:sz w:val="22"/>
          <w:szCs w:val="22"/>
        </w:rPr>
        <w:t>Erin Duffy, PhD, MPH</w:t>
      </w:r>
    </w:p>
    <w:p w14:paraId="0542F270" w14:textId="6036A798" w:rsidR="0065625C" w:rsidRPr="00B84A55" w:rsidRDefault="0065625C" w:rsidP="00445458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Research Scientist, USC Schaeffer Center for Health Policy &amp; Economics</w:t>
      </w:r>
    </w:p>
    <w:p w14:paraId="0E1E4FA4" w14:textId="4A5C65C8" w:rsidR="00082C7C" w:rsidRPr="00B84A55" w:rsidRDefault="008020EF" w:rsidP="00445458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eld_805@usc.edu</w:t>
      </w:r>
    </w:p>
    <w:p w14:paraId="695684D5" w14:textId="3732BDA4" w:rsidR="00082C7C" w:rsidRPr="00B84A55" w:rsidRDefault="00082C7C" w:rsidP="00445458">
      <w:pPr>
        <w:rPr>
          <w:rFonts w:ascii="Times New Roman" w:hAnsi="Times New Roman"/>
          <w:sz w:val="22"/>
          <w:szCs w:val="22"/>
        </w:rPr>
      </w:pPr>
    </w:p>
    <w:p w14:paraId="40EF0C88" w14:textId="03A7905D" w:rsidR="0065625C" w:rsidRDefault="0065625C" w:rsidP="00445458">
      <w:pPr>
        <w:rPr>
          <w:rFonts w:ascii="Times New Roman" w:hAnsi="Times New Roman"/>
          <w:sz w:val="22"/>
          <w:szCs w:val="22"/>
        </w:rPr>
      </w:pPr>
      <w:r w:rsidRPr="0065625C">
        <w:rPr>
          <w:rFonts w:ascii="Times New Roman" w:hAnsi="Times New Roman"/>
          <w:noProof/>
          <w:sz w:val="22"/>
          <w:szCs w:val="22"/>
        </w:rPr>
        <w:drawing>
          <wp:inline distT="0" distB="0" distL="0" distR="0" wp14:anchorId="4E59E6AC" wp14:editId="72794B4E">
            <wp:extent cx="1317179" cy="273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4843" cy="28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20363" w14:textId="2DC0941A" w:rsidR="00082C7C" w:rsidRDefault="00082C7C" w:rsidP="00445458">
      <w:pPr>
        <w:rPr>
          <w:rFonts w:ascii="Times New Roman" w:hAnsi="Times New Roman"/>
          <w:sz w:val="22"/>
          <w:szCs w:val="22"/>
        </w:rPr>
      </w:pPr>
      <w:r w:rsidRPr="00B84A55">
        <w:rPr>
          <w:rFonts w:ascii="Times New Roman" w:hAnsi="Times New Roman"/>
          <w:sz w:val="22"/>
          <w:szCs w:val="22"/>
        </w:rPr>
        <w:t>Erin Trish, PhD</w:t>
      </w:r>
    </w:p>
    <w:p w14:paraId="7AF8C54D" w14:textId="6F684BE4" w:rsidR="0065625C" w:rsidRDefault="0065625C" w:rsidP="00445458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Co-director, USC Schaeffer Center for Health Policy &amp; Economics</w:t>
      </w:r>
    </w:p>
    <w:p w14:paraId="72CCBB05" w14:textId="43836077" w:rsidR="0065625C" w:rsidRPr="00B84A55" w:rsidRDefault="0065625C" w:rsidP="00445458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Associate Professor, USC Mann School of Pharmacy &amp; Pharmaceutical Sciences</w:t>
      </w:r>
    </w:p>
    <w:p w14:paraId="449A8946" w14:textId="77910E7B" w:rsidR="00082C7C" w:rsidRPr="00B84A55" w:rsidRDefault="00082C7C" w:rsidP="00445458">
      <w:pPr>
        <w:rPr>
          <w:rFonts w:ascii="Times New Roman" w:hAnsi="Times New Roman"/>
          <w:sz w:val="22"/>
          <w:szCs w:val="22"/>
        </w:rPr>
      </w:pPr>
    </w:p>
    <w:p w14:paraId="12E56C8A" w14:textId="02C3D5B4" w:rsidR="00082C7C" w:rsidRPr="00B84A55" w:rsidRDefault="00441D51" w:rsidP="00445458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noProof/>
          <w:sz w:val="22"/>
          <w:szCs w:val="22"/>
        </w:rPr>
        <w:drawing>
          <wp:inline distT="0" distB="0" distL="0" distR="0" wp14:anchorId="2DE9FEBB" wp14:editId="138147ED">
            <wp:extent cx="1301750" cy="4225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nature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2510" cy="44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3CB62" w14:textId="7170D9CD" w:rsidR="00082C7C" w:rsidRDefault="00082C7C" w:rsidP="00445458">
      <w:pPr>
        <w:rPr>
          <w:rFonts w:ascii="Times New Roman" w:hAnsi="Times New Roman"/>
          <w:sz w:val="22"/>
          <w:szCs w:val="22"/>
        </w:rPr>
      </w:pPr>
      <w:r w:rsidRPr="00B84A55">
        <w:rPr>
          <w:rFonts w:ascii="Times New Roman" w:hAnsi="Times New Roman"/>
          <w:sz w:val="22"/>
          <w:szCs w:val="22"/>
        </w:rPr>
        <w:t>Samantha Randall</w:t>
      </w:r>
    </w:p>
    <w:p w14:paraId="11606E82" w14:textId="266F72FD" w:rsidR="0065625C" w:rsidRPr="00B84A55" w:rsidRDefault="0065625C" w:rsidP="00445458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Project Specialist, USC Schaeffer Center for Health Policy &amp; Economics</w:t>
      </w:r>
    </w:p>
    <w:sectPr w:rsidR="0065625C" w:rsidRPr="00B84A55" w:rsidSect="00447F03">
      <w:headerReference w:type="even" r:id="rId13"/>
      <w:headerReference w:type="first" r:id="rId14"/>
      <w:footerReference w:type="first" r:id="rId15"/>
      <w:type w:val="continuous"/>
      <w:pgSz w:w="12240" w:h="15840"/>
      <w:pgMar w:top="1440" w:right="1080" w:bottom="1440" w:left="1627" w:header="360" w:footer="720" w:gutter="0"/>
      <w:cols w:space="720"/>
      <w:titlePg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A4718A" w16cex:dateUtc="2023-09-07T22:58:00Z"/>
  <w16cex:commentExtensible w16cex:durableId="28A471BD" w16cex:dateUtc="2023-09-07T22:58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D24E71" w14:textId="77777777" w:rsidR="00EC4F05" w:rsidRDefault="00EC4F05">
      <w:r>
        <w:separator/>
      </w:r>
    </w:p>
  </w:endnote>
  <w:endnote w:type="continuationSeparator" w:id="0">
    <w:p w14:paraId="2393897D" w14:textId="77777777" w:rsidR="00EC4F05" w:rsidRDefault="00EC4F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CaslonPro-Regular">
    <w:altName w:val="Georgia"/>
    <w:panose1 w:val="0205050205050A020403"/>
    <w:charset w:val="4D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Caslon Pro">
    <w:panose1 w:val="0205050205050A020403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F1232D" w14:textId="77777777" w:rsidR="001B7B2F" w:rsidRPr="00D114A7" w:rsidRDefault="001B7B2F" w:rsidP="001B7B2F">
    <w:pPr>
      <w:jc w:val="center"/>
      <w:rPr>
        <w:rFonts w:ascii="Times New Roman" w:hAnsi="Times New Roman" w:cs="Adobe Caslon Pro"/>
        <w:color w:val="000000"/>
        <w:sz w:val="17"/>
        <w:szCs w:val="15"/>
      </w:rPr>
    </w:pPr>
    <w:r w:rsidRPr="00D114A7">
      <w:rPr>
        <w:rFonts w:ascii="Times New Roman" w:hAnsi="Times New Roman" w:cs="Adobe Caslon Pro"/>
        <w:color w:val="60162E"/>
        <w:sz w:val="17"/>
        <w:szCs w:val="15"/>
      </w:rPr>
      <w:t>University of Southern California</w:t>
    </w:r>
  </w:p>
  <w:p w14:paraId="6CF1232E" w14:textId="78C50313" w:rsidR="001B7B2F" w:rsidRPr="00D114A7" w:rsidRDefault="00445458" w:rsidP="001B7B2F">
    <w:pPr>
      <w:jc w:val="center"/>
      <w:rPr>
        <w:rFonts w:ascii="Times New Roman" w:hAnsi="Times New Roman"/>
        <w:sz w:val="17"/>
      </w:rPr>
    </w:pPr>
    <w:r>
      <w:rPr>
        <w:rFonts w:ascii="Times New Roman" w:hAnsi="Times New Roman" w:cs="Adobe Caslon Pro"/>
        <w:color w:val="000000"/>
        <w:sz w:val="17"/>
        <w:szCs w:val="15"/>
      </w:rPr>
      <w:t xml:space="preserve">635 Downey Way, VPD </w:t>
    </w:r>
    <w:r w:rsidR="00DF6944">
      <w:rPr>
        <w:rFonts w:ascii="Times New Roman" w:hAnsi="Times New Roman" w:cs="Adobe Caslon Pro"/>
        <w:color w:val="000000"/>
        <w:sz w:val="17"/>
        <w:szCs w:val="15"/>
      </w:rPr>
      <w:t>41</w:t>
    </w:r>
    <w:r w:rsidR="00393C3F">
      <w:rPr>
        <w:rFonts w:ascii="Times New Roman" w:hAnsi="Times New Roman" w:cs="Adobe Caslon Pro"/>
        <w:color w:val="000000"/>
        <w:sz w:val="17"/>
        <w:szCs w:val="15"/>
      </w:rPr>
      <w:t>4F</w:t>
    </w:r>
    <w:r w:rsidR="004E22FF">
      <w:rPr>
        <w:rFonts w:ascii="Times New Roman" w:hAnsi="Times New Roman" w:cs="Adobe Caslon Pro"/>
        <w:color w:val="000000"/>
        <w:sz w:val="17"/>
        <w:szCs w:val="15"/>
      </w:rPr>
      <w:t xml:space="preserve"> </w:t>
    </w:r>
    <w:r w:rsidR="004E22FF" w:rsidRPr="00D114A7">
      <w:rPr>
        <w:rFonts w:ascii="Times New Roman" w:hAnsi="Times New Roman" w:cs="Adobe Caslon Pro"/>
        <w:color w:val="000000"/>
        <w:sz w:val="17"/>
        <w:szCs w:val="15"/>
      </w:rPr>
      <w:t xml:space="preserve">• </w:t>
    </w:r>
    <w:r w:rsidR="001B7B2F" w:rsidRPr="00D114A7">
      <w:rPr>
        <w:rFonts w:ascii="Times New Roman" w:hAnsi="Times New Roman" w:cs="Adobe Caslon Pro"/>
        <w:color w:val="000000"/>
        <w:sz w:val="17"/>
        <w:szCs w:val="15"/>
      </w:rPr>
      <w:t>Los Angeles, California 90089-</w:t>
    </w:r>
    <w:r w:rsidR="004E22FF">
      <w:rPr>
        <w:rFonts w:ascii="Times New Roman" w:hAnsi="Times New Roman" w:cs="Adobe Caslon Pro"/>
        <w:color w:val="000000"/>
        <w:sz w:val="17"/>
        <w:szCs w:val="15"/>
      </w:rPr>
      <w:t>333</w:t>
    </w:r>
    <w:r w:rsidR="002F45DC">
      <w:rPr>
        <w:rFonts w:ascii="Times New Roman" w:hAnsi="Times New Roman" w:cs="Adobe Caslon Pro"/>
        <w:color w:val="000000"/>
        <w:sz w:val="17"/>
        <w:szCs w:val="15"/>
      </w:rPr>
      <w:t>3</w:t>
    </w:r>
    <w:r w:rsidR="001B7B2F" w:rsidRPr="00D114A7">
      <w:rPr>
        <w:rFonts w:ascii="Times New Roman" w:hAnsi="Times New Roman" w:cs="Adobe Caslon Pro"/>
        <w:color w:val="000000"/>
        <w:sz w:val="17"/>
        <w:szCs w:val="15"/>
      </w:rPr>
      <w:t xml:space="preserve"> </w:t>
    </w:r>
    <w:r w:rsidRPr="00D114A7">
      <w:rPr>
        <w:rFonts w:ascii="Times New Roman" w:hAnsi="Times New Roman" w:cs="Adobe Caslon Pro"/>
        <w:color w:val="000000"/>
        <w:sz w:val="17"/>
        <w:szCs w:val="15"/>
      </w:rPr>
      <w:t>•</w:t>
    </w:r>
    <w:r>
      <w:rPr>
        <w:rFonts w:ascii="Times New Roman" w:hAnsi="Times New Roman" w:cs="Adobe Caslon Pro"/>
        <w:color w:val="000000"/>
        <w:sz w:val="17"/>
        <w:szCs w:val="15"/>
      </w:rPr>
      <w:t xml:space="preserve"> eld_805@usc.edu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8305F7" w14:textId="77777777" w:rsidR="00EC4F05" w:rsidRDefault="00EC4F05">
      <w:r>
        <w:separator/>
      </w:r>
    </w:p>
  </w:footnote>
  <w:footnote w:type="continuationSeparator" w:id="0">
    <w:p w14:paraId="25D403BA" w14:textId="77777777" w:rsidR="00EC4F05" w:rsidRDefault="00EC4F05">
      <w:r>
        <w:continuationSeparator/>
      </w:r>
    </w:p>
  </w:footnote>
  <w:footnote w:id="1">
    <w:p w14:paraId="59081E2F" w14:textId="5A853737" w:rsidR="00107BAC" w:rsidRPr="004E62C5" w:rsidRDefault="00107BAC" w:rsidP="00107BAC">
      <w:pPr>
        <w:pStyle w:val="FootnoteText"/>
        <w:rPr>
          <w:rFonts w:ascii="Times New Roman" w:hAnsi="Times New Roman" w:cs="Times New Roman"/>
          <w:sz w:val="18"/>
          <w:szCs w:val="18"/>
        </w:rPr>
      </w:pPr>
      <w:r w:rsidRPr="004E62C5">
        <w:rPr>
          <w:rStyle w:val="FootnoteReference"/>
          <w:rFonts w:ascii="Times New Roman" w:hAnsi="Times New Roman" w:cs="Times New Roman"/>
        </w:rPr>
        <w:footnoteRef/>
      </w:r>
      <w:r w:rsidRPr="004E62C5">
        <w:rPr>
          <w:rFonts w:ascii="Times New Roman" w:hAnsi="Times New Roman" w:cs="Times New Roman"/>
        </w:rPr>
        <w:t xml:space="preserve"> </w:t>
      </w:r>
      <w:r w:rsidRPr="004E62C5">
        <w:rPr>
          <w:rFonts w:ascii="Times New Roman" w:hAnsi="Times New Roman" w:cs="Times New Roman"/>
          <w:sz w:val="18"/>
          <w:szCs w:val="18"/>
        </w:rPr>
        <w:t>The views expressed in this letter are those of the authors and do not necessarily reflect the views of the USC Schaeffer Center or the University of Southern California (USC).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F1232B" w14:textId="77777777" w:rsidR="00575733" w:rsidRDefault="00575733">
    <w:pPr>
      <w:pStyle w:val="Header"/>
    </w:pPr>
    <w:r>
      <w:rPr>
        <w:noProof/>
      </w:rPr>
      <w:drawing>
        <wp:inline distT="0" distB="0" distL="0" distR="0" wp14:anchorId="6CF1232F" wp14:editId="6CF12330">
          <wp:extent cx="5652770" cy="7315200"/>
          <wp:effectExtent l="0" t="0" r="0" b="0"/>
          <wp:docPr id="2" name="Picture 1" descr="Primary USC Letterhead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rimary USC Letterhead.pd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52770" cy="7315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F1232C" w14:textId="77777777" w:rsidR="00575733" w:rsidRDefault="002F45DC" w:rsidP="00447F03">
    <w:pPr>
      <w:pStyle w:val="Header"/>
      <w:ind w:left="-720" w:hanging="54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CF12331" wp14:editId="6CF12332">
              <wp:simplePos x="0" y="0"/>
              <wp:positionH relativeFrom="column">
                <wp:posOffset>2995930</wp:posOffset>
              </wp:positionH>
              <wp:positionV relativeFrom="paragraph">
                <wp:posOffset>-57150</wp:posOffset>
              </wp:positionV>
              <wp:extent cx="3154045" cy="1171575"/>
              <wp:effectExtent l="0" t="0" r="0" b="9525"/>
              <wp:wrapTight wrapText="bothSides">
                <wp:wrapPolygon edited="0">
                  <wp:start x="261" y="0"/>
                  <wp:lineTo x="261" y="21424"/>
                  <wp:lineTo x="21135" y="21424"/>
                  <wp:lineTo x="21135" y="0"/>
                  <wp:lineTo x="261" y="0"/>
                </wp:wrapPolygon>
              </wp:wrapTight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4045" cy="1171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="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/>
                        </a:ext>
                      </a:extLst>
                    </wps:spPr>
                    <wps:txbx>
                      <w:txbxContent>
                        <w:p w14:paraId="6CF12335" w14:textId="77777777" w:rsidR="002927A3" w:rsidRDefault="002927A3" w:rsidP="001F3537">
                          <w:pPr>
                            <w:jc w:val="right"/>
                            <w:rPr>
                              <w:rFonts w:ascii="Arial" w:hAnsi="Arial" w:cs="Adobe Caslon Pro"/>
                              <w:b/>
                              <w:color w:val="800000"/>
                              <w:sz w:val="16"/>
                              <w:szCs w:val="16"/>
                            </w:rPr>
                          </w:pPr>
                        </w:p>
                        <w:p w14:paraId="6CF12336" w14:textId="77777777" w:rsidR="00584A53" w:rsidRDefault="00584A53" w:rsidP="001F3537">
                          <w:pPr>
                            <w:jc w:val="right"/>
                            <w:rPr>
                              <w:rFonts w:ascii="Arial" w:hAnsi="Arial" w:cs="Adobe Caslon Pro"/>
                              <w:b/>
                              <w:color w:val="8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<w:pict>
            <v:shapetype w14:anchorId="6CF1233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left:0;text-align:left;margin-left:235.9pt;margin-top:-4.5pt;width:248.35pt;height:9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" filled="f" stroked="f">
              <v:textbox>
                <w:txbxContent>
                  <w:p w14:paraId="6CF12335" w14:textId="77777777" w:rsidR="002927A3" w:rsidRDefault="002927A3" w:rsidP="001F3537">
                    <w:pPr>
                      <w:jc w:val="right"/>
                      <w:rPr>
                        <w:rFonts w:ascii="Arial" w:hAnsi="Arial" w:cs="Adobe Caslon Pro"/>
                        <w:b/>
                        <w:color w:val="800000"/>
                        <w:sz w:val="16"/>
                        <w:szCs w:val="16"/>
                      </w:rPr>
                    </w:pPr>
                  </w:p>
                  <w:p w14:paraId="6CF12336" w14:textId="77777777" w:rsidR="00584A53" w:rsidRDefault="00584A53" w:rsidP="001F3537">
                    <w:pPr>
                      <w:jc w:val="right"/>
                      <w:rPr>
                        <w:rFonts w:ascii="Arial" w:hAnsi="Arial" w:cs="Adobe Caslon Pro"/>
                        <w:b/>
                        <w:color w:val="800000"/>
                        <w:sz w:val="16"/>
                        <w:szCs w:val="16"/>
                      </w:rPr>
                    </w:pPr>
                  </w:p>
                </w:txbxContent>
              </v:textbox>
              <w10:wrap type="tight"/>
            </v:shape>
          </w:pict>
        </mc:Fallback>
      </mc:AlternateContent>
    </w:r>
    <w:r w:rsidR="001B7B2F">
      <w:rPr>
        <w:noProof/>
      </w:rPr>
      <w:drawing>
        <wp:inline distT="0" distB="0" distL="0" distR="0" wp14:anchorId="6CF12333" wp14:editId="6CF12334">
          <wp:extent cx="2787355" cy="1114425"/>
          <wp:effectExtent l="0" t="0" r="0" b="0"/>
          <wp:docPr id="5" name="Picture 5" descr="http://sharepoint.hp.usc.edu/CHPE/administrative/Shared%20Documents/Templates/Logos/Schaeffer%20Center/Horizontal_Formal_JPEG/Horiz_Formal_Schaeffer_CardOnWhit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ttp://sharepoint.hp.usc.edu/CHPE/administrative/Shared%20Documents/Templates/Logos/Schaeffer%20Center/Horizontal_Formal_JPEG/Horiz_Formal_Schaeffer_CardOnWhite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8402" cy="11148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proofState w:spelling="clean" w:grammar="clean"/>
  <w:attachedTemplate r:id="rId1"/>
  <w:trackRevision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9C8"/>
    <w:rsid w:val="000131E8"/>
    <w:rsid w:val="000155B7"/>
    <w:rsid w:val="000703CF"/>
    <w:rsid w:val="00082C7C"/>
    <w:rsid w:val="000B3129"/>
    <w:rsid w:val="000D6080"/>
    <w:rsid w:val="000E0D9C"/>
    <w:rsid w:val="000F4B34"/>
    <w:rsid w:val="00107BAC"/>
    <w:rsid w:val="001441B1"/>
    <w:rsid w:val="0015491A"/>
    <w:rsid w:val="0018609E"/>
    <w:rsid w:val="001B54C5"/>
    <w:rsid w:val="001B7B2F"/>
    <w:rsid w:val="001F3537"/>
    <w:rsid w:val="0020759D"/>
    <w:rsid w:val="00223A49"/>
    <w:rsid w:val="00233E85"/>
    <w:rsid w:val="00276325"/>
    <w:rsid w:val="00277438"/>
    <w:rsid w:val="002927A3"/>
    <w:rsid w:val="002A2D7D"/>
    <w:rsid w:val="002B11BA"/>
    <w:rsid w:val="002C31C2"/>
    <w:rsid w:val="002F45DC"/>
    <w:rsid w:val="002F668F"/>
    <w:rsid w:val="00300352"/>
    <w:rsid w:val="00316B7E"/>
    <w:rsid w:val="0032731E"/>
    <w:rsid w:val="0033171F"/>
    <w:rsid w:val="00376829"/>
    <w:rsid w:val="00376C2B"/>
    <w:rsid w:val="00386AFF"/>
    <w:rsid w:val="00393C3F"/>
    <w:rsid w:val="003A1F09"/>
    <w:rsid w:val="003B0C53"/>
    <w:rsid w:val="003B3A30"/>
    <w:rsid w:val="003B42E8"/>
    <w:rsid w:val="003B6513"/>
    <w:rsid w:val="003E4C03"/>
    <w:rsid w:val="00430F27"/>
    <w:rsid w:val="00441D51"/>
    <w:rsid w:val="00445458"/>
    <w:rsid w:val="004470F1"/>
    <w:rsid w:val="00447F03"/>
    <w:rsid w:val="00463A7A"/>
    <w:rsid w:val="004A0074"/>
    <w:rsid w:val="004B32B7"/>
    <w:rsid w:val="004E22FF"/>
    <w:rsid w:val="004E62C5"/>
    <w:rsid w:val="004F4C3C"/>
    <w:rsid w:val="00543E17"/>
    <w:rsid w:val="005560EF"/>
    <w:rsid w:val="0055631A"/>
    <w:rsid w:val="00557B45"/>
    <w:rsid w:val="00575733"/>
    <w:rsid w:val="00584A53"/>
    <w:rsid w:val="0059538D"/>
    <w:rsid w:val="00597B66"/>
    <w:rsid w:val="005A72ED"/>
    <w:rsid w:val="005C6FB5"/>
    <w:rsid w:val="005C7449"/>
    <w:rsid w:val="005D1488"/>
    <w:rsid w:val="005D45D3"/>
    <w:rsid w:val="005F58BE"/>
    <w:rsid w:val="0065625C"/>
    <w:rsid w:val="0066162F"/>
    <w:rsid w:val="00696B6D"/>
    <w:rsid w:val="006F6251"/>
    <w:rsid w:val="00714027"/>
    <w:rsid w:val="00724683"/>
    <w:rsid w:val="00725DCB"/>
    <w:rsid w:val="00742D6D"/>
    <w:rsid w:val="00750306"/>
    <w:rsid w:val="00770B84"/>
    <w:rsid w:val="00773303"/>
    <w:rsid w:val="007B0E0F"/>
    <w:rsid w:val="007B25A7"/>
    <w:rsid w:val="007B604A"/>
    <w:rsid w:val="007C6AC7"/>
    <w:rsid w:val="007D59FA"/>
    <w:rsid w:val="007F3DEF"/>
    <w:rsid w:val="00801C6C"/>
    <w:rsid w:val="008020EF"/>
    <w:rsid w:val="0081363F"/>
    <w:rsid w:val="00824CF0"/>
    <w:rsid w:val="00836CAB"/>
    <w:rsid w:val="0086724F"/>
    <w:rsid w:val="00870D2F"/>
    <w:rsid w:val="008C36B6"/>
    <w:rsid w:val="008C5663"/>
    <w:rsid w:val="008E3B18"/>
    <w:rsid w:val="00912A7D"/>
    <w:rsid w:val="009268A2"/>
    <w:rsid w:val="0095266F"/>
    <w:rsid w:val="00973241"/>
    <w:rsid w:val="00973378"/>
    <w:rsid w:val="009959E9"/>
    <w:rsid w:val="00A1094E"/>
    <w:rsid w:val="00A169B6"/>
    <w:rsid w:val="00A42ACA"/>
    <w:rsid w:val="00A43B5D"/>
    <w:rsid w:val="00AA47EB"/>
    <w:rsid w:val="00AA4AEB"/>
    <w:rsid w:val="00AB5F7C"/>
    <w:rsid w:val="00AC699F"/>
    <w:rsid w:val="00AC6B79"/>
    <w:rsid w:val="00B14B81"/>
    <w:rsid w:val="00B53EBF"/>
    <w:rsid w:val="00B71E14"/>
    <w:rsid w:val="00B84A55"/>
    <w:rsid w:val="00BC79D7"/>
    <w:rsid w:val="00BF1715"/>
    <w:rsid w:val="00C22BB1"/>
    <w:rsid w:val="00C2442D"/>
    <w:rsid w:val="00C61F31"/>
    <w:rsid w:val="00C70782"/>
    <w:rsid w:val="00C856A5"/>
    <w:rsid w:val="00C915B7"/>
    <w:rsid w:val="00CE15AB"/>
    <w:rsid w:val="00CE497F"/>
    <w:rsid w:val="00CF4614"/>
    <w:rsid w:val="00D35085"/>
    <w:rsid w:val="00D478FF"/>
    <w:rsid w:val="00DD4857"/>
    <w:rsid w:val="00DF6944"/>
    <w:rsid w:val="00E619C8"/>
    <w:rsid w:val="00EC4F05"/>
    <w:rsid w:val="00EC54CA"/>
    <w:rsid w:val="00F2235F"/>
    <w:rsid w:val="00F26C0B"/>
    <w:rsid w:val="00F3463D"/>
    <w:rsid w:val="00F523EB"/>
    <w:rsid w:val="00F55E5B"/>
    <w:rsid w:val="00F6098F"/>
    <w:rsid w:val="00FC58F7"/>
    <w:rsid w:val="00FF5F2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F12301"/>
  <w15:docId w15:val="{1D36326D-9174-4570-86D3-0A7A3A7EB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702A4"/>
    <w:rPr>
      <w:rFonts w:ascii="Cambria" w:eastAsia="MS Mincho" w:hAnsi="Cambr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3F20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C33F20"/>
  </w:style>
  <w:style w:type="paragraph" w:styleId="Footer">
    <w:name w:val="footer"/>
    <w:basedOn w:val="Normal"/>
    <w:link w:val="FooterChar"/>
    <w:uiPriority w:val="99"/>
    <w:unhideWhenUsed/>
    <w:rsid w:val="00C33F20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C33F20"/>
  </w:style>
  <w:style w:type="paragraph" w:customStyle="1" w:styleId="letterbody">
    <w:name w:val="letter body"/>
    <w:basedOn w:val="Normal"/>
    <w:uiPriority w:val="99"/>
    <w:rsid w:val="005702A4"/>
    <w:pPr>
      <w:widowControl w:val="0"/>
      <w:autoSpaceDE w:val="0"/>
      <w:autoSpaceDN w:val="0"/>
      <w:adjustRightInd w:val="0"/>
      <w:spacing w:line="280" w:lineRule="atLeast"/>
      <w:jc w:val="both"/>
      <w:textAlignment w:val="center"/>
    </w:pPr>
    <w:rPr>
      <w:rFonts w:ascii="ACaslonPro-Regular" w:hAnsi="ACaslonPro-Regular" w:cs="ACaslonPro-Regular"/>
      <w:color w:val="000000"/>
      <w:sz w:val="22"/>
      <w:szCs w:val="22"/>
    </w:rPr>
  </w:style>
  <w:style w:type="paragraph" w:styleId="BalloonText">
    <w:name w:val="Balloon Text"/>
    <w:basedOn w:val="Normal"/>
    <w:link w:val="BalloonTextChar"/>
    <w:rsid w:val="001B7B2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7B2F"/>
    <w:rPr>
      <w:rFonts w:ascii="Tahoma" w:eastAsia="MS Mincho" w:hAnsi="Tahoma" w:cs="Tahoma"/>
      <w:sz w:val="16"/>
      <w:szCs w:val="16"/>
    </w:rPr>
  </w:style>
  <w:style w:type="paragraph" w:styleId="NoSpacing">
    <w:name w:val="No Spacing"/>
    <w:uiPriority w:val="1"/>
    <w:qFormat/>
    <w:rsid w:val="009268A2"/>
    <w:rPr>
      <w:sz w:val="22"/>
      <w:szCs w:val="22"/>
    </w:rPr>
  </w:style>
  <w:style w:type="character" w:styleId="Hyperlink">
    <w:name w:val="Hyperlink"/>
    <w:basedOn w:val="DefaultParagraphFont"/>
    <w:rsid w:val="009268A2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557B45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557B4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557B45"/>
    <w:rPr>
      <w:rFonts w:ascii="Cambria" w:eastAsia="MS Mincho" w:hAnsi="Cambri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57B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57B45"/>
    <w:rPr>
      <w:rFonts w:ascii="Cambria" w:eastAsia="MS Mincho" w:hAnsi="Cambria" w:cs="Times New Roman"/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B0C53"/>
    <w:rPr>
      <w:rFonts w:ascii="Calibri" w:eastAsiaTheme="minorHAnsi" w:hAnsi="Calibri" w:cs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B0C53"/>
    <w:rPr>
      <w:rFonts w:ascii="Calibri" w:hAnsi="Calibri" w:cs="Calibr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B0C53"/>
    <w:rPr>
      <w:vertAlign w:val="superscript"/>
    </w:rPr>
  </w:style>
  <w:style w:type="paragraph" w:styleId="Revision">
    <w:name w:val="Revision"/>
    <w:hidden/>
    <w:semiHidden/>
    <w:rsid w:val="008020EF"/>
    <w:rPr>
      <w:rFonts w:ascii="Cambria" w:eastAsia="MS Mincho" w:hAnsi="Cambr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5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jpe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X:\Profile\My%20Documents\Art%20and%20Logos\letterhead\LH_Pharmacy_Master_R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BA30259C224E45A87A55FC75409CE3" ma:contentTypeVersion="0" ma:contentTypeDescription="Create a new document." ma:contentTypeScope="" ma:versionID="469d2e7482bc3bd08d960114941b348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6A6347-6073-476A-B428-EDEB9346F5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7E1D90A-EACC-49D9-8F41-DDEBD10A24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3C2C0F-A2D6-48DD-95D3-C0569713A36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6802E0E-EC4D-47C5-BE00-52D2C60CB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LH_Pharmacy_Master_R1</Template>
  <TotalTime>1</TotalTime>
  <Pages>2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Kukla Vera</dc:creator>
  <cp:lastModifiedBy>Duffy, Erin L.</cp:lastModifiedBy>
  <cp:revision>3</cp:revision>
  <cp:lastPrinted>2012-07-19T16:05:00Z</cp:lastPrinted>
  <dcterms:created xsi:type="dcterms:W3CDTF">2023-09-09T22:03:00Z</dcterms:created>
  <dcterms:modified xsi:type="dcterms:W3CDTF">2023-09-11T03:49:00Z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0x01010071BA30259C224E45A87A55FC75409CE3</vt:lpwstr>
  </property>
</Properties>
</file>