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D794" w14:textId="77777777" w:rsidR="001423F4" w:rsidRDefault="001423F4" w:rsidP="003D72C1">
      <w:pPr>
        <w:rPr>
          <w:rFonts w:cstheme="minorHAnsi"/>
          <w:b/>
          <w:bCs/>
          <w:sz w:val="24"/>
          <w:szCs w:val="24"/>
        </w:rPr>
      </w:pPr>
    </w:p>
    <w:p w14:paraId="5AE664C4" w14:textId="5EA32E08" w:rsidR="00490FC0" w:rsidRPr="004F4E36" w:rsidRDefault="004F4E36" w:rsidP="001D31F6">
      <w:pPr>
        <w:pStyle w:val="ListParagraph"/>
        <w:spacing w:before="240"/>
        <w:ind w:left="0"/>
        <w:rPr>
          <w:b/>
          <w:bCs/>
        </w:rPr>
      </w:pPr>
      <w:bookmarkStart w:id="0" w:name="_Hlk142291904"/>
      <w:r w:rsidRPr="004F4E36">
        <w:rPr>
          <w:b/>
          <w:bCs/>
        </w:rPr>
        <w:t xml:space="preserve">Re: </w:t>
      </w:r>
      <w:r w:rsidR="00490FC0" w:rsidRPr="004F4E36">
        <w:rPr>
          <w:b/>
          <w:bCs/>
        </w:rPr>
        <w:t xml:space="preserve">Request for Information Regarding Specialty Medical Payment </w:t>
      </w:r>
      <w:r w:rsidR="00F01CFC">
        <w:rPr>
          <w:b/>
          <w:bCs/>
        </w:rPr>
        <w:t>P</w:t>
      </w:r>
      <w:r w:rsidR="00490FC0" w:rsidRPr="004F4E36">
        <w:rPr>
          <w:b/>
          <w:bCs/>
        </w:rPr>
        <w:t>roducts Consumer Financial Protection Bureau 1700 G Street NW Washington, DC 20552</w:t>
      </w:r>
    </w:p>
    <w:p w14:paraId="7E54D7E7" w14:textId="22B7D759" w:rsidR="00537E15" w:rsidRDefault="00EB5B78" w:rsidP="00537E15">
      <w:pPr>
        <w:pStyle w:val="ListParagraph"/>
        <w:spacing w:before="240" w:after="240"/>
        <w:ind w:left="0"/>
        <w:rPr>
          <w:rFonts w:asciiTheme="minorHAnsi" w:hAnsiTheme="minorHAnsi" w:cstheme="minorHAnsi"/>
          <w:sz w:val="24"/>
          <w:szCs w:val="24"/>
        </w:rPr>
      </w:pPr>
      <w:r>
        <w:rPr>
          <w:rFonts w:asciiTheme="minorHAnsi" w:hAnsiTheme="minorHAnsi" w:cstheme="minorHAnsi"/>
          <w:sz w:val="24"/>
          <w:szCs w:val="24"/>
        </w:rPr>
        <w:t>Assistive technology helps to meet the medical need of a person who has a disability or a medical condition.  A m</w:t>
      </w:r>
      <w:r w:rsidR="00537E15">
        <w:rPr>
          <w:rFonts w:asciiTheme="minorHAnsi" w:hAnsiTheme="minorHAnsi" w:cstheme="minorHAnsi"/>
          <w:sz w:val="24"/>
          <w:szCs w:val="24"/>
        </w:rPr>
        <w:t>odified vehicle</w:t>
      </w:r>
      <w:r>
        <w:rPr>
          <w:rFonts w:asciiTheme="minorHAnsi" w:hAnsiTheme="minorHAnsi" w:cstheme="minorHAnsi"/>
          <w:sz w:val="24"/>
          <w:szCs w:val="24"/>
        </w:rPr>
        <w:t xml:space="preserve"> is a form of assistive</w:t>
      </w:r>
      <w:r w:rsidR="00537E15">
        <w:rPr>
          <w:rFonts w:asciiTheme="minorHAnsi" w:hAnsiTheme="minorHAnsi" w:cstheme="minorHAnsi"/>
          <w:sz w:val="24"/>
          <w:szCs w:val="24"/>
        </w:rPr>
        <w:t xml:space="preserve"> technology </w:t>
      </w:r>
      <w:r>
        <w:rPr>
          <w:rFonts w:asciiTheme="minorHAnsi" w:hAnsiTheme="minorHAnsi" w:cstheme="minorHAnsi"/>
          <w:sz w:val="24"/>
          <w:szCs w:val="24"/>
        </w:rPr>
        <w:t>that helps to address the</w:t>
      </w:r>
      <w:r w:rsidR="00537E15">
        <w:rPr>
          <w:rFonts w:asciiTheme="minorHAnsi" w:hAnsiTheme="minorHAnsi" w:cstheme="minorHAnsi"/>
          <w:sz w:val="24"/>
          <w:szCs w:val="24"/>
        </w:rPr>
        <w:t xml:space="preserve"> medical needs for those who </w:t>
      </w:r>
      <w:r>
        <w:rPr>
          <w:rFonts w:asciiTheme="minorHAnsi" w:hAnsiTheme="minorHAnsi" w:cstheme="minorHAnsi"/>
          <w:sz w:val="24"/>
          <w:szCs w:val="24"/>
        </w:rPr>
        <w:t xml:space="preserve">rely </w:t>
      </w:r>
      <w:r w:rsidR="00537E15">
        <w:rPr>
          <w:rFonts w:asciiTheme="minorHAnsi" w:hAnsiTheme="minorHAnsi" w:cstheme="minorHAnsi"/>
          <w:sz w:val="24"/>
          <w:szCs w:val="24"/>
        </w:rPr>
        <w:t xml:space="preserve">on private transportation to get themselves to their jobs, medical appointments and to commute within their communities.  </w:t>
      </w:r>
    </w:p>
    <w:p w14:paraId="45CF982B" w14:textId="0A8E0FEF" w:rsidR="003D72C1" w:rsidRPr="00D92624" w:rsidRDefault="001D2CA3" w:rsidP="001D31F6">
      <w:pPr>
        <w:pStyle w:val="ListParagraph"/>
        <w:spacing w:before="240"/>
        <w:ind w:left="0"/>
        <w:rPr>
          <w:rFonts w:asciiTheme="minorHAnsi" w:hAnsiTheme="minorHAnsi" w:cstheme="minorHAnsi"/>
          <w:sz w:val="24"/>
          <w:szCs w:val="24"/>
        </w:rPr>
      </w:pPr>
      <w:r>
        <w:rPr>
          <w:rFonts w:asciiTheme="minorHAnsi" w:hAnsiTheme="minorHAnsi" w:cstheme="minorHAnsi"/>
          <w:color w:val="212121"/>
          <w:sz w:val="24"/>
          <w:szCs w:val="24"/>
          <w:shd w:val="clear" w:color="auto" w:fill="FFFFFF"/>
        </w:rPr>
        <w:t xml:space="preserve">The </w:t>
      </w:r>
      <w:r w:rsidR="003D72C1" w:rsidRPr="00D92624">
        <w:rPr>
          <w:rFonts w:asciiTheme="minorHAnsi" w:hAnsiTheme="minorHAnsi" w:cstheme="minorHAnsi"/>
          <w:color w:val="212121"/>
          <w:sz w:val="24"/>
          <w:szCs w:val="24"/>
          <w:shd w:val="clear" w:color="auto" w:fill="FFFFFF"/>
        </w:rPr>
        <w:t xml:space="preserve">2017 National Household Travel Survey, </w:t>
      </w:r>
      <w:r>
        <w:rPr>
          <w:rFonts w:asciiTheme="minorHAnsi" w:hAnsiTheme="minorHAnsi" w:cstheme="minorHAnsi"/>
          <w:color w:val="212121"/>
          <w:sz w:val="24"/>
          <w:szCs w:val="24"/>
          <w:shd w:val="clear" w:color="auto" w:fill="FFFFFF"/>
        </w:rPr>
        <w:t xml:space="preserve">indicates that </w:t>
      </w:r>
      <w:r w:rsidR="003D72C1" w:rsidRPr="00D92624">
        <w:rPr>
          <w:rFonts w:asciiTheme="minorHAnsi" w:hAnsiTheme="minorHAnsi" w:cstheme="minorHAnsi"/>
          <w:color w:val="212121"/>
          <w:sz w:val="24"/>
          <w:szCs w:val="24"/>
          <w:shd w:val="clear" w:color="auto" w:fill="FFFFFF"/>
        </w:rPr>
        <w:t>25.5 million people over age five report disabilities that limit their ability to travel [</w:t>
      </w:r>
      <w:hyperlink r:id="rId7" w:anchor="B2-ijerph-19-01633" w:history="1">
        <w:r w:rsidR="003D72C1" w:rsidRPr="00D92624">
          <w:rPr>
            <w:rStyle w:val="Hyperlink"/>
            <w:rFonts w:asciiTheme="minorHAnsi" w:hAnsiTheme="minorHAnsi" w:cstheme="minorHAnsi"/>
            <w:color w:val="376FAA"/>
            <w:sz w:val="24"/>
            <w:szCs w:val="24"/>
            <w:shd w:val="clear" w:color="auto" w:fill="FFFFFF"/>
          </w:rPr>
          <w:t>2</w:t>
        </w:r>
      </w:hyperlink>
      <w:r w:rsidR="003D72C1" w:rsidRPr="00D92624">
        <w:rPr>
          <w:rFonts w:asciiTheme="minorHAnsi" w:hAnsiTheme="minorHAnsi" w:cstheme="minorHAnsi"/>
          <w:color w:val="212121"/>
          <w:sz w:val="24"/>
          <w:szCs w:val="24"/>
          <w:shd w:val="clear" w:color="auto" w:fill="FFFFFF"/>
        </w:rPr>
        <w:t xml:space="preserve">]. Of these, 11.6% use a manual wheelchair, 3.9% use power wheelchairs, and 4.4% use scooters, indicating that about </w:t>
      </w:r>
      <w:r w:rsidR="003D72C1" w:rsidRPr="00042BE3">
        <w:rPr>
          <w:rFonts w:asciiTheme="minorHAnsi" w:hAnsiTheme="minorHAnsi" w:cstheme="minorHAnsi"/>
          <w:b/>
          <w:bCs/>
          <w:color w:val="212121"/>
          <w:sz w:val="24"/>
          <w:szCs w:val="24"/>
          <w:shd w:val="clear" w:color="auto" w:fill="FFFFFF"/>
        </w:rPr>
        <w:t>5 million people use wheeled mobility devices</w:t>
      </w:r>
      <w:r w:rsidR="003D72C1" w:rsidRPr="00D92624">
        <w:rPr>
          <w:rFonts w:asciiTheme="minorHAnsi" w:hAnsiTheme="minorHAnsi" w:cstheme="minorHAnsi"/>
          <w:color w:val="212121"/>
          <w:sz w:val="24"/>
          <w:szCs w:val="24"/>
          <w:shd w:val="clear" w:color="auto" w:fill="FFFFFF"/>
        </w:rPr>
        <w:t xml:space="preserve"> in the USA.</w:t>
      </w:r>
      <w:r w:rsidR="003D72C1" w:rsidRPr="00D92624">
        <w:rPr>
          <w:rFonts w:asciiTheme="minorHAnsi" w:hAnsiTheme="minorHAnsi" w:cstheme="minorHAnsi"/>
          <w:sz w:val="24"/>
          <w:szCs w:val="24"/>
        </w:rPr>
        <w:t xml:space="preserve"> </w:t>
      </w:r>
      <w:r w:rsidR="00EB5B78">
        <w:rPr>
          <w:rFonts w:asciiTheme="minorHAnsi" w:hAnsiTheme="minorHAnsi" w:cstheme="minorHAnsi"/>
          <w:sz w:val="24"/>
          <w:szCs w:val="24"/>
        </w:rPr>
        <w:t xml:space="preserve">Many of these people own modified vehicles. </w:t>
      </w:r>
      <w:hyperlink r:id="rId8" w:history="1">
        <w:r w:rsidR="00EB5B78" w:rsidRPr="002A2516">
          <w:rPr>
            <w:rStyle w:val="Hyperlink"/>
            <w:rFonts w:asciiTheme="minorHAnsi" w:hAnsiTheme="minorHAnsi" w:cstheme="minorHAnsi"/>
            <w:sz w:val="24"/>
            <w:szCs w:val="24"/>
          </w:rPr>
          <w:t>https://www.ncbi.nlm.nih.gov/pmc/articles/PMC8835052/</w:t>
        </w:r>
      </w:hyperlink>
    </w:p>
    <w:p w14:paraId="4CA0BB31" w14:textId="7935B478" w:rsidR="001D2CA3" w:rsidRDefault="003D72C1" w:rsidP="001D2CA3">
      <w:pPr>
        <w:pStyle w:val="ListParagraph"/>
        <w:spacing w:before="240" w:after="240"/>
        <w:ind w:left="0"/>
        <w:rPr>
          <w:rFonts w:asciiTheme="minorHAnsi" w:hAnsiTheme="minorHAnsi" w:cstheme="minorHAnsi"/>
          <w:sz w:val="24"/>
          <w:szCs w:val="24"/>
        </w:rPr>
      </w:pPr>
      <w:r w:rsidRPr="00D92624">
        <w:rPr>
          <w:rFonts w:asciiTheme="minorHAnsi" w:hAnsiTheme="minorHAnsi" w:cstheme="minorHAnsi"/>
          <w:sz w:val="24"/>
          <w:szCs w:val="24"/>
        </w:rPr>
        <w:t xml:space="preserve">There are </w:t>
      </w:r>
      <w:r w:rsidR="001D2CA3">
        <w:rPr>
          <w:rFonts w:asciiTheme="minorHAnsi" w:hAnsiTheme="minorHAnsi" w:cstheme="minorHAnsi"/>
          <w:sz w:val="24"/>
          <w:szCs w:val="24"/>
        </w:rPr>
        <w:t>limited</w:t>
      </w:r>
      <w:r w:rsidRPr="00D92624">
        <w:rPr>
          <w:rFonts w:asciiTheme="minorHAnsi" w:hAnsiTheme="minorHAnsi" w:cstheme="minorHAnsi"/>
          <w:sz w:val="24"/>
          <w:szCs w:val="24"/>
        </w:rPr>
        <w:t xml:space="preserve"> modified vehicle dealerships nationally</w:t>
      </w:r>
      <w:r>
        <w:rPr>
          <w:rFonts w:asciiTheme="minorHAnsi" w:hAnsiTheme="minorHAnsi" w:cstheme="minorHAnsi"/>
          <w:sz w:val="24"/>
          <w:szCs w:val="24"/>
        </w:rPr>
        <w:t xml:space="preserve"> that address this volume</w:t>
      </w:r>
      <w:r w:rsidR="0079681E">
        <w:rPr>
          <w:rFonts w:asciiTheme="minorHAnsi" w:hAnsiTheme="minorHAnsi" w:cstheme="minorHAnsi"/>
          <w:sz w:val="24"/>
          <w:szCs w:val="24"/>
        </w:rPr>
        <w:t xml:space="preserve"> </w:t>
      </w:r>
      <w:r w:rsidR="00490FC0">
        <w:rPr>
          <w:rFonts w:asciiTheme="minorHAnsi" w:hAnsiTheme="minorHAnsi" w:cstheme="minorHAnsi"/>
          <w:sz w:val="24"/>
          <w:szCs w:val="24"/>
        </w:rPr>
        <w:t xml:space="preserve">of assistive technology </w:t>
      </w:r>
      <w:r w:rsidR="00EB5B78">
        <w:rPr>
          <w:rFonts w:asciiTheme="minorHAnsi" w:hAnsiTheme="minorHAnsi" w:cstheme="minorHAnsi"/>
          <w:sz w:val="24"/>
          <w:szCs w:val="24"/>
        </w:rPr>
        <w:t>by</w:t>
      </w:r>
      <w:r w:rsidR="0079681E">
        <w:rPr>
          <w:rFonts w:asciiTheme="minorHAnsi" w:hAnsiTheme="minorHAnsi" w:cstheme="minorHAnsi"/>
          <w:sz w:val="24"/>
          <w:szCs w:val="24"/>
        </w:rPr>
        <w:t xml:space="preserve"> provid</w:t>
      </w:r>
      <w:r w:rsidR="00EB5B78">
        <w:rPr>
          <w:rFonts w:asciiTheme="minorHAnsi" w:hAnsiTheme="minorHAnsi" w:cstheme="minorHAnsi"/>
          <w:sz w:val="24"/>
          <w:szCs w:val="24"/>
        </w:rPr>
        <w:t>ing</w:t>
      </w:r>
      <w:r w:rsidR="0079681E">
        <w:rPr>
          <w:rFonts w:asciiTheme="minorHAnsi" w:hAnsiTheme="minorHAnsi" w:cstheme="minorHAnsi"/>
          <w:sz w:val="24"/>
          <w:szCs w:val="24"/>
        </w:rPr>
        <w:t xml:space="preserve"> modified vehicles</w:t>
      </w:r>
      <w:r w:rsidRPr="00D92624">
        <w:rPr>
          <w:rFonts w:asciiTheme="minorHAnsi" w:hAnsiTheme="minorHAnsi" w:cstheme="minorHAnsi"/>
          <w:sz w:val="24"/>
          <w:szCs w:val="24"/>
        </w:rPr>
        <w:t>. There is not significant competition</w:t>
      </w:r>
      <w:r w:rsidR="00537E15">
        <w:rPr>
          <w:rFonts w:asciiTheme="minorHAnsi" w:hAnsiTheme="minorHAnsi" w:cstheme="minorHAnsi"/>
          <w:sz w:val="24"/>
          <w:szCs w:val="24"/>
        </w:rPr>
        <w:t xml:space="preserve"> within this industry</w:t>
      </w:r>
      <w:r w:rsidRPr="00D92624">
        <w:rPr>
          <w:rFonts w:asciiTheme="minorHAnsi" w:hAnsiTheme="minorHAnsi" w:cstheme="minorHAnsi"/>
          <w:sz w:val="24"/>
          <w:szCs w:val="24"/>
        </w:rPr>
        <w:t xml:space="preserve">, and it is thought that price gouging is </w:t>
      </w:r>
      <w:r w:rsidR="004F4E36">
        <w:rPr>
          <w:rFonts w:asciiTheme="minorHAnsi" w:hAnsiTheme="minorHAnsi" w:cstheme="minorHAnsi"/>
          <w:sz w:val="24"/>
          <w:szCs w:val="24"/>
        </w:rPr>
        <w:t xml:space="preserve">a </w:t>
      </w:r>
      <w:r w:rsidRPr="00D92624">
        <w:rPr>
          <w:rFonts w:asciiTheme="minorHAnsi" w:hAnsiTheme="minorHAnsi" w:cstheme="minorHAnsi"/>
          <w:sz w:val="24"/>
          <w:szCs w:val="24"/>
        </w:rPr>
        <w:t xml:space="preserve">common practice among these </w:t>
      </w:r>
      <w:r w:rsidR="001D2CA3">
        <w:rPr>
          <w:rFonts w:asciiTheme="minorHAnsi" w:hAnsiTheme="minorHAnsi" w:cstheme="minorHAnsi"/>
          <w:sz w:val="24"/>
          <w:szCs w:val="24"/>
        </w:rPr>
        <w:t xml:space="preserve">dealerships. </w:t>
      </w:r>
      <w:r w:rsidR="00490FC0">
        <w:rPr>
          <w:rFonts w:asciiTheme="minorHAnsi" w:hAnsiTheme="minorHAnsi" w:cstheme="minorHAnsi"/>
          <w:sz w:val="24"/>
          <w:szCs w:val="24"/>
        </w:rPr>
        <w:t>T</w:t>
      </w:r>
      <w:r>
        <w:rPr>
          <w:rFonts w:asciiTheme="minorHAnsi" w:hAnsiTheme="minorHAnsi" w:cstheme="minorHAnsi"/>
          <w:sz w:val="24"/>
          <w:szCs w:val="24"/>
        </w:rPr>
        <w:t>here are reports of modified caravans selling for $120,000</w:t>
      </w:r>
      <w:r w:rsidR="001D2CA3">
        <w:rPr>
          <w:rFonts w:asciiTheme="minorHAnsi" w:hAnsiTheme="minorHAnsi" w:cstheme="minorHAnsi"/>
          <w:sz w:val="24"/>
          <w:szCs w:val="24"/>
        </w:rPr>
        <w:t xml:space="preserve">. When competition is limited, there is little opportunity for cost comparison. On top of that, many dealers advertise interest at 4%, when in fact, many of the vehicle purchase loans are </w:t>
      </w:r>
      <w:r w:rsidR="0079681E">
        <w:rPr>
          <w:rFonts w:asciiTheme="minorHAnsi" w:hAnsiTheme="minorHAnsi" w:cstheme="minorHAnsi"/>
          <w:sz w:val="24"/>
          <w:szCs w:val="24"/>
        </w:rPr>
        <w:t xml:space="preserve">issued </w:t>
      </w:r>
      <w:r w:rsidR="001D2CA3">
        <w:rPr>
          <w:rFonts w:asciiTheme="minorHAnsi" w:hAnsiTheme="minorHAnsi" w:cstheme="minorHAnsi"/>
          <w:sz w:val="24"/>
          <w:szCs w:val="24"/>
        </w:rPr>
        <w:t>at 18% or higher</w:t>
      </w:r>
      <w:r w:rsidR="00A37127">
        <w:rPr>
          <w:rFonts w:asciiTheme="minorHAnsi" w:hAnsiTheme="minorHAnsi" w:cstheme="minorHAnsi"/>
          <w:sz w:val="24"/>
          <w:szCs w:val="24"/>
        </w:rPr>
        <w:t xml:space="preserve"> with repayment terms that may be up to 10 or 15 years</w:t>
      </w:r>
      <w:r w:rsidR="001D2CA3">
        <w:rPr>
          <w:rFonts w:asciiTheme="minorHAnsi" w:hAnsiTheme="minorHAnsi" w:cstheme="minorHAnsi"/>
          <w:sz w:val="24"/>
          <w:szCs w:val="24"/>
        </w:rPr>
        <w:t>.</w:t>
      </w:r>
      <w:r>
        <w:rPr>
          <w:rFonts w:asciiTheme="minorHAnsi" w:hAnsiTheme="minorHAnsi" w:cstheme="minorHAnsi"/>
          <w:sz w:val="24"/>
          <w:szCs w:val="24"/>
        </w:rPr>
        <w:t xml:space="preserve"> </w:t>
      </w:r>
      <w:r w:rsidR="00490FC0">
        <w:rPr>
          <w:rFonts w:asciiTheme="minorHAnsi" w:hAnsiTheme="minorHAnsi" w:cstheme="minorHAnsi"/>
          <w:sz w:val="24"/>
          <w:szCs w:val="24"/>
        </w:rPr>
        <w:t>Such selling points and terms make these vehicles unaffordable.</w:t>
      </w:r>
    </w:p>
    <w:p w14:paraId="71ABEA39" w14:textId="7E135D19" w:rsidR="0079681E" w:rsidRDefault="0079681E" w:rsidP="0079681E">
      <w:pPr>
        <w:pStyle w:val="ListParagraph"/>
        <w:ind w:left="0"/>
        <w:rPr>
          <w:rFonts w:asciiTheme="minorHAnsi" w:hAnsiTheme="minorHAnsi" w:cstheme="minorHAnsi"/>
          <w:sz w:val="24"/>
          <w:szCs w:val="24"/>
        </w:rPr>
      </w:pPr>
      <w:r w:rsidRPr="00D92624">
        <w:rPr>
          <w:rFonts w:asciiTheme="minorHAnsi" w:hAnsiTheme="minorHAnsi" w:cstheme="minorHAnsi"/>
          <w:sz w:val="24"/>
          <w:szCs w:val="24"/>
        </w:rPr>
        <w:t xml:space="preserve">Modified vehicle sites list wheelchair accessible vehicles, that have more than 150,000 miles with modifications having been done more than 10 years ago, starting at </w:t>
      </w:r>
      <w:r>
        <w:rPr>
          <w:rFonts w:asciiTheme="minorHAnsi" w:hAnsiTheme="minorHAnsi" w:cstheme="minorHAnsi"/>
          <w:sz w:val="24"/>
          <w:szCs w:val="24"/>
        </w:rPr>
        <w:t xml:space="preserve">a selling price of </w:t>
      </w:r>
      <w:r w:rsidRPr="00D92624">
        <w:rPr>
          <w:rFonts w:asciiTheme="minorHAnsi" w:hAnsiTheme="minorHAnsi" w:cstheme="minorHAnsi"/>
          <w:sz w:val="24"/>
          <w:szCs w:val="24"/>
        </w:rPr>
        <w:t>$40,000 or more</w:t>
      </w:r>
      <w:r>
        <w:rPr>
          <w:rFonts w:asciiTheme="minorHAnsi" w:hAnsiTheme="minorHAnsi" w:cstheme="minorHAnsi"/>
          <w:sz w:val="24"/>
          <w:szCs w:val="24"/>
        </w:rPr>
        <w:t xml:space="preserve">. What is the true value of those vehicles that had those modifications completed ten or more years ago? Conventional financing through banks and credit unions is not available for modified vehicles when the blue-book value </w:t>
      </w:r>
      <w:r w:rsidR="003F697C">
        <w:rPr>
          <w:rFonts w:asciiTheme="minorHAnsi" w:hAnsiTheme="minorHAnsi" w:cstheme="minorHAnsi"/>
          <w:sz w:val="24"/>
          <w:szCs w:val="24"/>
        </w:rPr>
        <w:t xml:space="preserve">does not equate to the vehicle’s base value. This </w:t>
      </w:r>
      <w:r w:rsidR="00490FC0">
        <w:rPr>
          <w:rFonts w:asciiTheme="minorHAnsi" w:hAnsiTheme="minorHAnsi" w:cstheme="minorHAnsi"/>
          <w:sz w:val="24"/>
          <w:szCs w:val="24"/>
        </w:rPr>
        <w:t xml:space="preserve">AT vendor financing </w:t>
      </w:r>
      <w:r w:rsidR="003F697C">
        <w:rPr>
          <w:rFonts w:asciiTheme="minorHAnsi" w:hAnsiTheme="minorHAnsi" w:cstheme="minorHAnsi"/>
          <w:sz w:val="24"/>
          <w:szCs w:val="24"/>
        </w:rPr>
        <w:t>lead</w:t>
      </w:r>
      <w:r w:rsidR="00490FC0">
        <w:rPr>
          <w:rFonts w:asciiTheme="minorHAnsi" w:hAnsiTheme="minorHAnsi" w:cstheme="minorHAnsi"/>
          <w:sz w:val="24"/>
          <w:szCs w:val="24"/>
        </w:rPr>
        <w:t>s</w:t>
      </w:r>
      <w:r w:rsidR="003F697C">
        <w:rPr>
          <w:rFonts w:asciiTheme="minorHAnsi" w:hAnsiTheme="minorHAnsi" w:cstheme="minorHAnsi"/>
          <w:sz w:val="24"/>
          <w:szCs w:val="24"/>
        </w:rPr>
        <w:t xml:space="preserve"> to</w:t>
      </w:r>
      <w:r w:rsidR="00537E15">
        <w:rPr>
          <w:rFonts w:asciiTheme="minorHAnsi" w:hAnsiTheme="minorHAnsi" w:cstheme="minorHAnsi"/>
          <w:sz w:val="24"/>
          <w:szCs w:val="24"/>
        </w:rPr>
        <w:t xml:space="preserve"> </w:t>
      </w:r>
      <w:r w:rsidR="003F697C">
        <w:rPr>
          <w:rFonts w:asciiTheme="minorHAnsi" w:hAnsiTheme="minorHAnsi" w:cstheme="minorHAnsi"/>
          <w:sz w:val="24"/>
          <w:szCs w:val="24"/>
        </w:rPr>
        <w:t xml:space="preserve">lending terms with interest rates from 18% to 30% with extended repayment terms </w:t>
      </w:r>
      <w:r w:rsidR="00537E15">
        <w:rPr>
          <w:rFonts w:asciiTheme="minorHAnsi" w:hAnsiTheme="minorHAnsi" w:cstheme="minorHAnsi"/>
          <w:sz w:val="24"/>
          <w:szCs w:val="24"/>
        </w:rPr>
        <w:t xml:space="preserve">of </w:t>
      </w:r>
      <w:r w:rsidR="003F697C">
        <w:rPr>
          <w:rFonts w:asciiTheme="minorHAnsi" w:hAnsiTheme="minorHAnsi" w:cstheme="minorHAnsi"/>
          <w:sz w:val="24"/>
          <w:szCs w:val="24"/>
        </w:rPr>
        <w:t>up to 10 or 15 years.</w:t>
      </w:r>
    </w:p>
    <w:p w14:paraId="458BFB07" w14:textId="198023C5" w:rsidR="00867BF7" w:rsidRDefault="001D2CA3" w:rsidP="001D2CA3">
      <w:pPr>
        <w:pStyle w:val="ListParagraph"/>
        <w:spacing w:before="240" w:after="240"/>
        <w:ind w:left="0"/>
        <w:rPr>
          <w:rFonts w:asciiTheme="minorHAnsi" w:hAnsiTheme="minorHAnsi" w:cstheme="minorHAnsi"/>
          <w:sz w:val="24"/>
          <w:szCs w:val="24"/>
        </w:rPr>
      </w:pPr>
      <w:r>
        <w:rPr>
          <w:rFonts w:asciiTheme="minorHAnsi" w:hAnsiTheme="minorHAnsi" w:cstheme="minorHAnsi"/>
          <w:sz w:val="24"/>
          <w:szCs w:val="24"/>
        </w:rPr>
        <w:t>Facilities that provide h</w:t>
      </w:r>
      <w:r w:rsidR="00867BF7">
        <w:rPr>
          <w:rFonts w:asciiTheme="minorHAnsi" w:hAnsiTheme="minorHAnsi" w:cstheme="minorHAnsi"/>
          <w:sz w:val="24"/>
          <w:szCs w:val="24"/>
        </w:rPr>
        <w:t>and-control conversion</w:t>
      </w:r>
      <w:r>
        <w:rPr>
          <w:rFonts w:asciiTheme="minorHAnsi" w:hAnsiTheme="minorHAnsi" w:cstheme="minorHAnsi"/>
          <w:sz w:val="24"/>
          <w:szCs w:val="24"/>
        </w:rPr>
        <w:t xml:space="preserve"> of vehicles </w:t>
      </w:r>
      <w:r w:rsidR="0079681E">
        <w:rPr>
          <w:rFonts w:asciiTheme="minorHAnsi" w:hAnsiTheme="minorHAnsi" w:cstheme="minorHAnsi"/>
          <w:sz w:val="24"/>
          <w:szCs w:val="24"/>
        </w:rPr>
        <w:t>are</w:t>
      </w:r>
      <w:r>
        <w:rPr>
          <w:rFonts w:asciiTheme="minorHAnsi" w:hAnsiTheme="minorHAnsi" w:cstheme="minorHAnsi"/>
          <w:sz w:val="24"/>
          <w:szCs w:val="24"/>
        </w:rPr>
        <w:t xml:space="preserve"> even more limited. There are hand control assessments and costs that range from $</w:t>
      </w:r>
      <w:r w:rsidR="00490FC0">
        <w:rPr>
          <w:rFonts w:asciiTheme="minorHAnsi" w:hAnsiTheme="minorHAnsi" w:cstheme="minorHAnsi"/>
          <w:sz w:val="24"/>
          <w:szCs w:val="24"/>
        </w:rPr>
        <w:t>1,200 -</w:t>
      </w:r>
      <w:r>
        <w:rPr>
          <w:rFonts w:asciiTheme="minorHAnsi" w:hAnsiTheme="minorHAnsi" w:cstheme="minorHAnsi"/>
          <w:sz w:val="24"/>
          <w:szCs w:val="24"/>
        </w:rPr>
        <w:t xml:space="preserve"> $30,000</w:t>
      </w:r>
      <w:r w:rsidR="00490FC0">
        <w:rPr>
          <w:rFonts w:asciiTheme="minorHAnsi" w:hAnsiTheme="minorHAnsi" w:cstheme="minorHAnsi"/>
          <w:sz w:val="24"/>
          <w:szCs w:val="24"/>
        </w:rPr>
        <w:t xml:space="preserve"> to $60,</w:t>
      </w:r>
      <w:r w:rsidR="00537E15">
        <w:rPr>
          <w:rFonts w:asciiTheme="minorHAnsi" w:hAnsiTheme="minorHAnsi" w:cstheme="minorHAnsi"/>
          <w:sz w:val="24"/>
          <w:szCs w:val="24"/>
        </w:rPr>
        <w:t>000 or more.</w:t>
      </w:r>
      <w:r>
        <w:rPr>
          <w:rFonts w:asciiTheme="minorHAnsi" w:hAnsiTheme="minorHAnsi" w:cstheme="minorHAnsi"/>
          <w:sz w:val="24"/>
          <w:szCs w:val="24"/>
        </w:rPr>
        <w:t xml:space="preserve"> The limited competition again results in hand control conversion interest rates at 18% or more. Even for people who have credit scores in the range of </w:t>
      </w:r>
      <w:r w:rsidR="00867BF7">
        <w:rPr>
          <w:rFonts w:asciiTheme="minorHAnsi" w:hAnsiTheme="minorHAnsi" w:cstheme="minorHAnsi"/>
          <w:sz w:val="24"/>
          <w:szCs w:val="24"/>
        </w:rPr>
        <w:t>720 to 825</w:t>
      </w:r>
      <w:r w:rsidR="0079681E">
        <w:rPr>
          <w:rFonts w:asciiTheme="minorHAnsi" w:hAnsiTheme="minorHAnsi" w:cstheme="minorHAnsi"/>
          <w:sz w:val="24"/>
          <w:szCs w:val="24"/>
        </w:rPr>
        <w:t xml:space="preserve">, interest rates are </w:t>
      </w:r>
      <w:r w:rsidR="00A37127">
        <w:rPr>
          <w:rFonts w:asciiTheme="minorHAnsi" w:hAnsiTheme="minorHAnsi" w:cstheme="minorHAnsi"/>
          <w:sz w:val="24"/>
          <w:szCs w:val="24"/>
        </w:rPr>
        <w:t xml:space="preserve">commonly </w:t>
      </w:r>
      <w:r>
        <w:rPr>
          <w:rFonts w:asciiTheme="minorHAnsi" w:hAnsiTheme="minorHAnsi" w:cstheme="minorHAnsi"/>
          <w:sz w:val="24"/>
          <w:szCs w:val="24"/>
        </w:rPr>
        <w:t>offered at</w:t>
      </w:r>
      <w:r w:rsidR="00867BF7">
        <w:rPr>
          <w:rFonts w:asciiTheme="minorHAnsi" w:hAnsiTheme="minorHAnsi" w:cstheme="minorHAnsi"/>
          <w:sz w:val="24"/>
          <w:szCs w:val="24"/>
        </w:rPr>
        <w:t xml:space="preserve"> 18% interest or higher</w:t>
      </w:r>
      <w:r>
        <w:rPr>
          <w:rFonts w:asciiTheme="minorHAnsi" w:hAnsiTheme="minorHAnsi" w:cstheme="minorHAnsi"/>
          <w:sz w:val="24"/>
          <w:szCs w:val="24"/>
        </w:rPr>
        <w:t>.</w:t>
      </w:r>
      <w:r w:rsidR="00867BF7">
        <w:rPr>
          <w:rFonts w:asciiTheme="minorHAnsi" w:hAnsiTheme="minorHAnsi" w:cstheme="minorHAnsi"/>
          <w:sz w:val="24"/>
          <w:szCs w:val="24"/>
        </w:rPr>
        <w:t xml:space="preserve"> </w:t>
      </w:r>
    </w:p>
    <w:p w14:paraId="7917B834" w14:textId="5B4FAEA6" w:rsidR="003D72C1" w:rsidRPr="00D92624" w:rsidRDefault="003D72C1" w:rsidP="0079681E">
      <w:pPr>
        <w:pStyle w:val="ListParagraph"/>
        <w:ind w:left="0"/>
        <w:rPr>
          <w:rFonts w:asciiTheme="minorHAnsi" w:hAnsiTheme="minorHAnsi" w:cstheme="minorHAnsi"/>
          <w:sz w:val="24"/>
          <w:szCs w:val="24"/>
        </w:rPr>
      </w:pPr>
      <w:r w:rsidRPr="00D92624">
        <w:rPr>
          <w:rFonts w:asciiTheme="minorHAnsi" w:hAnsiTheme="minorHAnsi" w:cstheme="minorHAnsi"/>
          <w:sz w:val="24"/>
          <w:szCs w:val="24"/>
        </w:rPr>
        <w:t xml:space="preserve">There are </w:t>
      </w:r>
      <w:r w:rsidR="0079681E">
        <w:rPr>
          <w:rFonts w:asciiTheme="minorHAnsi" w:hAnsiTheme="minorHAnsi" w:cstheme="minorHAnsi"/>
          <w:sz w:val="24"/>
          <w:szCs w:val="24"/>
        </w:rPr>
        <w:t xml:space="preserve">also </w:t>
      </w:r>
      <w:r w:rsidRPr="00D92624">
        <w:rPr>
          <w:rFonts w:asciiTheme="minorHAnsi" w:hAnsiTheme="minorHAnsi" w:cstheme="minorHAnsi"/>
          <w:sz w:val="24"/>
          <w:szCs w:val="24"/>
        </w:rPr>
        <w:t xml:space="preserve">instances when modified vehicles are sold, without reasonable repairs being done prior to sale. Some </w:t>
      </w:r>
      <w:r w:rsidR="0079681E">
        <w:rPr>
          <w:rFonts w:asciiTheme="minorHAnsi" w:hAnsiTheme="minorHAnsi" w:cstheme="minorHAnsi"/>
          <w:sz w:val="24"/>
          <w:szCs w:val="24"/>
        </w:rPr>
        <w:t>consumers</w:t>
      </w:r>
      <w:r w:rsidRPr="00D92624">
        <w:rPr>
          <w:rFonts w:asciiTheme="minorHAnsi" w:hAnsiTheme="minorHAnsi" w:cstheme="minorHAnsi"/>
          <w:sz w:val="24"/>
          <w:szCs w:val="24"/>
        </w:rPr>
        <w:t xml:space="preserve"> purchase extended warrant</w:t>
      </w:r>
      <w:r w:rsidR="0079681E">
        <w:rPr>
          <w:rFonts w:asciiTheme="minorHAnsi" w:hAnsiTheme="minorHAnsi" w:cstheme="minorHAnsi"/>
          <w:sz w:val="24"/>
          <w:szCs w:val="24"/>
        </w:rPr>
        <w:t xml:space="preserve">ies or </w:t>
      </w:r>
      <w:r w:rsidRPr="00D92624">
        <w:rPr>
          <w:rFonts w:asciiTheme="minorHAnsi" w:hAnsiTheme="minorHAnsi" w:cstheme="minorHAnsi"/>
          <w:sz w:val="24"/>
          <w:szCs w:val="24"/>
        </w:rPr>
        <w:t xml:space="preserve">rely on pre-purchase evaluations </w:t>
      </w:r>
      <w:proofErr w:type="gramStart"/>
      <w:r w:rsidR="0079681E">
        <w:rPr>
          <w:rFonts w:asciiTheme="minorHAnsi" w:hAnsiTheme="minorHAnsi" w:cstheme="minorHAnsi"/>
          <w:sz w:val="24"/>
          <w:szCs w:val="24"/>
        </w:rPr>
        <w:t>in an effort to</w:t>
      </w:r>
      <w:proofErr w:type="gramEnd"/>
      <w:r w:rsidR="0079681E">
        <w:rPr>
          <w:rFonts w:asciiTheme="minorHAnsi" w:hAnsiTheme="minorHAnsi" w:cstheme="minorHAnsi"/>
          <w:sz w:val="24"/>
          <w:szCs w:val="24"/>
        </w:rPr>
        <w:t xml:space="preserve"> protect themselves when purchasing a modified vehicle</w:t>
      </w:r>
      <w:r w:rsidR="00537E15">
        <w:rPr>
          <w:rFonts w:asciiTheme="minorHAnsi" w:hAnsiTheme="minorHAnsi" w:cstheme="minorHAnsi"/>
          <w:sz w:val="24"/>
          <w:szCs w:val="24"/>
        </w:rPr>
        <w:t>, adding more cost to the purchase</w:t>
      </w:r>
      <w:r w:rsidR="0079681E">
        <w:rPr>
          <w:rFonts w:asciiTheme="minorHAnsi" w:hAnsiTheme="minorHAnsi" w:cstheme="minorHAnsi"/>
          <w:sz w:val="24"/>
          <w:szCs w:val="24"/>
        </w:rPr>
        <w:t>.</w:t>
      </w:r>
      <w:r w:rsidRPr="00D92624">
        <w:rPr>
          <w:rFonts w:asciiTheme="minorHAnsi" w:hAnsiTheme="minorHAnsi" w:cstheme="minorHAnsi"/>
          <w:sz w:val="24"/>
          <w:szCs w:val="24"/>
        </w:rPr>
        <w:t xml:space="preserve"> </w:t>
      </w:r>
    </w:p>
    <w:p w14:paraId="1E02A3D8" w14:textId="77777777" w:rsidR="003D72C1" w:rsidRPr="00D92624" w:rsidRDefault="003D72C1" w:rsidP="003D72C1">
      <w:pPr>
        <w:pStyle w:val="ListParagraph"/>
        <w:rPr>
          <w:rFonts w:asciiTheme="minorHAnsi" w:hAnsiTheme="minorHAnsi" w:cstheme="minorHAnsi"/>
          <w:b/>
          <w:bCs/>
          <w:sz w:val="24"/>
          <w:szCs w:val="24"/>
        </w:rPr>
      </w:pPr>
    </w:p>
    <w:p w14:paraId="5728A43D" w14:textId="77777777" w:rsidR="00537E15" w:rsidRDefault="00537E15" w:rsidP="003F697C">
      <w:pPr>
        <w:pStyle w:val="ListParagraph"/>
        <w:ind w:left="0"/>
        <w:rPr>
          <w:rFonts w:asciiTheme="minorHAnsi" w:hAnsiTheme="minorHAnsi" w:cstheme="minorHAnsi"/>
          <w:b/>
          <w:bCs/>
          <w:sz w:val="24"/>
          <w:szCs w:val="24"/>
        </w:rPr>
      </w:pPr>
    </w:p>
    <w:p w14:paraId="6E2D77C2" w14:textId="0F34BD9F" w:rsidR="003D72C1" w:rsidRDefault="003D72C1" w:rsidP="003F697C">
      <w:pPr>
        <w:pStyle w:val="ListParagraph"/>
        <w:ind w:left="0"/>
        <w:rPr>
          <w:rFonts w:asciiTheme="minorHAnsi" w:hAnsiTheme="minorHAnsi" w:cstheme="minorHAnsi"/>
          <w:sz w:val="24"/>
          <w:szCs w:val="24"/>
        </w:rPr>
      </w:pPr>
      <w:r w:rsidRPr="00D92624">
        <w:rPr>
          <w:rFonts w:asciiTheme="minorHAnsi" w:hAnsiTheme="minorHAnsi" w:cstheme="minorHAnsi"/>
          <w:b/>
          <w:bCs/>
          <w:sz w:val="24"/>
          <w:szCs w:val="24"/>
        </w:rPr>
        <w:lastRenderedPageBreak/>
        <w:t>Recommendation:</w:t>
      </w:r>
      <w:r w:rsidRPr="00D92624">
        <w:rPr>
          <w:rFonts w:asciiTheme="minorHAnsi" w:hAnsiTheme="minorHAnsi" w:cstheme="minorHAnsi"/>
          <w:sz w:val="24"/>
          <w:szCs w:val="24"/>
        </w:rPr>
        <w:t xml:space="preserve"> There should be a standard appraised value for common vehicle modification features. Modifications that were completed years ago should be subject to depreciation. Kelly Blue Book should address these values within their auto guide; this could help customers </w:t>
      </w:r>
      <w:r w:rsidR="00537E15">
        <w:rPr>
          <w:rFonts w:asciiTheme="minorHAnsi" w:hAnsiTheme="minorHAnsi" w:cstheme="minorHAnsi"/>
          <w:sz w:val="24"/>
          <w:szCs w:val="24"/>
        </w:rPr>
        <w:t>know</w:t>
      </w:r>
      <w:r w:rsidRPr="00D92624">
        <w:rPr>
          <w:rFonts w:asciiTheme="minorHAnsi" w:hAnsiTheme="minorHAnsi" w:cstheme="minorHAnsi"/>
          <w:sz w:val="24"/>
          <w:szCs w:val="24"/>
        </w:rPr>
        <w:t xml:space="preserve"> the value of </w:t>
      </w:r>
      <w:r w:rsidR="00537E15">
        <w:rPr>
          <w:rFonts w:asciiTheme="minorHAnsi" w:hAnsiTheme="minorHAnsi" w:cstheme="minorHAnsi"/>
          <w:sz w:val="24"/>
          <w:szCs w:val="24"/>
        </w:rPr>
        <w:t>modified vehicles.</w:t>
      </w:r>
      <w:r w:rsidRPr="00D92624">
        <w:rPr>
          <w:rFonts w:asciiTheme="minorHAnsi" w:hAnsiTheme="minorHAnsi" w:cstheme="minorHAnsi"/>
          <w:sz w:val="24"/>
          <w:szCs w:val="24"/>
        </w:rPr>
        <w:t xml:space="preserve"> </w:t>
      </w:r>
    </w:p>
    <w:p w14:paraId="75B5281D" w14:textId="77777777" w:rsidR="003F697C" w:rsidRDefault="003F697C" w:rsidP="003F697C">
      <w:pPr>
        <w:pStyle w:val="ListParagraph"/>
        <w:ind w:left="0"/>
        <w:rPr>
          <w:rFonts w:asciiTheme="minorHAnsi" w:hAnsiTheme="minorHAnsi" w:cstheme="minorHAnsi"/>
          <w:sz w:val="24"/>
          <w:szCs w:val="24"/>
        </w:rPr>
      </w:pPr>
    </w:p>
    <w:p w14:paraId="0641B94A" w14:textId="7D80C760" w:rsidR="003F697C" w:rsidRDefault="003F697C" w:rsidP="003F697C">
      <w:pPr>
        <w:pStyle w:val="ListParagraph"/>
        <w:ind w:left="0"/>
        <w:rPr>
          <w:rFonts w:asciiTheme="minorHAnsi" w:hAnsiTheme="minorHAnsi" w:cstheme="minorHAnsi"/>
          <w:sz w:val="24"/>
          <w:szCs w:val="24"/>
        </w:rPr>
      </w:pPr>
      <w:r>
        <w:rPr>
          <w:rFonts w:asciiTheme="minorHAnsi" w:hAnsiTheme="minorHAnsi" w:cstheme="minorHAnsi"/>
          <w:sz w:val="24"/>
          <w:szCs w:val="24"/>
        </w:rPr>
        <w:t xml:space="preserve">There are many other forms of assistive technology </w:t>
      </w:r>
      <w:r w:rsidR="00B22B41">
        <w:rPr>
          <w:rFonts w:asciiTheme="minorHAnsi" w:hAnsiTheme="minorHAnsi" w:cstheme="minorHAnsi"/>
          <w:sz w:val="24"/>
          <w:szCs w:val="24"/>
        </w:rPr>
        <w:t xml:space="preserve">(AT) </w:t>
      </w:r>
      <w:r>
        <w:rPr>
          <w:rFonts w:asciiTheme="minorHAnsi" w:hAnsiTheme="minorHAnsi" w:cstheme="minorHAnsi"/>
          <w:sz w:val="24"/>
          <w:szCs w:val="24"/>
        </w:rPr>
        <w:t>such as hearing or vision aids</w:t>
      </w:r>
      <w:r w:rsidR="00B60538">
        <w:rPr>
          <w:rFonts w:asciiTheme="minorHAnsi" w:hAnsiTheme="minorHAnsi" w:cstheme="minorHAnsi"/>
          <w:sz w:val="24"/>
          <w:szCs w:val="24"/>
        </w:rPr>
        <w:t xml:space="preserve"> that may or may not be included within health care policies.</w:t>
      </w:r>
      <w:r>
        <w:rPr>
          <w:rFonts w:asciiTheme="minorHAnsi" w:hAnsiTheme="minorHAnsi" w:cstheme="minorHAnsi"/>
          <w:sz w:val="24"/>
          <w:szCs w:val="24"/>
        </w:rPr>
        <w:t xml:space="preserve"> Many time</w:t>
      </w:r>
      <w:r w:rsidR="00A37127">
        <w:rPr>
          <w:rFonts w:asciiTheme="minorHAnsi" w:hAnsiTheme="minorHAnsi" w:cstheme="minorHAnsi"/>
          <w:sz w:val="24"/>
          <w:szCs w:val="24"/>
        </w:rPr>
        <w:t>s</w:t>
      </w:r>
      <w:r w:rsidR="00537E15">
        <w:rPr>
          <w:rFonts w:asciiTheme="minorHAnsi" w:hAnsiTheme="minorHAnsi" w:cstheme="minorHAnsi"/>
          <w:sz w:val="24"/>
          <w:szCs w:val="24"/>
        </w:rPr>
        <w:t>,</w:t>
      </w:r>
      <w:r>
        <w:rPr>
          <w:rFonts w:asciiTheme="minorHAnsi" w:hAnsiTheme="minorHAnsi" w:cstheme="minorHAnsi"/>
          <w:sz w:val="24"/>
          <w:szCs w:val="24"/>
        </w:rPr>
        <w:t xml:space="preserve"> </w:t>
      </w:r>
      <w:r w:rsidR="00B22B41">
        <w:rPr>
          <w:rFonts w:asciiTheme="minorHAnsi" w:hAnsiTheme="minorHAnsi" w:cstheme="minorHAnsi"/>
          <w:sz w:val="24"/>
          <w:szCs w:val="24"/>
        </w:rPr>
        <w:t xml:space="preserve">AT vendors </w:t>
      </w:r>
      <w:r>
        <w:rPr>
          <w:rFonts w:asciiTheme="minorHAnsi" w:hAnsiTheme="minorHAnsi" w:cstheme="minorHAnsi"/>
          <w:sz w:val="24"/>
          <w:szCs w:val="24"/>
        </w:rPr>
        <w:t xml:space="preserve">rely on CareCredit </w:t>
      </w:r>
      <w:r w:rsidR="00537E15">
        <w:rPr>
          <w:rFonts w:asciiTheme="minorHAnsi" w:hAnsiTheme="minorHAnsi" w:cstheme="minorHAnsi"/>
          <w:sz w:val="24"/>
          <w:szCs w:val="24"/>
        </w:rPr>
        <w:t xml:space="preserve">or other finance companies </w:t>
      </w:r>
      <w:r>
        <w:rPr>
          <w:rFonts w:asciiTheme="minorHAnsi" w:hAnsiTheme="minorHAnsi" w:cstheme="minorHAnsi"/>
          <w:sz w:val="24"/>
          <w:szCs w:val="24"/>
        </w:rPr>
        <w:t>that offer 0% interest for up to 6 months</w:t>
      </w:r>
      <w:r w:rsidR="00B22B41">
        <w:rPr>
          <w:rFonts w:asciiTheme="minorHAnsi" w:hAnsiTheme="minorHAnsi" w:cstheme="minorHAnsi"/>
          <w:sz w:val="24"/>
          <w:szCs w:val="24"/>
        </w:rPr>
        <w:t xml:space="preserve">. For customers who </w:t>
      </w:r>
      <w:r w:rsidR="00537E15">
        <w:rPr>
          <w:rFonts w:asciiTheme="minorHAnsi" w:hAnsiTheme="minorHAnsi" w:cstheme="minorHAnsi"/>
          <w:sz w:val="24"/>
          <w:szCs w:val="24"/>
        </w:rPr>
        <w:t>qualify for this line of credit, who manage to</w:t>
      </w:r>
      <w:r w:rsidR="00B22B41">
        <w:rPr>
          <w:rFonts w:asciiTheme="minorHAnsi" w:hAnsiTheme="minorHAnsi" w:cstheme="minorHAnsi"/>
          <w:sz w:val="24"/>
          <w:szCs w:val="24"/>
        </w:rPr>
        <w:t xml:space="preserve"> pay on time </w:t>
      </w:r>
      <w:r w:rsidR="00537E15">
        <w:rPr>
          <w:rFonts w:asciiTheme="minorHAnsi" w:hAnsiTheme="minorHAnsi" w:cstheme="minorHAnsi"/>
          <w:sz w:val="24"/>
          <w:szCs w:val="24"/>
        </w:rPr>
        <w:t xml:space="preserve">each of those 6 months, </w:t>
      </w:r>
      <w:r w:rsidR="00B22B41">
        <w:rPr>
          <w:rFonts w:asciiTheme="minorHAnsi" w:hAnsiTheme="minorHAnsi" w:cstheme="minorHAnsi"/>
          <w:sz w:val="24"/>
          <w:szCs w:val="24"/>
        </w:rPr>
        <w:t>that works out fine. But, i</w:t>
      </w:r>
      <w:r>
        <w:rPr>
          <w:rFonts w:asciiTheme="minorHAnsi" w:hAnsiTheme="minorHAnsi" w:cstheme="minorHAnsi"/>
          <w:sz w:val="24"/>
          <w:szCs w:val="24"/>
        </w:rPr>
        <w:t>f a payment is missed or the loan is not paid in full within 6 months, an interest rate of 18% is applied upon the original loan</w:t>
      </w:r>
      <w:r w:rsidR="00C97685">
        <w:rPr>
          <w:rFonts w:asciiTheme="minorHAnsi" w:hAnsiTheme="minorHAnsi" w:cstheme="minorHAnsi"/>
          <w:sz w:val="24"/>
          <w:szCs w:val="24"/>
        </w:rPr>
        <w:t xml:space="preserve"> amount</w:t>
      </w:r>
      <w:r>
        <w:rPr>
          <w:rFonts w:asciiTheme="minorHAnsi" w:hAnsiTheme="minorHAnsi" w:cstheme="minorHAnsi"/>
          <w:sz w:val="24"/>
          <w:szCs w:val="24"/>
        </w:rPr>
        <w:t xml:space="preserve">, dated back to the date of loan / credit origination. </w:t>
      </w:r>
      <w:r w:rsidR="00537E15">
        <w:rPr>
          <w:rFonts w:asciiTheme="minorHAnsi" w:hAnsiTheme="minorHAnsi" w:cstheme="minorHAnsi"/>
          <w:sz w:val="24"/>
          <w:szCs w:val="24"/>
        </w:rPr>
        <w:t xml:space="preserve">This </w:t>
      </w:r>
      <w:r w:rsidR="00C97685">
        <w:rPr>
          <w:rFonts w:asciiTheme="minorHAnsi" w:hAnsiTheme="minorHAnsi" w:cstheme="minorHAnsi"/>
          <w:sz w:val="24"/>
          <w:szCs w:val="24"/>
        </w:rPr>
        <w:t>practice</w:t>
      </w:r>
      <w:r w:rsidR="00537E15">
        <w:rPr>
          <w:rFonts w:asciiTheme="minorHAnsi" w:hAnsiTheme="minorHAnsi" w:cstheme="minorHAnsi"/>
          <w:sz w:val="24"/>
          <w:szCs w:val="24"/>
        </w:rPr>
        <w:t xml:space="preserve"> makes AT</w:t>
      </w:r>
      <w:r w:rsidR="00C97685">
        <w:rPr>
          <w:rFonts w:asciiTheme="minorHAnsi" w:hAnsiTheme="minorHAnsi" w:cstheme="minorHAnsi"/>
          <w:sz w:val="24"/>
          <w:szCs w:val="24"/>
        </w:rPr>
        <w:t>, a form of a medical product,</w:t>
      </w:r>
      <w:r w:rsidR="00537E15">
        <w:rPr>
          <w:rFonts w:asciiTheme="minorHAnsi" w:hAnsiTheme="minorHAnsi" w:cstheme="minorHAnsi"/>
          <w:sz w:val="24"/>
          <w:szCs w:val="24"/>
        </w:rPr>
        <w:t xml:space="preserve"> unaffordable.</w:t>
      </w:r>
    </w:p>
    <w:p w14:paraId="733423A8" w14:textId="77777777" w:rsidR="001D31F6" w:rsidRDefault="001D31F6" w:rsidP="001D31F6">
      <w:pPr>
        <w:pStyle w:val="ListParagraph"/>
        <w:ind w:left="360"/>
        <w:rPr>
          <w:rFonts w:cstheme="minorHAnsi"/>
          <w:b/>
          <w:bCs/>
          <w:sz w:val="24"/>
          <w:szCs w:val="24"/>
        </w:rPr>
      </w:pPr>
    </w:p>
    <w:bookmarkEnd w:id="0"/>
    <w:p w14:paraId="260050C2" w14:textId="77777777" w:rsidR="00F01CFC" w:rsidRDefault="00F01CFC" w:rsidP="00F01CFC">
      <w:pPr>
        <w:pStyle w:val="ListParagraph"/>
        <w:spacing w:line="276" w:lineRule="auto"/>
        <w:ind w:left="0"/>
        <w:rPr>
          <w:rFonts w:asciiTheme="minorHAnsi" w:hAnsiTheme="minorHAnsi" w:cstheme="minorHAnsi"/>
          <w:sz w:val="24"/>
          <w:szCs w:val="24"/>
        </w:rPr>
      </w:pPr>
      <w:r>
        <w:rPr>
          <w:rFonts w:asciiTheme="minorHAnsi" w:hAnsiTheme="minorHAnsi" w:cstheme="minorHAnsi"/>
          <w:sz w:val="24"/>
          <w:szCs w:val="24"/>
        </w:rPr>
        <w:t>Thank you for the opportunity to submit comments!</w:t>
      </w:r>
    </w:p>
    <w:p w14:paraId="725A303A" w14:textId="77777777" w:rsidR="00F01CFC" w:rsidRDefault="00F01CFC" w:rsidP="00F01CFC">
      <w:pPr>
        <w:pStyle w:val="ListParagraph"/>
        <w:spacing w:line="276" w:lineRule="auto"/>
        <w:ind w:left="0"/>
        <w:rPr>
          <w:rFonts w:asciiTheme="minorHAnsi" w:hAnsiTheme="minorHAnsi" w:cstheme="minorHAnsi"/>
          <w:sz w:val="24"/>
          <w:szCs w:val="24"/>
        </w:rPr>
      </w:pPr>
    </w:p>
    <w:p w14:paraId="7FE5ACC7" w14:textId="7526F38C" w:rsidR="003D72C1" w:rsidRPr="00D92624" w:rsidRDefault="003D72C1" w:rsidP="00F01CFC">
      <w:pPr>
        <w:pStyle w:val="ListParagraph"/>
        <w:spacing w:line="276" w:lineRule="auto"/>
        <w:ind w:left="0"/>
        <w:rPr>
          <w:rFonts w:asciiTheme="minorHAnsi" w:hAnsiTheme="minorHAnsi" w:cstheme="minorHAnsi"/>
          <w:sz w:val="24"/>
          <w:szCs w:val="24"/>
        </w:rPr>
      </w:pPr>
      <w:r w:rsidRPr="00D92624">
        <w:rPr>
          <w:rFonts w:asciiTheme="minorHAnsi" w:hAnsiTheme="minorHAnsi" w:cstheme="minorHAnsi"/>
          <w:sz w:val="24"/>
          <w:szCs w:val="24"/>
        </w:rPr>
        <w:t>Respectfully Submitted, Laurie Schaller</w:t>
      </w:r>
    </w:p>
    <w:p w14:paraId="29225A30" w14:textId="77777777" w:rsidR="003D72C1" w:rsidRPr="00D92624" w:rsidRDefault="003D72C1" w:rsidP="00F01CFC">
      <w:pPr>
        <w:pStyle w:val="ListParagraph"/>
        <w:ind w:left="0"/>
        <w:rPr>
          <w:rFonts w:asciiTheme="minorHAnsi" w:hAnsiTheme="minorHAnsi" w:cstheme="minorHAnsi"/>
          <w:sz w:val="24"/>
          <w:szCs w:val="24"/>
        </w:rPr>
      </w:pPr>
      <w:r w:rsidRPr="00D92624">
        <w:rPr>
          <w:rFonts w:asciiTheme="minorHAnsi" w:hAnsiTheme="minorHAnsi" w:cstheme="minorHAnsi"/>
          <w:sz w:val="24"/>
          <w:szCs w:val="24"/>
        </w:rPr>
        <w:t>Manager Financial Empowerment</w:t>
      </w:r>
    </w:p>
    <w:p w14:paraId="4E8FFF2D" w14:textId="560FF4CC" w:rsidR="00661458" w:rsidRPr="003D72C1" w:rsidRDefault="003D72C1" w:rsidP="00F01CFC">
      <w:pPr>
        <w:pStyle w:val="ListParagraph"/>
        <w:ind w:left="0"/>
      </w:pPr>
      <w:r w:rsidRPr="00D92624">
        <w:rPr>
          <w:rFonts w:asciiTheme="minorHAnsi" w:hAnsiTheme="minorHAnsi" w:cstheme="minorHAnsi"/>
          <w:sz w:val="24"/>
          <w:szCs w:val="24"/>
        </w:rPr>
        <w:t>National Disability Institute, Assistive Technology Loan Program</w:t>
      </w:r>
      <w:r w:rsidR="00537E15">
        <w:rPr>
          <w:rFonts w:asciiTheme="minorHAnsi" w:hAnsiTheme="minorHAnsi" w:cstheme="minorHAnsi"/>
          <w:sz w:val="24"/>
          <w:szCs w:val="24"/>
        </w:rPr>
        <w:t xml:space="preserve"> / </w:t>
      </w:r>
      <w:proofErr w:type="gramStart"/>
      <w:r w:rsidR="00537E15">
        <w:rPr>
          <w:rFonts w:asciiTheme="minorHAnsi" w:hAnsiTheme="minorHAnsi" w:cstheme="minorHAnsi"/>
          <w:sz w:val="24"/>
          <w:szCs w:val="24"/>
        </w:rPr>
        <w:t>New Jersey</w:t>
      </w:r>
      <w:proofErr w:type="gramEnd"/>
      <w:r w:rsidR="00537E15">
        <w:rPr>
          <w:rFonts w:asciiTheme="minorHAnsi" w:hAnsiTheme="minorHAnsi" w:cstheme="minorHAnsi"/>
          <w:sz w:val="24"/>
          <w:szCs w:val="24"/>
        </w:rPr>
        <w:t xml:space="preserve"> and New York</w:t>
      </w:r>
    </w:p>
    <w:sectPr w:rsidR="00661458" w:rsidRPr="003D72C1" w:rsidSect="00F01CFC">
      <w:headerReference w:type="default" r:id="rId9"/>
      <w:footerReference w:type="default" r:id="rId10"/>
      <w:headerReference w:type="first" r:id="rId11"/>
      <w:footerReference w:type="first" r:id="rId12"/>
      <w:pgSz w:w="12240" w:h="15840"/>
      <w:pgMar w:top="1440" w:right="1440" w:bottom="1440" w:left="1440" w:header="720" w:footer="3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99219" w14:textId="77777777" w:rsidR="00667675" w:rsidRDefault="00667675" w:rsidP="00D3132D">
      <w:pPr>
        <w:spacing w:after="0" w:line="240" w:lineRule="auto"/>
      </w:pPr>
      <w:r>
        <w:separator/>
      </w:r>
    </w:p>
  </w:endnote>
  <w:endnote w:type="continuationSeparator" w:id="0">
    <w:p w14:paraId="2C34A1E9" w14:textId="77777777" w:rsidR="00667675" w:rsidRDefault="00667675" w:rsidP="00D31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Warnock Pro">
    <w:altName w:val="Times New Roman"/>
    <w:panose1 w:val="00000000000000000000"/>
    <w:charset w:val="00"/>
    <w:family w:val="roman"/>
    <w:notTrueType/>
    <w:pitch w:val="variable"/>
    <w:sig w:usb0="00000287" w:usb1="00000001"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Inter Medium">
    <w:charset w:val="00"/>
    <w:family w:val="swiss"/>
    <w:pitch w:val="variable"/>
    <w:sig w:usb0="E00002FF" w:usb1="1200A1FF" w:usb2="00000001" w:usb3="00000000" w:csb0="0000019F" w:csb1="00000000"/>
  </w:font>
  <w:font w:name="Inter Black">
    <w:charset w:val="00"/>
    <w:family w:val="swiss"/>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F27CF" w14:textId="1364175E" w:rsidR="00CE3CDA" w:rsidRPr="008B34AD" w:rsidRDefault="00CE3CDA" w:rsidP="00CE3CDA">
    <w:pPr>
      <w:pStyle w:val="Footer"/>
      <w:tabs>
        <w:tab w:val="clear" w:pos="4680"/>
        <w:tab w:val="clear" w:pos="9360"/>
        <w:tab w:val="left" w:pos="2640"/>
      </w:tabs>
      <w:rPr>
        <w:rFonts w:ascii="Open Sans" w:hAnsi="Open Sans" w:cs="Open Sans"/>
        <w:b/>
        <w:bCs/>
        <w:noProof/>
        <w:color w:val="0A6171"/>
        <w:sz w:val="20"/>
        <w:szCs w:val="20"/>
      </w:rPr>
    </w:pPr>
    <w:r w:rsidRPr="008B34AD">
      <w:rPr>
        <w:b/>
        <w:bCs/>
        <w:noProof/>
        <w:color w:val="0A6171"/>
        <w:sz w:val="20"/>
        <w:szCs w:val="20"/>
      </w:rPr>
      <w:drawing>
        <wp:anchor distT="0" distB="0" distL="114300" distR="114300" simplePos="0" relativeHeight="251661312" behindDoc="1" locked="0" layoutInCell="1" allowOverlap="1" wp14:anchorId="40970086" wp14:editId="674AE94C">
          <wp:simplePos x="0" y="0"/>
          <wp:positionH relativeFrom="column">
            <wp:posOffset>5134610</wp:posOffset>
          </wp:positionH>
          <wp:positionV relativeFrom="paragraph">
            <wp:posOffset>-486773</wp:posOffset>
          </wp:positionV>
          <wp:extent cx="1103827" cy="1103827"/>
          <wp:effectExtent l="0" t="0" r="1270" b="0"/>
          <wp:wrapNone/>
          <wp:docPr id="589704089" name="Picture 5897040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03827" cy="1103827"/>
                  </a:xfrm>
                  <a:prstGeom prst="rect">
                    <a:avLst/>
                  </a:prstGeom>
                </pic:spPr>
              </pic:pic>
            </a:graphicData>
          </a:graphic>
          <wp14:sizeRelH relativeFrom="page">
            <wp14:pctWidth>0</wp14:pctWidth>
          </wp14:sizeRelH>
          <wp14:sizeRelV relativeFrom="page">
            <wp14:pctHeight>0</wp14:pctHeight>
          </wp14:sizeRelV>
        </wp:anchor>
      </w:drawing>
    </w:r>
    <w:r w:rsidRPr="008B34AD">
      <w:rPr>
        <w:rFonts w:ascii="Open Sans" w:hAnsi="Open Sans" w:cs="Open Sans"/>
        <w:b/>
        <w:bCs/>
        <w:color w:val="0A6171"/>
        <w:sz w:val="20"/>
        <w:szCs w:val="20"/>
      </w:rPr>
      <w:t>P</w:t>
    </w:r>
    <w:r>
      <w:rPr>
        <w:rFonts w:ascii="Open Sans" w:hAnsi="Open Sans" w:cs="Open Sans"/>
        <w:b/>
        <w:bCs/>
        <w:color w:val="0A6171"/>
        <w:sz w:val="20"/>
        <w:szCs w:val="20"/>
      </w:rPr>
      <w:t>age</w:t>
    </w:r>
    <w:r w:rsidRPr="008B34AD">
      <w:rPr>
        <w:rFonts w:ascii="Open Sans" w:hAnsi="Open Sans" w:cs="Open Sans"/>
        <w:b/>
        <w:bCs/>
        <w:color w:val="0A6171"/>
        <w:sz w:val="20"/>
        <w:szCs w:val="20"/>
      </w:rPr>
      <w:t xml:space="preserve"> </w:t>
    </w:r>
    <w:r w:rsidRPr="008B34AD">
      <w:rPr>
        <w:rFonts w:ascii="Open Sans" w:hAnsi="Open Sans" w:cs="Open Sans"/>
        <w:b/>
        <w:bCs/>
        <w:color w:val="0A6171"/>
        <w:sz w:val="20"/>
        <w:szCs w:val="20"/>
      </w:rPr>
      <w:fldChar w:fldCharType="begin"/>
    </w:r>
    <w:r w:rsidRPr="008B34AD">
      <w:rPr>
        <w:rFonts w:ascii="Open Sans" w:hAnsi="Open Sans" w:cs="Open Sans"/>
        <w:b/>
        <w:bCs/>
        <w:color w:val="0A6171"/>
        <w:sz w:val="20"/>
        <w:szCs w:val="20"/>
      </w:rPr>
      <w:instrText xml:space="preserve"> PAGE   \* MERGEFORMAT </w:instrText>
    </w:r>
    <w:r w:rsidRPr="008B34AD">
      <w:rPr>
        <w:rFonts w:ascii="Open Sans" w:hAnsi="Open Sans" w:cs="Open Sans"/>
        <w:b/>
        <w:bCs/>
        <w:color w:val="0A6171"/>
        <w:sz w:val="20"/>
        <w:szCs w:val="20"/>
      </w:rPr>
      <w:fldChar w:fldCharType="separate"/>
    </w:r>
    <w:r>
      <w:rPr>
        <w:rFonts w:ascii="Open Sans" w:hAnsi="Open Sans" w:cs="Open Sans"/>
        <w:b/>
        <w:bCs/>
        <w:color w:val="0A6171"/>
        <w:sz w:val="20"/>
        <w:szCs w:val="20"/>
      </w:rPr>
      <w:t>2</w:t>
    </w:r>
    <w:r w:rsidRPr="008B34AD">
      <w:rPr>
        <w:rFonts w:ascii="Open Sans" w:hAnsi="Open Sans" w:cs="Open Sans"/>
        <w:b/>
        <w:bCs/>
        <w:noProof/>
        <w:color w:val="0A6171"/>
        <w:sz w:val="20"/>
        <w:szCs w:val="20"/>
      </w:rPr>
      <w:fldChar w:fldCharType="end"/>
    </w:r>
    <w:r w:rsidRPr="008B34AD">
      <w:rPr>
        <w:rFonts w:ascii="Open Sans" w:hAnsi="Open Sans" w:cs="Open Sans"/>
        <w:b/>
        <w:bCs/>
        <w:noProof/>
        <w:color w:val="0A6171"/>
        <w:sz w:val="20"/>
        <w:szCs w:val="20"/>
      </w:rPr>
      <w:t xml:space="preserve">     </w:t>
    </w:r>
    <w:r w:rsidRPr="00156402">
      <w:rPr>
        <w:rFonts w:ascii="Open Sans" w:hAnsi="Open Sans" w:cs="Open Sans"/>
        <w:noProof/>
        <w:color w:val="0A6171"/>
        <w:sz w:val="20"/>
        <w:szCs w:val="20"/>
      </w:rPr>
      <w:t>|</w:t>
    </w:r>
    <w:r w:rsidRPr="008B34AD">
      <w:rPr>
        <w:rFonts w:ascii="Open Sans" w:hAnsi="Open Sans" w:cs="Open Sans"/>
        <w:b/>
        <w:bCs/>
        <w:noProof/>
        <w:color w:val="0A6171"/>
        <w:sz w:val="20"/>
        <w:szCs w:val="20"/>
      </w:rPr>
      <w:t xml:space="preserve">     </w:t>
    </w:r>
    <w:hyperlink r:id="rId2" w:history="1">
      <w:r w:rsidR="00F46226">
        <w:rPr>
          <w:rStyle w:val="Hyperlink"/>
          <w:rFonts w:ascii="Open Sans" w:hAnsi="Open Sans" w:cs="Open Sans"/>
          <w:b/>
          <w:bCs/>
          <w:noProof/>
          <w:sz w:val="20"/>
          <w:szCs w:val="20"/>
          <w:u w:val="none"/>
        </w:rPr>
        <w:t>N</w:t>
      </w:r>
      <w:r w:rsidRPr="00CE3CDA">
        <w:rPr>
          <w:rStyle w:val="Hyperlink"/>
          <w:rFonts w:ascii="Open Sans" w:hAnsi="Open Sans" w:cs="Open Sans"/>
          <w:b/>
          <w:bCs/>
          <w:noProof/>
          <w:sz w:val="20"/>
          <w:szCs w:val="20"/>
          <w:u w:val="none"/>
        </w:rPr>
        <w:t>ational</w:t>
      </w:r>
      <w:r w:rsidR="00F46226">
        <w:rPr>
          <w:rStyle w:val="Hyperlink"/>
          <w:rFonts w:ascii="Open Sans" w:hAnsi="Open Sans" w:cs="Open Sans"/>
          <w:b/>
          <w:bCs/>
          <w:noProof/>
          <w:sz w:val="20"/>
          <w:szCs w:val="20"/>
          <w:u w:val="none"/>
        </w:rPr>
        <w:t>D</w:t>
      </w:r>
      <w:r w:rsidRPr="00CE3CDA">
        <w:rPr>
          <w:rStyle w:val="Hyperlink"/>
          <w:rFonts w:ascii="Open Sans" w:hAnsi="Open Sans" w:cs="Open Sans"/>
          <w:b/>
          <w:bCs/>
          <w:noProof/>
          <w:sz w:val="20"/>
          <w:szCs w:val="20"/>
          <w:u w:val="none"/>
        </w:rPr>
        <w:t>isability</w:t>
      </w:r>
      <w:r w:rsidR="00F46226">
        <w:rPr>
          <w:rStyle w:val="Hyperlink"/>
          <w:rFonts w:ascii="Open Sans" w:hAnsi="Open Sans" w:cs="Open Sans"/>
          <w:b/>
          <w:bCs/>
          <w:noProof/>
          <w:sz w:val="20"/>
          <w:szCs w:val="20"/>
          <w:u w:val="none"/>
        </w:rPr>
        <w:t>I</w:t>
      </w:r>
      <w:r w:rsidRPr="00CE3CDA">
        <w:rPr>
          <w:rStyle w:val="Hyperlink"/>
          <w:rFonts w:ascii="Open Sans" w:hAnsi="Open Sans" w:cs="Open Sans"/>
          <w:b/>
          <w:bCs/>
          <w:noProof/>
          <w:sz w:val="20"/>
          <w:szCs w:val="20"/>
          <w:u w:val="none"/>
        </w:rPr>
        <w:t>nstitute.org</w:t>
      </w:r>
    </w:hyperlink>
  </w:p>
  <w:p w14:paraId="183E7D4E" w14:textId="77777777" w:rsidR="007B780F" w:rsidRDefault="007B780F">
    <w:pPr>
      <w:pStyle w:val="Footer"/>
      <w:rPr>
        <w:rFonts w:ascii="Open Sans" w:hAnsi="Open Sans" w:cs="Open Sans"/>
        <w:i/>
        <w:iCs/>
        <w:color w:val="0A6171"/>
        <w:sz w:val="20"/>
        <w:szCs w:val="20"/>
      </w:rPr>
    </w:pPr>
  </w:p>
  <w:p w14:paraId="02495FC3" w14:textId="77777777" w:rsidR="007B780F" w:rsidRPr="00992D42" w:rsidRDefault="007B780F">
    <w:pPr>
      <w:pStyle w:val="Footer"/>
      <w:rPr>
        <w:rFonts w:ascii="Open Sans" w:hAnsi="Open Sans" w:cs="Open Sa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FC723" w14:textId="20181DEE" w:rsidR="00E0258A" w:rsidRPr="0034128A" w:rsidRDefault="00E0258A" w:rsidP="00E0258A">
    <w:pPr>
      <w:pStyle w:val="CallOutBoxText"/>
      <w:rPr>
        <w:rFonts w:ascii="Open Sans" w:hAnsi="Open Sans" w:cs="Open Sans"/>
        <w:sz w:val="20"/>
        <w:szCs w:val="20"/>
      </w:rPr>
    </w:pPr>
    <w:r w:rsidRPr="0034128A">
      <w:rPr>
        <w:rFonts w:ascii="Open Sans" w:hAnsi="Open Sans" w:cs="Open Sans"/>
        <w:sz w:val="20"/>
        <w:szCs w:val="20"/>
      </w:rPr>
      <w:br/>
    </w:r>
    <w:r w:rsidRPr="0034128A">
      <w:rPr>
        <w:rFonts w:ascii="Open Sans" w:hAnsi="Open Sans" w:cs="Open Sans"/>
        <w:color w:val="0A6171"/>
        <w:sz w:val="20"/>
        <w:szCs w:val="20"/>
      </w:rPr>
      <w:t>Building a better financial future for people with disabilities and their families.</w:t>
    </w:r>
  </w:p>
  <w:p w14:paraId="2A21E15F" w14:textId="77777777" w:rsidR="00E0258A" w:rsidRDefault="00E02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FDAE2" w14:textId="77777777" w:rsidR="00667675" w:rsidRDefault="00667675" w:rsidP="00D3132D">
      <w:pPr>
        <w:spacing w:after="0" w:line="240" w:lineRule="auto"/>
      </w:pPr>
      <w:r>
        <w:separator/>
      </w:r>
    </w:p>
  </w:footnote>
  <w:footnote w:type="continuationSeparator" w:id="0">
    <w:p w14:paraId="329FC1DC" w14:textId="77777777" w:rsidR="00667675" w:rsidRDefault="00667675" w:rsidP="00D31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8887E" w14:textId="76555909" w:rsidR="00507514" w:rsidRDefault="00507514" w:rsidP="00C20CE1">
    <w:pPr>
      <w:pStyle w:val="Header"/>
    </w:pPr>
  </w:p>
  <w:p w14:paraId="2B7E7D7D" w14:textId="7011B922" w:rsidR="00507514" w:rsidRDefault="00507514" w:rsidP="00C20CE1">
    <w:pPr>
      <w:pStyle w:val="Header"/>
    </w:pPr>
  </w:p>
  <w:p w14:paraId="704878A0" w14:textId="019754D3" w:rsidR="00B5655F" w:rsidRPr="00992D42" w:rsidRDefault="00206E71" w:rsidP="00B5655F">
    <w:pPr>
      <w:pStyle w:val="Footer"/>
      <w:jc w:val="right"/>
      <w:rPr>
        <w:rFonts w:ascii="Open Sans" w:hAnsi="Open Sans" w:cs="Open Sans"/>
      </w:rPr>
    </w:pPr>
    <w:r w:rsidRPr="00992D42">
      <w:rPr>
        <w:rFonts w:ascii="Open Sans" w:hAnsi="Open Sans" w:cs="Open Sans"/>
        <w:b/>
        <w:bCs/>
        <w:noProof/>
      </w:rPr>
      <w:tab/>
    </w:r>
  </w:p>
  <w:p w14:paraId="53855EA7" w14:textId="2748885D" w:rsidR="00C20CE1" w:rsidRPr="00C20CE1" w:rsidRDefault="00C20CE1" w:rsidP="00B565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A80A7" w14:textId="79F89E22" w:rsidR="006B079E" w:rsidRDefault="00454855">
    <w:pPr>
      <w:pStyle w:val="Header"/>
    </w:pPr>
    <w:r>
      <w:rPr>
        <w:noProof/>
      </w:rPr>
      <w:drawing>
        <wp:anchor distT="0" distB="0" distL="114300" distR="114300" simplePos="0" relativeHeight="251659264" behindDoc="1" locked="0" layoutInCell="1" allowOverlap="1" wp14:anchorId="6C33BAD3" wp14:editId="3F235516">
          <wp:simplePos x="0" y="0"/>
          <wp:positionH relativeFrom="column">
            <wp:posOffset>-142875</wp:posOffset>
          </wp:positionH>
          <wp:positionV relativeFrom="paragraph">
            <wp:posOffset>-685800</wp:posOffset>
          </wp:positionV>
          <wp:extent cx="2034540" cy="2034540"/>
          <wp:effectExtent l="0" t="0" r="3810" b="0"/>
          <wp:wrapNone/>
          <wp:docPr id="1350165308" name="Picture 1350165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34540" cy="20345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7216" behindDoc="0" locked="0" layoutInCell="1" allowOverlap="1" wp14:anchorId="29767DEC" wp14:editId="4640CDC8">
              <wp:simplePos x="0" y="0"/>
              <wp:positionH relativeFrom="column">
                <wp:posOffset>4105275</wp:posOffset>
              </wp:positionH>
              <wp:positionV relativeFrom="paragraph">
                <wp:posOffset>0</wp:posOffset>
              </wp:positionV>
              <wp:extent cx="2190750" cy="866775"/>
              <wp:effectExtent l="0" t="0" r="0" b="0"/>
              <wp:wrapSquare wrapText="bothSides"/>
              <wp:docPr id="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866775"/>
                      </a:xfrm>
                      <a:prstGeom prst="rect">
                        <a:avLst/>
                      </a:prstGeom>
                      <a:noFill/>
                      <a:ln w="9525">
                        <a:noFill/>
                        <a:miter lim="800000"/>
                        <a:headEnd/>
                        <a:tailEnd/>
                      </a:ln>
                    </wps:spPr>
                    <wps:txbx>
                      <w:txbxContent>
                        <w:p w14:paraId="2E5B831B" w14:textId="4A46D37C" w:rsidR="006B079E" w:rsidRPr="00D3132D" w:rsidRDefault="00520C0A" w:rsidP="007F56BF">
                          <w:pPr>
                            <w:spacing w:line="240" w:lineRule="auto"/>
                            <w:rPr>
                              <w:rFonts w:ascii="Open Sans" w:hAnsi="Open Sans" w:cs="Open Sans"/>
                              <w:sz w:val="20"/>
                              <w:szCs w:val="20"/>
                            </w:rPr>
                          </w:pPr>
                          <w:r w:rsidRPr="00040380">
                            <w:rPr>
                              <w:rFonts w:ascii="Open Sans" w:hAnsi="Open Sans" w:cs="Open Sans"/>
                              <w:color w:val="274448"/>
                              <w:spacing w:val="4"/>
                              <w:sz w:val="20"/>
                              <w:szCs w:val="20"/>
                            </w:rPr>
                            <w:t>1701 K Street</w:t>
                          </w:r>
                          <w:r w:rsidR="009055DF">
                            <w:rPr>
                              <w:rFonts w:ascii="Open Sans" w:hAnsi="Open Sans" w:cs="Open Sans"/>
                              <w:color w:val="274448"/>
                              <w:spacing w:val="4"/>
                              <w:sz w:val="20"/>
                              <w:szCs w:val="20"/>
                            </w:rPr>
                            <w:t xml:space="preserve"> NW</w:t>
                          </w:r>
                          <w:r w:rsidRPr="00040380">
                            <w:rPr>
                              <w:rFonts w:ascii="Open Sans" w:hAnsi="Open Sans" w:cs="Open Sans"/>
                              <w:color w:val="274448"/>
                              <w:spacing w:val="4"/>
                              <w:sz w:val="20"/>
                              <w:szCs w:val="20"/>
                            </w:rPr>
                            <w:t>, Suite 1000</w:t>
                          </w:r>
                          <w:r>
                            <w:rPr>
                              <w:rFonts w:ascii="Open Sans" w:hAnsi="Open Sans" w:cs="Open Sans"/>
                              <w:color w:val="274448"/>
                              <w:spacing w:val="4"/>
                              <w:sz w:val="20"/>
                              <w:szCs w:val="20"/>
                            </w:rPr>
                            <w:br/>
                          </w:r>
                          <w:r w:rsidRPr="00040380">
                            <w:rPr>
                              <w:rFonts w:ascii="Open Sans" w:hAnsi="Open Sans" w:cs="Open Sans"/>
                              <w:color w:val="274448"/>
                              <w:spacing w:val="4"/>
                              <w:sz w:val="20"/>
                              <w:szCs w:val="20"/>
                            </w:rPr>
                            <w:t>Washington, DC 20006</w:t>
                          </w:r>
                          <w:r w:rsidR="006B079E" w:rsidRPr="00B666CD">
                            <w:rPr>
                              <w:rFonts w:ascii="Open Sans" w:hAnsi="Open Sans" w:cs="Open Sans"/>
                              <w:color w:val="274448"/>
                              <w:spacing w:val="4"/>
                              <w:sz w:val="20"/>
                              <w:szCs w:val="20"/>
                            </w:rPr>
                            <w:br/>
                          </w:r>
                          <w:r w:rsidR="006B079E" w:rsidRPr="00B666CD">
                            <w:rPr>
                              <w:rFonts w:ascii="Open Sans" w:hAnsi="Open Sans" w:cs="Open Sans"/>
                              <w:color w:val="274448"/>
                              <w:sz w:val="20"/>
                              <w:szCs w:val="20"/>
                            </w:rPr>
                            <w:t>202.296.2040 (P) 202.296.2047 (F)</w:t>
                          </w:r>
                          <w:r w:rsidR="006B079E" w:rsidRPr="00D3132D">
                            <w:rPr>
                              <w:rFonts w:ascii="Open Sans" w:hAnsi="Open Sans" w:cs="Open Sans"/>
                              <w:sz w:val="20"/>
                              <w:szCs w:val="20"/>
                            </w:rPr>
                            <w:br/>
                          </w:r>
                          <w:r w:rsidR="006B079E" w:rsidRPr="00DE1F40">
                            <w:rPr>
                              <w:rFonts w:ascii="Open Sans" w:hAnsi="Open Sans" w:cs="Open Sans"/>
                              <w:b/>
                              <w:bCs/>
                              <w:color w:val="0A6171"/>
                              <w:sz w:val="19"/>
                              <w:szCs w:val="19"/>
                            </w:rPr>
                            <w:t>NationalDisabilityInstitute.org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767DEC" id="_x0000_t202" coordsize="21600,21600" o:spt="202" path="m,l,21600r21600,l21600,xe">
              <v:stroke joinstyle="miter"/>
              <v:path gradientshapeok="t" o:connecttype="rect"/>
            </v:shapetype>
            <v:shape id="Text Box 2" o:spid="_x0000_s1026" type="#_x0000_t202" alt="&quot;&quot;" style="position:absolute;margin-left:323.25pt;margin-top:0;width:172.5pt;height:68.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" filled="f" stroked="f">
              <v:textbox>
                <w:txbxContent>
                  <w:p w14:paraId="2E5B831B" w14:textId="4A46D37C" w:rsidR="006B079E" w:rsidRPr="00D3132D" w:rsidRDefault="00520C0A" w:rsidP="007F56BF">
                    <w:pPr>
                      <w:spacing w:line="240" w:lineRule="auto"/>
                      <w:rPr>
                        <w:rFonts w:ascii="Open Sans" w:hAnsi="Open Sans" w:cs="Open Sans"/>
                        <w:sz w:val="20"/>
                        <w:szCs w:val="20"/>
                      </w:rPr>
                    </w:pPr>
                    <w:r w:rsidRPr="00040380">
                      <w:rPr>
                        <w:rFonts w:ascii="Open Sans" w:hAnsi="Open Sans" w:cs="Open Sans"/>
                        <w:color w:val="274448"/>
                        <w:spacing w:val="4"/>
                        <w:sz w:val="20"/>
                        <w:szCs w:val="20"/>
                      </w:rPr>
                      <w:t>1701 K Street</w:t>
                    </w:r>
                    <w:r w:rsidR="009055DF">
                      <w:rPr>
                        <w:rFonts w:ascii="Open Sans" w:hAnsi="Open Sans" w:cs="Open Sans"/>
                        <w:color w:val="274448"/>
                        <w:spacing w:val="4"/>
                        <w:sz w:val="20"/>
                        <w:szCs w:val="20"/>
                      </w:rPr>
                      <w:t xml:space="preserve"> NW</w:t>
                    </w:r>
                    <w:r w:rsidRPr="00040380">
                      <w:rPr>
                        <w:rFonts w:ascii="Open Sans" w:hAnsi="Open Sans" w:cs="Open Sans"/>
                        <w:color w:val="274448"/>
                        <w:spacing w:val="4"/>
                        <w:sz w:val="20"/>
                        <w:szCs w:val="20"/>
                      </w:rPr>
                      <w:t>, Suite 1000</w:t>
                    </w:r>
                    <w:r>
                      <w:rPr>
                        <w:rFonts w:ascii="Open Sans" w:hAnsi="Open Sans" w:cs="Open Sans"/>
                        <w:color w:val="274448"/>
                        <w:spacing w:val="4"/>
                        <w:sz w:val="20"/>
                        <w:szCs w:val="20"/>
                      </w:rPr>
                      <w:br/>
                    </w:r>
                    <w:r w:rsidRPr="00040380">
                      <w:rPr>
                        <w:rFonts w:ascii="Open Sans" w:hAnsi="Open Sans" w:cs="Open Sans"/>
                        <w:color w:val="274448"/>
                        <w:spacing w:val="4"/>
                        <w:sz w:val="20"/>
                        <w:szCs w:val="20"/>
                      </w:rPr>
                      <w:t>Washington, DC 20006</w:t>
                    </w:r>
                    <w:r w:rsidR="006B079E" w:rsidRPr="00B666CD">
                      <w:rPr>
                        <w:rFonts w:ascii="Open Sans" w:hAnsi="Open Sans" w:cs="Open Sans"/>
                        <w:color w:val="274448"/>
                        <w:spacing w:val="4"/>
                        <w:sz w:val="20"/>
                        <w:szCs w:val="20"/>
                      </w:rPr>
                      <w:br/>
                    </w:r>
                    <w:r w:rsidR="006B079E" w:rsidRPr="00B666CD">
                      <w:rPr>
                        <w:rFonts w:ascii="Open Sans" w:hAnsi="Open Sans" w:cs="Open Sans"/>
                        <w:color w:val="274448"/>
                        <w:sz w:val="20"/>
                        <w:szCs w:val="20"/>
                      </w:rPr>
                      <w:t>202.296.2040 (P) 202.296.2047 (F)</w:t>
                    </w:r>
                    <w:r w:rsidR="006B079E" w:rsidRPr="00D3132D">
                      <w:rPr>
                        <w:rFonts w:ascii="Open Sans" w:hAnsi="Open Sans" w:cs="Open Sans"/>
                        <w:sz w:val="20"/>
                        <w:szCs w:val="20"/>
                      </w:rPr>
                      <w:br/>
                    </w:r>
                    <w:r w:rsidR="006B079E" w:rsidRPr="00DE1F40">
                      <w:rPr>
                        <w:rFonts w:ascii="Open Sans" w:hAnsi="Open Sans" w:cs="Open Sans"/>
                        <w:b/>
                        <w:bCs/>
                        <w:color w:val="0A6171"/>
                        <w:sz w:val="19"/>
                        <w:szCs w:val="19"/>
                      </w:rPr>
                      <w:t>NationalDisabilityInstitute.org</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D18B7"/>
    <w:multiLevelType w:val="hybridMultilevel"/>
    <w:tmpl w:val="95B252D8"/>
    <w:lvl w:ilvl="0" w:tplc="AC76D10C">
      <w:start w:val="1"/>
      <w:numFmt w:val="decimal"/>
      <w:pStyle w:val="NumberedList"/>
      <w:lvlText w:val="%1."/>
      <w:lvlJc w:val="left"/>
      <w:pPr>
        <w:ind w:left="720" w:hanging="360"/>
      </w:pPr>
      <w:rPr>
        <w:b/>
        <w:bCs/>
        <w:color w:val="0A617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25603"/>
    <w:multiLevelType w:val="hybridMultilevel"/>
    <w:tmpl w:val="5E44ED04"/>
    <w:lvl w:ilvl="0" w:tplc="6F64B154">
      <w:start w:val="1"/>
      <w:numFmt w:val="bullet"/>
      <w:pStyle w:val="BulletedList"/>
      <w:lvlText w:val=""/>
      <w:lvlJc w:val="left"/>
      <w:pPr>
        <w:ind w:left="720" w:hanging="360"/>
      </w:pPr>
      <w:rPr>
        <w:rFonts w:ascii="Symbol" w:hAnsi="Symbol" w:hint="default"/>
        <w:color w:val="0A617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F2B37"/>
    <w:multiLevelType w:val="multilevel"/>
    <w:tmpl w:val="29F4D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15070F"/>
    <w:multiLevelType w:val="hybridMultilevel"/>
    <w:tmpl w:val="462466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1640C0"/>
    <w:multiLevelType w:val="hybridMultilevel"/>
    <w:tmpl w:val="64EE9DCC"/>
    <w:lvl w:ilvl="0" w:tplc="01DA46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F1D60"/>
    <w:multiLevelType w:val="hybridMultilevel"/>
    <w:tmpl w:val="110678F4"/>
    <w:lvl w:ilvl="0" w:tplc="AC8E4D3A">
      <w:start w:val="1"/>
      <w:numFmt w:val="decimal"/>
      <w:lvlText w:val="%1"/>
      <w:lvlJc w:val="left"/>
      <w:pPr>
        <w:ind w:left="648" w:hanging="288"/>
      </w:pPr>
      <w:rPr>
        <w:b/>
        <w:bCs/>
        <w:color w:val="10879B"/>
      </w:rPr>
    </w:lvl>
    <w:lvl w:ilvl="1" w:tplc="6212B758">
      <w:start w:val="1"/>
      <w:numFmt w:val="bullet"/>
      <w:lvlText w:val=""/>
      <w:lvlJc w:val="left"/>
      <w:pPr>
        <w:ind w:left="1170" w:hanging="360"/>
      </w:pPr>
      <w:rPr>
        <w:rFonts w:ascii="Wingdings 3" w:hAnsi="Wingdings 3" w:hint="default"/>
        <w:color w:val="00B4BF"/>
        <w:sz w:val="18"/>
        <w:szCs w:val="18"/>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36E371F9"/>
    <w:multiLevelType w:val="hybridMultilevel"/>
    <w:tmpl w:val="0DC000FA"/>
    <w:lvl w:ilvl="0" w:tplc="55286556">
      <w:start w:val="2"/>
      <w:numFmt w:val="decimal"/>
      <w:lvlText w:val="%1."/>
      <w:lvlJc w:val="left"/>
      <w:pPr>
        <w:ind w:left="360" w:hanging="360"/>
      </w:pPr>
      <w:rPr>
        <w:rFonts w:hint="default"/>
        <w:b w:val="0"/>
        <w:color w:val="58595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7A5DCB"/>
    <w:multiLevelType w:val="hybridMultilevel"/>
    <w:tmpl w:val="EFA66D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FF0691"/>
    <w:multiLevelType w:val="hybridMultilevel"/>
    <w:tmpl w:val="462466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42F7172"/>
    <w:multiLevelType w:val="hybridMultilevel"/>
    <w:tmpl w:val="A620C4D2"/>
    <w:lvl w:ilvl="0" w:tplc="6D1C60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A85A8B"/>
    <w:multiLevelType w:val="hybridMultilevel"/>
    <w:tmpl w:val="157EDF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2636961"/>
    <w:multiLevelType w:val="hybridMultilevel"/>
    <w:tmpl w:val="D86AE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F4048B"/>
    <w:multiLevelType w:val="hybridMultilevel"/>
    <w:tmpl w:val="C9706EE2"/>
    <w:lvl w:ilvl="0" w:tplc="3BDA8DD4">
      <w:start w:val="1"/>
      <w:numFmt w:val="decimal"/>
      <w:lvlText w:val="%1"/>
      <w:lvlJc w:val="left"/>
      <w:pPr>
        <w:ind w:left="558" w:hanging="288"/>
      </w:pPr>
      <w:rPr>
        <w:rFonts w:hint="default"/>
        <w:b/>
        <w:bCs/>
        <w:color w:val="00B4BF"/>
        <w:sz w:val="22"/>
        <w:szCs w:val="18"/>
      </w:rPr>
    </w:lvl>
    <w:lvl w:ilvl="1" w:tplc="6212B758">
      <w:start w:val="1"/>
      <w:numFmt w:val="bullet"/>
      <w:lvlText w:val=""/>
      <w:lvlJc w:val="left"/>
      <w:pPr>
        <w:ind w:left="1080" w:hanging="360"/>
      </w:pPr>
      <w:rPr>
        <w:rFonts w:ascii="Wingdings 3" w:hAnsi="Wingdings 3" w:hint="default"/>
        <w:color w:val="00B4BF"/>
        <w:sz w:val="18"/>
        <w:szCs w:val="18"/>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F001D8"/>
    <w:multiLevelType w:val="multilevel"/>
    <w:tmpl w:val="DC94DA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FEF447A"/>
    <w:multiLevelType w:val="hybridMultilevel"/>
    <w:tmpl w:val="7FAE9A48"/>
    <w:lvl w:ilvl="0" w:tplc="211A561E">
      <w:start w:val="1"/>
      <w:numFmt w:val="bullet"/>
      <w:lvlText w:val=""/>
      <w:lvlJc w:val="left"/>
      <w:pPr>
        <w:ind w:left="547" w:hanging="360"/>
      </w:pPr>
      <w:rPr>
        <w:rFonts w:ascii="Wingdings 3" w:hAnsi="Wingdings 3" w:hint="default"/>
        <w:color w:val="00B4BF"/>
        <w:sz w:val="18"/>
        <w:szCs w:val="18"/>
      </w:rPr>
    </w:lvl>
    <w:lvl w:ilvl="1" w:tplc="1924DFD4">
      <w:start w:val="1"/>
      <w:numFmt w:val="bullet"/>
      <w:lvlText w:val=""/>
      <w:lvlJc w:val="left"/>
      <w:pPr>
        <w:ind w:left="1080" w:hanging="360"/>
      </w:pPr>
      <w:rPr>
        <w:rFonts w:ascii="Wingdings" w:hAnsi="Wingdings" w:hint="default"/>
        <w:color w:val="00B4BF"/>
        <w:sz w:val="28"/>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78853824">
    <w:abstractNumId w:val="14"/>
  </w:num>
  <w:num w:numId="2" w16cid:durableId="429475257">
    <w:abstractNumId w:val="5"/>
  </w:num>
  <w:num w:numId="3" w16cid:durableId="859783244">
    <w:abstractNumId w:val="2"/>
  </w:num>
  <w:num w:numId="4" w16cid:durableId="60369960">
    <w:abstractNumId w:val="12"/>
  </w:num>
  <w:num w:numId="5" w16cid:durableId="1786342062">
    <w:abstractNumId w:val="13"/>
  </w:num>
  <w:num w:numId="6" w16cid:durableId="224142878">
    <w:abstractNumId w:val="1"/>
  </w:num>
  <w:num w:numId="7" w16cid:durableId="539321164">
    <w:abstractNumId w:val="4"/>
  </w:num>
  <w:num w:numId="8" w16cid:durableId="1558394250">
    <w:abstractNumId w:val="7"/>
  </w:num>
  <w:num w:numId="9" w16cid:durableId="643854443">
    <w:abstractNumId w:val="0"/>
  </w:num>
  <w:num w:numId="10" w16cid:durableId="1091850994">
    <w:abstractNumId w:val="10"/>
  </w:num>
  <w:num w:numId="11" w16cid:durableId="1794867196">
    <w:abstractNumId w:val="3"/>
  </w:num>
  <w:num w:numId="12" w16cid:durableId="1185637122">
    <w:abstractNumId w:val="9"/>
  </w:num>
  <w:num w:numId="13" w16cid:durableId="383337568">
    <w:abstractNumId w:val="11"/>
  </w:num>
  <w:num w:numId="14" w16cid:durableId="1203908377">
    <w:abstractNumId w:val="6"/>
  </w:num>
  <w:num w:numId="15" w16cid:durableId="5954772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2D"/>
    <w:rsid w:val="00016E19"/>
    <w:rsid w:val="00042B83"/>
    <w:rsid w:val="00042BE3"/>
    <w:rsid w:val="00044BA9"/>
    <w:rsid w:val="000846AD"/>
    <w:rsid w:val="0008754C"/>
    <w:rsid w:val="000D5C3D"/>
    <w:rsid w:val="000F2D71"/>
    <w:rsid w:val="001043B0"/>
    <w:rsid w:val="00105AFD"/>
    <w:rsid w:val="001113E0"/>
    <w:rsid w:val="001423F4"/>
    <w:rsid w:val="00152E51"/>
    <w:rsid w:val="00182DA0"/>
    <w:rsid w:val="001A257D"/>
    <w:rsid w:val="001D2CA3"/>
    <w:rsid w:val="001D31F6"/>
    <w:rsid w:val="001D4738"/>
    <w:rsid w:val="001D7A5A"/>
    <w:rsid w:val="001E5F74"/>
    <w:rsid w:val="00200F63"/>
    <w:rsid w:val="00206E71"/>
    <w:rsid w:val="002323B1"/>
    <w:rsid w:val="002372E8"/>
    <w:rsid w:val="00237729"/>
    <w:rsid w:val="002633B8"/>
    <w:rsid w:val="00265A16"/>
    <w:rsid w:val="002727C1"/>
    <w:rsid w:val="002A234D"/>
    <w:rsid w:val="002C665A"/>
    <w:rsid w:val="00317771"/>
    <w:rsid w:val="00323FAC"/>
    <w:rsid w:val="0034128A"/>
    <w:rsid w:val="00350D79"/>
    <w:rsid w:val="00360813"/>
    <w:rsid w:val="00360EF6"/>
    <w:rsid w:val="003A2886"/>
    <w:rsid w:val="003A5091"/>
    <w:rsid w:val="003B3C58"/>
    <w:rsid w:val="003D72C1"/>
    <w:rsid w:val="003F697C"/>
    <w:rsid w:val="00402E77"/>
    <w:rsid w:val="0040752B"/>
    <w:rsid w:val="0041094C"/>
    <w:rsid w:val="00426A2A"/>
    <w:rsid w:val="004271C2"/>
    <w:rsid w:val="00430CF0"/>
    <w:rsid w:val="00440E07"/>
    <w:rsid w:val="00454855"/>
    <w:rsid w:val="00490FC0"/>
    <w:rsid w:val="004A0376"/>
    <w:rsid w:val="004A7906"/>
    <w:rsid w:val="004B6F2B"/>
    <w:rsid w:val="004F4E36"/>
    <w:rsid w:val="00507514"/>
    <w:rsid w:val="0051698B"/>
    <w:rsid w:val="00520C0A"/>
    <w:rsid w:val="00532395"/>
    <w:rsid w:val="00537E15"/>
    <w:rsid w:val="0058778D"/>
    <w:rsid w:val="005B72BE"/>
    <w:rsid w:val="005D324A"/>
    <w:rsid w:val="0061341C"/>
    <w:rsid w:val="00634D93"/>
    <w:rsid w:val="00661458"/>
    <w:rsid w:val="00667675"/>
    <w:rsid w:val="00692EE3"/>
    <w:rsid w:val="0069354E"/>
    <w:rsid w:val="006A2FE2"/>
    <w:rsid w:val="006B079E"/>
    <w:rsid w:val="006D04E5"/>
    <w:rsid w:val="006E0303"/>
    <w:rsid w:val="007375B2"/>
    <w:rsid w:val="00745849"/>
    <w:rsid w:val="00760D4E"/>
    <w:rsid w:val="0079681E"/>
    <w:rsid w:val="007B780F"/>
    <w:rsid w:val="007F1E58"/>
    <w:rsid w:val="007F2CB8"/>
    <w:rsid w:val="007F56BF"/>
    <w:rsid w:val="00805890"/>
    <w:rsid w:val="00812CC9"/>
    <w:rsid w:val="008268E6"/>
    <w:rsid w:val="008461F6"/>
    <w:rsid w:val="00867BF7"/>
    <w:rsid w:val="0088735D"/>
    <w:rsid w:val="00895FD3"/>
    <w:rsid w:val="008C585F"/>
    <w:rsid w:val="008E06CB"/>
    <w:rsid w:val="008F2784"/>
    <w:rsid w:val="009055DF"/>
    <w:rsid w:val="00915F5F"/>
    <w:rsid w:val="00992D42"/>
    <w:rsid w:val="009C337E"/>
    <w:rsid w:val="009C39B4"/>
    <w:rsid w:val="009D2F3E"/>
    <w:rsid w:val="009E34B5"/>
    <w:rsid w:val="009F37E0"/>
    <w:rsid w:val="00A07CB1"/>
    <w:rsid w:val="00A37127"/>
    <w:rsid w:val="00A400D1"/>
    <w:rsid w:val="00AB0B74"/>
    <w:rsid w:val="00AE30FA"/>
    <w:rsid w:val="00B121F7"/>
    <w:rsid w:val="00B13005"/>
    <w:rsid w:val="00B213A4"/>
    <w:rsid w:val="00B22B41"/>
    <w:rsid w:val="00B30555"/>
    <w:rsid w:val="00B35E1C"/>
    <w:rsid w:val="00B41BEA"/>
    <w:rsid w:val="00B5655F"/>
    <w:rsid w:val="00B60538"/>
    <w:rsid w:val="00B666CD"/>
    <w:rsid w:val="00C06DB5"/>
    <w:rsid w:val="00C131ED"/>
    <w:rsid w:val="00C20CE1"/>
    <w:rsid w:val="00C40224"/>
    <w:rsid w:val="00C63FD1"/>
    <w:rsid w:val="00C6561D"/>
    <w:rsid w:val="00C97685"/>
    <w:rsid w:val="00CC697A"/>
    <w:rsid w:val="00CD284D"/>
    <w:rsid w:val="00CD52E5"/>
    <w:rsid w:val="00CE3CDA"/>
    <w:rsid w:val="00CF71FB"/>
    <w:rsid w:val="00D07048"/>
    <w:rsid w:val="00D3132D"/>
    <w:rsid w:val="00D67275"/>
    <w:rsid w:val="00D74FA3"/>
    <w:rsid w:val="00D81DE2"/>
    <w:rsid w:val="00D9762B"/>
    <w:rsid w:val="00DD6B17"/>
    <w:rsid w:val="00DE1F40"/>
    <w:rsid w:val="00E0125C"/>
    <w:rsid w:val="00E0258A"/>
    <w:rsid w:val="00E24C8D"/>
    <w:rsid w:val="00E269D7"/>
    <w:rsid w:val="00EA0480"/>
    <w:rsid w:val="00EB5B78"/>
    <w:rsid w:val="00EB686F"/>
    <w:rsid w:val="00EC30F5"/>
    <w:rsid w:val="00F01CFC"/>
    <w:rsid w:val="00F13B00"/>
    <w:rsid w:val="00F15284"/>
    <w:rsid w:val="00F37345"/>
    <w:rsid w:val="00F46226"/>
    <w:rsid w:val="00F506CE"/>
    <w:rsid w:val="00F830D7"/>
    <w:rsid w:val="00F85450"/>
    <w:rsid w:val="00FB2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3AC94"/>
  <w15:chartTrackingRefBased/>
  <w15:docId w15:val="{13553F43-2531-4E2C-9D04-D44A47CF2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1458"/>
  </w:style>
  <w:style w:type="paragraph" w:styleId="Heading1">
    <w:name w:val="heading 1"/>
    <w:basedOn w:val="Normal"/>
    <w:next w:val="Normal"/>
    <w:link w:val="Heading1Char"/>
    <w:uiPriority w:val="9"/>
    <w:qFormat/>
    <w:rsid w:val="009C337E"/>
    <w:pPr>
      <w:autoSpaceDE w:val="0"/>
      <w:autoSpaceDN w:val="0"/>
      <w:adjustRightInd w:val="0"/>
      <w:spacing w:after="240" w:line="180" w:lineRule="auto"/>
      <w:textAlignment w:val="center"/>
      <w:outlineLvl w:val="0"/>
    </w:pPr>
    <w:rPr>
      <w:rFonts w:ascii="Open Sans" w:hAnsi="Open Sans" w:cs="Arial"/>
      <w:b/>
      <w:bCs/>
      <w:caps/>
      <w:color w:val="0A6171"/>
      <w:spacing w:val="-10"/>
      <w:sz w:val="48"/>
      <w:szCs w:val="64"/>
      <w:shd w:val="clear" w:color="auto" w:fill="FFFFFF"/>
      <w14:textOutline w14:w="9525" w14:cap="flat" w14:cmpd="sng" w14:algn="ctr">
        <w14:noFill/>
        <w14:prstDash w14:val="solid"/>
        <w14:round/>
      </w14:textOutline>
    </w:rPr>
  </w:style>
  <w:style w:type="paragraph" w:styleId="Heading2">
    <w:name w:val="heading 2"/>
    <w:basedOn w:val="DocumentSubtitle"/>
    <w:next w:val="Normal"/>
    <w:link w:val="Heading2Char"/>
    <w:uiPriority w:val="9"/>
    <w:unhideWhenUsed/>
    <w:qFormat/>
    <w:rsid w:val="009C337E"/>
    <w:pPr>
      <w:jc w:val="both"/>
      <w:outlineLvl w:val="1"/>
    </w:pPr>
    <w:rPr>
      <w:shd w:val="clear" w:color="auto" w:fill="FFFFFF"/>
    </w:rPr>
  </w:style>
  <w:style w:type="paragraph" w:styleId="Heading3">
    <w:name w:val="heading 3"/>
    <w:basedOn w:val="Heading2"/>
    <w:next w:val="Normal"/>
    <w:link w:val="Heading3Char"/>
    <w:uiPriority w:val="9"/>
    <w:unhideWhenUsed/>
    <w:rsid w:val="0061341C"/>
    <w:pPr>
      <w:outlineLvl w:val="2"/>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Web"/>
    <w:link w:val="BodytextChar"/>
    <w:qFormat/>
    <w:rsid w:val="00C06DB5"/>
    <w:pPr>
      <w:shd w:val="clear" w:color="auto" w:fill="FFFFFF"/>
      <w:spacing w:before="120" w:beforeAutospacing="0" w:after="120" w:afterAutospacing="0"/>
    </w:pPr>
    <w:rPr>
      <w:rFonts w:ascii="Open Sans" w:hAnsi="Open Sans" w:cs="Open Sans"/>
      <w:color w:val="262626" w:themeColor="text1" w:themeTint="D9"/>
      <w:sz w:val="23"/>
      <w:szCs w:val="23"/>
    </w:rPr>
  </w:style>
  <w:style w:type="character" w:customStyle="1" w:styleId="BodytextChar">
    <w:name w:val="Body text Char"/>
    <w:basedOn w:val="DefaultParagraphFont"/>
    <w:link w:val="BodyText1"/>
    <w:rsid w:val="00C06DB5"/>
    <w:rPr>
      <w:rFonts w:ascii="Open Sans" w:eastAsia="Times New Roman" w:hAnsi="Open Sans" w:cs="Open Sans"/>
      <w:color w:val="262626" w:themeColor="text1" w:themeTint="D9"/>
      <w:sz w:val="23"/>
      <w:szCs w:val="23"/>
      <w:shd w:val="clear" w:color="auto" w:fill="FFFFFF"/>
      <w:lang w:bidi="he-IL"/>
    </w:rPr>
  </w:style>
  <w:style w:type="paragraph" w:customStyle="1" w:styleId="BulletedList">
    <w:name w:val="Bulleted List"/>
    <w:basedOn w:val="Normal"/>
    <w:link w:val="BulletedListChar"/>
    <w:qFormat/>
    <w:rsid w:val="0034128A"/>
    <w:pPr>
      <w:numPr>
        <w:numId w:val="6"/>
      </w:numPr>
      <w:spacing w:after="0" w:line="300" w:lineRule="exact"/>
      <w:ind w:left="461" w:hanging="274"/>
      <w:contextualSpacing/>
    </w:pPr>
    <w:rPr>
      <w:rFonts w:ascii="Open Sans" w:hAnsi="Open Sans" w:cs="Open Sans"/>
      <w:color w:val="262626" w:themeColor="text1" w:themeTint="D9"/>
      <w:sz w:val="23"/>
      <w:szCs w:val="23"/>
    </w:rPr>
  </w:style>
  <w:style w:type="character" w:customStyle="1" w:styleId="BulletedListChar">
    <w:name w:val="Bulleted List Char"/>
    <w:basedOn w:val="DefaultParagraphFont"/>
    <w:link w:val="BulletedList"/>
    <w:rsid w:val="0034128A"/>
    <w:rPr>
      <w:rFonts w:ascii="Open Sans" w:hAnsi="Open Sans" w:cs="Open Sans"/>
      <w:color w:val="262626" w:themeColor="text1" w:themeTint="D9"/>
      <w:sz w:val="23"/>
      <w:szCs w:val="23"/>
    </w:rPr>
  </w:style>
  <w:style w:type="paragraph" w:customStyle="1" w:styleId="CallOutBoxText">
    <w:name w:val="Call Out Box Text"/>
    <w:basedOn w:val="Normal"/>
    <w:link w:val="CallOutBoxTextChar"/>
    <w:rsid w:val="00634D93"/>
    <w:pPr>
      <w:jc w:val="center"/>
    </w:pPr>
    <w:rPr>
      <w:rFonts w:ascii="Warnock Pro" w:hAnsi="Warnock Pro"/>
      <w:b/>
      <w:bCs/>
      <w:color w:val="10879B"/>
      <w:spacing w:val="4"/>
    </w:rPr>
  </w:style>
  <w:style w:type="character" w:customStyle="1" w:styleId="CallOutBoxTextChar">
    <w:name w:val="Call Out Box Text Char"/>
    <w:basedOn w:val="DefaultParagraphFont"/>
    <w:link w:val="CallOutBoxText"/>
    <w:rsid w:val="00634D93"/>
    <w:rPr>
      <w:rFonts w:ascii="Warnock Pro" w:hAnsi="Warnock Pro"/>
      <w:b/>
      <w:bCs/>
      <w:color w:val="10879B"/>
      <w:spacing w:val="4"/>
    </w:rPr>
  </w:style>
  <w:style w:type="paragraph" w:customStyle="1" w:styleId="IntroLetterBody">
    <w:name w:val="Intro Letter Body"/>
    <w:basedOn w:val="BodyText1"/>
    <w:link w:val="IntroLetterBodyChar"/>
    <w:rsid w:val="0061341C"/>
  </w:style>
  <w:style w:type="character" w:customStyle="1" w:styleId="IntroLetterBodyChar">
    <w:name w:val="Intro Letter Body Char"/>
    <w:basedOn w:val="BodytextChar"/>
    <w:link w:val="IntroLetterBody"/>
    <w:rsid w:val="0061341C"/>
    <w:rPr>
      <w:rFonts w:ascii="Arial" w:eastAsia="Times New Roman" w:hAnsi="Arial" w:cs="Arial"/>
      <w:color w:val="58595B"/>
      <w:sz w:val="21"/>
      <w:szCs w:val="21"/>
      <w:shd w:val="clear" w:color="auto" w:fill="FFFFFF"/>
      <w:lang w:bidi="he-IL"/>
    </w:rPr>
  </w:style>
  <w:style w:type="paragraph" w:customStyle="1" w:styleId="NumberedList">
    <w:name w:val="Numbered List"/>
    <w:basedOn w:val="BodyText1"/>
    <w:link w:val="NumberedListChar"/>
    <w:qFormat/>
    <w:rsid w:val="00C63FD1"/>
    <w:pPr>
      <w:numPr>
        <w:numId w:val="9"/>
      </w:numPr>
      <w:spacing w:before="0" w:after="0"/>
      <w:ind w:left="540"/>
    </w:pPr>
  </w:style>
  <w:style w:type="character" w:customStyle="1" w:styleId="NumberedListChar">
    <w:name w:val="Numbered List Char"/>
    <w:basedOn w:val="BulletedListChar"/>
    <w:link w:val="NumberedList"/>
    <w:rsid w:val="00C63FD1"/>
    <w:rPr>
      <w:rFonts w:ascii="Open Sans" w:eastAsia="Times New Roman" w:hAnsi="Open Sans" w:cs="Open Sans"/>
      <w:color w:val="262626" w:themeColor="text1" w:themeTint="D9"/>
      <w:sz w:val="23"/>
      <w:szCs w:val="23"/>
      <w:shd w:val="clear" w:color="auto" w:fill="FFFFFF"/>
      <w:lang w:bidi="he-IL"/>
    </w:rPr>
  </w:style>
  <w:style w:type="paragraph" w:customStyle="1" w:styleId="Question">
    <w:name w:val="Question"/>
    <w:basedOn w:val="Normal"/>
    <w:link w:val="QuestionChar"/>
    <w:rsid w:val="0061341C"/>
    <w:pPr>
      <w:spacing w:before="360" w:after="480" w:line="340" w:lineRule="exact"/>
    </w:pPr>
    <w:rPr>
      <w:rFonts w:ascii="Arial" w:hAnsi="Arial" w:cs="Arial"/>
      <w:b/>
      <w:bCs/>
      <w:i/>
      <w:iCs/>
      <w:color w:val="2B2872"/>
      <w:sz w:val="28"/>
      <w:szCs w:val="28"/>
    </w:rPr>
  </w:style>
  <w:style w:type="character" w:customStyle="1" w:styleId="QuestionChar">
    <w:name w:val="Question Char"/>
    <w:basedOn w:val="DefaultParagraphFont"/>
    <w:link w:val="Question"/>
    <w:rsid w:val="0061341C"/>
    <w:rPr>
      <w:rFonts w:ascii="Arial" w:hAnsi="Arial" w:cs="Arial"/>
      <w:b/>
      <w:bCs/>
      <w:i/>
      <w:iCs/>
      <w:color w:val="2B2872"/>
      <w:sz w:val="28"/>
      <w:szCs w:val="28"/>
    </w:rPr>
  </w:style>
  <w:style w:type="paragraph" w:customStyle="1" w:styleId="SectionTitle">
    <w:name w:val="Section Title"/>
    <w:basedOn w:val="Normal"/>
    <w:link w:val="SectionTitleChar"/>
    <w:rsid w:val="0061341C"/>
    <w:rPr>
      <w:rFonts w:ascii="Arial" w:hAnsi="Arial" w:cs="Arial"/>
      <w:b/>
      <w:bCs/>
      <w:color w:val="58595B"/>
      <w:sz w:val="84"/>
      <w:szCs w:val="84"/>
    </w:rPr>
  </w:style>
  <w:style w:type="character" w:customStyle="1" w:styleId="SectionTitleChar">
    <w:name w:val="Section Title Char"/>
    <w:basedOn w:val="DefaultParagraphFont"/>
    <w:link w:val="SectionTitle"/>
    <w:rsid w:val="0061341C"/>
    <w:rPr>
      <w:rFonts w:ascii="Arial" w:hAnsi="Arial" w:cs="Arial"/>
      <w:b/>
      <w:bCs/>
      <w:color w:val="58595B"/>
      <w:sz w:val="84"/>
      <w:szCs w:val="84"/>
    </w:rPr>
  </w:style>
  <w:style w:type="paragraph" w:customStyle="1" w:styleId="TableHeading">
    <w:name w:val="Table Heading"/>
    <w:basedOn w:val="subhead"/>
    <w:qFormat/>
    <w:rsid w:val="00044BA9"/>
    <w:rPr>
      <w:rFonts w:ascii="Open Sans" w:hAnsi="Open Sans"/>
      <w:caps/>
      <w:color w:val="FFFFFF" w:themeColor="background1"/>
      <w:spacing w:val="20"/>
    </w:rPr>
  </w:style>
  <w:style w:type="paragraph" w:customStyle="1" w:styleId="TableofContents">
    <w:name w:val="Table of Contents"/>
    <w:basedOn w:val="TOC1"/>
    <w:link w:val="TableofContentsChar"/>
    <w:rsid w:val="0061341C"/>
    <w:pPr>
      <w:tabs>
        <w:tab w:val="right" w:leader="dot" w:pos="9440"/>
      </w:tabs>
      <w:spacing w:line="480" w:lineRule="auto"/>
    </w:pPr>
    <w:rPr>
      <w:rFonts w:ascii="Arial" w:hAnsi="Arial" w:cs="Arial"/>
      <w:noProof/>
      <w:color w:val="58595B"/>
    </w:rPr>
  </w:style>
  <w:style w:type="character" w:customStyle="1" w:styleId="TableofContentsChar">
    <w:name w:val="Table of Contents Char"/>
    <w:basedOn w:val="DefaultParagraphFont"/>
    <w:link w:val="TableofContents"/>
    <w:rsid w:val="0061341C"/>
    <w:rPr>
      <w:rFonts w:ascii="Arial" w:hAnsi="Arial" w:cs="Arial"/>
      <w:noProof/>
      <w:color w:val="58595B"/>
    </w:rPr>
  </w:style>
  <w:style w:type="paragraph" w:styleId="TOC1">
    <w:name w:val="toc 1"/>
    <w:basedOn w:val="Normal"/>
    <w:next w:val="Normal"/>
    <w:autoRedefine/>
    <w:uiPriority w:val="39"/>
    <w:semiHidden/>
    <w:unhideWhenUsed/>
    <w:rsid w:val="0061341C"/>
    <w:pPr>
      <w:spacing w:after="100"/>
    </w:pPr>
  </w:style>
  <w:style w:type="paragraph" w:customStyle="1" w:styleId="TableSubheads">
    <w:name w:val="Table Subheads"/>
    <w:basedOn w:val="BodyText1"/>
    <w:next w:val="BodyText1"/>
    <w:link w:val="TableSubheadsChar"/>
    <w:rsid w:val="0061341C"/>
    <w:rPr>
      <w:b/>
    </w:rPr>
  </w:style>
  <w:style w:type="character" w:customStyle="1" w:styleId="TableSubheadsChar">
    <w:name w:val="Table Subheads Char"/>
    <w:basedOn w:val="BodytextChar"/>
    <w:link w:val="TableSubheads"/>
    <w:rsid w:val="0061341C"/>
    <w:rPr>
      <w:rFonts w:ascii="Arial" w:eastAsia="Times New Roman" w:hAnsi="Arial" w:cs="Arial"/>
      <w:b/>
      <w:color w:val="58595B"/>
      <w:sz w:val="21"/>
      <w:szCs w:val="21"/>
      <w:shd w:val="clear" w:color="auto" w:fill="FFFFFF"/>
      <w:lang w:bidi="he-IL"/>
    </w:rPr>
  </w:style>
  <w:style w:type="character" w:customStyle="1" w:styleId="Heading1Char">
    <w:name w:val="Heading 1 Char"/>
    <w:basedOn w:val="DefaultParagraphFont"/>
    <w:link w:val="Heading1"/>
    <w:uiPriority w:val="9"/>
    <w:rsid w:val="009C337E"/>
    <w:rPr>
      <w:rFonts w:ascii="Open Sans" w:hAnsi="Open Sans" w:cs="Arial"/>
      <w:b/>
      <w:bCs/>
      <w:caps/>
      <w:color w:val="0A6171"/>
      <w:spacing w:val="-10"/>
      <w:sz w:val="48"/>
      <w:szCs w:val="64"/>
      <w14:textOutline w14:w="9525" w14:cap="flat" w14:cmpd="sng" w14:algn="ctr">
        <w14:noFill/>
        <w14:prstDash w14:val="solid"/>
        <w14:round/>
      </w14:textOutline>
    </w:rPr>
  </w:style>
  <w:style w:type="character" w:customStyle="1" w:styleId="Heading2Char">
    <w:name w:val="Heading 2 Char"/>
    <w:basedOn w:val="DefaultParagraphFont"/>
    <w:link w:val="Heading2"/>
    <w:uiPriority w:val="9"/>
    <w:rsid w:val="009C337E"/>
    <w:rPr>
      <w:rFonts w:ascii="Open Sans" w:hAnsi="Open Sans" w:cs="Open Sans"/>
      <w:b/>
      <w:bCs/>
      <w:color w:val="0A6171"/>
      <w:sz w:val="24"/>
      <w:szCs w:val="24"/>
    </w:rPr>
  </w:style>
  <w:style w:type="character" w:customStyle="1" w:styleId="Heading3Char">
    <w:name w:val="Heading 3 Char"/>
    <w:basedOn w:val="DefaultParagraphFont"/>
    <w:link w:val="Heading3"/>
    <w:uiPriority w:val="9"/>
    <w:rsid w:val="0061341C"/>
    <w:rPr>
      <w:rFonts w:ascii="Arial" w:hAnsi="Arial" w:cs="Arial"/>
      <w:b/>
      <w:bCs/>
      <w:color w:val="5A5A5F"/>
    </w:rPr>
  </w:style>
  <w:style w:type="paragraph" w:styleId="Header">
    <w:name w:val="header"/>
    <w:basedOn w:val="Normal"/>
    <w:link w:val="HeaderChar"/>
    <w:uiPriority w:val="99"/>
    <w:unhideWhenUsed/>
    <w:rsid w:val="00D31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32D"/>
  </w:style>
  <w:style w:type="paragraph" w:styleId="Footer">
    <w:name w:val="footer"/>
    <w:basedOn w:val="Normal"/>
    <w:link w:val="FooterChar"/>
    <w:uiPriority w:val="99"/>
    <w:unhideWhenUsed/>
    <w:rsid w:val="00D31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32D"/>
  </w:style>
  <w:style w:type="paragraph" w:styleId="NormalWeb">
    <w:name w:val="Normal (Web)"/>
    <w:basedOn w:val="Normal"/>
    <w:uiPriority w:val="99"/>
    <w:unhideWhenUsed/>
    <w:rsid w:val="00745849"/>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Title">
    <w:name w:val="Title"/>
    <w:basedOn w:val="Normal"/>
    <w:next w:val="Normal"/>
    <w:link w:val="TitleChar"/>
    <w:uiPriority w:val="10"/>
    <w:rsid w:val="001043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B0"/>
    <w:rPr>
      <w:rFonts w:asciiTheme="majorHAnsi" w:eastAsiaTheme="majorEastAsia" w:hAnsiTheme="majorHAnsi" w:cstheme="majorBidi"/>
      <w:spacing w:val="-10"/>
      <w:kern w:val="28"/>
      <w:sz w:val="56"/>
      <w:szCs w:val="56"/>
    </w:rPr>
  </w:style>
  <w:style w:type="paragraph" w:customStyle="1" w:styleId="text">
    <w:name w:val="text"/>
    <w:basedOn w:val="Header"/>
    <w:rsid w:val="00661458"/>
    <w:rPr>
      <w:rFonts w:ascii="Inter Medium" w:hAnsi="Inter Medium"/>
      <w:color w:val="1A1918"/>
    </w:rPr>
  </w:style>
  <w:style w:type="paragraph" w:customStyle="1" w:styleId="bulletText">
    <w:name w:val="bulletText"/>
    <w:basedOn w:val="BulletedList"/>
    <w:rsid w:val="00692EE3"/>
    <w:pPr>
      <w:ind w:left="720" w:hanging="360"/>
    </w:pPr>
    <w:rPr>
      <w:shd w:val="clear" w:color="auto" w:fill="FFFFFF"/>
    </w:rPr>
  </w:style>
  <w:style w:type="paragraph" w:customStyle="1" w:styleId="subhead">
    <w:name w:val="subhead"/>
    <w:basedOn w:val="Normal"/>
    <w:rsid w:val="00661458"/>
    <w:pPr>
      <w:tabs>
        <w:tab w:val="center" w:pos="4680"/>
        <w:tab w:val="right" w:pos="9360"/>
      </w:tabs>
      <w:spacing w:after="0" w:line="240" w:lineRule="auto"/>
    </w:pPr>
    <w:rPr>
      <w:rFonts w:ascii="Inter Black" w:hAnsi="Inter Black"/>
      <w:b/>
      <w:bCs/>
      <w:color w:val="1059A9"/>
      <w:sz w:val="24"/>
      <w:szCs w:val="24"/>
    </w:rPr>
  </w:style>
  <w:style w:type="paragraph" w:customStyle="1" w:styleId="DocumentTitle">
    <w:name w:val="Document Title"/>
    <w:basedOn w:val="Heading1"/>
    <w:rsid w:val="00EB686F"/>
  </w:style>
  <w:style w:type="paragraph" w:customStyle="1" w:styleId="DocumentSubtitle">
    <w:name w:val="Document Subtitle"/>
    <w:basedOn w:val="Normal"/>
    <w:rsid w:val="004271C2"/>
    <w:pPr>
      <w:tabs>
        <w:tab w:val="center" w:pos="4680"/>
        <w:tab w:val="right" w:pos="9360"/>
      </w:tabs>
      <w:spacing w:before="240" w:after="0" w:line="240" w:lineRule="auto"/>
    </w:pPr>
    <w:rPr>
      <w:rFonts w:ascii="Open Sans" w:hAnsi="Open Sans" w:cs="Open Sans"/>
      <w:b/>
      <w:bCs/>
      <w:color w:val="0A6171"/>
      <w:sz w:val="24"/>
      <w:szCs w:val="24"/>
    </w:rPr>
  </w:style>
  <w:style w:type="paragraph" w:styleId="NoSpacing">
    <w:name w:val="No Spacing"/>
    <w:uiPriority w:val="1"/>
    <w:rsid w:val="00C20CE1"/>
    <w:pPr>
      <w:spacing w:after="0" w:line="240" w:lineRule="auto"/>
    </w:pPr>
    <w:rPr>
      <w:rFonts w:eastAsiaTheme="minorEastAsia"/>
      <w:lang w:eastAsia="zh-CN"/>
    </w:rPr>
  </w:style>
  <w:style w:type="paragraph" w:styleId="Quote">
    <w:name w:val="Quote"/>
    <w:basedOn w:val="Normal"/>
    <w:next w:val="Normal"/>
    <w:link w:val="QuoteChar"/>
    <w:uiPriority w:val="29"/>
    <w:qFormat/>
    <w:rsid w:val="0034128A"/>
    <w:pPr>
      <w:pBdr>
        <w:top w:val="single" w:sz="4" w:space="6" w:color="0A6171"/>
        <w:bottom w:val="single" w:sz="4" w:space="6" w:color="0A6171"/>
      </w:pBdr>
      <w:tabs>
        <w:tab w:val="left" w:pos="8910"/>
      </w:tabs>
      <w:spacing w:before="200"/>
      <w:ind w:left="360" w:right="360"/>
    </w:pPr>
    <w:rPr>
      <w:rFonts w:ascii="Open Sans" w:hAnsi="Open Sans" w:cs="Open Sans"/>
      <w:i/>
      <w:iCs/>
      <w:color w:val="274448"/>
      <w:shd w:val="clear" w:color="auto" w:fill="FFFFFF"/>
    </w:rPr>
  </w:style>
  <w:style w:type="character" w:customStyle="1" w:styleId="QuoteChar">
    <w:name w:val="Quote Char"/>
    <w:basedOn w:val="DefaultParagraphFont"/>
    <w:link w:val="Quote"/>
    <w:uiPriority w:val="29"/>
    <w:rsid w:val="0034128A"/>
    <w:rPr>
      <w:rFonts w:ascii="Open Sans" w:hAnsi="Open Sans" w:cs="Open Sans"/>
      <w:i/>
      <w:iCs/>
      <w:color w:val="274448"/>
    </w:rPr>
  </w:style>
  <w:style w:type="character" w:styleId="Strong">
    <w:name w:val="Strong"/>
    <w:basedOn w:val="DefaultParagraphFont"/>
    <w:uiPriority w:val="22"/>
    <w:rsid w:val="00D67275"/>
    <w:rPr>
      <w:b/>
      <w:bCs/>
    </w:rPr>
  </w:style>
  <w:style w:type="paragraph" w:customStyle="1" w:styleId="Tablebodytext">
    <w:name w:val="Table body text"/>
    <w:basedOn w:val="Normal"/>
    <w:link w:val="TablebodytextChar"/>
    <w:qFormat/>
    <w:rsid w:val="00044BA9"/>
    <w:pPr>
      <w:spacing w:line="240" w:lineRule="auto"/>
      <w:jc w:val="both"/>
    </w:pPr>
    <w:rPr>
      <w:rFonts w:ascii="Open Sans" w:hAnsi="Open Sans" w:cs="Open Sans"/>
      <w:sz w:val="23"/>
      <w:szCs w:val="23"/>
    </w:rPr>
  </w:style>
  <w:style w:type="character" w:customStyle="1" w:styleId="TablebodytextChar">
    <w:name w:val="Table body text Char"/>
    <w:basedOn w:val="DefaultParagraphFont"/>
    <w:link w:val="Tablebodytext"/>
    <w:rsid w:val="00044BA9"/>
    <w:rPr>
      <w:rFonts w:ascii="Open Sans" w:hAnsi="Open Sans" w:cs="Open Sans"/>
      <w:sz w:val="23"/>
      <w:szCs w:val="23"/>
    </w:rPr>
  </w:style>
  <w:style w:type="character" w:styleId="Hyperlink">
    <w:name w:val="Hyperlink"/>
    <w:basedOn w:val="DefaultParagraphFont"/>
    <w:uiPriority w:val="99"/>
    <w:unhideWhenUsed/>
    <w:qFormat/>
    <w:rsid w:val="00CE3CDA"/>
    <w:rPr>
      <w:color w:val="0A6171"/>
      <w:u w:val="single"/>
    </w:rPr>
  </w:style>
  <w:style w:type="paragraph" w:customStyle="1" w:styleId="EmphasizedText">
    <w:name w:val="Emphasized Text"/>
    <w:basedOn w:val="BodyText1"/>
    <w:link w:val="EmphasizedTextChar"/>
    <w:qFormat/>
    <w:rsid w:val="00A07CB1"/>
    <w:rPr>
      <w:b/>
      <w:bCs/>
      <w:color w:val="0A6171"/>
      <w:shd w:val="clear" w:color="auto" w:fill="FFFFFF"/>
    </w:rPr>
  </w:style>
  <w:style w:type="character" w:customStyle="1" w:styleId="EmphasizedTextChar">
    <w:name w:val="Emphasized Text Char"/>
    <w:basedOn w:val="BodytextChar"/>
    <w:link w:val="EmphasizedText"/>
    <w:rsid w:val="00A07CB1"/>
    <w:rPr>
      <w:rFonts w:ascii="Open Sans" w:eastAsia="Times New Roman" w:hAnsi="Open Sans" w:cs="Open Sans"/>
      <w:b/>
      <w:bCs/>
      <w:color w:val="0A6171"/>
      <w:sz w:val="23"/>
      <w:szCs w:val="23"/>
      <w:shd w:val="clear" w:color="auto" w:fill="FFFFFF"/>
      <w:lang w:bidi="he-IL"/>
    </w:rPr>
  </w:style>
  <w:style w:type="character" w:styleId="UnresolvedMention">
    <w:name w:val="Unresolved Mention"/>
    <w:basedOn w:val="DefaultParagraphFont"/>
    <w:uiPriority w:val="99"/>
    <w:semiHidden/>
    <w:unhideWhenUsed/>
    <w:rsid w:val="00182DA0"/>
    <w:rPr>
      <w:color w:val="605E5C"/>
      <w:shd w:val="clear" w:color="auto" w:fill="E1DFDD"/>
    </w:rPr>
  </w:style>
  <w:style w:type="paragraph" w:styleId="ListParagraph">
    <w:name w:val="List Paragraph"/>
    <w:basedOn w:val="Normal"/>
    <w:uiPriority w:val="34"/>
    <w:qFormat/>
    <w:rsid w:val="003D72C1"/>
    <w:pPr>
      <w:spacing w:after="0" w:line="240" w:lineRule="auto"/>
      <w:ind w:left="720"/>
    </w:pPr>
    <w:rPr>
      <w:rFonts w:ascii="Calibri" w:hAnsi="Calibri" w:cs="Calibri"/>
    </w:rPr>
  </w:style>
  <w:style w:type="paragraph" w:customStyle="1" w:styleId="xkkmpzik">
    <w:name w:val="xkkmpzik"/>
    <w:basedOn w:val="Normal"/>
    <w:rsid w:val="00B41B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45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883505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pmc/articles/PMC883505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nationaldisabilityinstitute.or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THIS IS A REPORT TITLE</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REPORT TITLE</dc:title>
  <dc:subject/>
  <dc:creator>gwen gainer</dc:creator>
  <cp:keywords/>
  <dc:description/>
  <cp:lastModifiedBy>Laurie Schaller</cp:lastModifiedBy>
  <cp:revision>2</cp:revision>
  <dcterms:created xsi:type="dcterms:W3CDTF">2023-09-11T17:37:00Z</dcterms:created>
  <dcterms:modified xsi:type="dcterms:W3CDTF">2023-09-11T17:37:00Z</dcterms:modified>
</cp:coreProperties>
</file>