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z" ContentType="image/svg+x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e4ac158fe08c8d1d7e47260d7e765dfb7f51ff0"/>
    <w:p>
      <w:pPr>
        <w:pStyle w:val="Heading1"/>
      </w:pPr>
      <w:r>
        <w:t xml:space="preserve">Global well-being and mental health in the internet age</w:t>
      </w:r>
    </w:p>
    <w:p>
      <w:pPr>
        <w:pStyle w:val="FirstParagraph"/>
      </w:pPr>
      <w:r>
        <w:t xml:space="preserve">This repository contains the code and synthetic datasets required to reproduce all analyses reported in</w:t>
      </w:r>
      <w:r>
        <w:t xml:space="preserve"> </w:t>
      </w:r>
      <w:r>
        <w:rPr>
          <w:iCs/>
          <w:i/>
        </w:rPr>
        <w:t xml:space="preserve">Global well-being and mental health in the internet age</w:t>
      </w:r>
      <w:r>
        <w:t xml:space="preserve"> </w:t>
      </w:r>
      <w:r>
        <w:t xml:space="preserve">(Vuorre &amp; Przybylski).</w:t>
      </w:r>
    </w:p>
    <w:bookmarkStart w:id="26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Preprint</w:t>
        </w:r>
      </w:hyperlink>
    </w:p>
    <w:p>
      <w:pPr>
        <w:numPr>
          <w:ilvl w:val="1"/>
          <w:numId w:val="1002"/>
        </w:numPr>
        <w:pStyle w:val="Compact"/>
      </w:pPr>
      <w:r>
        <w:t xml:space="preserve">A publicly available version of our manuscript in advance of peer-review and formal publication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 repository</w:t>
        </w:r>
      </w:hyperlink>
    </w:p>
    <w:p>
      <w:pPr>
        <w:numPr>
          <w:ilvl w:val="1"/>
          <w:numId w:val="1003"/>
        </w:numPr>
        <w:pStyle w:val="Compact"/>
      </w:pPr>
      <w:r>
        <w:t xml:space="preserve">A version controlled repository containing all the raw data and code in this project</w:t>
      </w:r>
    </w:p>
    <w:p>
      <w:pPr>
        <w:numPr>
          <w:ilvl w:val="0"/>
          <w:numId w:val="1001"/>
        </w:numPr>
        <w:pStyle w:val="Compact"/>
      </w:pPr>
      <w:hyperlink r:id="rId25">
        <w:r>
          <w:drawing>
            <wp:inline>
              <wp:extent cx="1771650" cy="190500"/>
              <wp:effectExtent b="0" l="0" r="0" t="0"/>
              <wp:docPr descr="DOI" title="" id="23" name="Picture"/>
              <a:graphic>
                <a:graphicData uri="http://schemas.openxmlformats.org/drawingml/2006/picture">
                  <pic:pic>
                    <pic:nvPicPr>
                      <pic:cNvPr descr="https://zenodo.org/badge/DOI/10.5281/zenodo.7004054.sv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16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1"/>
          <w:numId w:val="1004"/>
        </w:numPr>
        <w:pStyle w:val="Compact"/>
      </w:pPr>
      <w:r>
        <w:t xml:space="preserve">An archived permanent copy of the GitHub repository</w:t>
      </w:r>
    </w:p>
    <w:bookmarkEnd w:id="26"/>
    <w:bookmarkStart w:id="30" w:name="reproducibility"/>
    <w:p>
      <w:pPr>
        <w:pStyle w:val="Heading2"/>
      </w:pPr>
      <w:r>
        <w:t xml:space="preserve">Reproducibility</w:t>
      </w:r>
    </w:p>
    <w:p>
      <w:pPr>
        <w:pStyle w:val="FirstParagraph"/>
      </w:pPr>
      <w:r>
        <w:t xml:space="preserve">The analyses were conducted in R; steps to reproduce are</w:t>
      </w:r>
    </w:p>
    <w:p>
      <w:pPr>
        <w:numPr>
          <w:ilvl w:val="0"/>
          <w:numId w:val="1005"/>
        </w:numPr>
        <w:pStyle w:val="Compact"/>
      </w:pPr>
      <w:r>
        <w:t xml:space="preserve">Clone the</w:t>
      </w:r>
      <w:r>
        <w:t xml:space="preserve"> </w:t>
      </w:r>
      <w:hyperlink r:id="rId21">
        <w:r>
          <w:rPr>
            <w:rStyle w:val="Hyperlink"/>
          </w:rPr>
          <w:t xml:space="preserve">github repo</w:t>
        </w:r>
      </w:hyperlink>
    </w:p>
    <w:p>
      <w:pPr>
        <w:numPr>
          <w:ilvl w:val="0"/>
          <w:numId w:val="1006"/>
        </w:numPr>
        <w:pStyle w:val="Compact"/>
      </w:pPr>
      <w:r>
        <w:t xml:space="preserve">Terminal:</w:t>
      </w:r>
      <w:r>
        <w:t xml:space="preserve"> </w:t>
      </w:r>
      <w:r>
        <w:rPr>
          <w:rStyle w:val="VerbatimChar"/>
        </w:rPr>
        <w:t xml:space="preserve">git clone https://github.com/digital-wellbeing/global-wbmh.git</w:t>
      </w:r>
      <w:r>
        <w:br/>
      </w:r>
      <w:r>
        <w:t xml:space="preserve">OR</w:t>
      </w:r>
    </w:p>
    <w:p>
      <w:pPr>
        <w:numPr>
          <w:ilvl w:val="0"/>
          <w:numId w:val="1006"/>
        </w:numPr>
        <w:pStyle w:val="Compact"/>
      </w:pPr>
      <w:r>
        <w:t xml:space="preserve">RStudio: File -&gt; New Project -&gt; Version Control -&gt; Git -&gt; use the URL from above</w:t>
      </w:r>
    </w:p>
    <w:p>
      <w:pPr>
        <w:numPr>
          <w:ilvl w:val="0"/>
          <w:numId w:val="1007"/>
        </w:numPr>
        <w:pStyle w:val="Compact"/>
      </w:pPr>
      <w:r>
        <w:t xml:space="preserve">Prepare the R environment</w:t>
      </w:r>
    </w:p>
    <w:p>
      <w:pPr>
        <w:numPr>
          <w:ilvl w:val="0"/>
          <w:numId w:val="1008"/>
        </w:numPr>
        <w:pStyle w:val="Compact"/>
      </w:pPr>
      <w:r>
        <w:t xml:space="preserve">Terminal:</w:t>
      </w:r>
      <w:r>
        <w:t xml:space="preserve"> </w:t>
      </w:r>
      <w:r>
        <w:rPr>
          <w:rStyle w:val="VerbatimChar"/>
        </w:rPr>
        <w:t xml:space="preserve">Rscript -e "renv::restore()"</w:t>
      </w:r>
      <w:r>
        <w:br/>
      </w:r>
      <w:r>
        <w:t xml:space="preserve">OR</w:t>
      </w:r>
    </w:p>
    <w:p>
      <w:pPr>
        <w:numPr>
          <w:ilvl w:val="0"/>
          <w:numId w:val="1008"/>
        </w:numPr>
        <w:pStyle w:val="Compact"/>
      </w:pPr>
      <w:r>
        <w:t xml:space="preserve">RStudio: Click renv -&gt; Restore Library in the Packages panel</w:t>
      </w:r>
    </w:p>
    <w:p>
      <w:pPr>
        <w:numPr>
          <w:ilvl w:val="0"/>
          <w:numId w:val="1009"/>
        </w:numPr>
        <w:pStyle w:val="Compact"/>
      </w:pPr>
      <w:r>
        <w:t xml:space="preserve">Render the source file</w:t>
      </w:r>
      <w:r>
        <w:t xml:space="preserve"> </w:t>
      </w:r>
      <w:r>
        <w:rPr>
          <w:rStyle w:val="VerbatimChar"/>
        </w:rPr>
        <w:t xml:space="preserve">ms.Rmd</w:t>
      </w:r>
    </w:p>
    <w:p>
      <w:pPr>
        <w:numPr>
          <w:ilvl w:val="0"/>
          <w:numId w:val="1010"/>
        </w:numPr>
        <w:pStyle w:val="Compact"/>
      </w:pPr>
      <w:r>
        <w:t xml:space="preserve">Terminal:</w:t>
      </w:r>
      <w:r>
        <w:t xml:space="preserve"> </w:t>
      </w:r>
      <w:r>
        <w:rPr>
          <w:rStyle w:val="VerbatimChar"/>
        </w:rPr>
        <w:t xml:space="preserve">Rscript -e 'rmarkdown::render("ms.Rmd")'</w:t>
      </w:r>
      <w:r>
        <w:br/>
      </w:r>
      <w:r>
        <w:t xml:space="preserve">OR</w:t>
      </w:r>
    </w:p>
    <w:p>
      <w:pPr>
        <w:numPr>
          <w:ilvl w:val="0"/>
          <w:numId w:val="1010"/>
        </w:numPr>
        <w:pStyle w:val="Compact"/>
      </w:pPr>
      <w:r>
        <w:t xml:space="preserve">RStudio: Open the file and click Knit/Render</w:t>
      </w:r>
    </w:p>
    <w:p>
      <w:pPr>
        <w:pStyle w:val="FirstParagraph"/>
      </w:pPr>
      <w:r>
        <w:t xml:space="preserve">If you encounter problems, please</w:t>
      </w:r>
      <w:r>
        <w:t xml:space="preserve"> </w:t>
      </w:r>
      <w:hyperlink r:id="rId27">
        <w:r>
          <w:rPr>
            <w:rStyle w:val="Hyperlink"/>
          </w:rPr>
          <w:t xml:space="preserve">open an issue</w:t>
        </w:r>
      </w:hyperlink>
      <w:r>
        <w:t xml:space="preserve">.</w:t>
      </w:r>
    </w:p>
    <w:p>
      <w:pPr>
        <w:pStyle w:val="BodyText"/>
      </w:pPr>
      <w:r>
        <w:t xml:space="preserve">The project repo includes the GBD dataset, code to download the ITU dataset (</w:t>
      </w:r>
      <w:hyperlink r:id="rId28">
        <w:r>
          <w:rPr>
            <w:rStyle w:val="Hyperlink"/>
          </w:rPr>
          <w:t xml:space="preserve">internet</w:t>
        </w:r>
      </w:hyperlink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mobile</w:t>
        </w:r>
      </w:hyperlink>
      <w:r>
        <w:t xml:space="preserve">), and a synthetic mock version of the GWP dataset to enable reproducing all our computations.</w:t>
      </w:r>
      <w:r>
        <w:t xml:space="preserve"> </w:t>
      </w:r>
      <w:r>
        <w:rPr>
          <w:bCs/>
          <w:b/>
        </w:rPr>
        <w:t xml:space="preserve">The models take several hours/days each to run</w:t>
      </w:r>
      <w:r>
        <w:t xml:space="preserve">—depending on your local computing resources—and therefore the rendering process can take several days. For this reason, the build will fail after having cleaned the data. Then, run</w:t>
      </w:r>
      <w:r>
        <w:t xml:space="preserve"> </w:t>
      </w:r>
      <w:r>
        <w:rPr>
          <w:rStyle w:val="VerbatimChar"/>
        </w:rPr>
        <w:t xml:space="preserve">models.R</w:t>
      </w:r>
      <w:r>
        <w:t xml:space="preserve"> </w:t>
      </w:r>
      <w:r>
        <w:t xml:space="preserve">with settings specific to your environment/cluster. Once that is done you can render the source file again and it should work.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z" /><Relationship Type="http://schemas.openxmlformats.org/officeDocument/2006/relationships/hyperlink" Id="rId20" Target="https://doi.org/10.31234/osf.io/9tbjy" TargetMode="External" /><Relationship Type="http://schemas.openxmlformats.org/officeDocument/2006/relationships/hyperlink" Id="rId25" Target="https://doi.org/10.5281/zenodo.7004054" TargetMode="External" /><Relationship Type="http://schemas.openxmlformats.org/officeDocument/2006/relationships/hyperlink" Id="rId21" Target="https://github.com/digital-wellbeing/global-wbmh" TargetMode="External" /><Relationship Type="http://schemas.openxmlformats.org/officeDocument/2006/relationships/hyperlink" Id="rId27" Target="https://github.com/digital-wellbeing/global-wbmh/issues" TargetMode="External" /><Relationship Type="http://schemas.openxmlformats.org/officeDocument/2006/relationships/hyperlink" Id="rId29" Target="https://www.itu.int/en/ITU-D/Statistics/Documents/statistics/2022/December/MobileBroadbandSubscriptions_2007-2021.xlsx" TargetMode="External" /><Relationship Type="http://schemas.openxmlformats.org/officeDocument/2006/relationships/hyperlink" Id="rId28" Target="https://www.itu.int/en/ITU-D/Statistics/Documents/statistics/2022/December/PercentIndividualsUsingInternet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31234/osf.io/9tbjy" TargetMode="External" /><Relationship Type="http://schemas.openxmlformats.org/officeDocument/2006/relationships/hyperlink" Id="rId25" Target="https://doi.org/10.5281/zenodo.7004054" TargetMode="External" /><Relationship Type="http://schemas.openxmlformats.org/officeDocument/2006/relationships/hyperlink" Id="rId21" Target="https://github.com/digital-wellbeing/global-wbmh" TargetMode="External" /><Relationship Type="http://schemas.openxmlformats.org/officeDocument/2006/relationships/hyperlink" Id="rId27" Target="https://github.com/digital-wellbeing/global-wbmh/issues" TargetMode="External" /><Relationship Type="http://schemas.openxmlformats.org/officeDocument/2006/relationships/hyperlink" Id="rId29" Target="https://www.itu.int/en/ITU-D/Statistics/Documents/statistics/2022/December/MobileBroadbandSubscriptions_2007-2021.xlsx" TargetMode="External" /><Relationship Type="http://schemas.openxmlformats.org/officeDocument/2006/relationships/hyperlink" Id="rId28" Target="https://www.itu.int/en/ITU-D/Statistics/Documents/statistics/2022/December/PercentIndividualsUsingInternet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2023-09-28T18:33:12Z</dcterms:created>
  <dcterms:modified xsi:type="dcterms:W3CDTF">2023-09-28T18:33:12Z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