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28B" w:rsidRPr="00205A41" w:rsidRDefault="000A628B" w:rsidP="00205A4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Stein von Rosette: Übersetzung des </w:t>
      </w:r>
      <w:r w:rsidR="00205A41" w:rsidRPr="00205A41">
        <w:rPr>
          <w:rFonts w:asciiTheme="majorBidi" w:hAnsiTheme="majorBidi" w:cstheme="majorBidi"/>
          <w:b/>
          <w:bCs/>
          <w:sz w:val="24"/>
          <w:szCs w:val="24"/>
        </w:rPr>
        <w:t>demotischen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 Texts (nach H.-J. </w:t>
      </w:r>
      <w:proofErr w:type="spellStart"/>
      <w:r w:rsidRPr="00205A41">
        <w:rPr>
          <w:rFonts w:asciiTheme="majorBidi" w:hAnsiTheme="majorBidi" w:cstheme="majorBidi"/>
          <w:b/>
          <w:bCs/>
          <w:sz w:val="24"/>
          <w:szCs w:val="24"/>
        </w:rPr>
        <w:t>Thissen</w:t>
      </w:r>
      <w:proofErr w:type="spellEnd"/>
      <w:r w:rsidRPr="00205A4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 </w:t>
      </w:r>
      <w:r w:rsidRPr="00205A41">
        <w:rPr>
          <w:rFonts w:asciiTheme="majorBidi" w:hAnsiTheme="majorBidi" w:cstheme="majorBidi"/>
          <w:sz w:val="24"/>
          <w:szCs w:val="24"/>
        </w:rPr>
        <w:t xml:space="preserve">[Regierungsjahr 9, am 4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Xandikos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], der bei den Ägyptern der 2. Monat der </w:t>
      </w:r>
      <w:proofErr w:type="spellStart"/>
      <w:r w:rsidRPr="00205A41">
        <w:rPr>
          <w:rFonts w:asciiTheme="majorBidi" w:hAnsiTheme="majorBidi" w:cstheme="majorBidi"/>
          <w:i/>
          <w:iCs/>
          <w:sz w:val="24"/>
          <w:szCs w:val="24"/>
        </w:rPr>
        <w:t>Peret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-Zeit ist, am 18. Tag des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Königs: </w:t>
      </w:r>
      <w:r w:rsidRPr="00205A41">
        <w:rPr>
          <w:rFonts w:asciiTheme="majorBidi" w:hAnsiTheme="majorBidi" w:cstheme="majorBidi"/>
          <w:sz w:val="24"/>
          <w:szCs w:val="24"/>
        </w:rPr>
        <w:t>„der Jüngling, der auf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dem Thron seines Vaters erschienen ist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Herr der </w:t>
      </w:r>
      <w:proofErr w:type="spellStart"/>
      <w:r w:rsidRPr="00205A41">
        <w:rPr>
          <w:rFonts w:asciiTheme="majorBidi" w:hAnsiTheme="majorBidi" w:cstheme="majorBidi"/>
          <w:b/>
          <w:bCs/>
          <w:sz w:val="24"/>
          <w:szCs w:val="24"/>
        </w:rPr>
        <w:t>Uräen</w:t>
      </w:r>
      <w:proofErr w:type="spellEnd"/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205A41">
        <w:rPr>
          <w:rFonts w:asciiTheme="majorBidi" w:hAnsiTheme="majorBidi" w:cstheme="majorBidi"/>
          <w:sz w:val="24"/>
          <w:szCs w:val="24"/>
        </w:rPr>
        <w:t>„Groß ist seine Kraft, der Ägypten stabilisiert hat, in dem er es vollkommen sein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läßt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, dessen Herz wohltätig gegen die Götter ist,“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der über seinem Feind ist: </w:t>
      </w:r>
      <w:r w:rsidRPr="00205A41">
        <w:rPr>
          <w:rFonts w:asciiTheme="majorBidi" w:hAnsiTheme="majorBidi" w:cstheme="majorBidi"/>
          <w:sz w:val="24"/>
          <w:szCs w:val="24"/>
        </w:rPr>
        <w:t xml:space="preserve">„der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veranlaßt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hat,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das Leben der Menschen vollkommen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ist, Herr der </w:t>
      </w:r>
      <w:r w:rsidRPr="00205A41">
        <w:rPr>
          <w:rFonts w:asciiTheme="majorBidi" w:hAnsiTheme="majorBidi" w:cstheme="majorBidi"/>
          <w:i/>
          <w:iCs/>
          <w:sz w:val="24"/>
          <w:szCs w:val="24"/>
        </w:rPr>
        <w:t>Heb-</w:t>
      </w:r>
      <w:proofErr w:type="spellStart"/>
      <w:r w:rsidRPr="00205A41">
        <w:rPr>
          <w:rFonts w:asciiTheme="majorBidi" w:hAnsiTheme="majorBidi" w:cstheme="majorBidi"/>
          <w:i/>
          <w:iCs/>
          <w:sz w:val="24"/>
          <w:szCs w:val="24"/>
        </w:rPr>
        <w:t>Sed</w:t>
      </w:r>
      <w:proofErr w:type="spellEnd"/>
      <w:r w:rsidRPr="00205A41">
        <w:rPr>
          <w:rFonts w:asciiTheme="majorBidi" w:hAnsiTheme="majorBidi" w:cstheme="majorBidi"/>
          <w:i/>
          <w:iCs/>
          <w:sz w:val="24"/>
          <w:szCs w:val="24"/>
        </w:rPr>
        <w:t>-</w:t>
      </w:r>
      <w:r w:rsidRPr="00205A41">
        <w:rPr>
          <w:rFonts w:asciiTheme="majorBidi" w:hAnsiTheme="majorBidi" w:cstheme="majorBidi"/>
          <w:sz w:val="24"/>
          <w:szCs w:val="24"/>
        </w:rPr>
        <w:t xml:space="preserve">Jahre wie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Ptah-Ten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(en), König wie Re“,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 </w:t>
      </w:r>
      <w:r w:rsidRPr="00205A41">
        <w:rPr>
          <w:rFonts w:asciiTheme="majorBidi" w:hAnsiTheme="majorBidi" w:cstheme="majorBidi"/>
          <w:sz w:val="24"/>
          <w:szCs w:val="24"/>
        </w:rPr>
        <w:t>[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>König der oberen Gaue</w:t>
      </w:r>
      <w:r w:rsidRPr="00205A41">
        <w:rPr>
          <w:rFonts w:asciiTheme="majorBidi" w:hAnsiTheme="majorBidi" w:cstheme="majorBidi"/>
          <w:sz w:val="24"/>
          <w:szCs w:val="24"/>
        </w:rPr>
        <w:t xml:space="preserve">]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und der unteren Gaue: </w:t>
      </w:r>
      <w:r w:rsidRPr="00205A41">
        <w:rPr>
          <w:rFonts w:asciiTheme="majorBidi" w:hAnsiTheme="majorBidi" w:cstheme="majorBidi"/>
          <w:sz w:val="24"/>
          <w:szCs w:val="24"/>
        </w:rPr>
        <w:t xml:space="preserve">der Sohn der Vater-liebenden Götter, den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Ptah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erwählt hat, dem Re den Sieg gegeben hat,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lebendes Bild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Amuns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,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der Sohn des Re: </w:t>
      </w:r>
      <w:r w:rsidRPr="00205A41">
        <w:rPr>
          <w:rFonts w:asciiTheme="majorBidi" w:hAnsiTheme="majorBidi" w:cstheme="majorBidi"/>
          <w:sz w:val="24"/>
          <w:szCs w:val="24"/>
        </w:rPr>
        <w:t xml:space="preserve">Ptolemaios, ewig lebend, geliebt von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Ptah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der Gott, dessen Vollkommenheit schön ist, Sohn des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Ptolemaios und 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Arsinoe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, der Vater-liebenden Götter, (unter dem) Priester des Alexander, 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Soteren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und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P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3 </w:t>
      </w:r>
      <w:r w:rsidRPr="00205A41">
        <w:rPr>
          <w:rFonts w:asciiTheme="majorBidi" w:hAnsiTheme="majorBidi" w:cstheme="majorBidi"/>
          <w:sz w:val="24"/>
          <w:szCs w:val="24"/>
        </w:rPr>
        <w:t xml:space="preserve">[der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Philadelphen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und der Euer]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geten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und 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Philopatoren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und des Königs Ptolemaios, der Gott, dessen Vollkommenheit schön ist,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AETOS , Sohn des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AETOS,als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PYRRHA, Tochter des PHILINOS,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Athlophore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vor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Berenike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Euergetis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war, als AREIA , Tochter des DIOGENES,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sz w:val="24"/>
          <w:szCs w:val="24"/>
        </w:rPr>
        <w:t>Kane-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4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phore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vor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Arsi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]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noe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Philadelphos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war, als IRENE, Tochter des PTOLEMAIOS, Priesterin 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Arsinoe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Philopator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war - an diesem Tage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>Dekret: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die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Lesonis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-Priester, die Gottesdiener, die Priester, die ins Allerheiligste eintreten, um die Götter zu bekleiden, die Schreiber des Gottesbuches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und die Schreiber des Lebenshauses und die übrigen Priester, die von den Tempeln Ägyptens gekommen sind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5 </w:t>
      </w:r>
      <w:r w:rsidRPr="00205A41">
        <w:rPr>
          <w:rFonts w:asciiTheme="majorBidi" w:hAnsiTheme="majorBidi" w:cstheme="majorBidi"/>
          <w:sz w:val="24"/>
          <w:szCs w:val="24"/>
        </w:rPr>
        <w:t xml:space="preserve">[nach Memphis am] Fest der Übernahme des Königsamtes, das der König Ptolemaios, ewig lebend, geliebt von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Ptah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machte, der Gott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der Gott, dessen Vollkommenheit schön ist, vollzog aus der Hand seines Vaters, (sind es) die sich im Tempel von Memphis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versammelt und gesagt haben: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>Da es geschah</w:t>
      </w:r>
      <w:r w:rsidRPr="00205A41">
        <w:rPr>
          <w:rFonts w:asciiTheme="majorBidi" w:hAnsiTheme="majorBidi" w:cstheme="majorBidi"/>
          <w:sz w:val="24"/>
          <w:szCs w:val="24"/>
        </w:rPr>
        <w:t xml:space="preserve">: der König Ptolemaios, ewig lebend, der Gott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der Gott, dessen Vollkommenheit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schön ist, (Sohn) des Königs Ptolemaios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6 </w:t>
      </w:r>
      <w:r w:rsidRPr="00205A41">
        <w:rPr>
          <w:rFonts w:asciiTheme="majorBidi" w:hAnsiTheme="majorBidi" w:cstheme="majorBidi"/>
          <w:sz w:val="24"/>
          <w:szCs w:val="24"/>
        </w:rPr>
        <w:t xml:space="preserve">[und der Königin]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Arsinoe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, den Göttern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Philopatoren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hat viele Wohltaten den Tempeln Ägyptens samt allen, die sich unter seinem Königs-Amt befinden erwiesen - er ist ein Gott, Sohn eines Gottes und einer Göttin, er ist gleich Horus, dem Sohn der Isis, Sohn des Osiris, der seinen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Vater geschützt hat - sein Herz ist wohltätig gegen die Götter, er hat viel Geld und viel Getreide den Tempeln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Ägypt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ens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] gegeben,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7 </w:t>
      </w:r>
      <w:r w:rsidRPr="00205A41">
        <w:rPr>
          <w:rFonts w:asciiTheme="majorBidi" w:hAnsiTheme="majorBidi" w:cstheme="majorBidi"/>
          <w:sz w:val="24"/>
          <w:szCs w:val="24"/>
        </w:rPr>
        <w:t>[er machte] viel [Aufwand], um Beruhigung in Ägypten zu schaffen, um die Tempel zu festigen, er beschenkte das gesamte Heer, das unter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seinem Königs-Amt stand; die Steuern und Abgaben, die in Ägypten bestanden, verringerte er (oder) erließ sie ganz, um zu bewirken,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dem Heer und den übrigen Menschen gut gehe in seiner Zeit als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8 </w:t>
      </w:r>
      <w:r w:rsidRPr="00205A41">
        <w:rPr>
          <w:rFonts w:asciiTheme="majorBidi" w:hAnsiTheme="majorBidi" w:cstheme="majorBidi"/>
          <w:sz w:val="24"/>
          <w:szCs w:val="24"/>
        </w:rPr>
        <w:t>[König. Die Rückstände] beim König, die zu Lasten all derer bestanden, die in Ägypten und unter seinem Königs-Amt sind, die eine hohe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Summe ausmachten, erließ er. Die Menschen, die im Gefängnis saßen, und die auf denen eine Klage lastete seit langer Zeit, ließ er frei.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>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gab Order </w:t>
      </w:r>
      <w:r w:rsidRPr="00205A41">
        <w:rPr>
          <w:rFonts w:asciiTheme="majorBidi" w:hAnsiTheme="majorBidi" w:cstheme="majorBidi"/>
          <w:sz w:val="24"/>
          <w:szCs w:val="24"/>
        </w:rPr>
        <w:t xml:space="preserve">wegen der Opfergüter der Götter, wegen des Geldes und des Getreides, das man als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suntajiw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jährlich ihren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9 </w:t>
      </w:r>
      <w:r w:rsidRPr="00205A41">
        <w:rPr>
          <w:rFonts w:asciiTheme="majorBidi" w:hAnsiTheme="majorBidi" w:cstheme="majorBidi"/>
          <w:sz w:val="24"/>
          <w:szCs w:val="24"/>
        </w:rPr>
        <w:t>[Tempeln] gab, und (wegen) der Anteile, die Göttern zukommen an den Wein- und Obstgärten und allem Übrigen, das sie unter seinem Vater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besaßen, sie in ihrem Besitz zu belassen.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Er gab </w:t>
      </w:r>
      <w:r w:rsidRPr="00205A41">
        <w:rPr>
          <w:rFonts w:asciiTheme="majorBidi" w:hAnsiTheme="majorBidi" w:cstheme="majorBidi"/>
          <w:sz w:val="24"/>
          <w:szCs w:val="24"/>
        </w:rPr>
        <w:t xml:space="preserve">auch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Order </w:t>
      </w:r>
      <w:r w:rsidRPr="00205A41">
        <w:rPr>
          <w:rFonts w:asciiTheme="majorBidi" w:hAnsiTheme="majorBidi" w:cstheme="majorBidi"/>
          <w:sz w:val="24"/>
          <w:szCs w:val="24"/>
        </w:rPr>
        <w:t>wegen der Priester, um sie nicht ihre Abgabe für das Priester-sein geben zu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lassen über das hinaus, was bis zum 1. Jahr unter seinem Vater gaben. Er erließ </w:t>
      </w:r>
      <w:proofErr w:type="gramStart"/>
      <w:r w:rsidRPr="00205A41">
        <w:rPr>
          <w:rFonts w:asciiTheme="majorBidi" w:hAnsiTheme="majorBidi" w:cstheme="majorBidi"/>
          <w:sz w:val="24"/>
          <w:szCs w:val="24"/>
        </w:rPr>
        <w:t>den Leuten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10 </w:t>
      </w:r>
      <w:r w:rsidRPr="00205A41">
        <w:rPr>
          <w:rFonts w:asciiTheme="majorBidi" w:hAnsiTheme="majorBidi" w:cstheme="majorBidi"/>
          <w:sz w:val="24"/>
          <w:szCs w:val="24"/>
        </w:rPr>
        <w:t xml:space="preserve">[die in]] den Ämtern der Tempel waren, die Fahrt, die sie jährlich nach </w:t>
      </w:r>
      <w:r w:rsidRPr="00205A41">
        <w:rPr>
          <w:rFonts w:asciiTheme="majorBidi" w:hAnsiTheme="majorBidi" w:cstheme="majorBidi"/>
          <w:i/>
          <w:iCs/>
          <w:sz w:val="24"/>
          <w:szCs w:val="24"/>
        </w:rPr>
        <w:t xml:space="preserve">Alexandria </w:t>
      </w:r>
      <w:r w:rsidRPr="00205A41">
        <w:rPr>
          <w:rFonts w:asciiTheme="majorBidi" w:hAnsiTheme="majorBidi" w:cstheme="majorBidi"/>
          <w:sz w:val="24"/>
          <w:szCs w:val="24"/>
        </w:rPr>
        <w:t xml:space="preserve">machten.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>Er gab Order</w:t>
      </w:r>
      <w:r w:rsidRPr="00205A41">
        <w:rPr>
          <w:rFonts w:asciiTheme="majorBidi" w:hAnsiTheme="majorBidi" w:cstheme="majorBidi"/>
          <w:sz w:val="24"/>
          <w:szCs w:val="24"/>
        </w:rPr>
        <w:t>, keine Schiffer auszuheben. 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erließ 2/3 Anteil an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Byssos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-Leinen, das man für das Königshaus in den Tempeln machte. Alles, was seine Art seit langer Zeit verlassen hatte,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brachte er ins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11 </w:t>
      </w:r>
      <w:r w:rsidRPr="00205A41">
        <w:rPr>
          <w:rFonts w:asciiTheme="majorBidi" w:hAnsiTheme="majorBidi" w:cstheme="majorBidi"/>
          <w:sz w:val="24"/>
          <w:szCs w:val="24"/>
        </w:rPr>
        <w:t xml:space="preserve">[rechte] Gleichgewicht, indem er jegliche Sorge darauf verwandte,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man das für die Götter Übliche in rechter Weise tue, ebenso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man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den Menschen Recht tue, so wie es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Thot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, der zweimalgroße tat.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Er gab </w:t>
      </w:r>
      <w:r w:rsidRPr="00205A41">
        <w:rPr>
          <w:rFonts w:asciiTheme="majorBidi" w:hAnsiTheme="majorBidi" w:cstheme="majorBidi"/>
          <w:sz w:val="24"/>
          <w:szCs w:val="24"/>
        </w:rPr>
        <w:t xml:space="preserve">auch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Order </w:t>
      </w:r>
      <w:r w:rsidRPr="00205A41">
        <w:rPr>
          <w:rFonts w:asciiTheme="majorBidi" w:hAnsiTheme="majorBidi" w:cstheme="majorBidi"/>
          <w:sz w:val="24"/>
          <w:szCs w:val="24"/>
        </w:rPr>
        <w:t>wegen derer, die (zurück)kämen unter den Kriegern und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der übrigen Menschen, die auf anderen Wegen waren während des Aufruhrs, der sich in Ägypten ereignet hatte, um zu veranlassen,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12 </w:t>
      </w:r>
      <w:r w:rsidRPr="00205A41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sie] an ihre (Heimat)Orte [zurückkehrten] und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ihr Eigentum in ihrem Besitz bleibe. Er trug Sorge, Heer, Reiter und Schiffe gegen die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zu senden, die zu Lande und zu Wasser gekommen waren, um gegen Ägypten zu kämpfen; &lt;er&gt; wendete große Summen an Geld und Getreide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dafür auf, um zu bewirken,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die Tempel und die Ägypter in Ruhe existierten. Er ging zur Festung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Rtaj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Lykopolis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),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13 </w:t>
      </w:r>
      <w:r w:rsidRPr="00205A41">
        <w:rPr>
          <w:rFonts w:asciiTheme="majorBidi" w:hAnsiTheme="majorBidi" w:cstheme="majorBidi"/>
          <w:sz w:val="24"/>
          <w:szCs w:val="24"/>
        </w:rPr>
        <w:t>[die] von den Feinden nach allen Regeln der Kunst befestigt worden war, indem es viel (Kriegs)Gerät und jegliche Ausrüstung in ihrem Innern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gab. 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umschloß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die genannte Festung mit Mauer und Damm von außen wegen der Feinde, die in ihrem Innern waren, die Ägypten viel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Schaden zugefügt hatten, da sie den Weg der Sache des Königs und der Sache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14 </w:t>
      </w:r>
      <w:r w:rsidRPr="00205A41">
        <w:rPr>
          <w:rFonts w:asciiTheme="majorBidi" w:hAnsiTheme="majorBidi" w:cstheme="majorBidi"/>
          <w:sz w:val="24"/>
          <w:szCs w:val="24"/>
        </w:rPr>
        <w:t>[der Götter] verließen. Er ließ die Kanäle, die Wasser in die genannte Festung ließen, abdämmen, obwohl die früheren Könige das nicht in der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Weise </w:t>
      </w:r>
      <w:r w:rsidRPr="00205A41">
        <w:rPr>
          <w:rFonts w:asciiTheme="majorBidi" w:hAnsiTheme="majorBidi" w:cstheme="majorBidi"/>
          <w:i/>
          <w:iCs/>
          <w:sz w:val="24"/>
          <w:szCs w:val="24"/>
        </w:rPr>
        <w:t xml:space="preserve">tun würden </w:t>
      </w:r>
      <w:r w:rsidRPr="00205A41">
        <w:rPr>
          <w:rFonts w:asciiTheme="majorBidi" w:hAnsiTheme="majorBidi" w:cstheme="majorBidi"/>
          <w:sz w:val="24"/>
          <w:szCs w:val="24"/>
        </w:rPr>
        <w:t>(= getan hätten) - viel Geld wurde dafür aufgewendet. Er teilte eine Abteilung Fußsoldaten und Reiter an die genannten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Kanäle ein, um sie zu bewachen und zu sichern wegen der [Überschwemmungen] des Wassers, das im 8. Jahr höher gewesen war als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15 </w:t>
      </w:r>
      <w:r w:rsidRPr="00205A41">
        <w:rPr>
          <w:rFonts w:asciiTheme="majorBidi" w:hAnsiTheme="majorBidi" w:cstheme="majorBidi"/>
          <w:sz w:val="24"/>
          <w:szCs w:val="24"/>
        </w:rPr>
        <w:t>die genannten Kanäle, (und zwar die,) die viel Land mit Wasser versorgen, da sie sehr tief sind. Der König nahm die genannte Festung mit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Gewalt in kurzer Zeit, er bemächtigte sich der Feinde, die in ihrem Innern waren, er metzelte sie nieder entsprechend dem, was Re und Horus,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Sohn der Isis, einst denen antaten, die gegen sie rebellierten an den genannten Orten.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16 </w:t>
      </w:r>
      <w:r w:rsidRPr="00205A41">
        <w:rPr>
          <w:rFonts w:asciiTheme="majorBidi" w:hAnsiTheme="majorBidi" w:cstheme="majorBidi"/>
          <w:sz w:val="24"/>
          <w:szCs w:val="24"/>
        </w:rPr>
        <w:t>Die Feinde, die Truppen versammelt hatten, indem sie ihnen vor(standen), um die Gaue in Aufruhr zu versetzen, indem sie die Tempel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schädigten, indem sie den Weg des Königs und seines Vaters verließen - die Götter gaben,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er sich ihrer in Memphis bemächtigte während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des Festes der Übernahme des Königsamtes aus der Hand seines Vaters. Er ließ sie am Holz töten. Er erließ die Rückstände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17 </w:t>
      </w:r>
      <w:r w:rsidRPr="00205A41">
        <w:rPr>
          <w:rFonts w:asciiTheme="majorBidi" w:hAnsiTheme="majorBidi" w:cstheme="majorBidi"/>
          <w:sz w:val="24"/>
          <w:szCs w:val="24"/>
        </w:rPr>
        <w:t>beim König, die zu Lasten der Tempel bis zum Jahre 9 bestanden und die eine hohe Summe an Geld und Getreide ausmachten, ebenso den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Wert 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Byssos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-Stoffe, der zu Lasten der Tempel bestand bei dem, was an den königlichen Thesaurus abzuführen war, und die Differenz, die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bestand bei dem, was bis zu der genannten Zeit abgeführt war.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Er gab </w:t>
      </w:r>
      <w:r w:rsidRPr="00205A41">
        <w:rPr>
          <w:rFonts w:asciiTheme="majorBidi" w:hAnsiTheme="majorBidi" w:cstheme="majorBidi"/>
          <w:sz w:val="24"/>
          <w:szCs w:val="24"/>
        </w:rPr>
        <w:t xml:space="preserve">auch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Order </w:t>
      </w:r>
      <w:r w:rsidRPr="00205A41">
        <w:rPr>
          <w:rFonts w:asciiTheme="majorBidi" w:hAnsiTheme="majorBidi" w:cstheme="majorBidi"/>
          <w:sz w:val="24"/>
          <w:szCs w:val="24"/>
        </w:rPr>
        <w:t xml:space="preserve">wegen 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Artabe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Weizen pro Acker-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Arure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die man zur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Steuer veranlagte von den Äckern des Opfergutes, eben-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18 </w:t>
      </w:r>
      <w:r w:rsidRPr="00205A41">
        <w:rPr>
          <w:rFonts w:asciiTheme="majorBidi" w:hAnsiTheme="majorBidi" w:cstheme="majorBidi"/>
          <w:sz w:val="24"/>
          <w:szCs w:val="24"/>
        </w:rPr>
        <w:t>so für den Wein pro Acker-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Arure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von den Weingärten der Opfergüter der Götter: er nahm davon Abstand. Er tat viel Gutes für Apis und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Mnevis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und die anderen Tiere, die in Ägypten heilig sind - über das hinaus, was die, die vor ihm waren, zu tun pflegten - sein Herz war mit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ihrer Angelegenheit zu jeder Zeit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befaßt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indem er das, was man für ihr Begräbnis wünschte, großzügig und ehrenvoll gab, (und) indem er das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brachte, was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19 </w:t>
      </w:r>
      <w:r w:rsidRPr="00205A41">
        <w:rPr>
          <w:rFonts w:asciiTheme="majorBidi" w:hAnsiTheme="majorBidi" w:cstheme="majorBidi"/>
          <w:sz w:val="24"/>
          <w:szCs w:val="24"/>
        </w:rPr>
        <w:t>ihre Tempel betraf(?), wenn man Feste feiert und Brandopfer vor ihnen darbringt, und das Übrige, was sich zu tun ziemt. Die Ehren, die den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Tempeln zukommen, und die anderen Ehren Ägyptens ließ er bestehen in ihrer (Eigen)Art entsprechend dem Gesetz. Er gab viel Gold, Silber,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Getreide und andere Dinge für das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Apieion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er ließ es mit neuer Arbeit herrichten (und zwar) in einer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20 </w:t>
      </w:r>
      <w:r w:rsidRPr="00205A41">
        <w:rPr>
          <w:rFonts w:asciiTheme="majorBidi" w:hAnsiTheme="majorBidi" w:cstheme="majorBidi"/>
          <w:sz w:val="24"/>
          <w:szCs w:val="24"/>
        </w:rPr>
        <w:t xml:space="preserve">überaus </w:t>
      </w:r>
      <w:proofErr w:type="gramStart"/>
      <w:r w:rsidRPr="00205A41">
        <w:rPr>
          <w:rFonts w:asciiTheme="majorBidi" w:hAnsiTheme="majorBidi" w:cstheme="majorBidi"/>
          <w:sz w:val="24"/>
          <w:szCs w:val="24"/>
        </w:rPr>
        <w:t>schönen Arbeit</w:t>
      </w:r>
      <w:proofErr w:type="gramEnd"/>
      <w:r w:rsidRPr="00205A41">
        <w:rPr>
          <w:rFonts w:asciiTheme="majorBidi" w:hAnsiTheme="majorBidi" w:cstheme="majorBidi"/>
          <w:sz w:val="24"/>
          <w:szCs w:val="24"/>
        </w:rPr>
        <w:t>. Er ließ Tempel, Schreine und Altäre aufs Neue für die Götter herrichten, andere beließ er in ihrer Art, indem er das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Herz eines wohltätigen Gottes gegen die Götter hatte und nach den Ehren der Tempel forschte, um sie in seiner (Regierungs-)Zeit als König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gebührender Weise zu erneuern. Die Götter haben ihm als Ausgleich dafür die Kraft, die Stärke, den Sieg, das Heil,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21 </w:t>
      </w:r>
      <w:r w:rsidRPr="00205A41">
        <w:rPr>
          <w:rFonts w:asciiTheme="majorBidi" w:hAnsiTheme="majorBidi" w:cstheme="majorBidi"/>
          <w:sz w:val="24"/>
          <w:szCs w:val="24"/>
        </w:rPr>
        <w:t>die Gesundheit und die anderen Wohltaten gegeben, indem sein Königsamt bei ihm und seinen Kindern in Ewigkeit verbleibend ist.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Mit gutem Zufall! </w:t>
      </w:r>
      <w:r w:rsidRPr="00205A41">
        <w:rPr>
          <w:rFonts w:asciiTheme="majorBidi" w:hAnsiTheme="majorBidi" w:cstheme="majorBidi"/>
          <w:sz w:val="24"/>
          <w:szCs w:val="24"/>
        </w:rPr>
        <w:t>Es gelangte in das Herz der Priester aller Tempel Ägyptens, DIE EHREN, die dem König Ptolemaios, ewig lebend, zustehen,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dem Gott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der Gott, dessen Vollkommenheit schön ist, in den Tempeln,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22 </w:t>
      </w:r>
      <w:r w:rsidRPr="00205A41">
        <w:rPr>
          <w:rFonts w:asciiTheme="majorBidi" w:hAnsiTheme="majorBidi" w:cstheme="majorBidi"/>
          <w:sz w:val="24"/>
          <w:szCs w:val="24"/>
        </w:rPr>
        <w:t xml:space="preserve">und die, die den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Philopatores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zustehen, die ihn hervorgebracht haben, und die, die den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Euergeten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zustehen, die die hervorgebracht haben, die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ihn hervorgebracht haben, und die, die den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Philadelphen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zustehen, die die hervorgebracht haben, die sie hervorgebracht haben, und die, die den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Soteren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zustehen, den Vorfahren seiner Vorfahren, ZU MEHREN: Man soll eine Statue des Königs Ptolemaios, ewig lebend, des Gottes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des Gottes, dessen Vollkommenheit schön ist, aufstellen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23 </w:t>
      </w:r>
      <w:r w:rsidRPr="00205A41">
        <w:rPr>
          <w:rFonts w:asciiTheme="majorBidi" w:hAnsiTheme="majorBidi" w:cstheme="majorBidi"/>
          <w:sz w:val="24"/>
          <w:szCs w:val="24"/>
        </w:rPr>
        <w:t xml:space="preserve">und sie „Ptolemaios, Schützer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Bakets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jx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Fsc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)“ nennen, die Übersetzung davon (lautet): „Ptolemaios, der Ägypten geschützt hat“ zusammen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mit einer Statue des Stadtgottes, wie er ihm das Siegesschwert gibt (und zwar) in jedem einzelnen Tempel, am öffentlichen Platz des Tempels,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wobei sie (die Statuen) gefertigt sind nach Art ägyptischer Arbeit. Die Priester sollen den Statuen in jedem einzelnen Tempel dienen, dreimal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täglich,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24 </w:t>
      </w:r>
      <w:r w:rsidRPr="00205A41">
        <w:rPr>
          <w:rFonts w:asciiTheme="majorBidi" w:hAnsiTheme="majorBidi" w:cstheme="majorBidi"/>
          <w:sz w:val="24"/>
          <w:szCs w:val="24"/>
        </w:rPr>
        <w:t>und sie sollen das Gerät vor sie legen und für sie tun, was zu tun rechtens ist, in der Art dessen, was man für die anderen Götter an den Festen,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den Prozessionen und den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eponymen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(Feier)Tagen tut. Sie sollen ein Götterbild des Königs Ptolemaios, des Gottes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des Gottes,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dessen Vollkommenheit schön ist, Sohn des Ptolemaios und 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Arsinoe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, der </w:t>
      </w:r>
      <w:r w:rsidRPr="00205A41">
        <w:rPr>
          <w:rFonts w:asciiTheme="majorBidi" w:hAnsiTheme="majorBidi" w:cstheme="majorBidi"/>
          <w:i/>
          <w:iCs/>
          <w:sz w:val="24"/>
          <w:szCs w:val="24"/>
        </w:rPr>
        <w:t>Pharao</w:t>
      </w:r>
      <w:r w:rsidRPr="00205A41">
        <w:rPr>
          <w:rFonts w:asciiTheme="majorBidi" w:hAnsiTheme="majorBidi" w:cstheme="majorBidi"/>
          <w:sz w:val="24"/>
          <w:szCs w:val="24"/>
        </w:rPr>
        <w:t>(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>sic</w:t>
      </w:r>
      <w:r w:rsidRPr="00205A41">
        <w:rPr>
          <w:rFonts w:asciiTheme="majorBidi" w:hAnsiTheme="majorBidi" w:cstheme="majorBidi"/>
          <w:sz w:val="24"/>
          <w:szCs w:val="24"/>
        </w:rPr>
        <w:t>)-liebenden Götter erscheinen lassen zusammen mit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dem (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>sic</w:t>
      </w:r>
      <w:r w:rsidRPr="00205A41">
        <w:rPr>
          <w:rFonts w:asciiTheme="majorBidi" w:hAnsiTheme="majorBidi" w:cstheme="majorBidi"/>
          <w:sz w:val="24"/>
          <w:szCs w:val="24"/>
        </w:rPr>
        <w:t xml:space="preserve">) goldenen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in jedem einzelnen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25 </w:t>
      </w:r>
      <w:r w:rsidRPr="00205A41">
        <w:rPr>
          <w:rFonts w:asciiTheme="majorBidi" w:hAnsiTheme="majorBidi" w:cstheme="majorBidi"/>
          <w:sz w:val="24"/>
          <w:szCs w:val="24"/>
        </w:rPr>
        <w:t>Tempel, und sie sollen ihn (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) im Allerheiligsten zusammen mit den anderen goldenen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Naoi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ruhen lassen. Wenn die großen Feste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stattfinden, an denen sie die Götter erscheinen lassen, sollen sie den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des Gottes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des Gottes, dessen Vollkommenheit schön ist,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zusammen mit ihnen erscheinen lassen. Um zu veranlassen,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man den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heute und in Zukunft erkenne, sollen sie 10 goldene Königskronen,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wobei auf jedem von ihnen ein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Uräus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sitzt - so wie 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26 </w:t>
      </w:r>
      <w:r w:rsidRPr="00205A41">
        <w:rPr>
          <w:rFonts w:asciiTheme="majorBidi" w:hAnsiTheme="majorBidi" w:cstheme="majorBidi"/>
          <w:sz w:val="24"/>
          <w:szCs w:val="24"/>
        </w:rPr>
        <w:t xml:space="preserve">rechtens zu tun ist mit goldenen Kronen - auf den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setzen anstatt der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Uräen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, die auf den übrigen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Naoi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sind, und die Doppelkrone soll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der Mitte der Königskronen sein. Sie ist es (nämlich), mit der der König im Tempel von Memphis erschien, als man für ihn tat, was rechtens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zu tun ist bei der Übernahme des Herrscheramtes. (Ferner) soll man auf die Oberseite des Quadrates, die außerhalb der Kronen ist, in die Mitte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27 </w:t>
      </w:r>
      <w:r w:rsidRPr="00205A41">
        <w:rPr>
          <w:rFonts w:asciiTheme="majorBidi" w:hAnsiTheme="majorBidi" w:cstheme="majorBidi"/>
          <w:sz w:val="24"/>
          <w:szCs w:val="24"/>
        </w:rPr>
        <w:t xml:space="preserve">der goldenen Krone, die oben beschrieben ist, einen Papyrus und eine Binse setzen, man soll einen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Uräus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(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sic! </w:t>
      </w:r>
      <w:r w:rsidRPr="00205A41">
        <w:rPr>
          <w:rFonts w:asciiTheme="majorBidi" w:hAnsiTheme="majorBidi" w:cstheme="majorBidi"/>
          <w:sz w:val="24"/>
          <w:szCs w:val="24"/>
        </w:rPr>
        <w:t>gemeint: einen Geier) auf einen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Korb setzen, eine Binse darunter, auf die westliche (d. h.: rechte) Seite in die Ecke auf den goldenen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setzen, und man soll einen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Uräus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unter der ein Korb ist, auf einen Papyrus setzen zur linken - seine Bedeutung ist: „Der König (ist es), der Ober- und Unterägypten erhellt hat“.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Und da es geschah,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man den 30. Tag des Monats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Mesore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an dem man den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28 </w:t>
      </w:r>
      <w:r w:rsidRPr="00205A41">
        <w:rPr>
          <w:rFonts w:asciiTheme="majorBidi" w:hAnsiTheme="majorBidi" w:cstheme="majorBidi"/>
          <w:sz w:val="24"/>
          <w:szCs w:val="24"/>
        </w:rPr>
        <w:t xml:space="preserve">Geburtstag des Königs feiert, als Fest (und) Prozession in den Tempeln zuvor festsetzte, ebenso den 17. Tag des Monats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Mechir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(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sic! 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205A41">
        <w:rPr>
          <w:rFonts w:asciiTheme="majorBidi" w:hAnsiTheme="majorBidi" w:cstheme="majorBidi"/>
          <w:b/>
          <w:bCs/>
          <w:sz w:val="24"/>
          <w:szCs w:val="24"/>
        </w:rPr>
        <w:t>tatt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Paophi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), an dem man die Riten der Übernahme des Herrscheramtes durchführt - der Anfang der Wohltaten, die allen Menschen geschahen: der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Geburtstag des ewig lebenden Königs und die Übernahme des Herrscheramtes - (soll man) den 17. und 30. Tag jedes Monats als Fest in allen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Tempeln Ägyptens durchführen, und man soll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29 </w:t>
      </w:r>
      <w:r w:rsidRPr="00205A41">
        <w:rPr>
          <w:rFonts w:asciiTheme="majorBidi" w:hAnsiTheme="majorBidi" w:cstheme="majorBidi"/>
          <w:sz w:val="24"/>
          <w:szCs w:val="24"/>
        </w:rPr>
        <w:t>Brand- und Trankopfer und alles Übrige, was zu tun an den anderen Festen rechtens ist, (auch) an den beiden Festen monatlich durchführen.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Das, was man als Opfer darbringt, soll man als Zahlung (</w:t>
      </w:r>
      <w:proofErr w:type="spellStart"/>
      <w:proofErr w:type="gramStart"/>
      <w:r w:rsidRPr="00205A4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  <w:r w:rsidRPr="00205A41">
        <w:rPr>
          <w:rFonts w:asciiTheme="majorBidi" w:hAnsiTheme="majorBidi" w:cstheme="majorBidi"/>
          <w:sz w:val="24"/>
          <w:szCs w:val="24"/>
        </w:rPr>
        <w:t>) für die Menschen festsetzen, die in den Tempeln Dienst tun. (Ferner) soll man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ein Fest (und) eine Prozession in den Tempeln und in ganz Ägypten durchführen für den König Ptolemaios, den Gottes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den Gott,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dessen Vollkommenheit schön ist, (und zwar) jährlich, am 1.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Thot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fünf Tage lang, indem man sich bekränzt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30 </w:t>
      </w:r>
      <w:r w:rsidRPr="00205A41">
        <w:rPr>
          <w:rFonts w:asciiTheme="majorBidi" w:hAnsiTheme="majorBidi" w:cstheme="majorBidi"/>
          <w:sz w:val="24"/>
          <w:szCs w:val="24"/>
        </w:rPr>
        <w:t xml:space="preserve">und die übrigen Dinge </w:t>
      </w:r>
      <w:proofErr w:type="gramStart"/>
      <w:r w:rsidRPr="00205A41">
        <w:rPr>
          <w:rFonts w:asciiTheme="majorBidi" w:hAnsiTheme="majorBidi" w:cstheme="majorBidi"/>
          <w:sz w:val="24"/>
          <w:szCs w:val="24"/>
        </w:rPr>
        <w:t>tut</w:t>
      </w:r>
      <w:proofErr w:type="gramEnd"/>
      <w:r w:rsidRPr="00205A41">
        <w:rPr>
          <w:rFonts w:asciiTheme="majorBidi" w:hAnsiTheme="majorBidi" w:cstheme="majorBidi"/>
          <w:sz w:val="24"/>
          <w:szCs w:val="24"/>
        </w:rPr>
        <w:t>, die zu tun rechtens ist. Die Priester, die in den Tempeln Ägyptens sind, in jedem einzelnen Tempel, soll man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„Priester des Gottes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des Gottes, dessen Vollkommenheit schön ist“ nennen, zusätzlich zu den anderen Priestertiteln; sie sollen ihn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auf jede Art Urkunde schreiben, und das Amt eines Priesters des Gottes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des Gottes, dessen Vollkommenheit schön ist, auf ihre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Ringe schreiben und es auf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31 </w:t>
      </w:r>
      <w:r w:rsidRPr="00205A41">
        <w:rPr>
          <w:rFonts w:asciiTheme="majorBidi" w:hAnsiTheme="majorBidi" w:cstheme="majorBidi"/>
          <w:sz w:val="24"/>
          <w:szCs w:val="24"/>
        </w:rPr>
        <w:t xml:space="preserve">ihnen eingravieren. Es soll der Fall sein,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auch den Angehörigen des Volkes, die es wünschen, möglich ist, die Art und Weise des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des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Gottes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, des Gottes, dessen Vollkommenheit schön ist, erscheinen zu lassen, wie oben (beschrieben) und ihn (sc.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Naos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) bei sich zu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halten, und sie sollen die Feste und Prozessionen, die oben (genannt sind), &lt;monatlich und&gt; jährlich abhalten, damit offenkundig ist,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daß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 xml:space="preserve"> die,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 xml:space="preserve">die in Ägypten (wohnen), den Gott </w:t>
      </w:r>
      <w:proofErr w:type="spellStart"/>
      <w:r w:rsidRPr="00205A41">
        <w:rPr>
          <w:rFonts w:asciiTheme="majorBidi" w:hAnsiTheme="majorBidi" w:cstheme="majorBidi"/>
          <w:sz w:val="24"/>
          <w:szCs w:val="24"/>
        </w:rPr>
        <w:t>Epiphanes</w:t>
      </w:r>
      <w:proofErr w:type="spellEnd"/>
      <w:r w:rsidRPr="00205A41">
        <w:rPr>
          <w:rFonts w:asciiTheme="majorBidi" w:hAnsiTheme="majorBidi" w:cstheme="majorBidi"/>
          <w:sz w:val="24"/>
          <w:szCs w:val="24"/>
        </w:rPr>
        <w:t>, den Gott, dessen Vollkommenheit schön ist, ehren,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05A41" w:rsidRPr="00205A41" w:rsidRDefault="00205A41" w:rsidP="00205A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32 </w:t>
      </w:r>
      <w:r w:rsidRPr="00205A41">
        <w:rPr>
          <w:rFonts w:asciiTheme="majorBidi" w:hAnsiTheme="majorBidi" w:cstheme="majorBidi"/>
          <w:sz w:val="24"/>
          <w:szCs w:val="24"/>
        </w:rPr>
        <w:t>so wie es zu tun rechtens ist. Man soll das Dekret auf eine Stele aus hartem Stein schreiben: in der Schrift der Gottesworte, der Briefschrift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und der Schrift der Griechen, und man soll es (sc. Dekret) aufstellen in den Tempeln erster, zweiter und dritter Ordnung, neben dem Bild des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05A41">
        <w:rPr>
          <w:rFonts w:asciiTheme="majorBidi" w:hAnsiTheme="majorBidi" w:cstheme="majorBidi"/>
          <w:sz w:val="24"/>
          <w:szCs w:val="24"/>
        </w:rPr>
        <w:t>ewig lebenden Königs.</w:t>
      </w:r>
      <w:bookmarkStart w:id="0" w:name="_GoBack"/>
      <w:bookmarkEnd w:id="0"/>
    </w:p>
    <w:sectPr w:rsidR="00205A41" w:rsidRPr="00205A41" w:rsidSect="000A628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8B"/>
    <w:rsid w:val="000A628B"/>
    <w:rsid w:val="00181D83"/>
    <w:rsid w:val="002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jh59koxa</dc:creator>
  <cp:lastModifiedBy>jh59koxa</cp:lastModifiedBy>
  <cp:revision>2</cp:revision>
  <dcterms:created xsi:type="dcterms:W3CDTF">2017-10-05T07:04:00Z</dcterms:created>
  <dcterms:modified xsi:type="dcterms:W3CDTF">2017-10-05T07:04:00Z</dcterms:modified>
</cp:coreProperties>
</file>