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0EAA1" w14:textId="56AE7AA6" w:rsidR="00F5312D" w:rsidRPr="00F5312D" w:rsidRDefault="00F5312D" w:rsidP="00F5312D">
      <w:pPr>
        <w:pStyle w:val="Kopfzeile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How to treebank Demotic with Arethusa Treebanking Editor (© Perseids) – A short Introduction</w:t>
      </w:r>
    </w:p>
    <w:p w14:paraId="7627D9E6" w14:textId="184BF7DA" w:rsidR="00943AEC" w:rsidRDefault="007B7BF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By Josephine Hensel from the Digital Rosetta Stone Team</w:t>
      </w:r>
    </w:p>
    <w:p w14:paraId="35703253" w14:textId="77777777" w:rsidR="007B7BF5" w:rsidRPr="00F5312D" w:rsidRDefault="007B7BF5">
      <w:pPr>
        <w:rPr>
          <w:sz w:val="24"/>
          <w:szCs w:val="24"/>
          <w:lang w:val="en-US"/>
        </w:rPr>
      </w:pPr>
    </w:p>
    <w:p w14:paraId="11356E48" w14:textId="77777777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Welcome to Demotic Treebanking with Arethusa!</w:t>
      </w:r>
    </w:p>
    <w:p w14:paraId="49D46A44" w14:textId="4E754609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As part of the </w:t>
      </w:r>
      <w:r w:rsidRPr="00F5312D">
        <w:rPr>
          <w:i/>
          <w:iCs/>
          <w:sz w:val="24"/>
          <w:szCs w:val="24"/>
          <w:lang w:val="en-US"/>
        </w:rPr>
        <w:t>Digital Rosetta Stone Project</w:t>
      </w:r>
      <w:r w:rsidRPr="00F5312D">
        <w:rPr>
          <w:sz w:val="24"/>
          <w:szCs w:val="24"/>
          <w:lang w:val="en-US"/>
        </w:rPr>
        <w:t>, a tag set has been created for Demotic, particularly for the Ptolemaic period (332–30 BCE). The Demotic part of the Rosetta Stone (</w:t>
      </w:r>
      <w:r w:rsidR="00DD5A1B">
        <w:rPr>
          <w:sz w:val="24"/>
          <w:szCs w:val="24"/>
          <w:lang w:val="en-US"/>
        </w:rPr>
        <w:t>or “</w:t>
      </w:r>
      <w:proofErr w:type="spellStart"/>
      <w:r w:rsidR="00DD5A1B">
        <w:rPr>
          <w:sz w:val="24"/>
          <w:szCs w:val="24"/>
          <w:lang w:val="en-US"/>
        </w:rPr>
        <w:t>Rosettana</w:t>
      </w:r>
      <w:proofErr w:type="spellEnd"/>
      <w:r w:rsidR="00DD5A1B">
        <w:rPr>
          <w:sz w:val="24"/>
          <w:szCs w:val="24"/>
          <w:lang w:val="en-US"/>
        </w:rPr>
        <w:t xml:space="preserve">”, </w:t>
      </w:r>
      <w:r w:rsidRPr="00F5312D">
        <w:rPr>
          <w:sz w:val="24"/>
          <w:szCs w:val="24"/>
          <w:lang w:val="en-US"/>
        </w:rPr>
        <w:t xml:space="preserve">London BM inv. EA 24) served as case study. The aim is to support linguistic text analysis with treebanking by using the web application </w:t>
      </w:r>
      <w:r w:rsidRPr="00F5312D">
        <w:rPr>
          <w:i/>
          <w:iCs/>
          <w:sz w:val="24"/>
          <w:szCs w:val="24"/>
          <w:lang w:val="en-US"/>
        </w:rPr>
        <w:t>Arethusa Treebanking Editor</w:t>
      </w:r>
      <w:r w:rsidRPr="00F5312D">
        <w:rPr>
          <w:sz w:val="24"/>
          <w:szCs w:val="24"/>
          <w:lang w:val="en-US"/>
        </w:rPr>
        <w:t>.</w:t>
      </w:r>
    </w:p>
    <w:p w14:paraId="74FD8FB0" w14:textId="77777777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Below, we present a step-by-step instruction for treebanking Demotic texts. For general information on treebanking, please refer to the guides and tutorials linked here:</w:t>
      </w:r>
    </w:p>
    <w:p w14:paraId="3E7E3CBD" w14:textId="43E4D7C6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Link 1</w:t>
      </w:r>
      <w:r w:rsidRPr="00F5312D">
        <w:rPr>
          <w:sz w:val="24"/>
          <w:szCs w:val="24"/>
          <w:lang w:val="en-US"/>
        </w:rPr>
        <w:t xml:space="preserve">: </w:t>
      </w:r>
      <w:hyperlink r:id="rId8" w:history="1">
        <w:r w:rsidR="006672DC" w:rsidRPr="00CB6BA6">
          <w:rPr>
            <w:rStyle w:val="Hyperlink"/>
            <w:sz w:val="24"/>
            <w:szCs w:val="24"/>
            <w:lang w:val="en-US"/>
          </w:rPr>
          <w:t>https://sites.tufts.edu/perseids/instructions/</w:t>
        </w:r>
      </w:hyperlink>
      <w:r w:rsidR="006672DC">
        <w:rPr>
          <w:sz w:val="24"/>
          <w:szCs w:val="24"/>
          <w:lang w:val="en-US"/>
        </w:rPr>
        <w:t xml:space="preserve"> </w:t>
      </w:r>
    </w:p>
    <w:p w14:paraId="0BECE46C" w14:textId="24A5821B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Link 2</w:t>
      </w:r>
      <w:r w:rsidRPr="00F5312D">
        <w:rPr>
          <w:sz w:val="24"/>
          <w:szCs w:val="24"/>
          <w:lang w:val="en-US"/>
        </w:rPr>
        <w:t xml:space="preserve">: </w:t>
      </w:r>
      <w:hyperlink r:id="rId9" w:history="1">
        <w:r w:rsidR="006672DC" w:rsidRPr="00CB6BA6">
          <w:rPr>
            <w:rStyle w:val="Hyperlink"/>
            <w:sz w:val="24"/>
            <w:szCs w:val="24"/>
            <w:lang w:val="en-US"/>
          </w:rPr>
          <w:t>https://www.youtube.com/watch?v=FbRRoVnVuDs&amp;t=70s</w:t>
        </w:r>
      </w:hyperlink>
      <w:r w:rsidR="006672DC">
        <w:rPr>
          <w:sz w:val="24"/>
          <w:szCs w:val="24"/>
          <w:lang w:val="en-US"/>
        </w:rPr>
        <w:t xml:space="preserve"> </w:t>
      </w:r>
      <w:r w:rsidRPr="00F5312D">
        <w:rPr>
          <w:sz w:val="24"/>
          <w:szCs w:val="24"/>
          <w:lang w:val="en-US"/>
        </w:rPr>
        <w:t xml:space="preserve">(morphology using Caesar’s </w:t>
      </w:r>
      <w:r w:rsidR="00DD5A1B" w:rsidRPr="00DD5A1B">
        <w:rPr>
          <w:i/>
          <w:iCs/>
          <w:sz w:val="24"/>
          <w:szCs w:val="24"/>
          <w:lang w:val="en-US"/>
        </w:rPr>
        <w:t>De</w:t>
      </w:r>
      <w:r w:rsidR="00DD5A1B">
        <w:rPr>
          <w:sz w:val="24"/>
          <w:szCs w:val="24"/>
          <w:lang w:val="en-US"/>
        </w:rPr>
        <w:t xml:space="preserve"> </w:t>
      </w:r>
      <w:r w:rsidRPr="00F5312D">
        <w:rPr>
          <w:i/>
          <w:iCs/>
          <w:sz w:val="24"/>
          <w:szCs w:val="24"/>
          <w:lang w:val="en-US"/>
        </w:rPr>
        <w:t>Bell</w:t>
      </w:r>
      <w:r w:rsidR="00DD5A1B">
        <w:rPr>
          <w:i/>
          <w:iCs/>
          <w:sz w:val="24"/>
          <w:szCs w:val="24"/>
          <w:lang w:val="en-US"/>
        </w:rPr>
        <w:t>o</w:t>
      </w:r>
      <w:r w:rsidRPr="00F5312D">
        <w:rPr>
          <w:i/>
          <w:iCs/>
          <w:sz w:val="24"/>
          <w:szCs w:val="24"/>
          <w:lang w:val="en-US"/>
        </w:rPr>
        <w:t xml:space="preserve"> Gallic</w:t>
      </w:r>
      <w:r w:rsidR="00DD5A1B">
        <w:rPr>
          <w:i/>
          <w:iCs/>
          <w:sz w:val="24"/>
          <w:szCs w:val="24"/>
          <w:lang w:val="en-US"/>
        </w:rPr>
        <w:t>o</w:t>
      </w:r>
      <w:r w:rsidRPr="00F5312D">
        <w:rPr>
          <w:i/>
          <w:iCs/>
          <w:sz w:val="24"/>
          <w:szCs w:val="24"/>
          <w:lang w:val="en-US"/>
        </w:rPr>
        <w:t xml:space="preserve"> II</w:t>
      </w:r>
      <w:r w:rsidRPr="00F5312D">
        <w:rPr>
          <w:sz w:val="24"/>
          <w:szCs w:val="24"/>
          <w:lang w:val="en-US"/>
        </w:rPr>
        <w:t xml:space="preserve"> as an example)</w:t>
      </w:r>
    </w:p>
    <w:p w14:paraId="1A03BAD5" w14:textId="7ED80DC6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Link 3</w:t>
      </w:r>
      <w:r w:rsidRPr="00F5312D">
        <w:rPr>
          <w:sz w:val="24"/>
          <w:szCs w:val="24"/>
          <w:lang w:val="en-US"/>
        </w:rPr>
        <w:t xml:space="preserve">: </w:t>
      </w:r>
      <w:hyperlink r:id="rId10" w:history="1">
        <w:r w:rsidR="006672DC" w:rsidRPr="00CB6BA6">
          <w:rPr>
            <w:rStyle w:val="Hyperlink"/>
            <w:sz w:val="24"/>
            <w:szCs w:val="24"/>
            <w:lang w:val="en-US"/>
          </w:rPr>
          <w:t>https://www.youtube.com/watch?v=hp-bhasd96g</w:t>
        </w:r>
      </w:hyperlink>
      <w:r w:rsidR="006672DC">
        <w:rPr>
          <w:sz w:val="24"/>
          <w:szCs w:val="24"/>
          <w:lang w:val="en-US"/>
        </w:rPr>
        <w:t xml:space="preserve"> </w:t>
      </w:r>
      <w:r w:rsidRPr="00F5312D">
        <w:rPr>
          <w:sz w:val="24"/>
          <w:szCs w:val="24"/>
          <w:lang w:val="en-US"/>
        </w:rPr>
        <w:t xml:space="preserve">(syntax using Caesar’s </w:t>
      </w:r>
      <w:r w:rsidR="00DD5A1B" w:rsidRPr="00DD5A1B">
        <w:rPr>
          <w:i/>
          <w:iCs/>
          <w:sz w:val="24"/>
          <w:szCs w:val="24"/>
          <w:lang w:val="en-US"/>
        </w:rPr>
        <w:t>De</w:t>
      </w:r>
      <w:r w:rsidR="00DD5A1B">
        <w:rPr>
          <w:sz w:val="24"/>
          <w:szCs w:val="24"/>
          <w:lang w:val="en-US"/>
        </w:rPr>
        <w:t xml:space="preserve"> </w:t>
      </w:r>
      <w:r w:rsidRPr="00F5312D">
        <w:rPr>
          <w:i/>
          <w:iCs/>
          <w:sz w:val="24"/>
          <w:szCs w:val="24"/>
          <w:lang w:val="en-US"/>
        </w:rPr>
        <w:t>Bell</w:t>
      </w:r>
      <w:r w:rsidR="00DD5A1B">
        <w:rPr>
          <w:i/>
          <w:iCs/>
          <w:sz w:val="24"/>
          <w:szCs w:val="24"/>
          <w:lang w:val="en-US"/>
        </w:rPr>
        <w:t>o</w:t>
      </w:r>
      <w:r w:rsidRPr="00F5312D">
        <w:rPr>
          <w:i/>
          <w:iCs/>
          <w:sz w:val="24"/>
          <w:szCs w:val="24"/>
          <w:lang w:val="en-US"/>
        </w:rPr>
        <w:t xml:space="preserve"> Gallic</w:t>
      </w:r>
      <w:r w:rsidR="00DD5A1B">
        <w:rPr>
          <w:i/>
          <w:iCs/>
          <w:sz w:val="24"/>
          <w:szCs w:val="24"/>
          <w:lang w:val="en-US"/>
        </w:rPr>
        <w:t>o</w:t>
      </w:r>
      <w:r w:rsidRPr="00F5312D">
        <w:rPr>
          <w:i/>
          <w:iCs/>
          <w:sz w:val="24"/>
          <w:szCs w:val="24"/>
          <w:lang w:val="en-US"/>
        </w:rPr>
        <w:t xml:space="preserve"> II</w:t>
      </w:r>
      <w:r w:rsidRPr="00F5312D">
        <w:rPr>
          <w:sz w:val="24"/>
          <w:szCs w:val="24"/>
          <w:lang w:val="en-US"/>
        </w:rPr>
        <w:t xml:space="preserve"> as an example)</w:t>
      </w:r>
    </w:p>
    <w:p w14:paraId="1B09E8D6" w14:textId="77777777" w:rsidR="00943AEC" w:rsidRPr="00FF41E3" w:rsidRDefault="00943AEC">
      <w:pPr>
        <w:rPr>
          <w:sz w:val="24"/>
          <w:szCs w:val="24"/>
          <w:lang w:val="en-US"/>
        </w:rPr>
      </w:pPr>
    </w:p>
    <w:p w14:paraId="2F22184E" w14:textId="77777777" w:rsidR="00943AEC" w:rsidRPr="00F5312D" w:rsidRDefault="00943AEC" w:rsidP="00943AEC">
      <w:pPr>
        <w:spacing w:after="80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Step 1:</w:t>
      </w:r>
    </w:p>
    <w:p w14:paraId="4A0B45C5" w14:textId="355CE2DB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Example</w:t>
      </w:r>
      <w:r w:rsidR="00DD5A1B">
        <w:rPr>
          <w:sz w:val="24"/>
          <w:szCs w:val="24"/>
          <w:lang w:val="en-US"/>
        </w:rPr>
        <w:t xml:space="preserve"> sentence</w:t>
      </w:r>
      <w:r w:rsidRPr="00F5312D">
        <w:rPr>
          <w:sz w:val="24"/>
          <w:szCs w:val="24"/>
          <w:lang w:val="en-US"/>
        </w:rPr>
        <w:t xml:space="preserve">: </w:t>
      </w:r>
      <w:proofErr w:type="spellStart"/>
      <w:r w:rsidRPr="00F5312D">
        <w:rPr>
          <w:sz w:val="24"/>
          <w:szCs w:val="24"/>
          <w:lang w:val="en-US"/>
        </w:rPr>
        <w:t>Rosettana</w:t>
      </w:r>
      <w:proofErr w:type="spellEnd"/>
      <w:r w:rsidR="00DD5A1B">
        <w:rPr>
          <w:sz w:val="24"/>
          <w:szCs w:val="24"/>
          <w:lang w:val="en-US"/>
        </w:rPr>
        <w:t>, Demotic version (</w:t>
      </w:r>
      <w:r w:rsidRPr="00F5312D">
        <w:rPr>
          <w:sz w:val="24"/>
          <w:szCs w:val="24"/>
          <w:lang w:val="en-US"/>
        </w:rPr>
        <w:t>D</w:t>
      </w:r>
      <w:r w:rsidR="00DD5A1B">
        <w:rPr>
          <w:sz w:val="24"/>
          <w:szCs w:val="24"/>
          <w:lang w:val="en-US"/>
        </w:rPr>
        <w:t>)</w:t>
      </w:r>
      <w:r w:rsidRPr="00F5312D">
        <w:rPr>
          <w:sz w:val="24"/>
          <w:szCs w:val="24"/>
          <w:lang w:val="en-US"/>
        </w:rPr>
        <w:t>, line 19, § 30:</w:t>
      </w:r>
    </w:p>
    <w:p w14:paraId="2D8083D0" w14:textId="35614683" w:rsidR="00943AEC" w:rsidRPr="00F5312D" w:rsidRDefault="00DD5A1B" w:rsidP="00943AEC">
      <w:pPr>
        <w:spacing w:after="120"/>
        <w:rPr>
          <w:rFonts w:ascii="New Athena Unicode" w:hAnsi="New Athena Unicode"/>
          <w:sz w:val="24"/>
          <w:szCs w:val="24"/>
          <w:lang w:val="en-US"/>
        </w:rPr>
      </w:pPr>
      <w:r>
        <w:rPr>
          <w:rFonts w:ascii="New Athena Unicode" w:hAnsi="New Athena Unicode"/>
          <w:sz w:val="24"/>
          <w:szCs w:val="24"/>
          <w:lang w:val="en-US"/>
        </w:rPr>
        <w:t xml:space="preserve">Transliteration: </w:t>
      </w:r>
      <w:r w:rsidR="00943AEC" w:rsidRPr="00F5312D">
        <w:rPr>
          <w:rFonts w:ascii="New Athena Unicode" w:hAnsi="New Athena Unicode"/>
          <w:sz w:val="24"/>
          <w:szCs w:val="24"/>
          <w:lang w:val="en-US"/>
        </w:rPr>
        <w:t>n</w:t>
      </w:r>
      <w:r w:rsidR="00943AEC" w:rsidRPr="00F5312D">
        <w:rPr>
          <w:rFonts w:ascii="New Athena Unicode" w:hAnsi="New Athena Unicode"/>
          <w:sz w:val="24"/>
          <w:szCs w:val="24"/>
        </w:rPr>
        <w:t>ꜣ</w:t>
      </w:r>
      <w:r w:rsidR="00943AEC" w:rsidRPr="00F5312D">
        <w:rPr>
          <w:rFonts w:ascii="New Athena Unicode" w:hAnsi="New Athena Unicode"/>
          <w:sz w:val="24"/>
          <w:szCs w:val="24"/>
          <w:lang w:val="en-US"/>
        </w:rPr>
        <w:t> md.t-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pḥ.w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ntj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pḥ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n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n</w:t>
      </w:r>
      <w:proofErr w:type="spellEnd"/>
      <w:r w:rsidR="00943AEC" w:rsidRPr="00F5312D">
        <w:rPr>
          <w:rFonts w:ascii="New Athena Unicode" w:hAnsi="New Athena Unicode"/>
          <w:sz w:val="24"/>
          <w:szCs w:val="24"/>
        </w:rPr>
        <w:t>ꜣ</w:t>
      </w:r>
      <w:r w:rsidR="00943AEC" w:rsidRPr="00F5312D">
        <w:rPr>
          <w:rFonts w:ascii="New Athena Unicode" w:hAnsi="New Athena Unicode"/>
          <w:sz w:val="24"/>
          <w:szCs w:val="24"/>
          <w:lang w:val="en-US"/>
        </w:rPr>
        <w:t>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i͗rpy.w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i͗rm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n</w:t>
      </w:r>
      <w:r w:rsidR="00943AEC" w:rsidRPr="00F5312D">
        <w:rPr>
          <w:rFonts w:ascii="New Athena Unicode" w:hAnsi="New Athena Unicode"/>
          <w:sz w:val="24"/>
          <w:szCs w:val="24"/>
        </w:rPr>
        <w:t>ꜣ</w:t>
      </w:r>
      <w:r w:rsidR="00943AEC" w:rsidRPr="00F5312D">
        <w:rPr>
          <w:rFonts w:ascii="New Athena Unicode" w:hAnsi="New Athena Unicode"/>
          <w:sz w:val="24"/>
          <w:szCs w:val="24"/>
          <w:lang w:val="en-US"/>
        </w:rPr>
        <w:t>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ky.w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md.t-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pḥ.w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(n)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Kmy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i͗ri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</w:t>
      </w:r>
      <w:r w:rsidR="00943AEC" w:rsidRPr="00F5312D">
        <w:rPr>
          <w:rFonts w:ascii="New Athena Unicode" w:hAnsi="New Athena Unicode"/>
          <w:sz w:val="24"/>
          <w:szCs w:val="24"/>
        </w:rPr>
        <w:t>⸗</w:t>
      </w:r>
      <w:r w:rsidR="00943AEC" w:rsidRPr="00F5312D">
        <w:rPr>
          <w:rFonts w:ascii="New Athena Unicode" w:hAnsi="New Athena Unicode"/>
          <w:sz w:val="24"/>
          <w:szCs w:val="24"/>
          <w:lang w:val="en-US"/>
        </w:rPr>
        <w:t>f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smn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</w:t>
      </w:r>
      <w:r w:rsidR="00943AEC" w:rsidRPr="00F5312D">
        <w:rPr>
          <w:rFonts w:ascii="New Athena Unicode" w:hAnsi="New Athena Unicode"/>
          <w:sz w:val="24"/>
          <w:szCs w:val="24"/>
        </w:rPr>
        <w:t>⸗</w:t>
      </w:r>
      <w:r w:rsidR="00943AEC" w:rsidRPr="00F5312D">
        <w:rPr>
          <w:rFonts w:ascii="New Athena Unicode" w:hAnsi="New Athena Unicode"/>
          <w:sz w:val="24"/>
          <w:szCs w:val="24"/>
          <w:lang w:val="en-US"/>
        </w:rPr>
        <w:t>w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ḥr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p</w:t>
      </w:r>
      <w:r w:rsidR="00943AEC" w:rsidRPr="00F5312D">
        <w:rPr>
          <w:rFonts w:ascii="New Athena Unicode" w:hAnsi="New Athena Unicode"/>
          <w:sz w:val="24"/>
          <w:szCs w:val="24"/>
        </w:rPr>
        <w:t>ꜣ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i</w:t>
      </w:r>
      <w:proofErr w:type="spellEnd"/>
      <w:r w:rsidR="00943AEC" w:rsidRPr="00F5312D">
        <w:rPr>
          <w:rFonts w:ascii="New Athena Unicode" w:hAnsi="New Athena Unicode"/>
          <w:sz w:val="24"/>
          <w:szCs w:val="24"/>
        </w:rPr>
        <w:t>⸗</w:t>
      </w:r>
      <w:r w:rsidR="00943AEC" w:rsidRPr="00F5312D">
        <w:rPr>
          <w:rFonts w:ascii="New Athena Unicode" w:hAnsi="New Athena Unicode"/>
          <w:sz w:val="24"/>
          <w:szCs w:val="24"/>
          <w:lang w:val="en-US"/>
        </w:rPr>
        <w:t>w </w:t>
      </w:r>
      <w:proofErr w:type="spellStart"/>
      <w:r w:rsidR="00943AEC" w:rsidRPr="00F5312D">
        <w:rPr>
          <w:rFonts w:ascii="New Athena Unicode" w:hAnsi="New Athena Unicode"/>
          <w:sz w:val="24"/>
          <w:szCs w:val="24"/>
          <w:lang w:val="en-US"/>
        </w:rPr>
        <w:t>gy</w:t>
      </w:r>
      <w:proofErr w:type="spellEnd"/>
      <w:r w:rsidR="00943AEC" w:rsidRPr="00F5312D">
        <w:rPr>
          <w:rFonts w:ascii="New Athena Unicode" w:hAnsi="New Athena Unicode"/>
          <w:sz w:val="24"/>
          <w:szCs w:val="24"/>
          <w:lang w:val="en-US"/>
        </w:rPr>
        <w:t> r-ẖ.t p</w:t>
      </w:r>
      <w:r w:rsidR="00943AEC" w:rsidRPr="00F5312D">
        <w:rPr>
          <w:rFonts w:ascii="New Athena Unicode" w:hAnsi="New Athena Unicode"/>
          <w:sz w:val="24"/>
          <w:szCs w:val="24"/>
        </w:rPr>
        <w:t>ꜣ</w:t>
      </w:r>
      <w:r w:rsidR="00943AEC" w:rsidRPr="00F5312D">
        <w:rPr>
          <w:rFonts w:ascii="New Athena Unicode" w:hAnsi="New Athena Unicode"/>
          <w:sz w:val="24"/>
          <w:szCs w:val="24"/>
          <w:lang w:val="en-US"/>
        </w:rPr>
        <w:t> hp</w:t>
      </w:r>
    </w:p>
    <w:p w14:paraId="364D95F5" w14:textId="3ADC5B5B" w:rsidR="00943AEC" w:rsidRPr="00F5312D" w:rsidRDefault="00DD5A1B" w:rsidP="00943AEC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Translation: </w:t>
      </w:r>
      <w:r w:rsidR="00943AEC" w:rsidRPr="00F5312D">
        <w:rPr>
          <w:sz w:val="24"/>
          <w:szCs w:val="24"/>
          <w:lang w:val="en-US"/>
        </w:rPr>
        <w:t xml:space="preserve">“The honors due to </w:t>
      </w:r>
      <w:r>
        <w:rPr>
          <w:sz w:val="24"/>
          <w:szCs w:val="24"/>
          <w:lang w:val="en-US"/>
        </w:rPr>
        <w:t xml:space="preserve">(or: befitting) </w:t>
      </w:r>
      <w:r w:rsidR="00943AEC" w:rsidRPr="00F5312D">
        <w:rPr>
          <w:sz w:val="24"/>
          <w:szCs w:val="24"/>
          <w:lang w:val="en-US"/>
        </w:rPr>
        <w:t>the temples and the other honors of Egypt: He allowed them to remain in their order according to law.”</w:t>
      </w:r>
    </w:p>
    <w:p w14:paraId="597EB836" w14:textId="77777777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</w:p>
    <w:p w14:paraId="4216357B" w14:textId="252D3CB9" w:rsidR="00943AEC" w:rsidRDefault="00943AEC" w:rsidP="00F5312D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Visit the homepage of </w:t>
      </w:r>
      <w:r w:rsidRPr="00F5312D">
        <w:rPr>
          <w:i/>
          <w:iCs/>
          <w:sz w:val="24"/>
          <w:szCs w:val="24"/>
          <w:lang w:val="en-US"/>
        </w:rPr>
        <w:t>Perseids</w:t>
      </w:r>
      <w:r w:rsidRPr="00F5312D">
        <w:rPr>
          <w:sz w:val="24"/>
          <w:szCs w:val="24"/>
          <w:lang w:val="en-US"/>
        </w:rPr>
        <w:t xml:space="preserve">: </w:t>
      </w:r>
      <w:hyperlink r:id="rId11" w:history="1">
        <w:r w:rsidR="00F5312D" w:rsidRPr="00E404DE">
          <w:rPr>
            <w:rStyle w:val="Hyperlink"/>
            <w:sz w:val="24"/>
            <w:szCs w:val="24"/>
            <w:lang w:val="en-US"/>
          </w:rPr>
          <w:t>https://sosol.perseids.org/sosol/signin</w:t>
        </w:r>
      </w:hyperlink>
      <w:r w:rsidR="00F5312D">
        <w:rPr>
          <w:sz w:val="24"/>
          <w:szCs w:val="24"/>
          <w:lang w:val="en-US"/>
        </w:rPr>
        <w:t xml:space="preserve"> and c</w:t>
      </w:r>
      <w:r w:rsidRPr="00F5312D">
        <w:rPr>
          <w:sz w:val="24"/>
          <w:szCs w:val="24"/>
          <w:lang w:val="en-US"/>
        </w:rPr>
        <w:t xml:space="preserve">reate an account or use an existing one, such as </w:t>
      </w:r>
      <w:r w:rsidR="00DD5A1B">
        <w:rPr>
          <w:sz w:val="24"/>
          <w:szCs w:val="24"/>
          <w:lang w:val="en-US"/>
        </w:rPr>
        <w:t xml:space="preserve">your </w:t>
      </w:r>
      <w:r w:rsidRPr="00F5312D">
        <w:rPr>
          <w:sz w:val="24"/>
          <w:szCs w:val="24"/>
          <w:lang w:val="en-US"/>
        </w:rPr>
        <w:t xml:space="preserve">Google </w:t>
      </w:r>
      <w:r w:rsidR="00DD5A1B">
        <w:rPr>
          <w:sz w:val="24"/>
          <w:szCs w:val="24"/>
          <w:lang w:val="en-US"/>
        </w:rPr>
        <w:t xml:space="preserve">account </w:t>
      </w:r>
      <w:r w:rsidRPr="00F5312D">
        <w:rPr>
          <w:sz w:val="24"/>
          <w:szCs w:val="24"/>
          <w:lang w:val="en-US"/>
        </w:rPr>
        <w:t>(Fig.</w:t>
      </w:r>
      <w:r w:rsidR="00F5312D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1a).</w:t>
      </w:r>
    </w:p>
    <w:p w14:paraId="44B6F217" w14:textId="77777777" w:rsidR="006672DC" w:rsidRPr="00F5312D" w:rsidRDefault="006672DC" w:rsidP="00F5312D">
      <w:pPr>
        <w:spacing w:after="80"/>
        <w:rPr>
          <w:sz w:val="24"/>
          <w:szCs w:val="24"/>
          <w:lang w:val="en-US"/>
        </w:rPr>
      </w:pPr>
    </w:p>
    <w:p w14:paraId="6FCF938E" w14:textId="6218CB36" w:rsidR="00943AEC" w:rsidRPr="00F5312D" w:rsidRDefault="00943AEC">
      <w:pPr>
        <w:rPr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47BD8D48" wp14:editId="7CFFC386">
            <wp:extent cx="4320000" cy="1615239"/>
            <wp:effectExtent l="0" t="0" r="4445" b="4445"/>
            <wp:docPr id="136418688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Fig.</w:t>
      </w:r>
      <w:r w:rsidR="00F5312D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1a</w:t>
      </w:r>
    </w:p>
    <w:p w14:paraId="5C9BB6D9" w14:textId="77777777" w:rsidR="00943AEC" w:rsidRPr="00F5312D" w:rsidRDefault="00943AEC">
      <w:pPr>
        <w:rPr>
          <w:sz w:val="24"/>
          <w:szCs w:val="24"/>
          <w:lang w:val="en-US"/>
        </w:rPr>
      </w:pPr>
    </w:p>
    <w:p w14:paraId="2926EFF5" w14:textId="77777777" w:rsidR="00943AEC" w:rsidRPr="00F5312D" w:rsidRDefault="00943AEC" w:rsidP="00943AEC">
      <w:pPr>
        <w:spacing w:after="80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Step 2:</w:t>
      </w:r>
    </w:p>
    <w:p w14:paraId="55D0419A" w14:textId="10ABA7F1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Once you have logged in, you will </w:t>
      </w:r>
      <w:r w:rsidR="00DD5A1B">
        <w:rPr>
          <w:sz w:val="24"/>
          <w:szCs w:val="24"/>
          <w:lang w:val="en-US"/>
        </w:rPr>
        <w:t>see</w:t>
      </w:r>
      <w:r w:rsidRPr="00F5312D">
        <w:rPr>
          <w:sz w:val="24"/>
          <w:szCs w:val="24"/>
          <w:lang w:val="en-US"/>
        </w:rPr>
        <w:t xml:space="preserve"> your dashboard (Fig.</w:t>
      </w:r>
      <w:r w:rsidR="00F5312D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 xml:space="preserve">1b). On the </w:t>
      </w:r>
      <w:r w:rsidR="00DD5A1B">
        <w:rPr>
          <w:sz w:val="24"/>
          <w:szCs w:val="24"/>
          <w:lang w:val="en-US"/>
        </w:rPr>
        <w:t xml:space="preserve">menu to the </w:t>
      </w:r>
      <w:r w:rsidRPr="00F5312D">
        <w:rPr>
          <w:sz w:val="24"/>
          <w:szCs w:val="24"/>
          <w:lang w:val="en-US"/>
        </w:rPr>
        <w:t>left, you can adjust some personal settings (</w:t>
      </w:r>
      <w:r w:rsidRPr="00F5312D">
        <w:rPr>
          <w:sz w:val="24"/>
          <w:szCs w:val="24"/>
          <w:lang w:val="en-US"/>
        </w:rPr>
        <w:sym w:font="Wingdings" w:char="F0F0"/>
      </w:r>
      <w:r w:rsidRPr="00F5312D">
        <w:rPr>
          <w:sz w:val="24"/>
          <w:szCs w:val="24"/>
          <w:lang w:val="en-US"/>
        </w:rPr>
        <w:t xml:space="preserve"> “Account”).</w:t>
      </w:r>
    </w:p>
    <w:p w14:paraId="3171823E" w14:textId="77777777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In the center, you will find (later) all the files you have created, sorted by date.</w:t>
      </w:r>
    </w:p>
    <w:p w14:paraId="6A9E616F" w14:textId="77777777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There are four options in the main menu at the top:</w:t>
      </w:r>
    </w:p>
    <w:p w14:paraId="590CC227" w14:textId="77777777" w:rsidR="00943AEC" w:rsidRPr="00F5312D" w:rsidRDefault="00943AEC" w:rsidP="00943AEC">
      <w:pPr>
        <w:spacing w:after="80"/>
        <w:ind w:left="708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1. New Treebank Annotation</w:t>
      </w:r>
    </w:p>
    <w:p w14:paraId="59814269" w14:textId="77777777" w:rsidR="00943AEC" w:rsidRPr="00F5312D" w:rsidRDefault="00943AEC" w:rsidP="00943AEC">
      <w:pPr>
        <w:spacing w:after="80"/>
        <w:ind w:left="708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2. New Text Alignment</w:t>
      </w:r>
    </w:p>
    <w:p w14:paraId="4EDD93BB" w14:textId="77777777" w:rsidR="00943AEC" w:rsidRPr="00F5312D" w:rsidRDefault="00943AEC" w:rsidP="00943AEC">
      <w:pPr>
        <w:spacing w:after="80"/>
        <w:ind w:left="708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3. Import Annotations</w:t>
      </w:r>
    </w:p>
    <w:p w14:paraId="257941C1" w14:textId="77777777" w:rsidR="00943AEC" w:rsidRPr="00F5312D" w:rsidRDefault="00943AEC" w:rsidP="00943AEC">
      <w:pPr>
        <w:spacing w:after="80"/>
        <w:ind w:left="708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4. New Transcription</w:t>
      </w:r>
    </w:p>
    <w:p w14:paraId="61698BD9" w14:textId="37DC5444" w:rsidR="00943AEC" w:rsidRPr="00F5312D" w:rsidRDefault="00943AEC" w:rsidP="00943AEC">
      <w:pPr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To create a treebank, choose “New Treebank Annotation.”</w:t>
      </w:r>
    </w:p>
    <w:p w14:paraId="703F2F2F" w14:textId="77777777" w:rsidR="006672DC" w:rsidRDefault="006672DC">
      <w:pPr>
        <w:rPr>
          <w:sz w:val="24"/>
          <w:szCs w:val="24"/>
          <w:lang w:val="en-US"/>
        </w:rPr>
      </w:pPr>
    </w:p>
    <w:p w14:paraId="2ECDA649" w14:textId="397247F4" w:rsidR="00943AEC" w:rsidRPr="00F5312D" w:rsidRDefault="00943AEC">
      <w:pPr>
        <w:rPr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4460F11F" wp14:editId="3B190235">
            <wp:extent cx="4320000" cy="1871083"/>
            <wp:effectExtent l="0" t="0" r="4445" b="0"/>
            <wp:docPr id="14012038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7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Fig.</w:t>
      </w:r>
      <w:r w:rsidR="00F5312D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1b</w:t>
      </w:r>
    </w:p>
    <w:p w14:paraId="237AA6FE" w14:textId="77777777" w:rsidR="00943AEC" w:rsidRPr="00F5312D" w:rsidRDefault="00943AEC">
      <w:pPr>
        <w:rPr>
          <w:sz w:val="24"/>
          <w:szCs w:val="24"/>
          <w:lang w:val="en-US"/>
        </w:rPr>
      </w:pPr>
    </w:p>
    <w:p w14:paraId="0169463D" w14:textId="77777777" w:rsidR="00943AEC" w:rsidRPr="00F5312D" w:rsidRDefault="00943AEC" w:rsidP="00943AEC">
      <w:pPr>
        <w:spacing w:after="80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Step 3:</w:t>
      </w:r>
    </w:p>
    <w:p w14:paraId="3EB84869" w14:textId="669038D7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On the left</w:t>
      </w:r>
      <w:r w:rsidR="00DD5A1B">
        <w:rPr>
          <w:sz w:val="24"/>
          <w:szCs w:val="24"/>
          <w:lang w:val="en-US"/>
        </w:rPr>
        <w:t xml:space="preserve"> part of the website, there is a field for your text.</w:t>
      </w:r>
      <w:r w:rsidRPr="00F5312D">
        <w:rPr>
          <w:sz w:val="24"/>
          <w:szCs w:val="24"/>
          <w:lang w:val="en-US"/>
        </w:rPr>
        <w:t xml:space="preserve"> Enter the Demotic text </w:t>
      </w:r>
      <w:r w:rsidR="00DD5A1B">
        <w:rPr>
          <w:sz w:val="24"/>
          <w:szCs w:val="24"/>
          <w:lang w:val="en-US"/>
        </w:rPr>
        <w:t xml:space="preserve">by typing it in </w:t>
      </w:r>
      <w:r w:rsidRPr="00F5312D">
        <w:rPr>
          <w:sz w:val="24"/>
          <w:szCs w:val="24"/>
          <w:lang w:val="en-US"/>
        </w:rPr>
        <w:t>manually or by cop</w:t>
      </w:r>
      <w:r w:rsidR="00DD5A1B">
        <w:rPr>
          <w:sz w:val="24"/>
          <w:szCs w:val="24"/>
          <w:lang w:val="en-US"/>
        </w:rPr>
        <w:t>ying</w:t>
      </w:r>
      <w:r w:rsidRPr="00F5312D">
        <w:rPr>
          <w:sz w:val="24"/>
          <w:szCs w:val="24"/>
          <w:lang w:val="en-US"/>
        </w:rPr>
        <w:t xml:space="preserve"> and past</w:t>
      </w:r>
      <w:r w:rsidR="00DD5A1B">
        <w:rPr>
          <w:sz w:val="24"/>
          <w:szCs w:val="24"/>
          <w:lang w:val="en-US"/>
        </w:rPr>
        <w:t>ing it from another resource</w:t>
      </w:r>
      <w:r w:rsidRPr="00F5312D">
        <w:rPr>
          <w:sz w:val="24"/>
          <w:szCs w:val="24"/>
          <w:lang w:val="en-US"/>
        </w:rPr>
        <w:t xml:space="preserve"> (Fig.</w:t>
      </w:r>
      <w:r w:rsidR="00A549CA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 xml:space="preserve">2). We recommend you never insert entire texts at once – instead, proceed sentence by sentence or paragraph by paragraph. </w:t>
      </w:r>
      <w:r w:rsidR="00DD5A1B">
        <w:rPr>
          <w:sz w:val="24"/>
          <w:szCs w:val="24"/>
          <w:lang w:val="en-US"/>
        </w:rPr>
        <w:t>Make</w:t>
      </w:r>
      <w:r w:rsidRPr="00F5312D">
        <w:rPr>
          <w:sz w:val="24"/>
          <w:szCs w:val="24"/>
          <w:lang w:val="en-US"/>
        </w:rPr>
        <w:t xml:space="preserve"> sure to use </w:t>
      </w:r>
      <w:r w:rsidR="00DD5A1B">
        <w:rPr>
          <w:i/>
          <w:iCs/>
          <w:sz w:val="24"/>
          <w:szCs w:val="24"/>
          <w:lang w:val="en-US"/>
        </w:rPr>
        <w:t>Unicode input</w:t>
      </w:r>
      <w:r w:rsidRPr="00F5312D">
        <w:rPr>
          <w:i/>
          <w:iCs/>
          <w:sz w:val="24"/>
          <w:szCs w:val="24"/>
          <w:lang w:val="en-US"/>
        </w:rPr>
        <w:t xml:space="preserve"> </w:t>
      </w:r>
      <w:r w:rsidR="00DD5A1B">
        <w:rPr>
          <w:i/>
          <w:iCs/>
          <w:sz w:val="24"/>
          <w:szCs w:val="24"/>
          <w:lang w:val="en-US"/>
        </w:rPr>
        <w:t xml:space="preserve">and </w:t>
      </w:r>
      <w:r w:rsidRPr="00F5312D">
        <w:rPr>
          <w:i/>
          <w:iCs/>
          <w:sz w:val="24"/>
          <w:szCs w:val="24"/>
          <w:lang w:val="en-US"/>
        </w:rPr>
        <w:t>fonts</w:t>
      </w:r>
      <w:r w:rsidRPr="00F5312D">
        <w:rPr>
          <w:sz w:val="24"/>
          <w:szCs w:val="24"/>
          <w:lang w:val="en-US"/>
        </w:rPr>
        <w:t xml:space="preserve"> such as New Athena Unicode.</w:t>
      </w:r>
      <w:r w:rsidR="00DD5A1B">
        <w:rPr>
          <w:sz w:val="24"/>
          <w:szCs w:val="24"/>
          <w:lang w:val="en-US"/>
        </w:rPr>
        <w:t xml:space="preserve"> </w:t>
      </w:r>
      <w:r w:rsidR="00FE1134">
        <w:rPr>
          <w:sz w:val="24"/>
          <w:szCs w:val="24"/>
          <w:lang w:val="en-US"/>
        </w:rPr>
        <w:t>(</w:t>
      </w:r>
      <w:r w:rsidR="00DD5A1B">
        <w:rPr>
          <w:sz w:val="24"/>
          <w:szCs w:val="24"/>
          <w:lang w:val="en-US"/>
        </w:rPr>
        <w:t xml:space="preserve">If your texts are in </w:t>
      </w:r>
      <w:proofErr w:type="spellStart"/>
      <w:r w:rsidR="00DD5A1B">
        <w:rPr>
          <w:sz w:val="24"/>
          <w:szCs w:val="24"/>
          <w:lang w:val="en-US"/>
        </w:rPr>
        <w:t>betacode</w:t>
      </w:r>
      <w:proofErr w:type="spellEnd"/>
      <w:r w:rsidR="00DD5A1B">
        <w:rPr>
          <w:sz w:val="24"/>
          <w:szCs w:val="24"/>
          <w:lang w:val="en-US"/>
        </w:rPr>
        <w:t xml:space="preserve"> and typed with fonts like “Transliteration” or “Umschrift.ttf”, you can convert them easily with this web-based converter tool: </w:t>
      </w:r>
      <w:hyperlink r:id="rId14" w:history="1">
        <w:r w:rsidR="00DD5A1B" w:rsidRPr="00A5376A">
          <w:rPr>
            <w:rStyle w:val="Hyperlink"/>
            <w:sz w:val="24"/>
            <w:szCs w:val="24"/>
            <w:lang w:val="en-US"/>
          </w:rPr>
          <w:t>https://pnm.uni-mainz.de/tools/unicode/</w:t>
        </w:r>
      </w:hyperlink>
      <w:r w:rsidR="00DD5A1B">
        <w:rPr>
          <w:sz w:val="24"/>
          <w:szCs w:val="24"/>
          <w:lang w:val="en-US"/>
        </w:rPr>
        <w:t>.</w:t>
      </w:r>
      <w:r w:rsidR="00FE1134">
        <w:rPr>
          <w:sz w:val="24"/>
          <w:szCs w:val="24"/>
          <w:lang w:val="en-US"/>
        </w:rPr>
        <w:t>)</w:t>
      </w:r>
      <w:r w:rsidR="00DD5A1B">
        <w:rPr>
          <w:sz w:val="24"/>
          <w:szCs w:val="24"/>
          <w:lang w:val="en-US"/>
        </w:rPr>
        <w:t xml:space="preserve"> </w:t>
      </w:r>
    </w:p>
    <w:p w14:paraId="3EBEAB1A" w14:textId="77777777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On the right, select the following fields:</w:t>
      </w:r>
    </w:p>
    <w:p w14:paraId="33B6EA46" w14:textId="77777777" w:rsidR="00943AEC" w:rsidRPr="00F5312D" w:rsidRDefault="00943AEC" w:rsidP="00943AEC">
      <w:pPr>
        <w:spacing w:after="80"/>
        <w:ind w:left="708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lastRenderedPageBreak/>
        <w:t xml:space="preserve">- Language: </w:t>
      </w:r>
      <w:r w:rsidRPr="00F5312D">
        <w:rPr>
          <w:b/>
          <w:bCs/>
          <w:sz w:val="24"/>
          <w:szCs w:val="24"/>
          <w:lang w:val="en-US"/>
        </w:rPr>
        <w:t>Demotic</w:t>
      </w:r>
    </w:p>
    <w:p w14:paraId="0B465381" w14:textId="77777777" w:rsidR="00943AEC" w:rsidRPr="00F5312D" w:rsidRDefault="00943AEC" w:rsidP="00943AEC">
      <w:pPr>
        <w:spacing w:after="80"/>
        <w:ind w:left="708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- Text Direction: </w:t>
      </w:r>
      <w:r w:rsidRPr="00F5312D">
        <w:rPr>
          <w:b/>
          <w:bCs/>
          <w:sz w:val="24"/>
          <w:szCs w:val="24"/>
          <w:lang w:val="en-US"/>
        </w:rPr>
        <w:t>Right to Left</w:t>
      </w:r>
    </w:p>
    <w:p w14:paraId="23FE27B3" w14:textId="77777777" w:rsidR="00943AEC" w:rsidRPr="00F5312D" w:rsidRDefault="00943AEC" w:rsidP="00943AE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Open “</w:t>
      </w:r>
      <w:r w:rsidRPr="00F5312D">
        <w:rPr>
          <w:b/>
          <w:bCs/>
          <w:sz w:val="24"/>
          <w:szCs w:val="24"/>
          <w:lang w:val="en-US"/>
        </w:rPr>
        <w:t>Click to toggle advanced options</w:t>
      </w:r>
      <w:r w:rsidRPr="00F5312D">
        <w:rPr>
          <w:sz w:val="24"/>
          <w:szCs w:val="24"/>
          <w:lang w:val="en-US"/>
        </w:rPr>
        <w:t>” and select “</w:t>
      </w:r>
      <w:r w:rsidRPr="00F5312D">
        <w:rPr>
          <w:b/>
          <w:bCs/>
          <w:sz w:val="24"/>
          <w:szCs w:val="24"/>
          <w:lang w:val="en-US"/>
        </w:rPr>
        <w:t>Demotic</w:t>
      </w:r>
      <w:r w:rsidRPr="00F5312D">
        <w:rPr>
          <w:sz w:val="24"/>
          <w:szCs w:val="24"/>
          <w:lang w:val="en-US"/>
        </w:rPr>
        <w:t>” to activate the grammar. Finally, click “</w:t>
      </w:r>
      <w:r w:rsidRPr="00F5312D">
        <w:rPr>
          <w:b/>
          <w:bCs/>
          <w:sz w:val="24"/>
          <w:szCs w:val="24"/>
          <w:lang w:val="en-US"/>
        </w:rPr>
        <w:t>Edit</w:t>
      </w:r>
      <w:r w:rsidRPr="00F5312D">
        <w:rPr>
          <w:sz w:val="24"/>
          <w:szCs w:val="24"/>
          <w:lang w:val="en-US"/>
        </w:rPr>
        <w:t>.”</w:t>
      </w:r>
    </w:p>
    <w:p w14:paraId="409B9AC8" w14:textId="77777777" w:rsidR="006672DC" w:rsidRDefault="006672DC">
      <w:pPr>
        <w:rPr>
          <w:sz w:val="24"/>
          <w:szCs w:val="24"/>
          <w:lang w:val="en-US"/>
        </w:rPr>
      </w:pPr>
    </w:p>
    <w:p w14:paraId="4974CCC1" w14:textId="43020C38" w:rsidR="00943AEC" w:rsidRPr="00F5312D" w:rsidRDefault="00943AEC">
      <w:pPr>
        <w:rPr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65C86BA5" wp14:editId="54EBA30A">
            <wp:extent cx="4320000" cy="2153197"/>
            <wp:effectExtent l="0" t="0" r="4445" b="0"/>
            <wp:docPr id="159461015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15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FF41E3">
        <w:rPr>
          <w:sz w:val="24"/>
          <w:szCs w:val="24"/>
          <w:lang w:val="en-US"/>
        </w:rPr>
        <w:t>Fig.</w:t>
      </w:r>
      <w:r w:rsidR="00A549CA" w:rsidRPr="00FF41E3">
        <w:rPr>
          <w:sz w:val="24"/>
          <w:szCs w:val="24"/>
          <w:lang w:val="en-US"/>
        </w:rPr>
        <w:t> </w:t>
      </w:r>
      <w:r w:rsidRPr="00FF41E3">
        <w:rPr>
          <w:sz w:val="24"/>
          <w:szCs w:val="24"/>
          <w:lang w:val="en-US"/>
        </w:rPr>
        <w:t>2</w:t>
      </w:r>
    </w:p>
    <w:p w14:paraId="49D1E975" w14:textId="77777777" w:rsidR="00943AEC" w:rsidRPr="00F5312D" w:rsidRDefault="00943AEC">
      <w:pPr>
        <w:rPr>
          <w:sz w:val="24"/>
          <w:szCs w:val="24"/>
          <w:lang w:val="en-US"/>
        </w:rPr>
      </w:pPr>
    </w:p>
    <w:p w14:paraId="6218C99B" w14:textId="77777777" w:rsidR="00EB1044" w:rsidRPr="00F5312D" w:rsidRDefault="00EB1044" w:rsidP="00EB1044">
      <w:pPr>
        <w:spacing w:after="80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Step 4:</w:t>
      </w:r>
    </w:p>
    <w:p w14:paraId="6BFB2954" w14:textId="511DE59A" w:rsidR="00EB1044" w:rsidRPr="00F5312D" w:rsidRDefault="00FE1134" w:rsidP="00EB1044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After this, t</w:t>
      </w:r>
      <w:r w:rsidR="00EB1044" w:rsidRPr="00F5312D">
        <w:rPr>
          <w:sz w:val="24"/>
          <w:szCs w:val="24"/>
          <w:lang w:val="en-US"/>
        </w:rPr>
        <w:t xml:space="preserve">he </w:t>
      </w:r>
      <w:r w:rsidR="00EB1044" w:rsidRPr="00F5312D">
        <w:rPr>
          <w:i/>
          <w:iCs/>
          <w:sz w:val="24"/>
          <w:szCs w:val="24"/>
          <w:lang w:val="en-US"/>
        </w:rPr>
        <w:t>Arethusa Treebanking Editor</w:t>
      </w:r>
      <w:r w:rsidR="00EB1044" w:rsidRPr="00F5312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is </w:t>
      </w:r>
      <w:r w:rsidR="00EB1044" w:rsidRPr="00F5312D">
        <w:rPr>
          <w:sz w:val="24"/>
          <w:szCs w:val="24"/>
          <w:lang w:val="en-US"/>
        </w:rPr>
        <w:t>open</w:t>
      </w:r>
      <w:r>
        <w:rPr>
          <w:sz w:val="24"/>
          <w:szCs w:val="24"/>
          <w:lang w:val="en-US"/>
        </w:rPr>
        <w:t>ed</w:t>
      </w:r>
      <w:r w:rsidR="00EB1044" w:rsidRPr="00F5312D">
        <w:rPr>
          <w:sz w:val="24"/>
          <w:szCs w:val="24"/>
          <w:lang w:val="en-US"/>
        </w:rPr>
        <w:t>. You will see that Arethusa has split your sentence and is not displaying it in its entirety (Fig.</w:t>
      </w:r>
      <w:r w:rsidR="00A549CA">
        <w:rPr>
          <w:sz w:val="24"/>
          <w:szCs w:val="24"/>
          <w:lang w:val="en-US"/>
        </w:rPr>
        <w:t> </w:t>
      </w:r>
      <w:r w:rsidR="00EB1044" w:rsidRPr="00F5312D">
        <w:rPr>
          <w:sz w:val="24"/>
          <w:szCs w:val="24"/>
          <w:lang w:val="en-US"/>
        </w:rPr>
        <w:t>3). The reason is that punctuation marks and parentheses are automatically recognized by the system as such and not as parts of words</w:t>
      </w:r>
      <w:r>
        <w:rPr>
          <w:sz w:val="24"/>
          <w:szCs w:val="24"/>
          <w:lang w:val="en-US"/>
        </w:rPr>
        <w:t xml:space="preserve"> in the transliteration</w:t>
      </w:r>
      <w:r w:rsidR="00EB1044" w:rsidRPr="00F5312D">
        <w:rPr>
          <w:sz w:val="24"/>
          <w:szCs w:val="24"/>
          <w:lang w:val="en-US"/>
        </w:rPr>
        <w:t>.</w:t>
      </w:r>
    </w:p>
    <w:p w14:paraId="1D6D7C8B" w14:textId="77777777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Click the arrow next to the “1” in the menu bar at the top left, next to the search field. All the other parts of the sentence are there.</w:t>
      </w:r>
    </w:p>
    <w:p w14:paraId="167D09C7" w14:textId="68E49B96" w:rsidR="00943AEC" w:rsidRPr="00F5312D" w:rsidRDefault="00EB1044" w:rsidP="00EB1044">
      <w:pPr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It is </w:t>
      </w:r>
      <w:r w:rsidR="00FE1134">
        <w:rPr>
          <w:sz w:val="24"/>
          <w:szCs w:val="24"/>
          <w:lang w:val="en-US"/>
        </w:rPr>
        <w:t xml:space="preserve">necessary </w:t>
      </w:r>
      <w:r w:rsidRPr="00F5312D">
        <w:rPr>
          <w:sz w:val="24"/>
          <w:szCs w:val="24"/>
          <w:lang w:val="en-US"/>
        </w:rPr>
        <w:t xml:space="preserve">to edit the text in its corresponding XML file. </w:t>
      </w:r>
      <w:r w:rsidR="00FE1134">
        <w:rPr>
          <w:sz w:val="24"/>
          <w:szCs w:val="24"/>
          <w:lang w:val="en-US"/>
        </w:rPr>
        <w:t>Therefore, c</w:t>
      </w:r>
      <w:r w:rsidRPr="00F5312D">
        <w:rPr>
          <w:sz w:val="24"/>
          <w:szCs w:val="24"/>
          <w:lang w:val="en-US"/>
        </w:rPr>
        <w:t xml:space="preserve">lick the </w:t>
      </w:r>
      <w:r w:rsidRPr="00F5312D">
        <w:rPr>
          <w:b/>
          <w:bCs/>
          <w:sz w:val="24"/>
          <w:szCs w:val="24"/>
          <w:lang w:val="en-US"/>
        </w:rPr>
        <w:t>Exit icon</w:t>
      </w:r>
      <w:r w:rsidRPr="00F5312D">
        <w:rPr>
          <w:sz w:val="24"/>
          <w:szCs w:val="24"/>
          <w:lang w:val="en-US"/>
        </w:rPr>
        <w:t xml:space="preserve"> in the top-right corner to close the Treebanking Editor.</w:t>
      </w:r>
    </w:p>
    <w:p w14:paraId="57199DE7" w14:textId="77777777" w:rsidR="006672DC" w:rsidRDefault="006672DC">
      <w:pPr>
        <w:rPr>
          <w:sz w:val="24"/>
          <w:szCs w:val="24"/>
          <w:lang w:val="en-US"/>
        </w:rPr>
      </w:pPr>
    </w:p>
    <w:p w14:paraId="3C9037A2" w14:textId="2C8DCDB7" w:rsidR="00943AEC" w:rsidRPr="00FF41E3" w:rsidRDefault="00EB1044">
      <w:pPr>
        <w:rPr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4580AFDA" wp14:editId="11200B97">
            <wp:extent cx="4320000" cy="1016880"/>
            <wp:effectExtent l="0" t="0" r="4445" b="0"/>
            <wp:docPr id="16968624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FF41E3">
        <w:rPr>
          <w:sz w:val="24"/>
          <w:szCs w:val="24"/>
          <w:lang w:val="en-US"/>
        </w:rPr>
        <w:t>Fig.</w:t>
      </w:r>
      <w:r w:rsidR="00A549CA" w:rsidRPr="00FF41E3">
        <w:rPr>
          <w:sz w:val="24"/>
          <w:szCs w:val="24"/>
          <w:lang w:val="en-US"/>
        </w:rPr>
        <w:t> </w:t>
      </w:r>
      <w:r w:rsidRPr="00FF41E3">
        <w:rPr>
          <w:sz w:val="24"/>
          <w:szCs w:val="24"/>
          <w:lang w:val="en-US"/>
        </w:rPr>
        <w:t>3</w:t>
      </w:r>
    </w:p>
    <w:p w14:paraId="61C490F6" w14:textId="77777777" w:rsidR="00EB1044" w:rsidRPr="00F5312D" w:rsidRDefault="00EB1044">
      <w:pPr>
        <w:rPr>
          <w:sz w:val="24"/>
          <w:szCs w:val="24"/>
          <w:lang w:val="en-US"/>
        </w:rPr>
      </w:pPr>
    </w:p>
    <w:p w14:paraId="2B65F4E9" w14:textId="77777777" w:rsidR="00EB1044" w:rsidRPr="00F5312D" w:rsidRDefault="00EB1044" w:rsidP="00EB1044">
      <w:pPr>
        <w:spacing w:after="80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lastRenderedPageBreak/>
        <w:t>Step 5:</w:t>
      </w:r>
    </w:p>
    <w:p w14:paraId="0171603F" w14:textId="2128AFAD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The new file is on display, and under </w:t>
      </w:r>
      <w:r w:rsidRPr="00F5312D">
        <w:rPr>
          <w:b/>
          <w:bCs/>
          <w:sz w:val="24"/>
          <w:szCs w:val="24"/>
          <w:lang w:val="en-US"/>
        </w:rPr>
        <w:t>EDIT</w:t>
      </w:r>
      <w:r w:rsidRPr="00F5312D">
        <w:rPr>
          <w:sz w:val="24"/>
          <w:szCs w:val="24"/>
          <w:lang w:val="en-US"/>
        </w:rPr>
        <w:t xml:space="preserve"> you will see that Arethusa has divided the sentence into eight passages (Fig.</w:t>
      </w:r>
      <w:r w:rsidR="00A549CA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 xml:space="preserve">4). Open </w:t>
      </w:r>
      <w:r w:rsidRPr="00F5312D">
        <w:rPr>
          <w:b/>
          <w:bCs/>
          <w:sz w:val="24"/>
          <w:szCs w:val="24"/>
          <w:lang w:val="en-US"/>
        </w:rPr>
        <w:t>EDIT XML</w:t>
      </w:r>
      <w:r w:rsidRPr="00F5312D">
        <w:rPr>
          <w:sz w:val="24"/>
          <w:szCs w:val="24"/>
          <w:lang w:val="en-US"/>
        </w:rPr>
        <w:t>.</w:t>
      </w:r>
    </w:p>
    <w:p w14:paraId="7585FCF1" w14:textId="577303E9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You have to modify the sections &lt;sentence id="1" </w:t>
      </w:r>
      <w:proofErr w:type="spellStart"/>
      <w:r w:rsidRPr="00F5312D">
        <w:rPr>
          <w:sz w:val="24"/>
          <w:szCs w:val="24"/>
          <w:lang w:val="en-US"/>
        </w:rPr>
        <w:t>document_id</w:t>
      </w:r>
      <w:proofErr w:type="spellEnd"/>
      <w:r w:rsidRPr="00F5312D">
        <w:rPr>
          <w:sz w:val="24"/>
          <w:szCs w:val="24"/>
          <w:lang w:val="en-US"/>
        </w:rPr>
        <w:t xml:space="preserve">="" </w:t>
      </w:r>
      <w:proofErr w:type="spellStart"/>
      <w:r w:rsidRPr="00F5312D">
        <w:rPr>
          <w:sz w:val="24"/>
          <w:szCs w:val="24"/>
          <w:lang w:val="en-US"/>
        </w:rPr>
        <w:t>subdoc</w:t>
      </w:r>
      <w:proofErr w:type="spellEnd"/>
      <w:r w:rsidRPr="00F5312D">
        <w:rPr>
          <w:sz w:val="24"/>
          <w:szCs w:val="24"/>
          <w:lang w:val="en-US"/>
        </w:rPr>
        <w:t>="" span=""&gt; ... &lt;/sentence&gt; ... (Fig.</w:t>
      </w:r>
      <w:r w:rsidR="00A549CA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5a).</w:t>
      </w:r>
    </w:p>
    <w:p w14:paraId="3045A243" w14:textId="618BFBED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This XML section must be cleaned up that, in the end, there is either a single sentence or a section containing multiple sentences, with their words nested under it using &lt;word id="1" form="" .../&gt; (Fig.</w:t>
      </w:r>
      <w:r w:rsidR="00A549CA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5b).</w:t>
      </w:r>
    </w:p>
    <w:p w14:paraId="6ADCF378" w14:textId="5EA21B07" w:rsidR="00EB1044" w:rsidRPr="00F5312D" w:rsidRDefault="00EB1044" w:rsidP="00EB1044">
      <w:pPr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You will find the final result if you click on </w:t>
      </w:r>
      <w:r w:rsidRPr="00F5312D">
        <w:rPr>
          <w:b/>
          <w:bCs/>
          <w:sz w:val="24"/>
          <w:szCs w:val="24"/>
          <w:lang w:val="en-US"/>
        </w:rPr>
        <w:t>EDIT</w:t>
      </w:r>
      <w:r w:rsidRPr="00F5312D">
        <w:rPr>
          <w:sz w:val="24"/>
          <w:szCs w:val="24"/>
          <w:lang w:val="en-US"/>
        </w:rPr>
        <w:t xml:space="preserve"> (Fig.</w:t>
      </w:r>
      <w:r w:rsidR="00A549CA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6).</w:t>
      </w:r>
    </w:p>
    <w:p w14:paraId="74CCD305" w14:textId="77777777" w:rsidR="006672DC" w:rsidRDefault="006672DC">
      <w:pPr>
        <w:rPr>
          <w:sz w:val="24"/>
          <w:szCs w:val="24"/>
          <w:lang w:val="en-US"/>
        </w:rPr>
      </w:pPr>
    </w:p>
    <w:p w14:paraId="5E8B4C27" w14:textId="0CCB7825" w:rsidR="00EB1044" w:rsidRPr="00F5312D" w:rsidRDefault="00EB1044">
      <w:pPr>
        <w:rPr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44CF4805" wp14:editId="6AA8D76B">
            <wp:extent cx="4320000" cy="2283520"/>
            <wp:effectExtent l="0" t="0" r="4445" b="2540"/>
            <wp:docPr id="78358666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8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A549CA">
        <w:rPr>
          <w:noProof/>
          <w:sz w:val="24"/>
          <w:szCs w:val="24"/>
          <w:lang w:val="en-US"/>
        </w:rPr>
        <w:t>Fig.</w:t>
      </w:r>
      <w:r w:rsidR="00A549CA" w:rsidRPr="00A549CA">
        <w:rPr>
          <w:noProof/>
          <w:sz w:val="24"/>
          <w:szCs w:val="24"/>
          <w:lang w:val="en-US"/>
        </w:rPr>
        <w:t> </w:t>
      </w:r>
      <w:r w:rsidRPr="00A549CA">
        <w:rPr>
          <w:noProof/>
          <w:sz w:val="24"/>
          <w:szCs w:val="24"/>
          <w:lang w:val="en-US"/>
        </w:rPr>
        <w:t>4</w:t>
      </w:r>
    </w:p>
    <w:p w14:paraId="250E1D26" w14:textId="77777777" w:rsidR="00EB1044" w:rsidRPr="00F5312D" w:rsidRDefault="00EB1044">
      <w:pPr>
        <w:rPr>
          <w:sz w:val="24"/>
          <w:szCs w:val="24"/>
          <w:lang w:val="en-US"/>
        </w:rPr>
      </w:pPr>
    </w:p>
    <w:p w14:paraId="54221C3B" w14:textId="36FED3A1" w:rsidR="00EB1044" w:rsidRPr="00A549CA" w:rsidRDefault="00EB1044">
      <w:pPr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lastRenderedPageBreak/>
        <w:drawing>
          <wp:inline distT="0" distB="0" distL="0" distR="0" wp14:anchorId="3CE49650" wp14:editId="1704C3E3">
            <wp:extent cx="4320000" cy="3464933"/>
            <wp:effectExtent l="0" t="0" r="4445" b="2540"/>
            <wp:docPr id="2136539183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6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A549CA">
        <w:rPr>
          <w:noProof/>
          <w:sz w:val="24"/>
          <w:szCs w:val="24"/>
          <w:lang w:val="en-US"/>
        </w:rPr>
        <w:t>Fig.</w:t>
      </w:r>
      <w:r w:rsidR="00A549CA" w:rsidRPr="00A549CA">
        <w:rPr>
          <w:noProof/>
          <w:sz w:val="24"/>
          <w:szCs w:val="24"/>
          <w:lang w:val="en-US"/>
        </w:rPr>
        <w:t> </w:t>
      </w:r>
      <w:r w:rsidRPr="00A549CA">
        <w:rPr>
          <w:noProof/>
          <w:sz w:val="24"/>
          <w:szCs w:val="24"/>
          <w:lang w:val="en-US"/>
        </w:rPr>
        <w:t>5a</w:t>
      </w:r>
    </w:p>
    <w:p w14:paraId="7565CCBB" w14:textId="77777777" w:rsidR="00EB1044" w:rsidRPr="00A549CA" w:rsidRDefault="00EB1044">
      <w:pPr>
        <w:rPr>
          <w:noProof/>
          <w:sz w:val="24"/>
          <w:szCs w:val="24"/>
          <w:lang w:val="en-US"/>
        </w:rPr>
      </w:pPr>
    </w:p>
    <w:p w14:paraId="18A2C7AC" w14:textId="31FF0462" w:rsidR="00EB1044" w:rsidRPr="00A549CA" w:rsidRDefault="00EB1044">
      <w:pPr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lastRenderedPageBreak/>
        <w:drawing>
          <wp:inline distT="0" distB="0" distL="0" distR="0" wp14:anchorId="55E112D0" wp14:editId="298F1FF2">
            <wp:extent cx="4320000" cy="3105971"/>
            <wp:effectExtent l="0" t="0" r="4445" b="0"/>
            <wp:docPr id="149211413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0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A549CA">
        <w:rPr>
          <w:noProof/>
          <w:sz w:val="24"/>
          <w:szCs w:val="24"/>
          <w:lang w:val="en-US"/>
        </w:rPr>
        <w:t>Fig.</w:t>
      </w:r>
      <w:r w:rsidR="00A549CA" w:rsidRPr="00A549CA">
        <w:rPr>
          <w:noProof/>
          <w:sz w:val="24"/>
          <w:szCs w:val="24"/>
          <w:lang w:val="en-US"/>
        </w:rPr>
        <w:t> </w:t>
      </w:r>
      <w:r w:rsidRPr="00A549CA">
        <w:rPr>
          <w:noProof/>
          <w:sz w:val="24"/>
          <w:szCs w:val="24"/>
          <w:lang w:val="en-US"/>
        </w:rPr>
        <w:t>5b</w:t>
      </w:r>
    </w:p>
    <w:p w14:paraId="4BEE5472" w14:textId="77777777" w:rsidR="00EB1044" w:rsidRPr="00A549CA" w:rsidRDefault="00EB1044">
      <w:pPr>
        <w:rPr>
          <w:noProof/>
          <w:sz w:val="24"/>
          <w:szCs w:val="24"/>
          <w:lang w:val="en-US"/>
        </w:rPr>
      </w:pPr>
    </w:p>
    <w:p w14:paraId="2777150D" w14:textId="0A94CCE7" w:rsidR="00EB1044" w:rsidRPr="00A549CA" w:rsidRDefault="00EB1044">
      <w:pPr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33DFC7E5" wp14:editId="11DDDA97">
            <wp:extent cx="4320000" cy="1364911"/>
            <wp:effectExtent l="0" t="0" r="4445" b="6985"/>
            <wp:docPr id="3567046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36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A549CA">
        <w:rPr>
          <w:noProof/>
          <w:sz w:val="24"/>
          <w:szCs w:val="24"/>
          <w:lang w:val="en-US"/>
        </w:rPr>
        <w:t>Fig.</w:t>
      </w:r>
      <w:r w:rsidR="00A549CA">
        <w:rPr>
          <w:noProof/>
          <w:sz w:val="24"/>
          <w:szCs w:val="24"/>
          <w:lang w:val="en-US"/>
        </w:rPr>
        <w:t> </w:t>
      </w:r>
      <w:r w:rsidRPr="00A549CA">
        <w:rPr>
          <w:noProof/>
          <w:sz w:val="24"/>
          <w:szCs w:val="24"/>
          <w:lang w:val="en-US"/>
        </w:rPr>
        <w:t>6</w:t>
      </w:r>
    </w:p>
    <w:p w14:paraId="0709ABC2" w14:textId="77777777" w:rsidR="00EB1044" w:rsidRPr="00A549CA" w:rsidRDefault="00EB1044">
      <w:pPr>
        <w:rPr>
          <w:noProof/>
          <w:sz w:val="24"/>
          <w:szCs w:val="24"/>
          <w:lang w:val="en-US"/>
        </w:rPr>
      </w:pPr>
    </w:p>
    <w:p w14:paraId="407D1481" w14:textId="77777777" w:rsidR="00EB1044" w:rsidRPr="00F5312D" w:rsidRDefault="00EB1044" w:rsidP="00EB1044">
      <w:pPr>
        <w:spacing w:after="80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Step 6:</w:t>
      </w:r>
    </w:p>
    <w:p w14:paraId="228B563B" w14:textId="5636AD52" w:rsidR="00EB1044" w:rsidRPr="00F5312D" w:rsidRDefault="00EB1044" w:rsidP="00FF41E3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Now you can start with </w:t>
      </w:r>
      <w:r w:rsidR="00FE1134">
        <w:rPr>
          <w:sz w:val="24"/>
          <w:szCs w:val="24"/>
          <w:lang w:val="en-US"/>
        </w:rPr>
        <w:t xml:space="preserve">the </w:t>
      </w:r>
      <w:r w:rsidRPr="00F5312D">
        <w:rPr>
          <w:sz w:val="24"/>
          <w:szCs w:val="24"/>
          <w:lang w:val="en-US"/>
        </w:rPr>
        <w:t>treebanking. Click on the sentence (Fig.</w:t>
      </w:r>
      <w:r w:rsidR="00FF41E3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6) to open the Treebanking Editor (Fig.</w:t>
      </w:r>
      <w:r w:rsidR="00FF41E3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7).</w:t>
      </w:r>
      <w:r w:rsidR="00FF41E3">
        <w:rPr>
          <w:sz w:val="24"/>
          <w:szCs w:val="24"/>
          <w:lang w:val="en-US"/>
        </w:rPr>
        <w:t xml:space="preserve"> </w:t>
      </w:r>
      <w:r w:rsidRPr="00F5312D">
        <w:rPr>
          <w:sz w:val="24"/>
          <w:szCs w:val="24"/>
          <w:lang w:val="en-US"/>
        </w:rPr>
        <w:t>On the user interface</w:t>
      </w:r>
      <w:r w:rsidR="00FE1134">
        <w:rPr>
          <w:sz w:val="24"/>
          <w:szCs w:val="24"/>
          <w:lang w:val="en-US"/>
        </w:rPr>
        <w:t>,</w:t>
      </w:r>
      <w:r w:rsidRPr="00F5312D">
        <w:rPr>
          <w:sz w:val="24"/>
          <w:szCs w:val="24"/>
          <w:lang w:val="en-US"/>
        </w:rPr>
        <w:t xml:space="preserve"> the sentence is shown in the upper-left corner. Below there is a large text field </w:t>
      </w:r>
      <w:r w:rsidR="00FF41E3">
        <w:rPr>
          <w:sz w:val="24"/>
          <w:szCs w:val="24"/>
          <w:lang w:val="en-US"/>
        </w:rPr>
        <w:t xml:space="preserve">labelled </w:t>
      </w:r>
      <w:r w:rsidRPr="00F5312D">
        <w:rPr>
          <w:sz w:val="24"/>
          <w:szCs w:val="24"/>
          <w:lang w:val="en-US"/>
        </w:rPr>
        <w:t xml:space="preserve">with </w:t>
      </w:r>
      <w:r w:rsidRPr="00F5312D">
        <w:rPr>
          <w:b/>
          <w:bCs/>
          <w:sz w:val="24"/>
          <w:szCs w:val="24"/>
          <w:lang w:val="en-US"/>
        </w:rPr>
        <w:t>[ROOT]</w:t>
      </w:r>
      <w:r w:rsidRPr="00F5312D">
        <w:rPr>
          <w:sz w:val="24"/>
          <w:szCs w:val="24"/>
          <w:lang w:val="en-US"/>
        </w:rPr>
        <w:t xml:space="preserve"> in the center—the place where the syntax tree will be </w:t>
      </w:r>
      <w:r w:rsidR="00FE1134">
        <w:rPr>
          <w:sz w:val="24"/>
          <w:szCs w:val="24"/>
          <w:lang w:val="en-US"/>
        </w:rPr>
        <w:t>displayed</w:t>
      </w:r>
      <w:r w:rsidRPr="00F5312D">
        <w:rPr>
          <w:sz w:val="24"/>
          <w:szCs w:val="24"/>
          <w:lang w:val="en-US"/>
        </w:rPr>
        <w:t xml:space="preserve"> later.</w:t>
      </w:r>
    </w:p>
    <w:p w14:paraId="5677C72F" w14:textId="77777777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On the right, you will find a small menu bar. The fields of interest here are </w:t>
      </w:r>
      <w:r w:rsidRPr="00F5312D">
        <w:rPr>
          <w:b/>
          <w:bCs/>
          <w:sz w:val="24"/>
          <w:szCs w:val="24"/>
          <w:lang w:val="en-US"/>
        </w:rPr>
        <w:t>morph</w:t>
      </w:r>
      <w:r w:rsidRPr="00F5312D">
        <w:rPr>
          <w:sz w:val="24"/>
          <w:szCs w:val="24"/>
          <w:lang w:val="en-US"/>
        </w:rPr>
        <w:t xml:space="preserve"> and </w:t>
      </w:r>
      <w:r w:rsidRPr="00F5312D">
        <w:rPr>
          <w:b/>
          <w:bCs/>
          <w:sz w:val="24"/>
          <w:szCs w:val="24"/>
          <w:lang w:val="en-US"/>
        </w:rPr>
        <w:t>relation</w:t>
      </w:r>
      <w:r w:rsidRPr="00F5312D">
        <w:rPr>
          <w:sz w:val="24"/>
          <w:szCs w:val="24"/>
          <w:lang w:val="en-US"/>
        </w:rPr>
        <w:t>.</w:t>
      </w:r>
    </w:p>
    <w:p w14:paraId="4F5C4838" w14:textId="77777777" w:rsidR="006672DC" w:rsidRDefault="006672DC" w:rsidP="00FF41E3">
      <w:pPr>
        <w:rPr>
          <w:lang w:val="en-US"/>
        </w:rPr>
      </w:pPr>
    </w:p>
    <w:p w14:paraId="6DC53B8A" w14:textId="70C84DC4" w:rsidR="00EB1044" w:rsidRPr="00FF41E3" w:rsidRDefault="00EB1044" w:rsidP="00FF41E3">
      <w:pPr>
        <w:rPr>
          <w:noProof/>
          <w:lang w:val="en-US"/>
        </w:rPr>
      </w:pPr>
      <w:r w:rsidRPr="00F5312D">
        <w:rPr>
          <w:noProof/>
        </w:rPr>
        <w:lastRenderedPageBreak/>
        <w:drawing>
          <wp:inline distT="0" distB="0" distL="0" distR="0" wp14:anchorId="4D04A94D" wp14:editId="464B0EA4">
            <wp:extent cx="4320000" cy="719042"/>
            <wp:effectExtent l="0" t="0" r="4445" b="5080"/>
            <wp:docPr id="30106649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1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lang w:val="en-US"/>
        </w:rPr>
        <w:t> </w:t>
      </w:r>
      <w:r w:rsidRPr="00FF41E3">
        <w:rPr>
          <w:noProof/>
          <w:lang w:val="en-US"/>
        </w:rPr>
        <w:t>Fig.</w:t>
      </w:r>
      <w:r w:rsidR="00FF41E3">
        <w:rPr>
          <w:noProof/>
          <w:lang w:val="en-US"/>
        </w:rPr>
        <w:t> </w:t>
      </w:r>
      <w:r w:rsidRPr="00FF41E3">
        <w:rPr>
          <w:noProof/>
          <w:lang w:val="en-US"/>
        </w:rPr>
        <w:t>7</w:t>
      </w:r>
    </w:p>
    <w:p w14:paraId="1A5029A5" w14:textId="77777777" w:rsidR="00EB1044" w:rsidRPr="00FF41E3" w:rsidRDefault="00EB1044">
      <w:pPr>
        <w:rPr>
          <w:noProof/>
          <w:sz w:val="24"/>
          <w:szCs w:val="24"/>
          <w:lang w:val="en-US"/>
        </w:rPr>
      </w:pPr>
    </w:p>
    <w:p w14:paraId="3C23D36C" w14:textId="77777777" w:rsidR="00EB1044" w:rsidRPr="00F5312D" w:rsidRDefault="00EB1044" w:rsidP="00EB1044">
      <w:pPr>
        <w:spacing w:after="80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i/>
          <w:iCs/>
          <w:sz w:val="24"/>
          <w:szCs w:val="24"/>
          <w:lang w:val="en-US"/>
        </w:rPr>
        <w:t>Side Note</w:t>
      </w:r>
      <w:r w:rsidRPr="00F5312D">
        <w:rPr>
          <w:b/>
          <w:bCs/>
          <w:sz w:val="24"/>
          <w:szCs w:val="24"/>
          <w:lang w:val="en-US"/>
        </w:rPr>
        <w:t>: User interface and icons</w:t>
      </w:r>
    </w:p>
    <w:p w14:paraId="59A633EC" w14:textId="1E2B2122" w:rsidR="00EB1044" w:rsidRPr="00F5312D" w:rsidRDefault="00EB1044" w:rsidP="00FF41E3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a) top-left</w:t>
      </w:r>
      <w:r w:rsidR="00FF41E3">
        <w:rPr>
          <w:sz w:val="24"/>
          <w:szCs w:val="24"/>
          <w:lang w:val="en-US"/>
        </w:rPr>
        <w:t xml:space="preserve"> (Fig. 8a; from left to right)</w:t>
      </w:r>
      <w:r w:rsidRPr="00F5312D">
        <w:rPr>
          <w:sz w:val="24"/>
          <w:szCs w:val="24"/>
          <w:lang w:val="en-US"/>
        </w:rPr>
        <w:t>: Document Search (Arethusa); arrows for switching between sentences within a section or text.</w:t>
      </w:r>
    </w:p>
    <w:p w14:paraId="5822C038" w14:textId="3BD27037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b) top-right (</w:t>
      </w:r>
      <w:r w:rsidR="00FF41E3">
        <w:rPr>
          <w:sz w:val="24"/>
          <w:szCs w:val="24"/>
          <w:lang w:val="en-US"/>
        </w:rPr>
        <w:t xml:space="preserve">Fig. 8b; </w:t>
      </w:r>
      <w:r w:rsidRPr="00F5312D">
        <w:rPr>
          <w:sz w:val="24"/>
          <w:szCs w:val="24"/>
          <w:lang w:val="en-US"/>
        </w:rPr>
        <w:t>from left to right): Save (</w:t>
      </w:r>
      <w:r w:rsidRPr="00FF41E3">
        <w:rPr>
          <w:i/>
          <w:iCs/>
          <w:sz w:val="24"/>
          <w:szCs w:val="24"/>
          <w:lang w:val="en-US"/>
        </w:rPr>
        <w:t>available when red</w:t>
      </w:r>
      <w:r w:rsidRPr="00F5312D">
        <w:rPr>
          <w:sz w:val="24"/>
          <w:szCs w:val="24"/>
          <w:lang w:val="en-US"/>
        </w:rPr>
        <w:t>); Preview and Download; Undo and Redo (</w:t>
      </w:r>
      <w:r w:rsidRPr="00FF41E3">
        <w:rPr>
          <w:i/>
          <w:iCs/>
          <w:sz w:val="24"/>
          <w:szCs w:val="24"/>
          <w:lang w:val="en-US"/>
        </w:rPr>
        <w:t>applicable in the syntax tree; available when white</w:t>
      </w:r>
      <w:r w:rsidRPr="00F5312D">
        <w:rPr>
          <w:sz w:val="24"/>
          <w:szCs w:val="24"/>
          <w:lang w:val="en-US"/>
        </w:rPr>
        <w:t>); Contact Arethusa; Settings; Help</w:t>
      </w:r>
      <w:r w:rsidRPr="00F5312D">
        <w:rPr>
          <w:sz w:val="24"/>
          <w:szCs w:val="24"/>
          <w:vertAlign w:val="superscript"/>
          <w:lang w:val="en-US"/>
        </w:rPr>
        <w:t>1</w:t>
      </w:r>
      <w:r w:rsidRPr="00F5312D">
        <w:rPr>
          <w:sz w:val="24"/>
          <w:szCs w:val="24"/>
          <w:lang w:val="en-US"/>
        </w:rPr>
        <w:t>; Language; Exit.</w:t>
      </w:r>
    </w:p>
    <w:p w14:paraId="48351C3B" w14:textId="17EF144F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c) Syntax tree (</w:t>
      </w:r>
      <w:r w:rsidR="00FF41E3">
        <w:rPr>
          <w:sz w:val="24"/>
          <w:szCs w:val="24"/>
          <w:lang w:val="en-US"/>
        </w:rPr>
        <w:t xml:space="preserve">Fig. 8c; </w:t>
      </w:r>
      <w:r w:rsidRPr="00F5312D">
        <w:rPr>
          <w:sz w:val="24"/>
          <w:szCs w:val="24"/>
          <w:lang w:val="en-US"/>
        </w:rPr>
        <w:t>from left to right): Compact; Expand; Change direction; Focus on [ROOT]; Focus on selection; Center tree; Adjust the width.</w:t>
      </w:r>
    </w:p>
    <w:p w14:paraId="3888CEE3" w14:textId="77777777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</w:p>
    <w:p w14:paraId="4D521448" w14:textId="212A1DCB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34AED2C4" wp14:editId="5DCDB1AA">
            <wp:extent cx="1800000" cy="170781"/>
            <wp:effectExtent l="0" t="0" r="0" b="1270"/>
            <wp:docPr id="73519904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41E3">
        <w:rPr>
          <w:sz w:val="24"/>
          <w:szCs w:val="24"/>
          <w:lang w:val="en-US"/>
        </w:rPr>
        <w:t> Fig. 8a</w:t>
      </w:r>
    </w:p>
    <w:p w14:paraId="2F1154BC" w14:textId="379AF38B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46E833DD" wp14:editId="551A6DD1">
            <wp:extent cx="1800000" cy="141837"/>
            <wp:effectExtent l="0" t="0" r="0" b="0"/>
            <wp:docPr id="190932812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4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41E3">
        <w:rPr>
          <w:sz w:val="24"/>
          <w:szCs w:val="24"/>
          <w:lang w:val="en-US"/>
        </w:rPr>
        <w:t> Fig. 8b</w:t>
      </w:r>
    </w:p>
    <w:p w14:paraId="2ED37042" w14:textId="503CC14B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0A43F14F" wp14:editId="6B8D2CAD">
            <wp:extent cx="1800000" cy="285193"/>
            <wp:effectExtent l="0" t="0" r="0" b="635"/>
            <wp:docPr id="10829790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8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Fig.</w:t>
      </w:r>
      <w:r w:rsidR="00FF41E3">
        <w:rPr>
          <w:noProof/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8c</w:t>
      </w:r>
    </w:p>
    <w:p w14:paraId="74C51CC8" w14:textId="7375B0EE" w:rsidR="00EB1044" w:rsidRPr="00F5312D" w:rsidRDefault="00EB1044" w:rsidP="00EB1044">
      <w:pPr>
        <w:rPr>
          <w:sz w:val="24"/>
          <w:szCs w:val="24"/>
          <w:lang w:val="en-US"/>
        </w:rPr>
      </w:pPr>
      <w:r w:rsidRPr="00F5312D">
        <w:rPr>
          <w:sz w:val="24"/>
          <w:szCs w:val="24"/>
          <w:vertAlign w:val="superscript"/>
          <w:lang w:val="en-US"/>
        </w:rPr>
        <w:t>1</w:t>
      </w:r>
      <w:r w:rsidRPr="00F5312D">
        <w:rPr>
          <w:sz w:val="24"/>
          <w:szCs w:val="24"/>
          <w:lang w:val="en-US"/>
        </w:rPr>
        <w:t xml:space="preserve"> Color legends and abbreviations, messages (edit history); Editor; Keyboard shortcuts; Tools; About Arethusa.</w:t>
      </w:r>
    </w:p>
    <w:p w14:paraId="33265D8F" w14:textId="77777777" w:rsidR="00EB1044" w:rsidRPr="00F5312D" w:rsidRDefault="00EB1044">
      <w:pPr>
        <w:rPr>
          <w:sz w:val="24"/>
          <w:szCs w:val="24"/>
          <w:lang w:val="en-US"/>
        </w:rPr>
      </w:pPr>
    </w:p>
    <w:p w14:paraId="3DB87D7C" w14:textId="77777777" w:rsidR="00EB1044" w:rsidRPr="00F5312D" w:rsidRDefault="00EB1044" w:rsidP="00EB1044">
      <w:pPr>
        <w:spacing w:after="80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Step 6 (</w:t>
      </w:r>
      <w:r w:rsidRPr="00F5312D">
        <w:rPr>
          <w:b/>
          <w:bCs/>
          <w:i/>
          <w:iCs/>
          <w:sz w:val="24"/>
          <w:szCs w:val="24"/>
          <w:lang w:val="en-US"/>
        </w:rPr>
        <w:t>continued</w:t>
      </w:r>
      <w:r w:rsidRPr="00F5312D">
        <w:rPr>
          <w:b/>
          <w:bCs/>
          <w:sz w:val="24"/>
          <w:szCs w:val="24"/>
          <w:lang w:val="en-US"/>
        </w:rPr>
        <w:t>):</w:t>
      </w:r>
    </w:p>
    <w:p w14:paraId="69B2D5EF" w14:textId="77777777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Treebanking takes place on two levels:</w:t>
      </w:r>
    </w:p>
    <w:p w14:paraId="0CC63481" w14:textId="01552B71" w:rsidR="00EB1044" w:rsidRPr="00FF41E3" w:rsidRDefault="00EB1044" w:rsidP="00FF41E3">
      <w:pPr>
        <w:pStyle w:val="Listenabsatz"/>
        <w:numPr>
          <w:ilvl w:val="0"/>
          <w:numId w:val="9"/>
        </w:numPr>
        <w:spacing w:after="80"/>
        <w:rPr>
          <w:sz w:val="24"/>
          <w:szCs w:val="24"/>
          <w:lang w:val="en-US"/>
        </w:rPr>
      </w:pPr>
      <w:r w:rsidRPr="00FF41E3">
        <w:rPr>
          <w:sz w:val="24"/>
          <w:szCs w:val="24"/>
          <w:lang w:val="en-US"/>
        </w:rPr>
        <w:t>morphology—determining word categories</w:t>
      </w:r>
    </w:p>
    <w:p w14:paraId="2AD8E3F3" w14:textId="3F9C2A21" w:rsidR="00EB1044" w:rsidRPr="00FF41E3" w:rsidRDefault="00EB1044" w:rsidP="00FF41E3">
      <w:pPr>
        <w:pStyle w:val="Listenabsatz"/>
        <w:numPr>
          <w:ilvl w:val="0"/>
          <w:numId w:val="9"/>
        </w:numPr>
        <w:spacing w:after="80"/>
        <w:rPr>
          <w:sz w:val="24"/>
          <w:szCs w:val="24"/>
          <w:lang w:val="en-US"/>
        </w:rPr>
      </w:pPr>
      <w:r w:rsidRPr="00FF41E3">
        <w:rPr>
          <w:sz w:val="24"/>
          <w:szCs w:val="24"/>
          <w:lang w:val="en-US"/>
        </w:rPr>
        <w:t>syntax—assigning syntactical functions, creating the syntax tree</w:t>
      </w:r>
    </w:p>
    <w:p w14:paraId="5DADA5C3" w14:textId="28194DE7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First, select </w:t>
      </w:r>
      <w:r w:rsidRPr="00F5312D">
        <w:rPr>
          <w:b/>
          <w:bCs/>
          <w:sz w:val="24"/>
          <w:szCs w:val="24"/>
          <w:lang w:val="en-US"/>
        </w:rPr>
        <w:t>morph</w:t>
      </w:r>
      <w:r w:rsidRPr="00F5312D">
        <w:rPr>
          <w:sz w:val="24"/>
          <w:szCs w:val="24"/>
          <w:lang w:val="en-US"/>
        </w:rPr>
        <w:t xml:space="preserve"> and then click on the first word of the sentence (Fig.</w:t>
      </w:r>
      <w:r w:rsidR="00FF41E3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 xml:space="preserve">9). It is now highlighted in yellow. On the right, you can manually assign various information to </w:t>
      </w:r>
      <w:r w:rsidR="00FE1134">
        <w:rPr>
          <w:sz w:val="24"/>
          <w:szCs w:val="24"/>
          <w:lang w:val="en-US"/>
        </w:rPr>
        <w:t>that</w:t>
      </w:r>
      <w:r w:rsidRPr="00F5312D">
        <w:rPr>
          <w:sz w:val="24"/>
          <w:szCs w:val="24"/>
          <w:lang w:val="en-US"/>
        </w:rPr>
        <w:t xml:space="preserve"> </w:t>
      </w:r>
      <w:r w:rsidR="00FF41E3">
        <w:rPr>
          <w:sz w:val="24"/>
          <w:szCs w:val="24"/>
          <w:lang w:val="en-US"/>
        </w:rPr>
        <w:t>word</w:t>
      </w:r>
      <w:r w:rsidRPr="00F5312D">
        <w:rPr>
          <w:sz w:val="24"/>
          <w:szCs w:val="24"/>
          <w:lang w:val="en-US"/>
        </w:rPr>
        <w:t>. The fields are optional:</w:t>
      </w:r>
    </w:p>
    <w:p w14:paraId="69BD046D" w14:textId="77777777" w:rsidR="00EB1044" w:rsidRPr="00F5312D" w:rsidRDefault="00EB1044" w:rsidP="00EB1044">
      <w:pPr>
        <w:pStyle w:val="Listenabsatz"/>
        <w:numPr>
          <w:ilvl w:val="0"/>
          <w:numId w:val="3"/>
        </w:num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Lemma Translation</w:t>
      </w:r>
    </w:p>
    <w:p w14:paraId="135FBA98" w14:textId="77777777" w:rsidR="00EB1044" w:rsidRPr="00F5312D" w:rsidRDefault="00EB1044" w:rsidP="00EB1044">
      <w:pPr>
        <w:pStyle w:val="Listenabsatz"/>
        <w:numPr>
          <w:ilvl w:val="0"/>
          <w:numId w:val="3"/>
        </w:num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Alternate gloss</w:t>
      </w:r>
    </w:p>
    <w:p w14:paraId="5A860965" w14:textId="77777777" w:rsidR="00EB1044" w:rsidRPr="00F5312D" w:rsidRDefault="00EB1044" w:rsidP="00EB1044">
      <w:pPr>
        <w:pStyle w:val="Listenabsatz"/>
        <w:numPr>
          <w:ilvl w:val="0"/>
          <w:numId w:val="3"/>
        </w:num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Semantic role</w:t>
      </w:r>
    </w:p>
    <w:p w14:paraId="63236006" w14:textId="77777777" w:rsidR="00EB1044" w:rsidRPr="00F5312D" w:rsidRDefault="00EB1044" w:rsidP="00EB1044">
      <w:pPr>
        <w:pStyle w:val="Listenabsatz"/>
        <w:numPr>
          <w:ilvl w:val="0"/>
          <w:numId w:val="3"/>
        </w:num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Include (e.g., the subject)</w:t>
      </w:r>
    </w:p>
    <w:p w14:paraId="5F27BB71" w14:textId="77777777" w:rsidR="00EB1044" w:rsidRPr="00F5312D" w:rsidRDefault="00EB1044" w:rsidP="00EB1044">
      <w:pPr>
        <w:pStyle w:val="Listenabsatz"/>
        <w:numPr>
          <w:ilvl w:val="0"/>
          <w:numId w:val="3"/>
        </w:num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Multiword</w:t>
      </w:r>
    </w:p>
    <w:p w14:paraId="124EC228" w14:textId="77777777" w:rsidR="00EB1044" w:rsidRPr="00F5312D" w:rsidRDefault="00EB1044" w:rsidP="00EB1044">
      <w:pPr>
        <w:pStyle w:val="Listenabsatz"/>
        <w:numPr>
          <w:ilvl w:val="0"/>
          <w:numId w:val="3"/>
        </w:num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lastRenderedPageBreak/>
        <w:t>Notes</w:t>
      </w:r>
    </w:p>
    <w:p w14:paraId="5B336E4E" w14:textId="77777777" w:rsidR="00FF41E3" w:rsidRDefault="00FF41E3" w:rsidP="00EB1044">
      <w:pPr>
        <w:spacing w:after="80"/>
        <w:rPr>
          <w:sz w:val="24"/>
          <w:szCs w:val="24"/>
          <w:lang w:val="en-US"/>
        </w:rPr>
      </w:pPr>
    </w:p>
    <w:p w14:paraId="40BD05BB" w14:textId="7FBFBFB3" w:rsidR="00FF41E3" w:rsidRDefault="00FF41E3" w:rsidP="00EB1044">
      <w:pPr>
        <w:spacing w:after="80"/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07128BD6" wp14:editId="74134FA0">
            <wp:extent cx="4320000" cy="1959073"/>
            <wp:effectExtent l="0" t="0" r="4445" b="3175"/>
            <wp:docPr id="101765394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95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Fig.</w:t>
      </w:r>
      <w:r>
        <w:rPr>
          <w:noProof/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9</w:t>
      </w:r>
    </w:p>
    <w:p w14:paraId="3D757BA0" w14:textId="77777777" w:rsidR="00FF41E3" w:rsidRDefault="00FF41E3" w:rsidP="00EB1044">
      <w:pPr>
        <w:spacing w:after="80"/>
        <w:rPr>
          <w:sz w:val="24"/>
          <w:szCs w:val="24"/>
          <w:lang w:val="en-US"/>
        </w:rPr>
      </w:pPr>
    </w:p>
    <w:p w14:paraId="727B45C8" w14:textId="05641FF1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With the button </w:t>
      </w:r>
      <w:r w:rsidRPr="00F5312D">
        <w:rPr>
          <w:b/>
          <w:bCs/>
          <w:sz w:val="24"/>
          <w:szCs w:val="24"/>
          <w:lang w:val="en-US"/>
        </w:rPr>
        <w:t>Create new form</w:t>
      </w:r>
      <w:r w:rsidRPr="00F5312D">
        <w:rPr>
          <w:sz w:val="24"/>
          <w:szCs w:val="24"/>
          <w:lang w:val="en-US"/>
        </w:rPr>
        <w:t>, you assign a word category and associated features to the selected word. To do this, choose the appropriate options from the drop-down menus that appear (Fig.</w:t>
      </w:r>
      <w:r w:rsidR="00FF41E3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10).</w:t>
      </w:r>
      <w:r w:rsidRPr="00F5312D">
        <w:rPr>
          <w:sz w:val="24"/>
          <w:szCs w:val="24"/>
          <w:vertAlign w:val="superscript"/>
          <w:lang w:val="en-US"/>
        </w:rPr>
        <w:t>1</w:t>
      </w:r>
      <w:r w:rsidRPr="00F5312D">
        <w:rPr>
          <w:sz w:val="24"/>
          <w:szCs w:val="24"/>
          <w:lang w:val="en-US"/>
        </w:rPr>
        <w:t xml:space="preserve"> </w:t>
      </w:r>
      <w:r w:rsidRPr="00F5312D">
        <w:rPr>
          <w:b/>
          <w:bCs/>
          <w:sz w:val="24"/>
          <w:szCs w:val="24"/>
          <w:lang w:val="en-US"/>
        </w:rPr>
        <w:t>Save</w:t>
      </w:r>
      <w:r w:rsidRPr="00F5312D">
        <w:rPr>
          <w:sz w:val="24"/>
          <w:szCs w:val="24"/>
          <w:lang w:val="en-US"/>
        </w:rPr>
        <w:t xml:space="preserve"> your selection. The word is now stored in the Treebanking Editor, automatically highlighted in a special color,</w:t>
      </w:r>
      <w:r w:rsidRPr="00F5312D">
        <w:rPr>
          <w:sz w:val="24"/>
          <w:szCs w:val="24"/>
          <w:vertAlign w:val="superscript"/>
          <w:lang w:val="en-US"/>
        </w:rPr>
        <w:t>2</w:t>
      </w:r>
      <w:r w:rsidRPr="00F5312D">
        <w:rPr>
          <w:sz w:val="24"/>
          <w:szCs w:val="24"/>
          <w:lang w:val="en-US"/>
        </w:rPr>
        <w:t xml:space="preserve"> and does not need to be created again.</w:t>
      </w:r>
      <w:r w:rsidRPr="00F5312D">
        <w:rPr>
          <w:sz w:val="24"/>
          <w:szCs w:val="24"/>
          <w:vertAlign w:val="superscript"/>
          <w:lang w:val="en-US"/>
        </w:rPr>
        <w:t>3</w:t>
      </w:r>
    </w:p>
    <w:p w14:paraId="447AFDB1" w14:textId="77777777" w:rsidR="00CA6FD3" w:rsidRDefault="00CA6FD3" w:rsidP="00CA6FD3">
      <w:pPr>
        <w:spacing w:after="80"/>
        <w:rPr>
          <w:sz w:val="24"/>
          <w:szCs w:val="24"/>
          <w:lang w:val="en-US"/>
        </w:rPr>
      </w:pPr>
    </w:p>
    <w:p w14:paraId="48171718" w14:textId="0C3ABD40" w:rsidR="00CA6FD3" w:rsidRPr="00FF41E3" w:rsidRDefault="00FF41E3" w:rsidP="00CA6FD3">
      <w:pPr>
        <w:spacing w:after="80"/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2C34B672" wp14:editId="4116998E">
            <wp:extent cx="4320000" cy="2022571"/>
            <wp:effectExtent l="0" t="0" r="4445" b="0"/>
            <wp:docPr id="131774213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02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6FD3" w:rsidRPr="00F5312D">
        <w:rPr>
          <w:sz w:val="24"/>
          <w:szCs w:val="24"/>
          <w:lang w:val="en-US"/>
        </w:rPr>
        <w:t> </w:t>
      </w:r>
      <w:r w:rsidR="00CA6FD3" w:rsidRPr="00FF41E3">
        <w:rPr>
          <w:noProof/>
          <w:sz w:val="24"/>
          <w:szCs w:val="24"/>
          <w:lang w:val="en-US"/>
        </w:rPr>
        <w:t>Fig.</w:t>
      </w:r>
      <w:r w:rsidR="00CA6FD3">
        <w:rPr>
          <w:noProof/>
          <w:sz w:val="24"/>
          <w:szCs w:val="24"/>
          <w:lang w:val="en-US"/>
        </w:rPr>
        <w:t> </w:t>
      </w:r>
      <w:r w:rsidR="00CA6FD3" w:rsidRPr="00FF41E3">
        <w:rPr>
          <w:noProof/>
          <w:sz w:val="24"/>
          <w:szCs w:val="24"/>
          <w:lang w:val="en-US"/>
        </w:rPr>
        <w:t>10</w:t>
      </w:r>
    </w:p>
    <w:p w14:paraId="3195F6FC" w14:textId="77777777" w:rsidR="00FF41E3" w:rsidRDefault="00FF41E3" w:rsidP="00EB1044">
      <w:pPr>
        <w:spacing w:after="80"/>
        <w:rPr>
          <w:sz w:val="24"/>
          <w:szCs w:val="24"/>
          <w:lang w:val="en-US"/>
        </w:rPr>
      </w:pPr>
    </w:p>
    <w:p w14:paraId="192E2D36" w14:textId="0783D282" w:rsidR="00EB1044" w:rsidRPr="00F5312D" w:rsidRDefault="00EB1044" w:rsidP="00CA6FD3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Edit every single word in this way. Words that appear multiple times do not need to be determined again: Arethusa displays suggestions based on the saved entries.</w:t>
      </w:r>
      <w:r w:rsidRPr="00F5312D">
        <w:rPr>
          <w:sz w:val="24"/>
          <w:szCs w:val="24"/>
          <w:vertAlign w:val="superscript"/>
          <w:lang w:val="en-US"/>
        </w:rPr>
        <w:t>4</w:t>
      </w:r>
      <w:r w:rsidRPr="00F5312D">
        <w:rPr>
          <w:sz w:val="24"/>
          <w:szCs w:val="24"/>
          <w:lang w:val="en-US"/>
        </w:rPr>
        <w:t xml:space="preserve"> An overview of all available word categories and their features can be found </w:t>
      </w:r>
      <w:r w:rsidR="00FF6FF3">
        <w:rPr>
          <w:b/>
          <w:bCs/>
          <w:sz w:val="24"/>
          <w:szCs w:val="24"/>
          <w:lang w:val="en-US"/>
        </w:rPr>
        <w:t xml:space="preserve">in a </w:t>
      </w:r>
      <w:r w:rsidRPr="00FF6FF3">
        <w:rPr>
          <w:b/>
          <w:bCs/>
          <w:sz w:val="24"/>
          <w:szCs w:val="24"/>
          <w:lang w:val="en-US"/>
        </w:rPr>
        <w:t>PDF file</w:t>
      </w:r>
      <w:r w:rsidR="00FF6FF3" w:rsidRPr="00FF6FF3">
        <w:rPr>
          <w:b/>
          <w:bCs/>
          <w:sz w:val="24"/>
          <w:szCs w:val="24"/>
          <w:lang w:val="en-US"/>
        </w:rPr>
        <w:t xml:space="preserve"> in</w:t>
      </w:r>
      <w:r w:rsidR="00FF6FF3">
        <w:rPr>
          <w:b/>
          <w:bCs/>
          <w:sz w:val="24"/>
          <w:szCs w:val="24"/>
          <w:lang w:val="en-US"/>
        </w:rPr>
        <w:t xml:space="preserve"> the repository</w:t>
      </w:r>
      <w:r w:rsidRPr="00F5312D">
        <w:rPr>
          <w:sz w:val="24"/>
          <w:szCs w:val="24"/>
          <w:lang w:val="en-US"/>
        </w:rPr>
        <w:t>.</w:t>
      </w:r>
      <w:r w:rsidR="00CA6FD3">
        <w:rPr>
          <w:sz w:val="24"/>
          <w:szCs w:val="24"/>
          <w:lang w:val="en-US"/>
        </w:rPr>
        <w:t xml:space="preserve"> </w:t>
      </w:r>
      <w:r w:rsidRPr="00F5312D">
        <w:rPr>
          <w:sz w:val="24"/>
          <w:szCs w:val="24"/>
          <w:lang w:val="en-US"/>
        </w:rPr>
        <w:t xml:space="preserve">To avoid clicking on every word, you can </w:t>
      </w:r>
      <w:r w:rsidRPr="00F5312D">
        <w:rPr>
          <w:sz w:val="24"/>
          <w:szCs w:val="24"/>
          <w:lang w:val="en-US"/>
        </w:rPr>
        <w:lastRenderedPageBreak/>
        <w:t>use the keys “w” and “e” to navigate forward and backward.</w:t>
      </w:r>
      <w:r w:rsidR="00CA6FD3">
        <w:rPr>
          <w:sz w:val="24"/>
          <w:szCs w:val="24"/>
          <w:lang w:val="en-US"/>
        </w:rPr>
        <w:t xml:space="preserve"> </w:t>
      </w:r>
      <w:r w:rsidRPr="00F5312D">
        <w:rPr>
          <w:sz w:val="24"/>
          <w:szCs w:val="24"/>
          <w:lang w:val="en-US"/>
        </w:rPr>
        <w:t>Once all words have been morphologically identified, the sentence appears with multiple colors. Words that have not been identified remain black (Fig.</w:t>
      </w:r>
      <w:r w:rsidR="00CA6FD3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11).</w:t>
      </w:r>
    </w:p>
    <w:p w14:paraId="0ADED71F" w14:textId="77777777" w:rsidR="00F5312D" w:rsidRPr="00FF41E3" w:rsidRDefault="00F5312D" w:rsidP="00F5312D">
      <w:pPr>
        <w:spacing w:after="80"/>
        <w:rPr>
          <w:noProof/>
          <w:sz w:val="24"/>
          <w:szCs w:val="24"/>
          <w:lang w:val="en-US"/>
        </w:rPr>
      </w:pPr>
    </w:p>
    <w:p w14:paraId="78BF5C45" w14:textId="24A93F60" w:rsidR="00F5312D" w:rsidRPr="00FF41E3" w:rsidRDefault="00F5312D" w:rsidP="00F5312D">
      <w:pPr>
        <w:spacing w:after="80"/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25C3D92C" wp14:editId="0DB8F2C3">
            <wp:extent cx="4320000" cy="801288"/>
            <wp:effectExtent l="0" t="0" r="4445" b="0"/>
            <wp:docPr id="163233328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80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41E3">
        <w:rPr>
          <w:noProof/>
          <w:sz w:val="24"/>
          <w:szCs w:val="24"/>
          <w:lang w:val="en-US"/>
        </w:rPr>
        <w:t> Fig.</w:t>
      </w:r>
      <w:r w:rsidR="00CA6FD3">
        <w:rPr>
          <w:noProof/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11</w:t>
      </w:r>
    </w:p>
    <w:p w14:paraId="0072AED9" w14:textId="006FF6BA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</w:p>
    <w:p w14:paraId="1B8924EB" w14:textId="5FDEEB06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vertAlign w:val="superscript"/>
          <w:lang w:val="en-US"/>
        </w:rPr>
        <w:t>1</w:t>
      </w:r>
      <w:r w:rsidRPr="00F5312D">
        <w:rPr>
          <w:sz w:val="24"/>
          <w:szCs w:val="24"/>
          <w:lang w:val="en-US"/>
        </w:rPr>
        <w:t xml:space="preserve"> Note: For features that are </w:t>
      </w:r>
      <w:r w:rsidR="00EB4A7D">
        <w:rPr>
          <w:sz w:val="24"/>
          <w:szCs w:val="24"/>
          <w:lang w:val="en-US"/>
        </w:rPr>
        <w:t xml:space="preserve">not </w:t>
      </w:r>
      <w:r w:rsidRPr="00EB4A7D">
        <w:rPr>
          <w:sz w:val="24"/>
          <w:szCs w:val="24"/>
          <w:lang w:val="en-US"/>
        </w:rPr>
        <w:t>applicable</w:t>
      </w:r>
      <w:r w:rsidRPr="00F5312D">
        <w:rPr>
          <w:sz w:val="24"/>
          <w:szCs w:val="24"/>
          <w:lang w:val="en-US"/>
        </w:rPr>
        <w:t xml:space="preserve"> or unnecessary, </w:t>
      </w:r>
      <w:r w:rsidR="00CA6FD3">
        <w:rPr>
          <w:sz w:val="24"/>
          <w:szCs w:val="24"/>
          <w:lang w:val="en-US"/>
        </w:rPr>
        <w:t xml:space="preserve">you have to </w:t>
      </w:r>
      <w:r w:rsidRPr="00F5312D">
        <w:rPr>
          <w:sz w:val="24"/>
          <w:szCs w:val="24"/>
          <w:lang w:val="en-US"/>
        </w:rPr>
        <w:t>select “---”.</w:t>
      </w:r>
    </w:p>
    <w:p w14:paraId="775A1CF7" w14:textId="77777777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vertAlign w:val="superscript"/>
          <w:lang w:val="en-US"/>
        </w:rPr>
        <w:t>2</w:t>
      </w:r>
      <w:r w:rsidRPr="00F5312D">
        <w:rPr>
          <w:sz w:val="24"/>
          <w:szCs w:val="24"/>
          <w:lang w:val="en-US"/>
        </w:rPr>
        <w:t xml:space="preserve"> You can find an overview of the colors in the main menu in the upper right corner (</w:t>
      </w:r>
      <w:r w:rsidRPr="00F5312D">
        <w:rPr>
          <w:b/>
          <w:bCs/>
          <w:sz w:val="24"/>
          <w:szCs w:val="24"/>
          <w:lang w:val="en-US"/>
        </w:rPr>
        <w:t>?-icon</w:t>
      </w:r>
      <w:r w:rsidRPr="00F5312D">
        <w:rPr>
          <w:sz w:val="24"/>
          <w:szCs w:val="24"/>
          <w:lang w:val="en-US"/>
        </w:rPr>
        <w:t>).</w:t>
      </w:r>
    </w:p>
    <w:p w14:paraId="57162884" w14:textId="77777777" w:rsidR="00EB1044" w:rsidRPr="00F5312D" w:rsidRDefault="00EB1044" w:rsidP="00EB1044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vertAlign w:val="superscript"/>
          <w:lang w:val="en-US"/>
        </w:rPr>
        <w:t>3</w:t>
      </w:r>
      <w:r w:rsidRPr="00F5312D">
        <w:rPr>
          <w:sz w:val="24"/>
          <w:szCs w:val="24"/>
          <w:lang w:val="en-US"/>
        </w:rPr>
        <w:t xml:space="preserve"> Provided that the spelling is identical.</w:t>
      </w:r>
    </w:p>
    <w:p w14:paraId="512E7483" w14:textId="3B7B4CB8" w:rsidR="00EB1044" w:rsidRPr="00F5312D" w:rsidRDefault="00EB1044" w:rsidP="00EB1044">
      <w:pPr>
        <w:rPr>
          <w:sz w:val="24"/>
          <w:szCs w:val="24"/>
          <w:lang w:val="en-US"/>
        </w:rPr>
      </w:pPr>
      <w:r w:rsidRPr="00F5312D">
        <w:rPr>
          <w:sz w:val="24"/>
          <w:szCs w:val="24"/>
          <w:vertAlign w:val="superscript"/>
          <w:lang w:val="en-US"/>
        </w:rPr>
        <w:t>4</w:t>
      </w:r>
      <w:r w:rsidRPr="00F5312D">
        <w:rPr>
          <w:sz w:val="24"/>
          <w:szCs w:val="24"/>
          <w:lang w:val="en-US"/>
        </w:rPr>
        <w:t xml:space="preserve"> However, information such as “Translation” is not automatically </w:t>
      </w:r>
      <w:r w:rsidR="00EB4A7D">
        <w:rPr>
          <w:sz w:val="24"/>
          <w:szCs w:val="24"/>
          <w:lang w:val="en-US"/>
        </w:rPr>
        <w:t>transferred.</w:t>
      </w:r>
    </w:p>
    <w:p w14:paraId="181A6003" w14:textId="77777777" w:rsidR="00EB1044" w:rsidRPr="00F5312D" w:rsidRDefault="00EB1044">
      <w:pPr>
        <w:rPr>
          <w:sz w:val="24"/>
          <w:szCs w:val="24"/>
          <w:lang w:val="en-US"/>
        </w:rPr>
      </w:pPr>
    </w:p>
    <w:p w14:paraId="0AF5F824" w14:textId="77777777" w:rsidR="00F5312D" w:rsidRPr="00F5312D" w:rsidRDefault="00F5312D" w:rsidP="00F5312D">
      <w:pPr>
        <w:spacing w:after="80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Step 7:</w:t>
      </w:r>
    </w:p>
    <w:p w14:paraId="193D3DE5" w14:textId="2104D8B1" w:rsidR="00F5312D" w:rsidRPr="00F5312D" w:rsidRDefault="00F5312D" w:rsidP="00F5312D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The next step is to determine the syntactic roles of the sentence constituents. This is the </w:t>
      </w:r>
      <w:r w:rsidRPr="00CA6FD3">
        <w:rPr>
          <w:sz w:val="24"/>
          <w:szCs w:val="24"/>
          <w:lang w:val="en-US"/>
        </w:rPr>
        <w:t>base</w:t>
      </w:r>
      <w:r w:rsidRPr="00F5312D">
        <w:rPr>
          <w:sz w:val="24"/>
          <w:szCs w:val="24"/>
          <w:lang w:val="en-US"/>
        </w:rPr>
        <w:t xml:space="preserve"> for the actual treebanking process (see </w:t>
      </w:r>
      <w:r w:rsidR="00CA6FD3">
        <w:rPr>
          <w:sz w:val="24"/>
          <w:szCs w:val="24"/>
          <w:lang w:val="en-US"/>
        </w:rPr>
        <w:t>S</w:t>
      </w:r>
      <w:r w:rsidRPr="00F5312D">
        <w:rPr>
          <w:sz w:val="24"/>
          <w:szCs w:val="24"/>
          <w:lang w:val="en-US"/>
        </w:rPr>
        <w:t>tep 8).</w:t>
      </w:r>
    </w:p>
    <w:p w14:paraId="5D7C323C" w14:textId="37604C2F" w:rsidR="00F5312D" w:rsidRPr="00F5312D" w:rsidRDefault="00F5312D" w:rsidP="00F5312D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Switch to the </w:t>
      </w:r>
      <w:r w:rsidRPr="00F5312D">
        <w:rPr>
          <w:b/>
          <w:bCs/>
          <w:sz w:val="24"/>
          <w:szCs w:val="24"/>
          <w:lang w:val="en-US"/>
        </w:rPr>
        <w:t>relation-</w:t>
      </w:r>
      <w:r w:rsidRPr="00F5312D">
        <w:rPr>
          <w:sz w:val="24"/>
          <w:szCs w:val="24"/>
          <w:lang w:val="en-US"/>
        </w:rPr>
        <w:t>mode in the menu bar at the top right and select the first word in the sentence. On the right, click the button under the word (Fig.</w:t>
      </w:r>
      <w:r w:rsidR="00CA6FD3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12).</w:t>
      </w:r>
    </w:p>
    <w:p w14:paraId="00A022E9" w14:textId="5F228066" w:rsidR="00F5312D" w:rsidRPr="00F5312D" w:rsidRDefault="00F5312D" w:rsidP="00F5312D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Select the appropriate function from the list. Some sentence constituents can be specified in more detail; these are marked with a small triangle. A list of all available relations, including explanations of the abbreviations, can be found </w:t>
      </w:r>
      <w:r w:rsidR="00FF6FF3" w:rsidRPr="00FF6FF3">
        <w:rPr>
          <w:b/>
          <w:bCs/>
          <w:sz w:val="24"/>
          <w:szCs w:val="24"/>
          <w:lang w:val="en-US"/>
        </w:rPr>
        <w:t>in a PDF file in the repository</w:t>
      </w:r>
      <w:r w:rsidRPr="00F5312D">
        <w:rPr>
          <w:sz w:val="24"/>
          <w:szCs w:val="24"/>
          <w:lang w:val="en-US"/>
        </w:rPr>
        <w:t>.</w:t>
      </w:r>
    </w:p>
    <w:p w14:paraId="1E67D450" w14:textId="6F210DB3" w:rsidR="00F5312D" w:rsidRPr="00F5312D" w:rsidRDefault="00F5312D" w:rsidP="00CA6FD3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If a </w:t>
      </w:r>
      <w:r w:rsidRPr="00CA6FD3">
        <w:rPr>
          <w:sz w:val="24"/>
          <w:szCs w:val="24"/>
          <w:lang w:val="en-US"/>
        </w:rPr>
        <w:t>function</w:t>
      </w:r>
      <w:r w:rsidRPr="00F5312D">
        <w:rPr>
          <w:sz w:val="24"/>
          <w:szCs w:val="24"/>
          <w:lang w:val="en-US"/>
        </w:rPr>
        <w:t xml:space="preserve"> cannot be identified, please select “---”.</w:t>
      </w:r>
      <w:r w:rsidR="00CA6FD3">
        <w:rPr>
          <w:sz w:val="24"/>
          <w:szCs w:val="24"/>
          <w:lang w:val="en-US"/>
        </w:rPr>
        <w:t xml:space="preserve"> </w:t>
      </w:r>
      <w:r w:rsidRPr="00F5312D">
        <w:rPr>
          <w:b/>
          <w:bCs/>
          <w:sz w:val="24"/>
          <w:szCs w:val="24"/>
          <w:lang w:val="en-US"/>
        </w:rPr>
        <w:t>Save</w:t>
      </w:r>
      <w:r w:rsidRPr="00F5312D">
        <w:rPr>
          <w:sz w:val="24"/>
          <w:szCs w:val="24"/>
          <w:lang w:val="en-US"/>
        </w:rPr>
        <w:t xml:space="preserve"> the changes via the main menu in the upper right corner (first icon on the left).</w:t>
      </w:r>
    </w:p>
    <w:p w14:paraId="1048C151" w14:textId="77777777" w:rsidR="00F5312D" w:rsidRDefault="00F5312D" w:rsidP="00F5312D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Now, assign a function to every single word and </w:t>
      </w:r>
      <w:r w:rsidRPr="00F5312D">
        <w:rPr>
          <w:b/>
          <w:bCs/>
          <w:sz w:val="24"/>
          <w:szCs w:val="24"/>
          <w:lang w:val="en-US"/>
        </w:rPr>
        <w:t>save</w:t>
      </w:r>
      <w:r w:rsidRPr="00F5312D">
        <w:rPr>
          <w:sz w:val="24"/>
          <w:szCs w:val="24"/>
          <w:lang w:val="en-US"/>
        </w:rPr>
        <w:t xml:space="preserve"> your changes </w:t>
      </w:r>
      <w:r w:rsidRPr="00F5312D">
        <w:rPr>
          <w:b/>
          <w:bCs/>
          <w:sz w:val="24"/>
          <w:szCs w:val="24"/>
          <w:lang w:val="en-US"/>
        </w:rPr>
        <w:t>regularly</w:t>
      </w:r>
      <w:r w:rsidRPr="00F5312D">
        <w:rPr>
          <w:sz w:val="24"/>
          <w:szCs w:val="24"/>
          <w:lang w:val="en-US"/>
        </w:rPr>
        <w:t>.</w:t>
      </w:r>
    </w:p>
    <w:p w14:paraId="7DFF7689" w14:textId="77777777" w:rsidR="00CA6FD3" w:rsidRPr="00F5312D" w:rsidRDefault="00CA6FD3" w:rsidP="00F5312D">
      <w:pPr>
        <w:spacing w:after="80"/>
        <w:rPr>
          <w:sz w:val="24"/>
          <w:szCs w:val="24"/>
          <w:lang w:val="en-US"/>
        </w:rPr>
      </w:pPr>
    </w:p>
    <w:p w14:paraId="5E9681A1" w14:textId="3CE71FB2" w:rsidR="00EB1044" w:rsidRPr="00FF41E3" w:rsidRDefault="00F5312D">
      <w:pPr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lastRenderedPageBreak/>
        <w:drawing>
          <wp:inline distT="0" distB="0" distL="0" distR="0" wp14:anchorId="03C23E8F" wp14:editId="7F765522">
            <wp:extent cx="4320000" cy="1804561"/>
            <wp:effectExtent l="0" t="0" r="4445" b="5715"/>
            <wp:docPr id="10673793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0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Fig.</w:t>
      </w:r>
      <w:r w:rsidR="00CA6FD3">
        <w:rPr>
          <w:noProof/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12</w:t>
      </w:r>
    </w:p>
    <w:p w14:paraId="3471E4B8" w14:textId="77777777" w:rsidR="00F5312D" w:rsidRPr="00FF41E3" w:rsidRDefault="00F5312D">
      <w:pPr>
        <w:rPr>
          <w:noProof/>
          <w:sz w:val="24"/>
          <w:szCs w:val="24"/>
          <w:lang w:val="en-US"/>
        </w:rPr>
      </w:pPr>
    </w:p>
    <w:p w14:paraId="2B7D422E" w14:textId="77777777" w:rsidR="00F5312D" w:rsidRPr="00F5312D" w:rsidRDefault="00F5312D" w:rsidP="00F5312D">
      <w:pPr>
        <w:spacing w:after="80"/>
        <w:rPr>
          <w:b/>
          <w:bCs/>
          <w:sz w:val="24"/>
          <w:szCs w:val="24"/>
          <w:lang w:val="en-US"/>
        </w:rPr>
      </w:pPr>
      <w:r w:rsidRPr="00F5312D">
        <w:rPr>
          <w:b/>
          <w:bCs/>
          <w:sz w:val="24"/>
          <w:szCs w:val="24"/>
          <w:lang w:val="en-US"/>
        </w:rPr>
        <w:t>Step 8:</w:t>
      </w:r>
    </w:p>
    <w:p w14:paraId="7F60A032" w14:textId="043B1161" w:rsidR="00F5312D" w:rsidRPr="00F5312D" w:rsidRDefault="00F5312D" w:rsidP="00F5312D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Now you have identified the morphosyntactic function</w:t>
      </w:r>
      <w:r w:rsidR="00EB4A7D">
        <w:rPr>
          <w:sz w:val="24"/>
          <w:szCs w:val="24"/>
          <w:lang w:val="en-US"/>
        </w:rPr>
        <w:t>s</w:t>
      </w:r>
      <w:r w:rsidRPr="00F5312D">
        <w:rPr>
          <w:sz w:val="24"/>
          <w:szCs w:val="24"/>
          <w:lang w:val="en-US"/>
        </w:rPr>
        <w:t xml:space="preserve"> of all words. To represent this graphically in a tree structure, you have to establish </w:t>
      </w:r>
      <w:r w:rsidRPr="00CA6FD3">
        <w:rPr>
          <w:sz w:val="24"/>
          <w:szCs w:val="24"/>
          <w:lang w:val="en-US"/>
        </w:rPr>
        <w:t>relationships</w:t>
      </w:r>
      <w:r w:rsidRPr="00F5312D">
        <w:rPr>
          <w:sz w:val="24"/>
          <w:szCs w:val="24"/>
          <w:lang w:val="en-US"/>
        </w:rPr>
        <w:t xml:space="preserve"> between the sentence constituents. Arethusa does not generate syntax trees automatically; they must be constructed by yourself.</w:t>
      </w:r>
    </w:p>
    <w:p w14:paraId="38EE94ED" w14:textId="5919E7CF" w:rsidR="00F5312D" w:rsidRPr="00F5312D" w:rsidRDefault="00F5312D" w:rsidP="00F5312D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The syntax tree is created in the blank space below the sentence, </w:t>
      </w:r>
      <w:r w:rsidR="00CA6FD3">
        <w:rPr>
          <w:sz w:val="24"/>
          <w:szCs w:val="24"/>
          <w:lang w:val="en-US"/>
        </w:rPr>
        <w:t>labelled with</w:t>
      </w:r>
      <w:r w:rsidRPr="00F5312D">
        <w:rPr>
          <w:sz w:val="24"/>
          <w:szCs w:val="24"/>
          <w:lang w:val="en-US"/>
        </w:rPr>
        <w:t xml:space="preserve"> </w:t>
      </w:r>
      <w:r w:rsidRPr="00F5312D">
        <w:rPr>
          <w:b/>
          <w:bCs/>
          <w:sz w:val="24"/>
          <w:szCs w:val="24"/>
          <w:lang w:val="en-US"/>
        </w:rPr>
        <w:t>[ROOT]</w:t>
      </w:r>
      <w:r w:rsidRPr="00F5312D">
        <w:rPr>
          <w:sz w:val="24"/>
          <w:szCs w:val="24"/>
          <w:lang w:val="en-US"/>
        </w:rPr>
        <w:t>.</w:t>
      </w:r>
    </w:p>
    <w:p w14:paraId="33D41E31" w14:textId="77777777" w:rsidR="00F5312D" w:rsidRPr="00F5312D" w:rsidRDefault="00F5312D" w:rsidP="00F5312D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First, some basics:</w:t>
      </w:r>
    </w:p>
    <w:p w14:paraId="6B970C53" w14:textId="3CCD4D4B" w:rsidR="00F5312D" w:rsidRPr="00F5312D" w:rsidRDefault="00F5312D" w:rsidP="00F5312D">
      <w:pPr>
        <w:pStyle w:val="Listenabsatz"/>
        <w:numPr>
          <w:ilvl w:val="0"/>
          <w:numId w:val="5"/>
        </w:num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Treebanking with Arethusa </w:t>
      </w:r>
      <w:r w:rsidR="00CA6FD3">
        <w:rPr>
          <w:sz w:val="24"/>
          <w:szCs w:val="24"/>
          <w:lang w:val="en-US"/>
        </w:rPr>
        <w:t>refers to</w:t>
      </w:r>
      <w:r w:rsidR="006672DC">
        <w:rPr>
          <w:sz w:val="24"/>
          <w:szCs w:val="24"/>
          <w:lang w:val="en-US"/>
        </w:rPr>
        <w:t xml:space="preserve"> the</w:t>
      </w:r>
      <w:r w:rsidRPr="00F5312D">
        <w:rPr>
          <w:sz w:val="24"/>
          <w:szCs w:val="24"/>
          <w:lang w:val="en-US"/>
        </w:rPr>
        <w:t xml:space="preserve"> </w:t>
      </w:r>
      <w:r w:rsidRPr="00F5312D">
        <w:rPr>
          <w:i/>
          <w:iCs/>
          <w:sz w:val="24"/>
          <w:szCs w:val="24"/>
          <w:lang w:val="en-US"/>
        </w:rPr>
        <w:t>Dependency Grammar</w:t>
      </w:r>
      <w:r w:rsidRPr="00F5312D">
        <w:rPr>
          <w:sz w:val="24"/>
          <w:szCs w:val="24"/>
          <w:lang w:val="en-US"/>
        </w:rPr>
        <w:t xml:space="preserve"> according to L. </w:t>
      </w:r>
      <w:proofErr w:type="spellStart"/>
      <w:r w:rsidRPr="00F5312D">
        <w:rPr>
          <w:sz w:val="24"/>
          <w:szCs w:val="24"/>
          <w:lang w:val="en-US"/>
        </w:rPr>
        <w:t>Tesnière</w:t>
      </w:r>
      <w:proofErr w:type="spellEnd"/>
      <w:r w:rsidRPr="00F5312D">
        <w:rPr>
          <w:sz w:val="24"/>
          <w:szCs w:val="24"/>
          <w:lang w:val="en-US"/>
        </w:rPr>
        <w:t>.</w:t>
      </w:r>
    </w:p>
    <w:p w14:paraId="1CC0B3C8" w14:textId="43A04144" w:rsidR="00F5312D" w:rsidRPr="00F5312D" w:rsidRDefault="00CA6FD3" w:rsidP="00F5312D">
      <w:pPr>
        <w:pStyle w:val="Listenabsatz"/>
        <w:numPr>
          <w:ilvl w:val="0"/>
          <w:numId w:val="5"/>
        </w:num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Assuming</w:t>
      </w:r>
      <w:r w:rsidR="00F5312D" w:rsidRPr="00F5312D">
        <w:rPr>
          <w:sz w:val="24"/>
          <w:szCs w:val="24"/>
          <w:lang w:val="en-US"/>
        </w:rPr>
        <w:t xml:space="preserve"> a </w:t>
      </w:r>
      <w:r w:rsidR="00F5312D" w:rsidRPr="00F5312D">
        <w:rPr>
          <w:i/>
          <w:iCs/>
          <w:sz w:val="24"/>
          <w:szCs w:val="24"/>
          <w:lang w:val="en-US"/>
        </w:rPr>
        <w:t>hierarchical principle</w:t>
      </w:r>
      <w:r w:rsidR="00F5312D" w:rsidRPr="00F5312D">
        <w:rPr>
          <w:sz w:val="24"/>
          <w:szCs w:val="24"/>
          <w:lang w:val="en-US"/>
        </w:rPr>
        <w:t>, syntactic dependencies between words are represented as follows:</w:t>
      </w:r>
    </w:p>
    <w:p w14:paraId="27BDBB3A" w14:textId="77777777" w:rsidR="00F5312D" w:rsidRPr="00F5312D" w:rsidRDefault="00F5312D" w:rsidP="00F5312D">
      <w:pPr>
        <w:pStyle w:val="Listenabsatz"/>
        <w:numPr>
          <w:ilvl w:val="0"/>
          <w:numId w:val="6"/>
        </w:numPr>
        <w:spacing w:after="80"/>
        <w:rPr>
          <w:sz w:val="24"/>
          <w:szCs w:val="24"/>
          <w:lang w:val="en-US"/>
        </w:rPr>
      </w:pPr>
      <w:r w:rsidRPr="00F5312D">
        <w:rPr>
          <w:i/>
          <w:iCs/>
          <w:sz w:val="24"/>
          <w:szCs w:val="24"/>
          <w:lang w:val="en-US"/>
        </w:rPr>
        <w:t>Regens</w:t>
      </w:r>
      <w:r w:rsidRPr="00F5312D">
        <w:rPr>
          <w:sz w:val="24"/>
          <w:szCs w:val="24"/>
          <w:lang w:val="en-US"/>
        </w:rPr>
        <w:t xml:space="preserve"> = a word (e.g., a finite verb) that governs other words</w:t>
      </w:r>
    </w:p>
    <w:p w14:paraId="34C4630F" w14:textId="77777777" w:rsidR="00F5312D" w:rsidRPr="00F5312D" w:rsidRDefault="00F5312D" w:rsidP="00F5312D">
      <w:pPr>
        <w:pStyle w:val="Listenabsatz"/>
        <w:numPr>
          <w:ilvl w:val="0"/>
          <w:numId w:val="6"/>
        </w:numPr>
        <w:spacing w:after="80"/>
        <w:rPr>
          <w:sz w:val="24"/>
          <w:szCs w:val="24"/>
          <w:lang w:val="en-US"/>
        </w:rPr>
      </w:pPr>
      <w:proofErr w:type="spellStart"/>
      <w:r w:rsidRPr="00F5312D">
        <w:rPr>
          <w:i/>
          <w:iCs/>
          <w:sz w:val="24"/>
          <w:szCs w:val="24"/>
          <w:lang w:val="en-US"/>
        </w:rPr>
        <w:t>Dependens</w:t>
      </w:r>
      <w:proofErr w:type="spellEnd"/>
      <w:r w:rsidRPr="00F5312D">
        <w:rPr>
          <w:sz w:val="24"/>
          <w:szCs w:val="24"/>
          <w:lang w:val="en-US"/>
        </w:rPr>
        <w:t xml:space="preserve"> = obligatory (e.g., subject) or optional/modifying words that depend on the </w:t>
      </w:r>
      <w:r w:rsidRPr="00F5312D">
        <w:rPr>
          <w:i/>
          <w:iCs/>
          <w:sz w:val="24"/>
          <w:szCs w:val="24"/>
          <w:lang w:val="en-US"/>
        </w:rPr>
        <w:t>regens</w:t>
      </w:r>
    </w:p>
    <w:p w14:paraId="6D18F8C2" w14:textId="77777777" w:rsidR="00F5312D" w:rsidRPr="00F5312D" w:rsidRDefault="00F5312D" w:rsidP="00F5312D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Regarding the structure of the tree:</w:t>
      </w:r>
    </w:p>
    <w:p w14:paraId="720C2129" w14:textId="77777777" w:rsidR="00F5312D" w:rsidRPr="00F5312D" w:rsidRDefault="00F5312D" w:rsidP="00F5312D">
      <w:pPr>
        <w:spacing w:after="80"/>
        <w:ind w:left="708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- [ROOT] = the whole sentence</w:t>
      </w:r>
    </w:p>
    <w:p w14:paraId="5661174E" w14:textId="77777777" w:rsidR="00F5312D" w:rsidRPr="00F5312D" w:rsidRDefault="00F5312D" w:rsidP="00F5312D">
      <w:pPr>
        <w:spacing w:after="80"/>
        <w:ind w:left="708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- Branches and sub-branches (chains) = sentence constituent functions</w:t>
      </w:r>
    </w:p>
    <w:p w14:paraId="65C7FD73" w14:textId="77777777" w:rsidR="00F5312D" w:rsidRPr="00F5312D" w:rsidRDefault="00F5312D" w:rsidP="00F5312D">
      <w:pPr>
        <w:spacing w:after="80"/>
        <w:ind w:left="708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- Leaves = words of the sentence</w:t>
      </w:r>
    </w:p>
    <w:p w14:paraId="4453171E" w14:textId="77777777" w:rsidR="00F5312D" w:rsidRPr="00F5312D" w:rsidRDefault="00F5312D" w:rsidP="00F5312D">
      <w:pPr>
        <w:spacing w:after="80"/>
        <w:rPr>
          <w:sz w:val="24"/>
          <w:szCs w:val="24"/>
          <w:lang w:val="en-US"/>
        </w:rPr>
      </w:pPr>
    </w:p>
    <w:p w14:paraId="2ACC5F2D" w14:textId="4638C7F9" w:rsidR="00F5312D" w:rsidRPr="00F5312D" w:rsidRDefault="00F5312D" w:rsidP="006672DC">
      <w:p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Starting mostly with a finite verb, individual sentence components are separated hierarchically. Only a single dependency between words can be represented; that is, e.g., no back-references can be established.</w:t>
      </w:r>
      <w:r w:rsidR="006672DC">
        <w:rPr>
          <w:sz w:val="24"/>
          <w:szCs w:val="24"/>
          <w:lang w:val="en-US"/>
        </w:rPr>
        <w:t xml:space="preserve"> Let</w:t>
      </w:r>
      <w:r w:rsidR="00EB4A7D">
        <w:rPr>
          <w:sz w:val="24"/>
          <w:szCs w:val="24"/>
          <w:lang w:val="en-US"/>
        </w:rPr>
        <w:t>’s start the</w:t>
      </w:r>
      <w:r w:rsidR="006672DC">
        <w:rPr>
          <w:sz w:val="24"/>
          <w:szCs w:val="24"/>
          <w:lang w:val="en-US"/>
        </w:rPr>
        <w:t xml:space="preserve"> treebank</w:t>
      </w:r>
      <w:r w:rsidR="00EB4A7D">
        <w:rPr>
          <w:sz w:val="24"/>
          <w:szCs w:val="24"/>
          <w:lang w:val="en-US"/>
        </w:rPr>
        <w:t>ing</w:t>
      </w:r>
      <w:r w:rsidRPr="00F5312D">
        <w:rPr>
          <w:sz w:val="24"/>
          <w:szCs w:val="24"/>
          <w:lang w:val="en-US"/>
        </w:rPr>
        <w:t>:</w:t>
      </w:r>
    </w:p>
    <w:p w14:paraId="7D6C16FD" w14:textId="0811DF3D" w:rsidR="00F5312D" w:rsidRPr="00F5312D" w:rsidRDefault="00F5312D" w:rsidP="00F5312D">
      <w:pPr>
        <w:pStyle w:val="Listenabsatz"/>
        <w:numPr>
          <w:ilvl w:val="0"/>
          <w:numId w:val="8"/>
        </w:num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Identify the </w:t>
      </w:r>
      <w:r w:rsidRPr="00F5312D">
        <w:rPr>
          <w:i/>
          <w:iCs/>
          <w:sz w:val="24"/>
          <w:szCs w:val="24"/>
          <w:lang w:val="en-US"/>
        </w:rPr>
        <w:t>regens</w:t>
      </w:r>
      <w:r w:rsidRPr="00F5312D">
        <w:rPr>
          <w:sz w:val="24"/>
          <w:szCs w:val="24"/>
          <w:lang w:val="en-US"/>
        </w:rPr>
        <w:t xml:space="preserve"> of a clause and select it with</w:t>
      </w:r>
      <w:r w:rsidR="006672DC">
        <w:rPr>
          <w:sz w:val="24"/>
          <w:szCs w:val="24"/>
          <w:lang w:val="en-US"/>
        </w:rPr>
        <w:t xml:space="preserve"> a</w:t>
      </w:r>
      <w:r w:rsidRPr="00F5312D">
        <w:rPr>
          <w:sz w:val="24"/>
          <w:szCs w:val="24"/>
          <w:lang w:val="en-US"/>
        </w:rPr>
        <w:t xml:space="preserve"> click. It will be highlighted in yellow. Then click on [ROOT] and the word will be </w:t>
      </w:r>
      <w:r w:rsidR="00EB4A7D">
        <w:rPr>
          <w:sz w:val="24"/>
          <w:szCs w:val="24"/>
          <w:lang w:val="en-US"/>
        </w:rPr>
        <w:t>connected</w:t>
      </w:r>
      <w:r w:rsidRPr="00F5312D">
        <w:rPr>
          <w:sz w:val="24"/>
          <w:szCs w:val="24"/>
          <w:lang w:val="en-US"/>
        </w:rPr>
        <w:t xml:space="preserve"> to it (Fig.</w:t>
      </w:r>
      <w:r w:rsidR="006672DC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13–14).</w:t>
      </w:r>
    </w:p>
    <w:p w14:paraId="36BAD95A" w14:textId="1A8770C6" w:rsidR="00F5312D" w:rsidRPr="00F5312D" w:rsidRDefault="00F5312D" w:rsidP="00F5312D">
      <w:pPr>
        <w:pStyle w:val="Listenabsatz"/>
        <w:numPr>
          <w:ilvl w:val="0"/>
          <w:numId w:val="8"/>
        </w:numPr>
        <w:spacing w:after="80"/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lastRenderedPageBreak/>
        <w:t xml:space="preserve">Every single </w:t>
      </w:r>
      <w:proofErr w:type="spellStart"/>
      <w:r w:rsidRPr="00F5312D">
        <w:rPr>
          <w:i/>
          <w:iCs/>
          <w:sz w:val="24"/>
          <w:szCs w:val="24"/>
          <w:lang w:val="en-US"/>
        </w:rPr>
        <w:t>dependens</w:t>
      </w:r>
      <w:proofErr w:type="spellEnd"/>
      <w:r w:rsidRPr="00F5312D">
        <w:rPr>
          <w:sz w:val="24"/>
          <w:szCs w:val="24"/>
          <w:lang w:val="en-US"/>
        </w:rPr>
        <w:t xml:space="preserve"> has to be selected and linked to the </w:t>
      </w:r>
      <w:r w:rsidRPr="00F5312D">
        <w:rPr>
          <w:i/>
          <w:iCs/>
          <w:sz w:val="24"/>
          <w:szCs w:val="24"/>
          <w:lang w:val="en-US"/>
        </w:rPr>
        <w:t>regens</w:t>
      </w:r>
      <w:r w:rsidRPr="00F5312D">
        <w:rPr>
          <w:sz w:val="24"/>
          <w:szCs w:val="24"/>
          <w:lang w:val="en-US"/>
        </w:rPr>
        <w:t xml:space="preserve"> by clicking on it (Fig.</w:t>
      </w:r>
      <w:r w:rsidR="006672DC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15). In the example, the branch “</w:t>
      </w:r>
      <w:r w:rsidRPr="00F5312D">
        <w:rPr>
          <w:rFonts w:ascii="New Athena Unicode" w:hAnsi="New Athena Unicode"/>
          <w:sz w:val="24"/>
          <w:szCs w:val="24"/>
          <w:lang w:val="en-US"/>
        </w:rPr>
        <w:t>n</w:t>
      </w:r>
      <w:r w:rsidRPr="00F5312D">
        <w:rPr>
          <w:rFonts w:ascii="New Athena Unicode" w:hAnsi="New Athena Unicode"/>
          <w:sz w:val="24"/>
          <w:szCs w:val="24"/>
        </w:rPr>
        <w:t>ꜣ</w:t>
      </w:r>
      <w:r w:rsidRPr="00F5312D">
        <w:rPr>
          <w:rFonts w:ascii="New Athena Unicode" w:hAnsi="New Athena Unicode"/>
          <w:sz w:val="24"/>
          <w:szCs w:val="24"/>
          <w:lang w:val="en-US"/>
        </w:rPr>
        <w:t xml:space="preserve"> – md.t-</w:t>
      </w:r>
      <w:proofErr w:type="spellStart"/>
      <w:r w:rsidRPr="00F5312D">
        <w:rPr>
          <w:rFonts w:ascii="New Athena Unicode" w:hAnsi="New Athena Unicode"/>
          <w:sz w:val="24"/>
          <w:szCs w:val="24"/>
          <w:lang w:val="en-US"/>
        </w:rPr>
        <w:t>pḥ.w</w:t>
      </w:r>
      <w:proofErr w:type="spellEnd"/>
      <w:r w:rsidRPr="00F5312D">
        <w:rPr>
          <w:sz w:val="24"/>
          <w:szCs w:val="24"/>
          <w:lang w:val="en-US"/>
        </w:rPr>
        <w:t>” has been created. The focus here was on the subject, which begins with the definite article. Alternatively, the branch could also be “md.t-</w:t>
      </w:r>
      <w:proofErr w:type="spellStart"/>
      <w:r w:rsidRPr="00F5312D">
        <w:rPr>
          <w:sz w:val="24"/>
          <w:szCs w:val="24"/>
          <w:lang w:val="en-US"/>
        </w:rPr>
        <w:t>pḥ.w</w:t>
      </w:r>
      <w:proofErr w:type="spellEnd"/>
      <w:r w:rsidRPr="00F5312D">
        <w:rPr>
          <w:sz w:val="24"/>
          <w:szCs w:val="24"/>
          <w:lang w:val="en-US"/>
        </w:rPr>
        <w:t xml:space="preserve"> – n</w:t>
      </w:r>
      <w:r w:rsidRPr="00F5312D">
        <w:rPr>
          <w:sz w:val="24"/>
          <w:szCs w:val="24"/>
        </w:rPr>
        <w:t>ꜣ</w:t>
      </w:r>
      <w:r w:rsidRPr="00F5312D">
        <w:rPr>
          <w:sz w:val="24"/>
          <w:szCs w:val="24"/>
          <w:lang w:val="en-US"/>
        </w:rPr>
        <w:t>,” with the definite article as a dependent satellite.</w:t>
      </w:r>
    </w:p>
    <w:p w14:paraId="39312BD6" w14:textId="57D77787" w:rsidR="00F5312D" w:rsidRPr="00F5312D" w:rsidRDefault="006672DC" w:rsidP="00F5312D">
      <w:pPr>
        <w:pStyle w:val="Listenabsatz"/>
        <w:numPr>
          <w:ilvl w:val="0"/>
          <w:numId w:val="8"/>
        </w:num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Finally</w:t>
      </w:r>
      <w:r w:rsidR="00F5312D" w:rsidRPr="00F5312D">
        <w:rPr>
          <w:sz w:val="24"/>
          <w:szCs w:val="24"/>
          <w:lang w:val="en-US"/>
        </w:rPr>
        <w:t xml:space="preserve">, the sentence and its components </w:t>
      </w:r>
      <w:r w:rsidR="00EB4A7D">
        <w:rPr>
          <w:sz w:val="24"/>
          <w:szCs w:val="24"/>
          <w:lang w:val="en-US"/>
        </w:rPr>
        <w:t>are</w:t>
      </w:r>
      <w:r w:rsidR="00F5312D" w:rsidRPr="00F5312D">
        <w:rPr>
          <w:sz w:val="24"/>
          <w:szCs w:val="24"/>
          <w:lang w:val="en-US"/>
        </w:rPr>
        <w:t xml:space="preserve"> visualized as an upside-down tree.</w:t>
      </w:r>
    </w:p>
    <w:p w14:paraId="2E6B77ED" w14:textId="77777777" w:rsidR="00F5312D" w:rsidRPr="00F5312D" w:rsidRDefault="00F5312D" w:rsidP="00F5312D">
      <w:pPr>
        <w:spacing w:after="80"/>
        <w:rPr>
          <w:sz w:val="24"/>
          <w:szCs w:val="24"/>
          <w:lang w:val="en-US"/>
        </w:rPr>
      </w:pPr>
    </w:p>
    <w:p w14:paraId="32327DDF" w14:textId="13BC6B0D" w:rsidR="00F5312D" w:rsidRPr="00FF41E3" w:rsidRDefault="00F5312D" w:rsidP="00F5312D">
      <w:pPr>
        <w:spacing w:after="80"/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4ACACFF5" wp14:editId="59A9AFE4">
            <wp:extent cx="4320000" cy="880138"/>
            <wp:effectExtent l="0" t="0" r="4445" b="0"/>
            <wp:docPr id="1625278294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88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Fig.</w:t>
      </w:r>
      <w:r w:rsidR="006672DC">
        <w:rPr>
          <w:noProof/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13</w:t>
      </w:r>
    </w:p>
    <w:p w14:paraId="72598586" w14:textId="5613A934" w:rsidR="00F5312D" w:rsidRPr="00F5312D" w:rsidRDefault="00F5312D" w:rsidP="00F5312D">
      <w:pPr>
        <w:spacing w:after="80"/>
        <w:rPr>
          <w:sz w:val="24"/>
          <w:szCs w:val="24"/>
          <w:lang w:val="en-US"/>
        </w:rPr>
      </w:pPr>
    </w:p>
    <w:p w14:paraId="7B76C58B" w14:textId="0C109AA8" w:rsidR="00F5312D" w:rsidRPr="00FF41E3" w:rsidRDefault="00F5312D" w:rsidP="00F5312D">
      <w:pPr>
        <w:spacing w:after="80"/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736273C1" wp14:editId="4C043D1F">
            <wp:extent cx="4320000" cy="995276"/>
            <wp:effectExtent l="0" t="0" r="4445" b="0"/>
            <wp:docPr id="189080345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9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Fig.</w:t>
      </w:r>
      <w:r w:rsidR="006672DC">
        <w:rPr>
          <w:noProof/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14</w:t>
      </w:r>
    </w:p>
    <w:p w14:paraId="4EDA2E80" w14:textId="77777777" w:rsidR="00F5312D" w:rsidRPr="00FF41E3" w:rsidRDefault="00F5312D" w:rsidP="00F5312D">
      <w:pPr>
        <w:spacing w:after="80"/>
        <w:rPr>
          <w:noProof/>
          <w:sz w:val="24"/>
          <w:szCs w:val="24"/>
          <w:lang w:val="en-US"/>
        </w:rPr>
      </w:pPr>
    </w:p>
    <w:p w14:paraId="2A29820C" w14:textId="1E504B2E" w:rsidR="00F5312D" w:rsidRPr="00F5312D" w:rsidRDefault="00F5312D" w:rsidP="00F5312D">
      <w:pPr>
        <w:spacing w:after="80"/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64DE4238" wp14:editId="49A4A2BE">
            <wp:extent cx="4320000" cy="1169062"/>
            <wp:effectExtent l="0" t="0" r="4445" b="0"/>
            <wp:docPr id="1779948198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16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noProof/>
          <w:sz w:val="24"/>
          <w:szCs w:val="24"/>
          <w:lang w:val="en-US"/>
        </w:rPr>
        <w:t> Fig.</w:t>
      </w:r>
      <w:r w:rsidR="006672DC">
        <w:rPr>
          <w:noProof/>
          <w:sz w:val="24"/>
          <w:szCs w:val="24"/>
          <w:lang w:val="en-US"/>
        </w:rPr>
        <w:t> </w:t>
      </w:r>
      <w:r w:rsidRPr="00F5312D">
        <w:rPr>
          <w:noProof/>
          <w:sz w:val="24"/>
          <w:szCs w:val="24"/>
          <w:lang w:val="en-US"/>
        </w:rPr>
        <w:t>15</w:t>
      </w:r>
    </w:p>
    <w:p w14:paraId="04707575" w14:textId="156EC0A8" w:rsidR="00F5312D" w:rsidRPr="00F5312D" w:rsidRDefault="00F5312D" w:rsidP="00F5312D">
      <w:pPr>
        <w:spacing w:after="80"/>
        <w:rPr>
          <w:noProof/>
          <w:sz w:val="24"/>
          <w:szCs w:val="24"/>
          <w:lang w:val="en-US"/>
        </w:rPr>
      </w:pPr>
    </w:p>
    <w:p w14:paraId="53A4B907" w14:textId="5E28964B" w:rsidR="00F5312D" w:rsidRPr="00F5312D" w:rsidRDefault="00F5312D" w:rsidP="00F5312D">
      <w:pPr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>You can see the complete syntax</w:t>
      </w:r>
      <w:r w:rsidR="006672DC">
        <w:rPr>
          <w:sz w:val="24"/>
          <w:szCs w:val="24"/>
          <w:lang w:val="en-US"/>
        </w:rPr>
        <w:t xml:space="preserve"> </w:t>
      </w:r>
      <w:r w:rsidRPr="00F5312D">
        <w:rPr>
          <w:sz w:val="24"/>
          <w:szCs w:val="24"/>
          <w:lang w:val="en-US"/>
        </w:rPr>
        <w:t xml:space="preserve">tree of our example </w:t>
      </w:r>
      <w:proofErr w:type="spellStart"/>
      <w:r w:rsidRPr="00F5312D">
        <w:rPr>
          <w:sz w:val="24"/>
          <w:szCs w:val="24"/>
          <w:lang w:val="en-US"/>
        </w:rPr>
        <w:t>Rosettana</w:t>
      </w:r>
      <w:proofErr w:type="spellEnd"/>
      <w:r w:rsidRPr="00F5312D">
        <w:rPr>
          <w:sz w:val="24"/>
          <w:szCs w:val="24"/>
          <w:lang w:val="en-US"/>
        </w:rPr>
        <w:t xml:space="preserve"> D, line 19, § 30 in Fig.</w:t>
      </w:r>
      <w:r w:rsidR="006672DC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 xml:space="preserve">16. The chain-like sentence components typical of Demotic </w:t>
      </w:r>
      <w:r w:rsidR="00EB4A7D">
        <w:rPr>
          <w:sz w:val="24"/>
          <w:szCs w:val="24"/>
          <w:lang w:val="en-US"/>
        </w:rPr>
        <w:t xml:space="preserve">(and the formulaic, legal language of the decree on the Rosetta Stone) </w:t>
      </w:r>
      <w:r w:rsidRPr="00F5312D">
        <w:rPr>
          <w:sz w:val="24"/>
          <w:szCs w:val="24"/>
          <w:lang w:val="en-US"/>
        </w:rPr>
        <w:t>can best be visualized by flipping the tree (Fig.</w:t>
      </w:r>
      <w:r w:rsidR="006672DC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 xml:space="preserve">17): Click on the control icon </w:t>
      </w:r>
      <w:r w:rsidRPr="00F5312D">
        <w:rPr>
          <w:noProof/>
          <w:position w:val="-6"/>
          <w:sz w:val="24"/>
          <w:szCs w:val="24"/>
        </w:rPr>
        <w:drawing>
          <wp:inline distT="0" distB="0" distL="0" distR="0" wp14:anchorId="39425E16" wp14:editId="42205606">
            <wp:extent cx="250839" cy="216000"/>
            <wp:effectExtent l="0" t="0" r="0" b="0"/>
            <wp:docPr id="3162412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16" t="10524" r="56847" b="7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39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 xml:space="preserve"> (cf. side note, Fig.</w:t>
      </w:r>
      <w:r w:rsidR="006672DC">
        <w:rPr>
          <w:sz w:val="24"/>
          <w:szCs w:val="24"/>
          <w:lang w:val="en-US"/>
        </w:rPr>
        <w:t> </w:t>
      </w:r>
      <w:r w:rsidRPr="00F5312D">
        <w:rPr>
          <w:sz w:val="24"/>
          <w:szCs w:val="24"/>
          <w:lang w:val="en-US"/>
        </w:rPr>
        <w:t>8c) to get a horizontal view.</w:t>
      </w:r>
      <w:r w:rsidR="00EB4A7D">
        <w:rPr>
          <w:sz w:val="24"/>
          <w:szCs w:val="24"/>
          <w:lang w:val="en-US"/>
        </w:rPr>
        <w:t xml:space="preserve"> This is a tree now with several branches and leaves!</w:t>
      </w:r>
    </w:p>
    <w:p w14:paraId="1D806AEA" w14:textId="2A1F7993" w:rsidR="00F5312D" w:rsidRPr="00FF41E3" w:rsidRDefault="00F5312D" w:rsidP="00F5312D">
      <w:pPr>
        <w:spacing w:after="80"/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lastRenderedPageBreak/>
        <w:drawing>
          <wp:inline distT="0" distB="0" distL="0" distR="0" wp14:anchorId="24DA9730" wp14:editId="5986039B">
            <wp:extent cx="3240000" cy="3324284"/>
            <wp:effectExtent l="0" t="0" r="0" b="0"/>
            <wp:docPr id="5887735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73587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242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Fig.</w:t>
      </w:r>
      <w:r w:rsidR="006672DC">
        <w:rPr>
          <w:noProof/>
          <w:sz w:val="24"/>
          <w:szCs w:val="24"/>
          <w:lang w:val="en-US"/>
        </w:rPr>
        <w:t> </w:t>
      </w:r>
      <w:r w:rsidRPr="00FF41E3">
        <w:rPr>
          <w:noProof/>
          <w:sz w:val="24"/>
          <w:szCs w:val="24"/>
          <w:lang w:val="en-US"/>
        </w:rPr>
        <w:t>16</w:t>
      </w:r>
    </w:p>
    <w:p w14:paraId="3AFD3605" w14:textId="77777777" w:rsidR="00F5312D" w:rsidRPr="00FF41E3" w:rsidRDefault="00F5312D" w:rsidP="00F5312D">
      <w:pPr>
        <w:spacing w:after="80"/>
        <w:rPr>
          <w:noProof/>
          <w:sz w:val="24"/>
          <w:szCs w:val="24"/>
          <w:lang w:val="en-US"/>
        </w:rPr>
      </w:pPr>
    </w:p>
    <w:p w14:paraId="7F491BE6" w14:textId="3769FA45" w:rsidR="00F5312D" w:rsidRPr="00F5312D" w:rsidRDefault="00F5312D" w:rsidP="00F5312D">
      <w:pPr>
        <w:spacing w:after="80"/>
        <w:rPr>
          <w:noProof/>
          <w:sz w:val="24"/>
          <w:szCs w:val="24"/>
          <w:lang w:val="en-US"/>
        </w:rPr>
      </w:pPr>
      <w:r w:rsidRPr="00F5312D">
        <w:rPr>
          <w:noProof/>
          <w:sz w:val="24"/>
          <w:szCs w:val="24"/>
        </w:rPr>
        <w:drawing>
          <wp:inline distT="0" distB="0" distL="0" distR="0" wp14:anchorId="30873EF6" wp14:editId="57CC338E">
            <wp:extent cx="4320000" cy="1175807"/>
            <wp:effectExtent l="0" t="0" r="4445" b="5715"/>
            <wp:docPr id="19332223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17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D">
        <w:rPr>
          <w:noProof/>
          <w:sz w:val="24"/>
          <w:szCs w:val="24"/>
          <w:lang w:val="en-US"/>
        </w:rPr>
        <w:t> Fig.</w:t>
      </w:r>
      <w:r w:rsidR="006672DC">
        <w:rPr>
          <w:noProof/>
          <w:sz w:val="24"/>
          <w:szCs w:val="24"/>
          <w:lang w:val="en-US"/>
        </w:rPr>
        <w:t> </w:t>
      </w:r>
      <w:r w:rsidRPr="00F5312D">
        <w:rPr>
          <w:noProof/>
          <w:sz w:val="24"/>
          <w:szCs w:val="24"/>
          <w:lang w:val="en-US"/>
        </w:rPr>
        <w:t>17</w:t>
      </w:r>
    </w:p>
    <w:p w14:paraId="486CF754" w14:textId="62925039" w:rsidR="00F5312D" w:rsidRPr="00F5312D" w:rsidRDefault="00F5312D">
      <w:pPr>
        <w:rPr>
          <w:sz w:val="24"/>
          <w:szCs w:val="24"/>
          <w:lang w:val="en-US"/>
        </w:rPr>
      </w:pPr>
    </w:p>
    <w:p w14:paraId="515D0530" w14:textId="22B18FA0" w:rsidR="00F5312D" w:rsidRPr="00F5312D" w:rsidRDefault="00F5312D">
      <w:pPr>
        <w:rPr>
          <w:sz w:val="24"/>
          <w:szCs w:val="24"/>
          <w:lang w:val="en-US"/>
        </w:rPr>
      </w:pPr>
      <w:r w:rsidRPr="00F5312D">
        <w:rPr>
          <w:sz w:val="24"/>
          <w:szCs w:val="24"/>
          <w:lang w:val="en-US"/>
        </w:rPr>
        <w:t xml:space="preserve">This is how treebanking with Arethusa works for Demotic. </w:t>
      </w:r>
      <w:r w:rsidR="00EB4A7D">
        <w:rPr>
          <w:sz w:val="24"/>
          <w:szCs w:val="24"/>
          <w:lang w:val="en-US"/>
        </w:rPr>
        <w:t>Give it a try</w:t>
      </w:r>
      <w:r w:rsidRPr="00F5312D">
        <w:rPr>
          <w:sz w:val="24"/>
          <w:szCs w:val="24"/>
          <w:lang w:val="en-US"/>
        </w:rPr>
        <w:t>!</w:t>
      </w:r>
      <w:r w:rsidR="00EB4A7D">
        <w:rPr>
          <w:sz w:val="24"/>
          <w:szCs w:val="24"/>
          <w:lang w:val="en-US"/>
        </w:rPr>
        <w:t xml:space="preserve"> And never forget to save your work. Everything could be exported into different formats.</w:t>
      </w:r>
    </w:p>
    <w:p w14:paraId="446134FF" w14:textId="77777777" w:rsidR="00D52EF8" w:rsidRPr="00EB4A7D" w:rsidRDefault="00D52EF8">
      <w:pPr>
        <w:rPr>
          <w:sz w:val="24"/>
          <w:szCs w:val="24"/>
          <w:lang w:val="en-US"/>
        </w:rPr>
      </w:pPr>
    </w:p>
    <w:sectPr w:rsidR="00D52EF8" w:rsidRPr="00EB4A7D" w:rsidSect="00864CF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DBF0A" w14:textId="77777777" w:rsidR="00952223" w:rsidRDefault="00952223" w:rsidP="00F954DE">
      <w:pPr>
        <w:spacing w:after="0" w:line="240" w:lineRule="auto"/>
      </w:pPr>
      <w:r>
        <w:separator/>
      </w:r>
    </w:p>
  </w:endnote>
  <w:endnote w:type="continuationSeparator" w:id="0">
    <w:p w14:paraId="3E4C4502" w14:textId="77777777" w:rsidR="00952223" w:rsidRDefault="00952223" w:rsidP="00F9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w Athena Unicode">
    <w:altName w:val="Calibri"/>
    <w:panose1 w:val="02000503000000020003"/>
    <w:charset w:val="00"/>
    <w:family w:val="auto"/>
    <w:pitch w:val="variable"/>
    <w:sig w:usb0="E00022FF" w:usb1="5000E8FB" w:usb2="00000000" w:usb3="00000000" w:csb0="0000008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591D0" w14:textId="77777777" w:rsidR="00952223" w:rsidRDefault="00952223" w:rsidP="00F954DE">
      <w:pPr>
        <w:spacing w:after="0" w:line="240" w:lineRule="auto"/>
      </w:pPr>
      <w:r>
        <w:separator/>
      </w:r>
    </w:p>
  </w:footnote>
  <w:footnote w:type="continuationSeparator" w:id="0">
    <w:p w14:paraId="51F1770B" w14:textId="77777777" w:rsidR="00952223" w:rsidRDefault="00952223" w:rsidP="00F95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90DF6"/>
    <w:multiLevelType w:val="hybridMultilevel"/>
    <w:tmpl w:val="9BE2A412"/>
    <w:lvl w:ilvl="0" w:tplc="B23654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835CA"/>
    <w:multiLevelType w:val="hybridMultilevel"/>
    <w:tmpl w:val="5DF0135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9368A"/>
    <w:multiLevelType w:val="hybridMultilevel"/>
    <w:tmpl w:val="0D46B1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F7742"/>
    <w:multiLevelType w:val="hybridMultilevel"/>
    <w:tmpl w:val="F8CAFCE8"/>
    <w:lvl w:ilvl="0" w:tplc="B23654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410BA"/>
    <w:multiLevelType w:val="hybridMultilevel"/>
    <w:tmpl w:val="D0F61CEA"/>
    <w:lvl w:ilvl="0" w:tplc="B23654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500110"/>
    <w:multiLevelType w:val="hybridMultilevel"/>
    <w:tmpl w:val="BC8E48E8"/>
    <w:lvl w:ilvl="0" w:tplc="B23654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E52B48"/>
    <w:multiLevelType w:val="hybridMultilevel"/>
    <w:tmpl w:val="69D0E226"/>
    <w:lvl w:ilvl="0" w:tplc="B23654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F60A4"/>
    <w:multiLevelType w:val="hybridMultilevel"/>
    <w:tmpl w:val="617430B0"/>
    <w:lvl w:ilvl="0" w:tplc="E5BAB81E">
      <w:start w:val="1"/>
      <w:numFmt w:val="lowerLetter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F9B2C94"/>
    <w:multiLevelType w:val="hybridMultilevel"/>
    <w:tmpl w:val="01F0A7B8"/>
    <w:lvl w:ilvl="0" w:tplc="E5BAB81E">
      <w:start w:val="1"/>
      <w:numFmt w:val="lowerLetter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853447673">
    <w:abstractNumId w:val="4"/>
  </w:num>
  <w:num w:numId="2" w16cid:durableId="1800143088">
    <w:abstractNumId w:val="8"/>
  </w:num>
  <w:num w:numId="3" w16cid:durableId="1846820839">
    <w:abstractNumId w:val="6"/>
  </w:num>
  <w:num w:numId="4" w16cid:durableId="1438796222">
    <w:abstractNumId w:val="5"/>
  </w:num>
  <w:num w:numId="5" w16cid:durableId="329216490">
    <w:abstractNumId w:val="3"/>
  </w:num>
  <w:num w:numId="6" w16cid:durableId="429354458">
    <w:abstractNumId w:val="7"/>
  </w:num>
  <w:num w:numId="7" w16cid:durableId="488060844">
    <w:abstractNumId w:val="1"/>
  </w:num>
  <w:num w:numId="8" w16cid:durableId="275135937">
    <w:abstractNumId w:val="0"/>
  </w:num>
  <w:num w:numId="9" w16cid:durableId="1399598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DE"/>
    <w:rsid w:val="00017724"/>
    <w:rsid w:val="000209DD"/>
    <w:rsid w:val="000278C5"/>
    <w:rsid w:val="000544E9"/>
    <w:rsid w:val="000574F1"/>
    <w:rsid w:val="000815F7"/>
    <w:rsid w:val="00082D92"/>
    <w:rsid w:val="000C7E76"/>
    <w:rsid w:val="000D2A52"/>
    <w:rsid w:val="000D68EB"/>
    <w:rsid w:val="000D6B16"/>
    <w:rsid w:val="000E5A3D"/>
    <w:rsid w:val="001142B2"/>
    <w:rsid w:val="00190C59"/>
    <w:rsid w:val="001958FA"/>
    <w:rsid w:val="001C728F"/>
    <w:rsid w:val="001E06B3"/>
    <w:rsid w:val="001F2920"/>
    <w:rsid w:val="00255136"/>
    <w:rsid w:val="00274453"/>
    <w:rsid w:val="00281CAE"/>
    <w:rsid w:val="00286CFF"/>
    <w:rsid w:val="002B6726"/>
    <w:rsid w:val="002F3746"/>
    <w:rsid w:val="003268DE"/>
    <w:rsid w:val="00347351"/>
    <w:rsid w:val="003603FA"/>
    <w:rsid w:val="00362515"/>
    <w:rsid w:val="00457D01"/>
    <w:rsid w:val="0049763C"/>
    <w:rsid w:val="004C01C1"/>
    <w:rsid w:val="0053494D"/>
    <w:rsid w:val="005619C9"/>
    <w:rsid w:val="00571031"/>
    <w:rsid w:val="005B7939"/>
    <w:rsid w:val="005C0B3F"/>
    <w:rsid w:val="005F24A7"/>
    <w:rsid w:val="006349E3"/>
    <w:rsid w:val="006406C7"/>
    <w:rsid w:val="006443A1"/>
    <w:rsid w:val="00645752"/>
    <w:rsid w:val="006619DB"/>
    <w:rsid w:val="006672DC"/>
    <w:rsid w:val="006A733D"/>
    <w:rsid w:val="006B2C0F"/>
    <w:rsid w:val="006C78F8"/>
    <w:rsid w:val="006D0B4B"/>
    <w:rsid w:val="006F7BB5"/>
    <w:rsid w:val="00704C54"/>
    <w:rsid w:val="00707FF6"/>
    <w:rsid w:val="00742006"/>
    <w:rsid w:val="00763AB3"/>
    <w:rsid w:val="007807EE"/>
    <w:rsid w:val="007B7BF5"/>
    <w:rsid w:val="007D30D8"/>
    <w:rsid w:val="007E74D9"/>
    <w:rsid w:val="0080244C"/>
    <w:rsid w:val="0081613A"/>
    <w:rsid w:val="008614AC"/>
    <w:rsid w:val="008648CD"/>
    <w:rsid w:val="00864CFC"/>
    <w:rsid w:val="008857BA"/>
    <w:rsid w:val="008A4C9D"/>
    <w:rsid w:val="008E60CE"/>
    <w:rsid w:val="00902E91"/>
    <w:rsid w:val="009256A2"/>
    <w:rsid w:val="00943AEC"/>
    <w:rsid w:val="00952223"/>
    <w:rsid w:val="009C38D2"/>
    <w:rsid w:val="009D33EB"/>
    <w:rsid w:val="009D79D4"/>
    <w:rsid w:val="009E75DD"/>
    <w:rsid w:val="009F5FDC"/>
    <w:rsid w:val="009F694A"/>
    <w:rsid w:val="00A5056D"/>
    <w:rsid w:val="00A549CA"/>
    <w:rsid w:val="00A77932"/>
    <w:rsid w:val="00AA2F9F"/>
    <w:rsid w:val="00AB525F"/>
    <w:rsid w:val="00AC2A38"/>
    <w:rsid w:val="00AE418A"/>
    <w:rsid w:val="00AF0268"/>
    <w:rsid w:val="00AF365E"/>
    <w:rsid w:val="00AF5263"/>
    <w:rsid w:val="00B03CA5"/>
    <w:rsid w:val="00B07EC2"/>
    <w:rsid w:val="00B51693"/>
    <w:rsid w:val="00BB25C8"/>
    <w:rsid w:val="00BE6994"/>
    <w:rsid w:val="00C1673F"/>
    <w:rsid w:val="00C35435"/>
    <w:rsid w:val="00C45713"/>
    <w:rsid w:val="00C91F52"/>
    <w:rsid w:val="00CA6FD3"/>
    <w:rsid w:val="00CB34F4"/>
    <w:rsid w:val="00CB6F60"/>
    <w:rsid w:val="00CF3320"/>
    <w:rsid w:val="00D431D9"/>
    <w:rsid w:val="00D47632"/>
    <w:rsid w:val="00D5077F"/>
    <w:rsid w:val="00D52EF8"/>
    <w:rsid w:val="00D5318E"/>
    <w:rsid w:val="00D703E6"/>
    <w:rsid w:val="00DD288E"/>
    <w:rsid w:val="00DD5A1B"/>
    <w:rsid w:val="00DD7504"/>
    <w:rsid w:val="00E04B9D"/>
    <w:rsid w:val="00E35C58"/>
    <w:rsid w:val="00E4601F"/>
    <w:rsid w:val="00E60FD7"/>
    <w:rsid w:val="00E70284"/>
    <w:rsid w:val="00E737B9"/>
    <w:rsid w:val="00E77FFB"/>
    <w:rsid w:val="00EA5457"/>
    <w:rsid w:val="00EB1044"/>
    <w:rsid w:val="00EB4A7D"/>
    <w:rsid w:val="00ED5EA5"/>
    <w:rsid w:val="00F25B4E"/>
    <w:rsid w:val="00F27FC9"/>
    <w:rsid w:val="00F3028F"/>
    <w:rsid w:val="00F5312D"/>
    <w:rsid w:val="00F72E4E"/>
    <w:rsid w:val="00F77AE0"/>
    <w:rsid w:val="00F93200"/>
    <w:rsid w:val="00F954DE"/>
    <w:rsid w:val="00FC7332"/>
    <w:rsid w:val="00FE0EA5"/>
    <w:rsid w:val="00FE1134"/>
    <w:rsid w:val="00FF41E3"/>
    <w:rsid w:val="00FF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40A7B"/>
  <w15:chartTrackingRefBased/>
  <w15:docId w15:val="{B350DB22-9564-4931-9256-85FD53E27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9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9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95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9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95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9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9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9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9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95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95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95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954D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954D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954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954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954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954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9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9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9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9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9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954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954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954D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95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954D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954DE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954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954DE"/>
  </w:style>
  <w:style w:type="paragraph" w:styleId="Fuzeile">
    <w:name w:val="footer"/>
    <w:basedOn w:val="Standard"/>
    <w:link w:val="FuzeileZchn"/>
    <w:uiPriority w:val="99"/>
    <w:unhideWhenUsed/>
    <w:rsid w:val="00F954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954DE"/>
  </w:style>
  <w:style w:type="table" w:styleId="Tabellenraster">
    <w:name w:val="Table Grid"/>
    <w:basedOn w:val="NormaleTabelle"/>
    <w:uiPriority w:val="39"/>
    <w:rsid w:val="00E46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F72E4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72E4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5312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5312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5312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531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5312D"/>
    <w:rPr>
      <w:b/>
      <w:bCs/>
      <w:sz w:val="20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DD5A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osol.perseids.org/sosol/signin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yperlink" Target="https://www.youtube.com/watch?v=hp-bhasd96g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FbRRoVnVuDs&amp;t=70s" TargetMode="External"/><Relationship Id="rId14" Type="http://schemas.openxmlformats.org/officeDocument/2006/relationships/hyperlink" Target="https://pnm.uni-mainz.de/tools/unicode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hyperlink" Target="https://sites.tufts.edu/perseids/instructions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7C760-CE7F-4FE2-B30D-153CECCA9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1400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 Hensel</dc:creator>
  <cp:keywords/>
  <dc:description/>
  <cp:lastModifiedBy>Naether, Franziska</cp:lastModifiedBy>
  <cp:revision>47</cp:revision>
  <dcterms:created xsi:type="dcterms:W3CDTF">2026-07-07T05:47:00Z</dcterms:created>
  <dcterms:modified xsi:type="dcterms:W3CDTF">2026-10-05T10:59:00Z</dcterms:modified>
</cp:coreProperties>
</file>