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4A8A" w:val="clear"/>
            <w:tcMar>
              <w:top w:type="dxa" w:w="200"/>
              <w:left w:type="dxa" w:w="240"/>
              <w:bottom w:type="dxa" w:w="200"/>
              <w:right w:type="dxa" w:w="240"/>
            </w:tcMar>
          </w:tcPr>
          <w:p>
            <w:pPr>
              <w:spacing w:after="80" w:before="0"/>
            </w:pPr>
            <w:r>
              <w:rPr>
                <w:rFonts w:ascii="Arial" w:cs="Arial" w:eastAsia="Arial" w:hAnsi="Arial"/>
                <w:b/>
                <w:bCs/>
                <w:color w:val="C97A1A"/>
                <w:sz w:val="18"/>
                <w:szCs w:val="18"/>
              </w:rPr>
              <w:t xml:space="preserve">SERVICE PAGE BRIEF</w:t>
            </w:r>
          </w:p>
          <w:p>
            <w:pPr>
              <w:spacing w:after="100" w:before="0"/>
            </w:pPr>
            <w:r>
              <w:rPr>
                <w:rFonts w:ascii="Arial" w:cs="Arial" w:eastAsia="Arial" w:hAnsi="Arial"/>
                <w:b/>
                <w:bCs/>
                <w:color w:val="FFFFFF"/>
                <w:sz w:val="40"/>
                <w:szCs w:val="40"/>
              </w:rPr>
              <w:t xml:space="preserve">Adult Driving Lessons &amp; Courses Liverpool</w:t>
            </w:r>
          </w:p>
          <w:p>
            <w:pPr>
              <w:spacing w:after="0" w:before="0"/>
            </w:pPr>
            <w:r>
              <w:rPr>
                <w:rFonts w:ascii="Arial" w:cs="Arial" w:eastAsia="Arial" w:hAnsi="Arial"/>
                <w:color w:val="AACCEE"/>
                <w:sz w:val="22"/>
                <w:szCs w:val="22"/>
              </w:rPr>
              <w:t xml:space="preserve">Liverpool Driving School Centre</w:t>
            </w:r>
          </w:p>
        </w:tc>
      </w:tr>
    </w:tbl>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F5F6F8"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PURPOSE: This brief is a ready-to-use intake document for generating a premium service page.</w:t>
            </w:r>
          </w:p>
          <w:p>
            <w:pPr>
              <w:spacing w:after="60" w:before="60"/>
            </w:pPr>
            <w:r>
              <w:rPr>
                <w:rFonts w:ascii="Arial" w:cs="Arial" w:eastAsia="Arial" w:hAnsi="Arial"/>
                <w:color w:val="1C1C1E"/>
                <w:sz w:val="22"/>
                <w:szCs w:val="22"/>
              </w:rPr>
              <w:t xml:space="preserve">TARGET: Adult driving lessons and courses, Liverpool + surrounding suburbs.</w:t>
            </w:r>
          </w:p>
          <w:p>
            <w:pPr>
              <w:spacing w:after="60" w:before="60"/>
            </w:pPr>
            <w:r>
              <w:rPr>
                <w:rFonts w:ascii="Arial" w:cs="Arial" w:eastAsia="Arial" w:hAnsi="Arial"/>
                <w:color w:val="1C1C1E"/>
                <w:sz w:val="22"/>
                <w:szCs w:val="22"/>
              </w:rPr>
              <w:t xml:space="preserve">HAND TO: Copywriter, AI content tool, or paste directly into the service page generator.</w:t>
            </w:r>
          </w:p>
        </w:tc>
      </w:tr>
    </w:tbl>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A1</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Service</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Service Name</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Adult Driving Lessons &amp; Courses Liverpool</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Parent Category</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Driver Training / Adult Driving Courses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Core Components (what the service includes)</w:t>
      </w:r>
    </w:p>
    <w:p>
      <w:pPr>
        <w:pStyle w:val="ListParagraph"/>
        <w:numPr>
          <w:ilvl w:val="0"/>
          <w:numId w:val="2"/>
        </w:numPr>
        <w:spacing w:after="60" w:before="60"/>
      </w:pPr>
      <w:r>
        <w:rPr>
          <w:rFonts w:ascii="Arial" w:cs="Arial" w:eastAsia="Arial" w:hAnsi="Arial"/>
          <w:color w:val="1C1C1E"/>
          <w:sz w:val="22"/>
          <w:szCs w:val="22"/>
        </w:rPr>
        <w:t xml:space="preserve">One-on-one lessons with an instructor experienced in adult learners, who understands that adults learn differently to teenagers</w:t>
      </w:r>
    </w:p>
    <w:p>
      <w:pPr>
        <w:pStyle w:val="ListParagraph"/>
        <w:numPr>
          <w:ilvl w:val="0"/>
          <w:numId w:val="2"/>
        </w:numPr>
        <w:spacing w:after="60" w:before="60"/>
      </w:pPr>
      <w:r>
        <w:rPr>
          <w:rFonts w:ascii="Arial" w:cs="Arial" w:eastAsia="Arial" w:hAnsi="Arial"/>
          <w:color w:val="1C1C1E"/>
          <w:sz w:val="22"/>
          <w:szCs w:val="22"/>
        </w:rPr>
        <w:t xml:space="preserve">Local road familiarisation across Liverpool and surrounding suburbs, including the specific roads and routes the adult will actually use</w:t>
      </w:r>
    </w:p>
    <w:p>
      <w:pPr>
        <w:pStyle w:val="ListParagraph"/>
        <w:numPr>
          <w:ilvl w:val="0"/>
          <w:numId w:val="2"/>
        </w:numPr>
        <w:spacing w:after="60" w:before="60"/>
      </w:pPr>
      <w:r>
        <w:rPr>
          <w:rFonts w:ascii="Arial" w:cs="Arial" w:eastAsia="Arial" w:hAnsi="Arial"/>
          <w:color w:val="1C1C1E"/>
          <w:sz w:val="22"/>
          <w:szCs w:val="22"/>
        </w:rPr>
        <w:t xml:space="preserve">Initial skills assessment to identify whether the adult is a first-timer, a returning driver, or someone retraining after a gap</w:t>
      </w:r>
    </w:p>
    <w:p>
      <w:pPr>
        <w:pStyle w:val="ListParagraph"/>
        <w:numPr>
          <w:ilvl w:val="0"/>
          <w:numId w:val="2"/>
        </w:numPr>
        <w:spacing w:after="60" w:before="60"/>
      </w:pPr>
      <w:r>
        <w:rPr>
          <w:rFonts w:ascii="Arial" w:cs="Arial" w:eastAsia="Arial" w:hAnsi="Arial"/>
          <w:color w:val="1C1C1E"/>
          <w:sz w:val="22"/>
          <w:szCs w:val="22"/>
        </w:rPr>
        <w:t xml:space="preserve">Tailored lesson plan designed for adults: no teenager curriculum, no rushed progression, no assumptions about prior experience</w:t>
      </w:r>
    </w:p>
    <w:p>
      <w:pPr>
        <w:pStyle w:val="ListParagraph"/>
        <w:numPr>
          <w:ilvl w:val="0"/>
          <w:numId w:val="2"/>
        </w:numPr>
        <w:spacing w:after="60" w:before="60"/>
      </w:pPr>
      <w:r>
        <w:rPr>
          <w:rFonts w:ascii="Arial" w:cs="Arial" w:eastAsia="Arial" w:hAnsi="Arial"/>
          <w:color w:val="1C1C1E"/>
          <w:sz w:val="22"/>
          <w:szCs w:val="22"/>
        </w:rPr>
        <w:t xml:space="preserve">Flexible course structures: single lessons, short courses, and intensive programs to suit different schedules and starting points</w:t>
      </w:r>
    </w:p>
    <w:p>
      <w:pPr>
        <w:pStyle w:val="ListParagraph"/>
        <w:numPr>
          <w:ilvl w:val="0"/>
          <w:numId w:val="2"/>
        </w:numPr>
        <w:spacing w:after="60" w:before="60"/>
      </w:pPr>
      <w:r>
        <w:rPr>
          <w:rFonts w:ascii="Arial" w:cs="Arial" w:eastAsia="Arial" w:hAnsi="Arial"/>
          <w:color w:val="1C1C1E"/>
          <w:sz w:val="22"/>
          <w:szCs w:val="22"/>
        </w:rPr>
        <w:t xml:space="preserve">Scheduling around full-time work, family commitments, and shift rosters, including early morning, evening, and weekend availability</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Stages / Deliverables (what happens, step by step)</w:t>
      </w:r>
    </w:p>
    <w:p>
      <w:pPr>
        <w:pStyle w:val="ListParagraph"/>
        <w:numPr>
          <w:ilvl w:val="0"/>
          <w:numId w:val="2"/>
        </w:numPr>
        <w:spacing w:after="60" w:before="60"/>
      </w:pPr>
      <w:r>
        <w:rPr>
          <w:rFonts w:ascii="Arial" w:cs="Arial" w:eastAsia="Arial" w:hAnsi="Arial"/>
          <w:color w:val="1C1C1E"/>
          <w:sz w:val="22"/>
          <w:szCs w:val="22"/>
        </w:rPr>
        <w:t xml:space="preserve">1. Initial booking. Adult contacts the school, describes their driving background and goal, and is matched with an instructor experienced in adult tuition.</w:t>
      </w:r>
    </w:p>
    <w:p>
      <w:pPr>
        <w:pStyle w:val="ListParagraph"/>
        <w:numPr>
          <w:ilvl w:val="0"/>
          <w:numId w:val="2"/>
        </w:numPr>
        <w:spacing w:after="60" w:before="60"/>
      </w:pPr>
      <w:r>
        <w:rPr>
          <w:rFonts w:ascii="Arial" w:cs="Arial" w:eastAsia="Arial" w:hAnsi="Arial"/>
          <w:color w:val="1C1C1E"/>
          <w:sz w:val="22"/>
          <w:szCs w:val="22"/>
        </w:rPr>
        <w:t xml:space="preserve">2. First lesson assessment. Instructor establishes baseline skill level and confirms the lesson structure that suits the adult's pace, goals, and available time.</w:t>
      </w:r>
    </w:p>
    <w:p>
      <w:pPr>
        <w:pStyle w:val="ListParagraph"/>
        <w:numPr>
          <w:ilvl w:val="0"/>
          <w:numId w:val="2"/>
        </w:numPr>
        <w:spacing w:after="60" w:before="60"/>
      </w:pPr>
      <w:r>
        <w:rPr>
          <w:rFonts w:ascii="Arial" w:cs="Arial" w:eastAsia="Arial" w:hAnsi="Arial"/>
          <w:color w:val="1C1C1E"/>
          <w:sz w:val="22"/>
          <w:szCs w:val="22"/>
        </w:rPr>
        <w:t xml:space="preserve">3. Structured lessons. Skills are built in a logical sequence suited to the adult learner, from fundamentals through to independent driving on busy Liverpool roads.</w:t>
      </w:r>
    </w:p>
    <w:p>
      <w:pPr>
        <w:pStyle w:val="ListParagraph"/>
        <w:numPr>
          <w:ilvl w:val="0"/>
          <w:numId w:val="2"/>
        </w:numPr>
        <w:spacing w:after="60" w:before="60"/>
      </w:pPr>
      <w:r>
        <w:rPr>
          <w:rFonts w:ascii="Arial" w:cs="Arial" w:eastAsia="Arial" w:hAnsi="Arial"/>
          <w:color w:val="1C1C1E"/>
          <w:sz w:val="22"/>
          <w:szCs w:val="22"/>
        </w:rPr>
        <w:t xml:space="preserve">4. Real-world driving. Sessions incorporate the roads, conditions, and situations the adult will face in daily life, including work commutes and local errands.</w:t>
      </w:r>
    </w:p>
    <w:p>
      <w:pPr>
        <w:pStyle w:val="ListParagraph"/>
        <w:numPr>
          <w:ilvl w:val="0"/>
          <w:numId w:val="2"/>
        </w:numPr>
        <w:spacing w:after="60" w:before="60"/>
      </w:pPr>
      <w:r>
        <w:rPr>
          <w:rFonts w:ascii="Arial" w:cs="Arial" w:eastAsia="Arial" w:hAnsi="Arial"/>
          <w:color w:val="1C1C1E"/>
          <w:sz w:val="22"/>
          <w:szCs w:val="22"/>
        </w:rPr>
        <w:t xml:space="preserve">5. Test preparation. When the adult is ready to sit the test, sessions shift to Liverpool Service NSW test routes and examiner expectations.</w:t>
      </w:r>
    </w:p>
    <w:p>
      <w:pPr>
        <w:pStyle w:val="ListParagraph"/>
        <w:numPr>
          <w:ilvl w:val="0"/>
          <w:numId w:val="2"/>
        </w:numPr>
        <w:spacing w:after="60" w:before="60"/>
      </w:pPr>
      <w:r>
        <w:rPr>
          <w:rFonts w:ascii="Arial" w:cs="Arial" w:eastAsia="Arial" w:hAnsi="Arial"/>
          <w:color w:val="1C1C1E"/>
          <w:sz w:val="22"/>
          <w:szCs w:val="22"/>
        </w:rPr>
        <w:t xml:space="preserve">6. Test readiness and mock assessment. Instructor confirms test-ready standard, conducts a mock driving test, and offers optional test day pick-up.</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A2</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Audience</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Industry / Niche</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Driver training, adult learner courses, consumer services, local service area business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Primary Buyer / Decision-Maker</w:t>
      </w:r>
    </w:p>
    <w:p>
      <w:pPr>
        <w:pStyle w:val="ListParagraph"/>
        <w:numPr>
          <w:ilvl w:val="0"/>
          <w:numId w:val="2"/>
        </w:numPr>
        <w:spacing w:after="60" w:before="60"/>
      </w:pPr>
      <w:r>
        <w:rPr>
          <w:rFonts w:ascii="Arial" w:cs="Arial" w:eastAsia="Arial" w:hAnsi="Arial"/>
          <w:color w:val="1C1C1E"/>
          <w:sz w:val="22"/>
          <w:szCs w:val="22"/>
        </w:rPr>
        <w:t xml:space="preserve">Adults aged 25 and over who have never held a licence and are learning to drive for the first time</w:t>
      </w:r>
    </w:p>
    <w:p>
      <w:pPr>
        <w:pStyle w:val="ListParagraph"/>
        <w:numPr>
          <w:ilvl w:val="0"/>
          <w:numId w:val="2"/>
        </w:numPr>
        <w:spacing w:after="60" w:before="60"/>
      </w:pPr>
      <w:r>
        <w:rPr>
          <w:rFonts w:ascii="Arial" w:cs="Arial" w:eastAsia="Arial" w:hAnsi="Arial"/>
          <w:color w:val="1C1C1E"/>
          <w:sz w:val="22"/>
          <w:szCs w:val="22"/>
        </w:rPr>
        <w:t xml:space="preserve">Adults who held a licence in another country and need to learn Australian road rules and driving standards</w:t>
      </w:r>
    </w:p>
    <w:p>
      <w:pPr>
        <w:pStyle w:val="ListParagraph"/>
        <w:numPr>
          <w:ilvl w:val="0"/>
          <w:numId w:val="2"/>
        </w:numPr>
        <w:spacing w:after="60" w:before="60"/>
      </w:pPr>
      <w:r>
        <w:rPr>
          <w:rFonts w:ascii="Arial" w:cs="Arial" w:eastAsia="Arial" w:hAnsi="Arial"/>
          <w:color w:val="1C1C1E"/>
          <w:sz w:val="22"/>
          <w:szCs w:val="22"/>
        </w:rPr>
        <w:t xml:space="preserve">Adults returning to lessons after a long gap, a lapsed licence, or a period of not needing to drive</w:t>
      </w:r>
    </w:p>
    <w:p>
      <w:pPr>
        <w:pStyle w:val="ListParagraph"/>
        <w:numPr>
          <w:ilvl w:val="0"/>
          <w:numId w:val="2"/>
        </w:numPr>
        <w:spacing w:after="60" w:before="60"/>
      </w:pPr>
      <w:r>
        <w:rPr>
          <w:rFonts w:ascii="Arial" w:cs="Arial" w:eastAsia="Arial" w:hAnsi="Arial"/>
          <w:color w:val="1C1C1E"/>
          <w:sz w:val="22"/>
          <w:szCs w:val="22"/>
        </w:rPr>
        <w:t xml:space="preserve">Migrants and new residents who need an NSW licence and want instruction tailored to their experience level and background</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Awareness Level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D6E4F7"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SOLUTION-AWARE</w:t>
            </w:r>
          </w:p>
          <w:p>
            <w:pPr>
              <w:spacing w:after="60" w:before="60"/>
            </w:pPr>
            <w:r>
              <w:rPr>
                <w:rFonts w:ascii="Arial" w:cs="Arial" w:eastAsia="Arial" w:hAnsi="Arial"/>
                <w:color w:val="1C1C1E"/>
                <w:sz w:val="22"/>
                <w:szCs w:val="22"/>
              </w:rPr>
              <w:t xml:space="preserve"/>
            </w:r>
          </w:p>
          <w:p>
            <w:pPr>
              <w:spacing w:after="60" w:before="60"/>
            </w:pPr>
            <w:r>
              <w:rPr>
                <w:rFonts w:ascii="Arial" w:cs="Arial" w:eastAsia="Arial" w:hAnsi="Arial"/>
                <w:color w:val="1C1C1E"/>
                <w:sz w:val="22"/>
                <w:szCs w:val="22"/>
              </w:rPr>
              <w:t xml:space="preserve">The audience is an adult who has decided they need to learn to drive or return to driving. They are aware lessons exist and are comparing options. Their key concern is finding an instructor and school that will not make them feel out of place or treat them like a teenager.</w:t>
            </w:r>
          </w:p>
          <w:p>
            <w:pPr>
              <w:spacing w:after="60" w:before="60"/>
            </w:pPr>
            <w:r>
              <w:rPr>
                <w:rFonts w:ascii="Arial" w:cs="Arial" w:eastAsia="Arial" w:hAnsi="Arial"/>
                <w:color w:val="1C1C1E"/>
                <w:sz w:val="22"/>
                <w:szCs w:val="22"/>
              </w:rPr>
              <w:t xml:space="preserve">They are not yet convinced the school understands adult learners specifically. The page must demonstrate adult-specific instruction, flexible scheduling, and a non-patronising approach to earn the booking.</w:t>
            </w:r>
          </w:p>
        </w:tc>
      </w:tr>
    </w:tbl>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A3</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Problem</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Main Pain the Client Feels</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The adult wants to learn to drive but is concerned about being the oldest person in the car or being taught using a curriculum designed for teenagers. They want instruction that respects their age, experience, and intelligence.</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3 to 5 Symptoms They Experience</w:t>
      </w:r>
    </w:p>
    <w:p>
      <w:pPr>
        <w:pStyle w:val="ListParagraph"/>
        <w:numPr>
          <w:ilvl w:val="0"/>
          <w:numId w:val="2"/>
        </w:numPr>
        <w:spacing w:after="60" w:before="60"/>
      </w:pPr>
      <w:r>
        <w:rPr>
          <w:rFonts w:ascii="Arial" w:cs="Arial" w:eastAsia="Arial" w:hAnsi="Arial"/>
          <w:color w:val="1C1C1E"/>
          <w:sz w:val="22"/>
          <w:szCs w:val="22"/>
        </w:rPr>
        <w:t xml:space="preserve">They have enquired at other schools and felt the lesson structure was designed for 17-year-olds, not working adults</w:t>
      </w:r>
    </w:p>
    <w:p>
      <w:pPr>
        <w:pStyle w:val="ListParagraph"/>
        <w:numPr>
          <w:ilvl w:val="0"/>
          <w:numId w:val="2"/>
        </w:numPr>
        <w:spacing w:after="60" w:before="60"/>
      </w:pPr>
      <w:r>
        <w:rPr>
          <w:rFonts w:ascii="Arial" w:cs="Arial" w:eastAsia="Arial" w:hAnsi="Arial"/>
          <w:color w:val="1C1C1E"/>
          <w:sz w:val="22"/>
          <w:szCs w:val="22"/>
        </w:rPr>
        <w:t xml:space="preserve">They are self-conscious about being an adult learner and worry the instructor will be impatient or condescending</w:t>
      </w:r>
    </w:p>
    <w:p>
      <w:pPr>
        <w:pStyle w:val="ListParagraph"/>
        <w:numPr>
          <w:ilvl w:val="0"/>
          <w:numId w:val="2"/>
        </w:numPr>
        <w:spacing w:after="60" w:before="60"/>
      </w:pPr>
      <w:r>
        <w:rPr>
          <w:rFonts w:ascii="Arial" w:cs="Arial" w:eastAsia="Arial" w:hAnsi="Arial"/>
          <w:color w:val="1C1C1E"/>
          <w:sz w:val="22"/>
          <w:szCs w:val="22"/>
        </w:rPr>
        <w:t xml:space="preserve">They have a busy schedule and cannot commit to a fixed weekly lesson slot designed around school hours</w:t>
      </w:r>
    </w:p>
    <w:p>
      <w:pPr>
        <w:pStyle w:val="ListParagraph"/>
        <w:numPr>
          <w:ilvl w:val="0"/>
          <w:numId w:val="2"/>
        </w:numPr>
        <w:spacing w:after="60" w:before="60"/>
      </w:pPr>
      <w:r>
        <w:rPr>
          <w:rFonts w:ascii="Arial" w:cs="Arial" w:eastAsia="Arial" w:hAnsi="Arial"/>
          <w:color w:val="1C1C1E"/>
          <w:sz w:val="22"/>
          <w:szCs w:val="22"/>
        </w:rPr>
        <w:t xml:space="preserve">They have had previous lessons that did not account for how adults process new skills differently to teenagers</w:t>
      </w:r>
    </w:p>
    <w:p>
      <w:pPr>
        <w:pStyle w:val="ListParagraph"/>
        <w:numPr>
          <w:ilvl w:val="0"/>
          <w:numId w:val="2"/>
        </w:numPr>
        <w:spacing w:after="60" w:before="60"/>
      </w:pPr>
      <w:r>
        <w:rPr>
          <w:rFonts w:ascii="Arial" w:cs="Arial" w:eastAsia="Arial" w:hAnsi="Arial"/>
          <w:color w:val="1C1C1E"/>
          <w:sz w:val="22"/>
          <w:szCs w:val="22"/>
        </w:rPr>
        <w:t xml:space="preserve">They are unsure how many lessons they need as an adult with prior driving exposure from overseas or years past</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Consequences If They Do Nothing</w:t>
      </w:r>
    </w:p>
    <w:p>
      <w:pPr>
        <w:pStyle w:val="ListParagraph"/>
        <w:numPr>
          <w:ilvl w:val="0"/>
          <w:numId w:val="2"/>
        </w:numPr>
        <w:spacing w:after="60" w:before="60"/>
      </w:pPr>
      <w:r>
        <w:rPr>
          <w:rFonts w:ascii="Arial" w:cs="Arial" w:eastAsia="Arial" w:hAnsi="Arial"/>
          <w:color w:val="1C1C1E"/>
          <w:sz w:val="22"/>
          <w:szCs w:val="22"/>
        </w:rPr>
        <w:t xml:space="preserve">Continuing without a licence limits employment options, daily independence, and mobility in south-western Sydney where a car is often essential</w:t>
      </w:r>
    </w:p>
    <w:p>
      <w:pPr>
        <w:pStyle w:val="ListParagraph"/>
        <w:numPr>
          <w:ilvl w:val="0"/>
          <w:numId w:val="2"/>
        </w:numPr>
        <w:spacing w:after="60" w:before="60"/>
      </w:pPr>
      <w:r>
        <w:rPr>
          <w:rFonts w:ascii="Arial" w:cs="Arial" w:eastAsia="Arial" w:hAnsi="Arial"/>
          <w:color w:val="1C1C1E"/>
          <w:sz w:val="22"/>
          <w:szCs w:val="22"/>
        </w:rPr>
        <w:t xml:space="preserve">An adult who delays lessons rarely gains momentum. The longer they wait, the more the decision is deferred indefinitely</w:t>
      </w:r>
    </w:p>
    <w:p>
      <w:pPr>
        <w:pStyle w:val="ListParagraph"/>
        <w:numPr>
          <w:ilvl w:val="0"/>
          <w:numId w:val="2"/>
        </w:numPr>
        <w:spacing w:after="60" w:before="60"/>
      </w:pPr>
      <w:r>
        <w:rPr>
          <w:rFonts w:ascii="Arial" w:cs="Arial" w:eastAsia="Arial" w:hAnsi="Arial"/>
          <w:color w:val="1C1C1E"/>
          <w:sz w:val="22"/>
          <w:szCs w:val="22"/>
        </w:rPr>
        <w:t xml:space="preserve">Lessons with the wrong instructor, one who treats adults like teenagers, can damage confidence and make the process take longer than necessary</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BEFORE and AFTER Outcome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F5F6F8"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BEFORE:  Adult who wants their licence but has not found a school that feels right for someone their age, with their schedule, and their level of prior exposure to driving.</w:t>
            </w:r>
          </w:p>
          <w:p>
            <w:pPr>
              <w:spacing w:after="60" w:before="60"/>
            </w:pPr>
            <w:r>
              <w:rPr>
                <w:rFonts w:ascii="Arial" w:cs="Arial" w:eastAsia="Arial" w:hAnsi="Arial"/>
                <w:color w:val="1C1C1E"/>
                <w:sz w:val="22"/>
                <w:szCs w:val="22"/>
              </w:rPr>
              <w:t xml:space="preserve"/>
            </w:r>
          </w:p>
          <w:p>
            <w:pPr>
              <w:spacing w:after="60" w:before="60"/>
            </w:pPr>
            <w:r>
              <w:rPr>
                <w:rFonts w:ascii="Arial" w:cs="Arial" w:eastAsia="Arial" w:hAnsi="Arial"/>
                <w:color w:val="1C1C1E"/>
                <w:sz w:val="22"/>
                <w:szCs w:val="22"/>
              </w:rPr>
              <w:t xml:space="preserve">AFTER:  Confident driver who passed their test using Chipping Norton and south-western Sydney test routes, prepared by a patient and qualified local instructor.</w:t>
            </w:r>
          </w:p>
          <w:p>
            <w:pPr>
              <w:spacing w:after="60" w:before="60"/>
            </w:pPr>
            <w:r>
              <w:rPr>
                <w:rFonts w:ascii="Arial" w:cs="Arial" w:eastAsia="Arial" w:hAnsi="Arial"/>
                <w:color w:val="1C1C1E"/>
                <w:sz w:val="22"/>
                <w:szCs w:val="22"/>
              </w:rPr>
              <w:t xml:space="preserve"/>
            </w:r>
          </w:p>
          <w:p>
            <w:pPr>
              <w:spacing w:after="60" w:before="60"/>
            </w:pPr>
            <w:r>
              <w:rPr>
                <w:rFonts w:ascii="Arial" w:cs="Arial" w:eastAsia="Arial" w:hAnsi="Arial"/>
                <w:color w:val="1C1C1E"/>
                <w:sz w:val="22"/>
                <w:szCs w:val="22"/>
              </w:rPr>
              <w:t xml:space="preserve">Keep practical. Avoid hype. Focus on the licence and the real-world freedom it delivers.</w:t>
            </w:r>
          </w:p>
        </w:tc>
      </w:tr>
    </w:tbl>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A4</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Proof</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Key Differentiator</w:t>
      </w:r>
    </w:p>
    <w:p>
      <w:pPr>
        <w:pStyle w:val="ListParagraph"/>
        <w:numPr>
          <w:ilvl w:val="0"/>
          <w:numId w:val="2"/>
        </w:numPr>
        <w:spacing w:after="60" w:before="60"/>
      </w:pPr>
      <w:r>
        <w:rPr>
          <w:rFonts w:ascii="Arial" w:cs="Arial" w:eastAsia="Arial" w:hAnsi="Arial"/>
          <w:color w:val="1C1C1E"/>
          <w:sz w:val="22"/>
          <w:szCs w:val="22"/>
        </w:rPr>
        <w:t xml:space="preserve">Instruction designed specifically for adults, not repurposed from a teenager curriculum</w:t>
      </w:r>
    </w:p>
    <w:p>
      <w:pPr>
        <w:pStyle w:val="ListParagraph"/>
        <w:numPr>
          <w:ilvl w:val="0"/>
          <w:numId w:val="2"/>
        </w:numPr>
        <w:spacing w:after="60" w:before="60"/>
      </w:pPr>
      <w:r>
        <w:rPr>
          <w:rFonts w:ascii="Arial" w:cs="Arial" w:eastAsia="Arial" w:hAnsi="Arial"/>
          <w:color w:val="1C1C1E"/>
          <w:sz w:val="22"/>
          <w:szCs w:val="22"/>
        </w:rPr>
        <w:t xml:space="preserve">Flexible scheduling including early mornings, evenings, and weekends to fit around full-time work and family life</w:t>
      </w:r>
    </w:p>
    <w:p>
      <w:pPr>
        <w:pStyle w:val="ListParagraph"/>
        <w:numPr>
          <w:ilvl w:val="0"/>
          <w:numId w:val="2"/>
        </w:numPr>
        <w:spacing w:after="60" w:before="60"/>
      </w:pPr>
      <w:r>
        <w:rPr>
          <w:rFonts w:ascii="Arial" w:cs="Arial" w:eastAsia="Arial" w:hAnsi="Arial"/>
          <w:color w:val="1C1C1E"/>
          <w:sz w:val="22"/>
          <w:szCs w:val="22"/>
        </w:rPr>
        <w:t xml:space="preserve">Manual and automatic vehicles available so adults choose based on their daily driving needs, not default assumptions</w:t>
      </w:r>
    </w:p>
    <w:p>
      <w:pPr>
        <w:pStyle w:val="ListParagraph"/>
        <w:numPr>
          <w:ilvl w:val="0"/>
          <w:numId w:val="2"/>
        </w:numPr>
        <w:spacing w:after="60" w:before="60"/>
      </w:pPr>
      <w:r>
        <w:rPr>
          <w:rFonts w:ascii="Arial" w:cs="Arial" w:eastAsia="Arial" w:hAnsi="Arial"/>
          <w:color w:val="1C1C1E"/>
          <w:sz w:val="22"/>
          <w:szCs w:val="22"/>
        </w:rPr>
        <w:t xml:space="preserve">Instructors experienced with adult learners from diverse backgrounds, including overseas licence holders and returning drivers</w:t>
      </w:r>
    </w:p>
    <w:p>
      <w:pPr>
        <w:spacing w:after="60" w:before="60"/>
      </w:pPr>
      <w:r>
        <w:rPr>
          <w:rFonts w:ascii="Arial" w:cs="Arial" w:eastAsia="Arial" w:hAnsi="Arial"/>
          <w:i/>
          <w:iCs/>
          <w:color w:val="6B7280"/>
          <w:sz w:val="20"/>
          <w:szCs w:val="20"/>
        </w:rPr>
        <w:t xml:space="preserve">📌 Copywriter to confirm and sharpen with any stats the school can verify, such as pass rates or years operating.</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Authority Evidence</w:t>
      </w:r>
    </w:p>
    <w:p>
      <w:pPr>
        <w:pStyle w:val="ListParagraph"/>
        <w:numPr>
          <w:ilvl w:val="0"/>
          <w:numId w:val="2"/>
        </w:numPr>
        <w:spacing w:after="60" w:before="60"/>
      </w:pPr>
      <w:r>
        <w:rPr>
          <w:rFonts w:ascii="Arial" w:cs="Arial" w:eastAsia="Arial" w:hAnsi="Arial"/>
          <w:color w:val="1C1C1E"/>
          <w:sz w:val="22"/>
          <w:szCs w:val="22"/>
        </w:rPr>
        <w:t xml:space="preserve">Instructors hold current Transport for NSW-authorised driving instructor accreditation with specific experience teaching adult learners</w:t>
      </w:r>
    </w:p>
    <w:p>
      <w:pPr>
        <w:pStyle w:val="ListParagraph"/>
        <w:numPr>
          <w:ilvl w:val="0"/>
          <w:numId w:val="2"/>
        </w:numPr>
        <w:spacing w:after="60" w:before="60"/>
      </w:pPr>
      <w:r>
        <w:rPr>
          <w:rFonts w:ascii="Arial" w:cs="Arial" w:eastAsia="Arial" w:hAnsi="Arial"/>
          <w:color w:val="1C1C1E"/>
          <w:sz w:val="22"/>
          <w:szCs w:val="22"/>
        </w:rPr>
        <w:t xml:space="preserve">Fully insured manual and automatic training vehicles with dual controls, suitable for adults at all experience levels</w:t>
      </w:r>
    </w:p>
    <w:p>
      <w:pPr>
        <w:pStyle w:val="ListParagraph"/>
        <w:numPr>
          <w:ilvl w:val="0"/>
          <w:numId w:val="2"/>
        </w:numPr>
        <w:spacing w:after="60" w:before="60"/>
      </w:pPr>
      <w:r>
        <w:rPr>
          <w:rFonts w:ascii="Arial" w:cs="Arial" w:eastAsia="Arial" w:hAnsi="Arial"/>
          <w:color w:val="1C1C1E"/>
          <w:sz w:val="22"/>
          <w:szCs w:val="22"/>
        </w:rPr>
        <w:t xml:space="preserve">Years delivering adult driving lessons and courses across Liverpool and south-western Sydney</w:t>
      </w:r>
    </w:p>
    <w:p>
      <w:pPr>
        <w:spacing w:after="60" w:before="60"/>
      </w:pPr>
      <w:r>
        <w:rPr>
          <w:rFonts w:ascii="Arial" w:cs="Arial" w:eastAsia="Arial" w:hAnsi="Arial"/>
          <w:i/>
          <w:iCs/>
          <w:color w:val="6B7280"/>
          <w:sz w:val="20"/>
          <w:szCs w:val="20"/>
        </w:rPr>
        <w:t xml:space="preserve">📌 Fill in: exact number of years, any industry memberships (ADTA), instructor qualifications.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Social Proof Available</w:t>
      </w:r>
    </w:p>
    <w:p>
      <w:pPr>
        <w:pStyle w:val="ListParagraph"/>
        <w:numPr>
          <w:ilvl w:val="0"/>
          <w:numId w:val="2"/>
        </w:numPr>
        <w:spacing w:after="60" w:before="60"/>
      </w:pPr>
      <w:r>
        <w:rPr>
          <w:rFonts w:ascii="Arial" w:cs="Arial" w:eastAsia="Arial" w:hAnsi="Arial"/>
          <w:color w:val="1C1C1E"/>
          <w:sz w:val="22"/>
          <w:szCs w:val="22"/>
        </w:rPr>
        <w:t xml:space="preserve">Google reviews from adult learners mentioning respect, patience, and adult-appropriate instruction (include star rating and review count)</w:t>
      </w:r>
    </w:p>
    <w:p>
      <w:pPr>
        <w:pStyle w:val="ListParagraph"/>
        <w:numPr>
          <w:ilvl w:val="0"/>
          <w:numId w:val="2"/>
        </w:numPr>
        <w:spacing w:after="60" w:before="60"/>
      </w:pPr>
      <w:r>
        <w:rPr>
          <w:rFonts w:ascii="Arial" w:cs="Arial" w:eastAsia="Arial" w:hAnsi="Arial"/>
          <w:color w:val="1C1C1E"/>
          <w:sz w:val="22"/>
          <w:szCs w:val="22"/>
        </w:rPr>
        <w:t xml:space="preserve">Testimonials from adults who learned later in life, returned after a gap, or converted an overseas licence and passed the test</w:t>
      </w:r>
    </w:p>
    <w:p>
      <w:pPr>
        <w:pStyle w:val="ListParagraph"/>
        <w:numPr>
          <w:ilvl w:val="0"/>
          <w:numId w:val="2"/>
        </w:numPr>
        <w:spacing w:after="60" w:before="60"/>
      </w:pPr>
      <w:r>
        <w:rPr>
          <w:rFonts w:ascii="Arial" w:cs="Arial" w:eastAsia="Arial" w:hAnsi="Arial"/>
          <w:color w:val="1C1C1E"/>
          <w:sz w:val="22"/>
          <w:szCs w:val="22"/>
        </w:rPr>
        <w:t xml:space="preserve">Feedback mentioning flexible scheduling, non-patronising instruction, and clear progress toward the licence</w:t>
      </w:r>
    </w:p>
    <w:p>
      <w:pPr>
        <w:spacing w:after="60" w:before="60"/>
      </w:pPr>
      <w:r>
        <w:rPr>
          <w:rFonts w:ascii="Arial" w:cs="Arial" w:eastAsia="Arial" w:hAnsi="Arial"/>
          <w:i/>
          <w:iCs/>
          <w:color w:val="6B7280"/>
          <w:sz w:val="20"/>
          <w:szCs w:val="20"/>
        </w:rPr>
        <w:t xml:space="preserve">📌 Pull 2 to 3 real quotes. Include first name and suburb at minimum. Do not fabricate.</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A5</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Commercial Details</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Price or Price Range</w:t>
      </w:r>
    </w:p>
    <w:p>
      <w:pPr>
        <w:pStyle w:val="ListParagraph"/>
        <w:numPr>
          <w:ilvl w:val="0"/>
          <w:numId w:val="2"/>
        </w:numPr>
        <w:spacing w:after="60" w:before="60"/>
      </w:pPr>
      <w:r>
        <w:rPr>
          <w:rFonts w:ascii="Arial" w:cs="Arial" w:eastAsia="Arial" w:hAnsi="Arial"/>
          <w:color w:val="1C1C1E"/>
          <w:sz w:val="22"/>
          <w:szCs w:val="22"/>
        </w:rPr>
        <w:t xml:space="preserve">Single adult lesson: confirm current rate (typically $65 to $80 per hour in western Sydney)</w:t>
      </w:r>
    </w:p>
    <w:p>
      <w:pPr>
        <w:pStyle w:val="ListParagraph"/>
        <w:numPr>
          <w:ilvl w:val="0"/>
          <w:numId w:val="2"/>
        </w:numPr>
        <w:spacing w:after="60" w:before="60"/>
      </w:pPr>
      <w:r>
        <w:rPr>
          <w:rFonts w:ascii="Arial" w:cs="Arial" w:eastAsia="Arial" w:hAnsi="Arial"/>
          <w:color w:val="1C1C1E"/>
          <w:sz w:val="22"/>
          <w:szCs w:val="22"/>
        </w:rPr>
        <w:t xml:space="preserve">Adult course packages: confirm options (e.g., 5-lesson, 10-lesson, and intensive short-course formats)</w:t>
      </w:r>
    </w:p>
    <w:p>
      <w:pPr>
        <w:pStyle w:val="ListParagraph"/>
        <w:numPr>
          <w:ilvl w:val="0"/>
          <w:numId w:val="2"/>
        </w:numPr>
        <w:spacing w:after="60" w:before="60"/>
      </w:pPr>
      <w:r>
        <w:rPr>
          <w:rFonts w:ascii="Arial" w:cs="Arial" w:eastAsia="Arial" w:hAnsi="Arial"/>
          <w:color w:val="1C1C1E"/>
          <w:sz w:val="22"/>
          <w:szCs w:val="22"/>
        </w:rPr>
        <w:t xml:space="preserve">Intensive course option: confirm if a compressed multi-lesson program is available for adults who want to progress faster</w:t>
      </w:r>
    </w:p>
    <w:p>
      <w:pPr>
        <w:spacing w:after="60" w:before="60"/>
      </w:pPr>
      <w:r>
        <w:rPr>
          <w:rFonts w:ascii="Arial" w:cs="Arial" w:eastAsia="Arial" w:hAnsi="Arial"/>
          <w:i/>
          <w:iCs/>
          <w:color w:val="6B7280"/>
          <w:sz w:val="20"/>
          <w:szCs w:val="20"/>
        </w:rPr>
        <w:t xml:space="preserve">📌 Confirm actual prices with the school. Include pricing if the school is comfortable publishing it.</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Typical Duration</w:t>
      </w:r>
    </w:p>
    <w:p>
      <w:pPr>
        <w:pStyle w:val="ListParagraph"/>
        <w:numPr>
          <w:ilvl w:val="0"/>
          <w:numId w:val="2"/>
        </w:numPr>
        <w:spacing w:after="60" w:before="60"/>
      </w:pPr>
      <w:r>
        <w:rPr>
          <w:rFonts w:ascii="Arial" w:cs="Arial" w:eastAsia="Arial" w:hAnsi="Arial"/>
          <w:color w:val="1C1C1E"/>
          <w:sz w:val="22"/>
          <w:szCs w:val="22"/>
        </w:rPr>
        <w:t xml:space="preserve">Standard adult lesson: 1 hour</w:t>
      </w:r>
    </w:p>
    <w:p>
      <w:pPr>
        <w:pStyle w:val="ListParagraph"/>
        <w:numPr>
          <w:ilvl w:val="0"/>
          <w:numId w:val="2"/>
        </w:numPr>
        <w:spacing w:after="60" w:before="60"/>
      </w:pPr>
      <w:r>
        <w:rPr>
          <w:rFonts w:ascii="Arial" w:cs="Arial" w:eastAsia="Arial" w:hAnsi="Arial"/>
          <w:color w:val="1C1C1E"/>
          <w:sz w:val="22"/>
          <w:szCs w:val="22"/>
        </w:rPr>
        <w:t xml:space="preserve">Extended lessons available: 1.5 or 2 hours, popular with adults who prefer fewer, longer sessions around work commitments</w:t>
      </w:r>
    </w:p>
    <w:p>
      <w:pPr>
        <w:pStyle w:val="ListParagraph"/>
        <w:numPr>
          <w:ilvl w:val="0"/>
          <w:numId w:val="2"/>
        </w:numPr>
        <w:spacing w:after="60" w:before="60"/>
      </w:pPr>
      <w:r>
        <w:rPr>
          <w:rFonts w:ascii="Arial" w:cs="Arial" w:eastAsia="Arial" w:hAnsi="Arial"/>
          <w:color w:val="1C1C1E"/>
          <w:sz w:val="22"/>
          <w:szCs w:val="22"/>
        </w:rPr>
        <w:t xml:space="preserve">Full journey from first lesson to test-ready standard varies. Adults with prior overseas driving experience may need fewer hours. First-time adult learners typically need 20 to 40 hours.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Delivery Location</w:t>
      </w:r>
    </w:p>
    <w:p>
      <w:pPr>
        <w:pStyle w:val="ListParagraph"/>
        <w:numPr>
          <w:ilvl w:val="0"/>
          <w:numId w:val="2"/>
        </w:numPr>
        <w:spacing w:after="60" w:before="60"/>
      </w:pPr>
      <w:r>
        <w:rPr>
          <w:rFonts w:ascii="Arial" w:cs="Arial" w:eastAsia="Arial" w:hAnsi="Arial"/>
          <w:color w:val="1C1C1E"/>
          <w:sz w:val="22"/>
          <w:szCs w:val="22"/>
        </w:rPr>
        <w:t xml:space="preserve">On-road, in-vehicle lessons across Liverpool and surrounding suburbs. Pick-up and drop-off from home or workplace within the service area</w:t>
      </w:r>
    </w:p>
    <w:p>
      <w:pPr>
        <w:pStyle w:val="ListParagraph"/>
        <w:numPr>
          <w:ilvl w:val="0"/>
          <w:numId w:val="2"/>
        </w:numPr>
        <w:spacing w:after="60" w:before="60"/>
      </w:pPr>
      <w:r>
        <w:rPr>
          <w:rFonts w:ascii="Arial" w:cs="Arial" w:eastAsia="Arial" w:hAnsi="Arial"/>
          <w:color w:val="1C1C1E"/>
          <w:sz w:val="22"/>
          <w:szCs w:val="22"/>
        </w:rPr>
        <w:t xml:space="preserve">Pick-up and drop-off from home, school, or TAFE within the service area</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Surrounding Suburbs to Target</w:t>
      </w:r>
    </w:p>
    <w:p>
      <w:pPr>
        <w:pStyle w:val="ListParagraph"/>
        <w:numPr>
          <w:ilvl w:val="0"/>
          <w:numId w:val="2"/>
        </w:numPr>
        <w:spacing w:after="60" w:before="60"/>
      </w:pPr>
      <w:r>
        <w:rPr>
          <w:rFonts w:ascii="Arial" w:cs="Arial" w:eastAsia="Arial" w:hAnsi="Arial"/>
          <w:color w:val="1C1C1E"/>
          <w:sz w:val="22"/>
          <w:szCs w:val="22"/>
        </w:rPr>
        <w:t xml:space="preserve">Chipping Norton (primary)</w:t>
      </w:r>
    </w:p>
    <w:p>
      <w:pPr>
        <w:pStyle w:val="ListParagraph"/>
        <w:numPr>
          <w:ilvl w:val="0"/>
          <w:numId w:val="2"/>
        </w:numPr>
        <w:spacing w:after="60" w:before="60"/>
      </w:pPr>
      <w:r>
        <w:rPr>
          <w:rFonts w:ascii="Arial" w:cs="Arial" w:eastAsia="Arial" w:hAnsi="Arial"/>
          <w:color w:val="1C1C1E"/>
          <w:sz w:val="22"/>
          <w:szCs w:val="22"/>
        </w:rPr>
        <w:t xml:space="preserve">Cecil Hills</w:t>
      </w:r>
    </w:p>
    <w:p>
      <w:pPr>
        <w:pStyle w:val="ListParagraph"/>
        <w:numPr>
          <w:ilvl w:val="0"/>
          <w:numId w:val="2"/>
        </w:numPr>
        <w:spacing w:after="60" w:before="60"/>
      </w:pPr>
      <w:r>
        <w:rPr>
          <w:rFonts w:ascii="Arial" w:cs="Arial" w:eastAsia="Arial" w:hAnsi="Arial"/>
          <w:color w:val="1C1C1E"/>
          <w:sz w:val="22"/>
          <w:szCs w:val="22"/>
        </w:rPr>
        <w:t xml:space="preserve">Horningsea Park</w:t>
      </w:r>
    </w:p>
    <w:p>
      <w:pPr>
        <w:pStyle w:val="ListParagraph"/>
        <w:numPr>
          <w:ilvl w:val="0"/>
          <w:numId w:val="2"/>
        </w:numPr>
        <w:spacing w:after="60" w:before="60"/>
      </w:pPr>
      <w:r>
        <w:rPr>
          <w:rFonts w:ascii="Arial" w:cs="Arial" w:eastAsia="Arial" w:hAnsi="Arial"/>
          <w:color w:val="1C1C1E"/>
          <w:sz w:val="22"/>
          <w:szCs w:val="22"/>
        </w:rPr>
        <w:t xml:space="preserve">Prestons</w:t>
      </w:r>
    </w:p>
    <w:p>
      <w:pPr>
        <w:pStyle w:val="ListParagraph"/>
        <w:numPr>
          <w:ilvl w:val="0"/>
          <w:numId w:val="2"/>
        </w:numPr>
        <w:spacing w:after="60" w:before="60"/>
      </w:pPr>
      <w:r>
        <w:rPr>
          <w:rFonts w:ascii="Arial" w:cs="Arial" w:eastAsia="Arial" w:hAnsi="Arial"/>
          <w:color w:val="1C1C1E"/>
          <w:sz w:val="22"/>
          <w:szCs w:val="22"/>
        </w:rPr>
        <w:t xml:space="preserve">Austral</w:t>
      </w:r>
    </w:p>
    <w:p>
      <w:pPr>
        <w:pStyle w:val="ListParagraph"/>
        <w:numPr>
          <w:ilvl w:val="0"/>
          <w:numId w:val="2"/>
        </w:numPr>
        <w:spacing w:after="60" w:before="60"/>
      </w:pPr>
      <w:r>
        <w:rPr>
          <w:rFonts w:ascii="Arial" w:cs="Arial" w:eastAsia="Arial" w:hAnsi="Arial"/>
          <w:color w:val="1C1C1E"/>
          <w:sz w:val="22"/>
          <w:szCs w:val="22"/>
        </w:rPr>
        <w:t xml:space="preserve">Leppington</w:t>
      </w:r>
    </w:p>
    <w:p>
      <w:pPr>
        <w:pStyle w:val="ListParagraph"/>
        <w:numPr>
          <w:ilvl w:val="0"/>
          <w:numId w:val="2"/>
        </w:numPr>
        <w:spacing w:after="60" w:before="60"/>
      </w:pPr>
      <w:r>
        <w:rPr>
          <w:rFonts w:ascii="Arial" w:cs="Arial" w:eastAsia="Arial" w:hAnsi="Arial"/>
          <w:color w:val="1C1C1E"/>
          <w:sz w:val="22"/>
          <w:szCs w:val="22"/>
        </w:rPr>
        <w:t xml:space="preserve">Denham Court</w:t>
      </w:r>
    </w:p>
    <w:p>
      <w:pPr>
        <w:pStyle w:val="ListParagraph"/>
        <w:numPr>
          <w:ilvl w:val="0"/>
          <w:numId w:val="2"/>
        </w:numPr>
        <w:spacing w:after="60" w:before="60"/>
      </w:pPr>
      <w:r>
        <w:rPr>
          <w:rFonts w:ascii="Arial" w:cs="Arial" w:eastAsia="Arial" w:hAnsi="Arial"/>
          <w:color w:val="1C1C1E"/>
          <w:sz w:val="22"/>
          <w:szCs w:val="22"/>
        </w:rPr>
        <w:t xml:space="preserve">Catherine Field</w:t>
      </w:r>
    </w:p>
    <w:p>
      <w:pPr>
        <w:pStyle w:val="ListParagraph"/>
        <w:numPr>
          <w:ilvl w:val="0"/>
          <w:numId w:val="2"/>
        </w:numPr>
        <w:spacing w:after="60" w:before="60"/>
      </w:pPr>
      <w:r>
        <w:rPr>
          <w:rFonts w:ascii="Arial" w:cs="Arial" w:eastAsia="Arial" w:hAnsi="Arial"/>
          <w:color w:val="1C1C1E"/>
          <w:sz w:val="22"/>
          <w:szCs w:val="22"/>
        </w:rPr>
        <w:t xml:space="preserve">Oran Park</w:t>
      </w:r>
    </w:p>
    <w:p>
      <w:pPr>
        <w:pStyle w:val="ListParagraph"/>
        <w:numPr>
          <w:ilvl w:val="0"/>
          <w:numId w:val="2"/>
        </w:numPr>
        <w:spacing w:after="60" w:before="60"/>
      </w:pPr>
      <w:r>
        <w:rPr>
          <w:rFonts w:ascii="Arial" w:cs="Arial" w:eastAsia="Arial" w:hAnsi="Arial"/>
          <w:color w:val="1C1C1E"/>
          <w:sz w:val="22"/>
          <w:szCs w:val="22"/>
        </w:rPr>
        <w:t xml:space="preserve">Gregory Hills</w:t>
      </w:r>
    </w:p>
    <w:p>
      <w:pPr>
        <w:pStyle w:val="ListParagraph"/>
        <w:numPr>
          <w:ilvl w:val="0"/>
          <w:numId w:val="2"/>
        </w:numPr>
        <w:spacing w:after="60" w:before="60"/>
      </w:pPr>
      <w:r>
        <w:rPr>
          <w:rFonts w:ascii="Arial" w:cs="Arial" w:eastAsia="Arial" w:hAnsi="Arial"/>
          <w:color w:val="1C1C1E"/>
          <w:sz w:val="22"/>
          <w:szCs w:val="22"/>
        </w:rPr>
        <w:t xml:space="preserve">Harrington Park</w:t>
      </w:r>
    </w:p>
    <w:p>
      <w:pPr>
        <w:pStyle w:val="ListParagraph"/>
        <w:numPr>
          <w:ilvl w:val="0"/>
          <w:numId w:val="2"/>
        </w:numPr>
        <w:spacing w:after="60" w:before="60"/>
      </w:pPr>
      <w:r>
        <w:rPr>
          <w:rFonts w:ascii="Arial" w:cs="Arial" w:eastAsia="Arial" w:hAnsi="Arial"/>
          <w:color w:val="1C1C1E"/>
          <w:sz w:val="22"/>
          <w:szCs w:val="22"/>
        </w:rPr>
        <w:t xml:space="preserve">Narellan</w:t>
      </w:r>
    </w:p>
    <w:p>
      <w:pPr>
        <w:pStyle w:val="ListParagraph"/>
        <w:numPr>
          <w:ilvl w:val="0"/>
          <w:numId w:val="2"/>
        </w:numPr>
        <w:spacing w:after="60" w:before="60"/>
      </w:pPr>
      <w:r>
        <w:rPr>
          <w:rFonts w:ascii="Arial" w:cs="Arial" w:eastAsia="Arial" w:hAnsi="Arial"/>
          <w:color w:val="1C1C1E"/>
          <w:sz w:val="22"/>
          <w:szCs w:val="22"/>
        </w:rPr>
        <w:t xml:space="preserve">Liverpool</w:t>
      </w:r>
    </w:p>
    <w:p>
      <w:pPr>
        <w:pStyle w:val="ListParagraph"/>
        <w:numPr>
          <w:ilvl w:val="0"/>
          <w:numId w:val="2"/>
        </w:numPr>
        <w:spacing w:after="60" w:before="60"/>
      </w:pPr>
      <w:r>
        <w:rPr>
          <w:rFonts w:ascii="Arial" w:cs="Arial" w:eastAsia="Arial" w:hAnsi="Arial"/>
          <w:color w:val="1C1C1E"/>
          <w:sz w:val="22"/>
          <w:szCs w:val="22"/>
        </w:rPr>
        <w:t xml:space="preserve">Casula</w:t>
      </w:r>
    </w:p>
    <w:p>
      <w:pPr>
        <w:spacing w:after="60" w:before="60"/>
      </w:pPr>
      <w:r>
        <w:rPr>
          <w:rFonts w:ascii="Arial" w:cs="Arial" w:eastAsia="Arial" w:hAnsi="Arial"/>
          <w:i/>
          <w:iCs/>
          <w:color w:val="6B7280"/>
          <w:sz w:val="20"/>
          <w:szCs w:val="20"/>
        </w:rPr>
        <w:t xml:space="preserve">📌 Confirm with school which suburbs they actively serve. Add or remove as needed.</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Guarantee or Risk-Reversal</w:t>
      </w:r>
    </w:p>
    <w:p>
      <w:pPr>
        <w:pStyle w:val="ListParagraph"/>
        <w:numPr>
          <w:ilvl w:val="0"/>
          <w:numId w:val="2"/>
        </w:numPr>
        <w:spacing w:after="60" w:before="60"/>
      </w:pPr>
      <w:r>
        <w:rPr>
          <w:rFonts w:ascii="Arial" w:cs="Arial" w:eastAsia="Arial" w:hAnsi="Arial"/>
          <w:color w:val="1C1C1E"/>
          <w:sz w:val="22"/>
          <w:szCs w:val="22"/>
        </w:rPr>
        <w:t xml:space="preserve">Confirm whether any satisfaction guarantee or free lesson offer is available</w:t>
      </w:r>
    </w:p>
    <w:p>
      <w:pPr>
        <w:pStyle w:val="ListParagraph"/>
        <w:numPr>
          <w:ilvl w:val="0"/>
          <w:numId w:val="2"/>
        </w:numPr>
        <w:spacing w:after="60" w:before="60"/>
      </w:pPr>
      <w:r>
        <w:rPr>
          <w:rFonts w:ascii="Arial" w:cs="Arial" w:eastAsia="Arial" w:hAnsi="Arial"/>
          <w:color w:val="1C1C1E"/>
          <w:sz w:val="22"/>
          <w:szCs w:val="22"/>
        </w:rPr>
        <w:t xml:space="preserve">Note any rescheduling or cancellation policy that works in the student's favour</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OPT</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Optional Context</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Competitors to Differentiate From</w:t>
      </w:r>
    </w:p>
    <w:p>
      <w:pPr>
        <w:pStyle w:val="ListParagraph"/>
        <w:numPr>
          <w:ilvl w:val="0"/>
          <w:numId w:val="2"/>
        </w:numPr>
        <w:spacing w:after="60" w:before="60"/>
      </w:pPr>
      <w:r>
        <w:rPr>
          <w:rFonts w:ascii="Arial" w:cs="Arial" w:eastAsia="Arial" w:hAnsi="Arial"/>
          <w:color w:val="1C1C1E"/>
          <w:sz w:val="22"/>
          <w:szCs w:val="22"/>
        </w:rPr>
        <w:t xml:space="preserve">National chains offering generic lesson packages with no adult-specific program or scheduling flexibility</w:t>
      </w:r>
    </w:p>
    <w:p>
      <w:pPr>
        <w:pStyle w:val="ListParagraph"/>
        <w:numPr>
          <w:ilvl w:val="0"/>
          <w:numId w:val="2"/>
        </w:numPr>
        <w:spacing w:after="60" w:before="60"/>
      </w:pPr>
      <w:r>
        <w:rPr>
          <w:rFonts w:ascii="Arial" w:cs="Arial" w:eastAsia="Arial" w:hAnsi="Arial"/>
          <w:color w:val="1C1C1E"/>
          <w:sz w:val="22"/>
          <w:szCs w:val="22"/>
        </w:rPr>
        <w:t xml:space="preserve">Schools that use the same lesson structure for adults and teenagers with no adjustment for adult learning styles</w:t>
      </w:r>
    </w:p>
    <w:p>
      <w:pPr>
        <w:spacing w:after="60" w:before="60"/>
      </w:pPr>
      <w:r>
        <w:rPr>
          <w:rFonts w:ascii="Arial" w:cs="Arial" w:eastAsia="Arial" w:hAnsi="Arial"/>
          <w:i/>
          <w:iCs/>
          <w:color w:val="6B7280"/>
          <w:sz w:val="20"/>
          <w:szCs w:val="20"/>
        </w:rPr>
        <w:t xml:space="preserve">📌 Differentiator: Liverpool Driving School Centre offers adult-specific driving courses with flexible scheduling, experienced instructors, and a program that respects the adult learner's pace and intelligence.</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Compliance Constraints</w:t>
      </w:r>
    </w:p>
    <w:p>
      <w:pPr>
        <w:pStyle w:val="ListParagraph"/>
        <w:numPr>
          <w:ilvl w:val="0"/>
          <w:numId w:val="2"/>
        </w:numPr>
        <w:spacing w:after="60" w:before="60"/>
      </w:pPr>
      <w:r>
        <w:rPr>
          <w:rFonts w:ascii="Arial" w:cs="Arial" w:eastAsia="Arial" w:hAnsi="Arial"/>
          <w:color w:val="1C1C1E"/>
          <w:sz w:val="22"/>
          <w:szCs w:val="22"/>
        </w:rPr>
        <w:t xml:space="preserve">Do not guarantee a pass rate in absolute terms (e.g., do not write '100% pass rate' without evidence)</w:t>
      </w:r>
    </w:p>
    <w:p>
      <w:pPr>
        <w:pStyle w:val="ListParagraph"/>
        <w:numPr>
          <w:ilvl w:val="0"/>
          <w:numId w:val="2"/>
        </w:numPr>
        <w:spacing w:after="60" w:before="60"/>
      </w:pPr>
      <w:r>
        <w:rPr>
          <w:rFonts w:ascii="Arial" w:cs="Arial" w:eastAsia="Arial" w:hAnsi="Arial"/>
          <w:color w:val="1C1C1E"/>
          <w:sz w:val="22"/>
          <w:szCs w:val="22"/>
        </w:rPr>
        <w:t xml:space="preserve">Do not make claims about test outcomes that cannot be substantiated</w:t>
      </w:r>
    </w:p>
    <w:p>
      <w:pPr>
        <w:pStyle w:val="ListParagraph"/>
        <w:numPr>
          <w:ilvl w:val="0"/>
          <w:numId w:val="2"/>
        </w:numPr>
        <w:spacing w:after="60" w:before="60"/>
      </w:pPr>
      <w:r>
        <w:rPr>
          <w:rFonts w:ascii="Arial" w:cs="Arial" w:eastAsia="Arial" w:hAnsi="Arial"/>
          <w:color w:val="1C1C1E"/>
          <w:sz w:val="22"/>
          <w:szCs w:val="22"/>
        </w:rPr>
        <w:t xml:space="preserve">Transport for NSW and Service NSW guidelines apply. All content must be factually accurate.</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Tone Preference</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Respectful and direct. Speak to adults as adults. No condescension, no teenager framing. Practical and outcome-focused. Warm without being patronising. No hype.</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PN</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Page Generation Notes</w:t>
            </w:r>
          </w:p>
        </w:tc>
      </w:tr>
    </w:tbl>
    <w:p>
      <w:pPr>
        <w:spacing w:after="40" w:before="40"/>
      </w:pPr>
      <w:r>
        <w:rPr>
          <w:sz w:val="22"/>
          <w:szCs w:val="22"/>
        </w:rPr>
        <w:t xml:space="preserve"/>
      </w:r>
    </w:p>
    <w:p>
      <w:pPr>
        <w:spacing w:after="80" w:before="80"/>
      </w:pPr>
      <w:r>
        <w:rPr>
          <w:rFonts w:ascii="Arial" w:cs="Arial" w:eastAsia="Arial" w:hAnsi="Arial"/>
          <w:color w:val="1C1C1E"/>
          <w:sz w:val="22"/>
          <w:szCs w:val="22"/>
        </w:rPr>
        <w:t xml:space="preserve">When generating the service page from this brief, apply the following rules:</w:t>
      </w:r>
    </w:p>
    <w:p>
      <w:pPr>
        <w:spacing w:after="40" w:before="40"/>
      </w:pPr>
      <w:r>
        <w:rPr>
          <w:sz w:val="22"/>
          <w:szCs w:val="22"/>
        </w:rPr>
        <w:t xml:space="preserve"/>
      </w:r>
    </w:p>
    <w:p>
      <w:pPr>
        <w:pStyle w:val="ListParagraph"/>
        <w:numPr>
          <w:ilvl w:val="0"/>
          <w:numId w:val="2"/>
        </w:numPr>
        <w:spacing w:after="60" w:before="60"/>
      </w:pPr>
      <w:r>
        <w:rPr>
          <w:rFonts w:ascii="Arial" w:cs="Arial" w:eastAsia="Arial" w:hAnsi="Arial"/>
          <w:color w:val="1C1C1E"/>
          <w:sz w:val="22"/>
          <w:szCs w:val="22"/>
        </w:rPr>
        <w:t xml:space="preserve">Word count: 950 to 1,500 words</w:t>
      </w:r>
    </w:p>
    <w:p>
      <w:pPr>
        <w:pStyle w:val="ListParagraph"/>
        <w:numPr>
          <w:ilvl w:val="0"/>
          <w:numId w:val="2"/>
        </w:numPr>
        <w:spacing w:after="60" w:before="60"/>
      </w:pPr>
      <w:r>
        <w:rPr>
          <w:rFonts w:ascii="Arial" w:cs="Arial" w:eastAsia="Arial" w:hAnsi="Arial"/>
          <w:color w:val="1C1C1E"/>
          <w:sz w:val="22"/>
          <w:szCs w:val="22"/>
        </w:rPr>
        <w:t xml:space="preserve">Include qualification signals (who this is for) and disqualification signals (who it is not for)</w:t>
      </w:r>
    </w:p>
    <w:p>
      <w:pPr>
        <w:pStyle w:val="ListParagraph"/>
        <w:numPr>
          <w:ilvl w:val="0"/>
          <w:numId w:val="2"/>
        </w:numPr>
        <w:spacing w:after="60" w:before="60"/>
      </w:pPr>
      <w:r>
        <w:rPr>
          <w:rFonts w:ascii="Arial" w:cs="Arial" w:eastAsia="Arial" w:hAnsi="Arial"/>
          <w:color w:val="1C1C1E"/>
          <w:sz w:val="22"/>
          <w:szCs w:val="22"/>
        </w:rPr>
        <w:t xml:space="preserve">Structure: Hero, Problem, Service overview, Proof, Suburb coverage, FAQ, CTA</w:t>
      </w:r>
    </w:p>
    <w:p>
      <w:pPr>
        <w:pStyle w:val="ListParagraph"/>
        <w:numPr>
          <w:ilvl w:val="0"/>
          <w:numId w:val="2"/>
        </w:numPr>
        <w:spacing w:after="60" w:before="60"/>
      </w:pPr>
      <w:r>
        <w:rPr>
          <w:rFonts w:ascii="Arial" w:cs="Arial" w:eastAsia="Arial" w:hAnsi="Arial"/>
          <w:color w:val="1C1C1E"/>
          <w:sz w:val="22"/>
          <w:szCs w:val="22"/>
        </w:rPr>
        <w:t xml:space="preserve">Apply MUVERA semantic structure: cover the full topic entity, not just keywords</w:t>
      </w:r>
    </w:p>
    <w:p>
      <w:pPr>
        <w:pStyle w:val="ListParagraph"/>
        <w:numPr>
          <w:ilvl w:val="0"/>
          <w:numId w:val="2"/>
        </w:numPr>
        <w:spacing w:after="60" w:before="60"/>
      </w:pPr>
      <w:r>
        <w:rPr>
          <w:rFonts w:ascii="Arial" w:cs="Arial" w:eastAsia="Arial" w:hAnsi="Arial"/>
          <w:color w:val="1C1C1E"/>
          <w:sz w:val="22"/>
          <w:szCs w:val="22"/>
        </w:rPr>
        <w:t xml:space="preserve">Use Gary Provost sentence rhythm variation throughout</w:t>
      </w:r>
    </w:p>
    <w:p>
      <w:pPr>
        <w:pStyle w:val="ListParagraph"/>
        <w:numPr>
          <w:ilvl w:val="0"/>
          <w:numId w:val="2"/>
        </w:numPr>
        <w:spacing w:after="60" w:before="60"/>
      </w:pPr>
      <w:r>
        <w:rPr>
          <w:rFonts w:ascii="Arial" w:cs="Arial" w:eastAsia="Arial" w:hAnsi="Arial"/>
          <w:color w:val="1C1C1E"/>
          <w:sz w:val="22"/>
          <w:szCs w:val="22"/>
        </w:rPr>
        <w:t xml:space="preserve">No pressure tactics. No manufactured urgency. Ethical conversion only.</w:t>
      </w:r>
    </w:p>
    <w:p>
      <w:pPr>
        <w:pStyle w:val="ListParagraph"/>
        <w:numPr>
          <w:ilvl w:val="0"/>
          <w:numId w:val="2"/>
        </w:numPr>
        <w:spacing w:after="60" w:before="60"/>
      </w:pPr>
      <w:r>
        <w:rPr>
          <w:rFonts w:ascii="Arial" w:cs="Arial" w:eastAsia="Arial" w:hAnsi="Arial"/>
          <w:color w:val="1C1C1E"/>
          <w:sz w:val="22"/>
          <w:szCs w:val="22"/>
        </w:rPr>
        <w:t xml:space="preserve">Embed suburb mentions naturally in the body copy and FAQ, not just in a list</w:t>
      </w:r>
    </w:p>
    <w:p>
      <w:pPr>
        <w:pStyle w:val="ListParagraph"/>
        <w:numPr>
          <w:ilvl w:val="0"/>
          <w:numId w:val="2"/>
        </w:numPr>
        <w:spacing w:after="60" w:before="60"/>
      </w:pPr>
      <w:r>
        <w:rPr>
          <w:rFonts w:ascii="Arial" w:cs="Arial" w:eastAsia="Arial" w:hAnsi="Arial"/>
          <w:color w:val="1C1C1E"/>
          <w:sz w:val="22"/>
          <w:szCs w:val="22"/>
        </w:rPr>
        <w:t xml:space="preserve">Primary keyword: adult driving lessons Liverpool</w:t>
      </w:r>
    </w:p>
    <w:p>
      <w:pPr>
        <w:pStyle w:val="ListParagraph"/>
        <w:numPr>
          <w:ilvl w:val="0"/>
          <w:numId w:val="2"/>
        </w:numPr>
        <w:spacing w:after="60" w:before="60"/>
      </w:pPr>
      <w:r>
        <w:rPr>
          <w:rFonts w:ascii="Arial" w:cs="Arial" w:eastAsia="Arial" w:hAnsi="Arial"/>
          <w:color w:val="1C1C1E"/>
          <w:sz w:val="22"/>
          <w:szCs w:val="22"/>
        </w:rPr>
        <w:t xml:space="preserve">Secondary: adult driving courses Liverpool, learn to drive as an adult Liverpool, driving lessons for adults Liverpool, overseas licence conversion lessons Liverpool, adult learner driving school Liverpool</w:t>
      </w:r>
    </w:p>
    <w:p>
      <w:pPr>
        <w:pStyle w:val="ListParagraph"/>
        <w:numPr>
          <w:ilvl w:val="0"/>
          <w:numId w:val="2"/>
        </w:numPr>
        <w:spacing w:after="60" w:before="60"/>
      </w:pPr>
      <w:r>
        <w:rPr>
          <w:rFonts w:ascii="Arial" w:cs="Arial" w:eastAsia="Arial" w:hAnsi="Arial"/>
          <w:color w:val="1C1C1E"/>
          <w:sz w:val="22"/>
          <w:szCs w:val="22"/>
        </w:rPr>
        <w:t xml:space="preserve">Include an FAQ section covering: whether adults are welcome at any age, how many lessons an adult typically needs, whether prior overseas driving experience reduces the number of lessons, manual versus automatic for adults, whether lessons can be booked around full-time work hours, and how the school adjusts instruction for adult learning styles</w:t>
      </w:r>
    </w:p>
    <w:p>
      <w:pPr>
        <w:spacing w:after="40" w:before="40"/>
      </w:pPr>
      <w:r>
        <w:rPr>
          <w:sz w:val="22"/>
          <w:szCs w:val="22"/>
        </w:rPr>
        <w:t xml:space="preserve"/>
      </w:r>
    </w:p>
    <w:p>
      <w:pPr>
        <w:spacing w:after="40" w:before="40"/>
      </w:pPr>
      <w:r>
        <w:rPr>
          <w:sz w:val="22"/>
          <w:szCs w:val="22"/>
        </w:rPr>
        <w:t xml:space="preserve"/>
      </w:r>
    </w:p>
    <w:p>
      <w:pPr>
        <w:spacing w:after="0" w:before="0"/>
      </w:pPr>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4A8A" w:val="clear"/>
            <w:tcMar>
              <w:top w:type="dxa" w:w="200"/>
              <w:left w:type="dxa" w:w="240"/>
              <w:bottom w:type="dxa" w:w="200"/>
              <w:right w:type="dxa" w:w="240"/>
            </w:tcMar>
          </w:tcPr>
          <w:p>
            <w:pPr>
              <w:spacing w:after="80" w:before="0"/>
            </w:pPr>
            <w:r>
              <w:rPr>
                <w:rFonts w:ascii="Arial" w:cs="Arial" w:eastAsia="Arial" w:hAnsi="Arial"/>
                <w:b/>
                <w:bCs/>
                <w:color w:val="C97A1A"/>
                <w:sz w:val="18"/>
                <w:szCs w:val="18"/>
              </w:rPr>
              <w:t xml:space="preserve">SERVICE PAGE BRIEF</w:t>
            </w:r>
          </w:p>
          <w:p>
            <w:pPr>
              <w:spacing w:after="100" w:before="0"/>
            </w:pPr>
            <w:r>
              <w:rPr>
                <w:rFonts w:ascii="Arial" w:cs="Arial" w:eastAsia="Arial" w:hAnsi="Arial"/>
                <w:b/>
                <w:bCs/>
                <w:color w:val="FFFFFF"/>
                <w:sz w:val="40"/>
                <w:szCs w:val="40"/>
              </w:rPr>
              <w:t xml:space="preserve">Answer Engine Optimisation (AEO)</w:t>
            </w:r>
          </w:p>
          <w:p>
            <w:pPr>
              <w:spacing w:after="0" w:before="0"/>
            </w:pPr>
            <w:r>
              <w:rPr>
                <w:rFonts w:ascii="Arial" w:cs="Arial" w:eastAsia="Arial" w:hAnsi="Arial"/>
                <w:color w:val="AACCEE"/>
                <w:sz w:val="22"/>
                <w:szCs w:val="22"/>
              </w:rPr>
              <w:t xml:space="preserve">Sutherland Shire Website Design</w:t>
            </w:r>
          </w:p>
        </w:tc>
      </w:tr>
    </w:tbl>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F5F6F8"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PURPOSE: This brief is a ready-to-use intake document for generating a premium AEO service page.</w:t>
            </w:r>
          </w:p>
          <w:p>
            <w:pPr>
              <w:spacing w:after="60" w:before="60"/>
            </w:pPr>
            <w:r>
              <w:rPr>
                <w:rFonts w:ascii="Arial" w:cs="Arial" w:eastAsia="Arial" w:hAnsi="Arial"/>
                <w:color w:val="1C1C1E"/>
                <w:sz w:val="22"/>
                <w:szCs w:val="22"/>
              </w:rPr>
              <w:t xml:space="preserve">TARGET: Small business owners across the Sutherland Shire, St George, and wider Sydney area.</w:t>
            </w:r>
          </w:p>
          <w:p>
            <w:pPr>
              <w:spacing w:after="60" w:before="60"/>
            </w:pPr>
            <w:r>
              <w:rPr>
                <w:rFonts w:ascii="Arial" w:cs="Arial" w:eastAsia="Arial" w:hAnsi="Arial"/>
                <w:color w:val="1C1C1E"/>
                <w:sz w:val="22"/>
                <w:szCs w:val="22"/>
              </w:rPr>
              <w:t xml:space="preserve">HAND TO: Copywriter, AI content tool, or paste directly into the service page generator.</w:t>
            </w:r>
          </w:p>
        </w:tc>
      </w:tr>
    </w:tbl>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A1</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Service</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Service Name</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Answer Engine Optimisation (AEO)</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Parent Category</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Digital Marketing Service / SEO Advisory</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Core Components (what the service includes)</w:t>
      </w:r>
    </w:p>
    <w:p>
      <w:pPr>
        <w:pStyle w:val="ListParagraph"/>
        <w:numPr>
          <w:ilvl w:val="0"/>
          <w:numId w:val="2"/>
        </w:numPr>
        <w:spacing w:after="60" w:before="60"/>
      </w:pPr>
      <w:r>
        <w:rPr>
          <w:rFonts w:ascii="Arial" w:cs="Arial" w:eastAsia="Arial" w:hAnsi="Arial"/>
          <w:color w:val="1C1C1E"/>
          <w:sz w:val="22"/>
          <w:szCs w:val="22"/>
        </w:rPr>
        <w:t xml:space="preserve">Authoritative content creation that AI models can understand, trust, and cite as a reference</w:t>
      </w:r>
    </w:p>
    <w:p>
      <w:pPr>
        <w:pStyle w:val="ListParagraph"/>
        <w:numPr>
          <w:ilvl w:val="0"/>
          <w:numId w:val="2"/>
        </w:numPr>
        <w:spacing w:after="60" w:before="60"/>
      </w:pPr>
      <w:r>
        <w:rPr>
          <w:rFonts w:ascii="Arial" w:cs="Arial" w:eastAsia="Arial" w:hAnsi="Arial"/>
          <w:color w:val="1C1C1E"/>
          <w:sz w:val="22"/>
          <w:szCs w:val="22"/>
        </w:rPr>
        <w:t xml:space="preserve">Structured data markup and schema implementation so business details are machine-readable</w:t>
      </w:r>
    </w:p>
    <w:p>
      <w:pPr>
        <w:pStyle w:val="ListParagraph"/>
        <w:numPr>
          <w:ilvl w:val="0"/>
          <w:numId w:val="2"/>
        </w:numPr>
        <w:spacing w:after="60" w:before="60"/>
      </w:pPr>
      <w:r>
        <w:rPr>
          <w:rFonts w:ascii="Arial" w:cs="Arial" w:eastAsia="Arial" w:hAnsi="Arial"/>
          <w:color w:val="1C1C1E"/>
          <w:sz w:val="22"/>
          <w:szCs w:val="22"/>
        </w:rPr>
        <w:t xml:space="preserve">NAP (Name, Address, Phone) consistency audit and correction across directories, citations, and local listings</w:t>
      </w:r>
    </w:p>
    <w:p>
      <w:pPr>
        <w:pStyle w:val="ListParagraph"/>
        <w:numPr>
          <w:ilvl w:val="0"/>
          <w:numId w:val="2"/>
        </w:numPr>
        <w:spacing w:after="60" w:before="60"/>
      </w:pPr>
      <w:r>
        <w:rPr>
          <w:rFonts w:ascii="Arial" w:cs="Arial" w:eastAsia="Arial" w:hAnsi="Arial"/>
          <w:color w:val="1C1C1E"/>
          <w:sz w:val="22"/>
          <w:szCs w:val="22"/>
        </w:rPr>
        <w:t xml:space="preserve">Conversational query optimisation targeting the questions real customers ask AI tools</w:t>
      </w:r>
    </w:p>
    <w:p>
      <w:pPr>
        <w:pStyle w:val="ListParagraph"/>
        <w:numPr>
          <w:ilvl w:val="0"/>
          <w:numId w:val="2"/>
        </w:numPr>
        <w:spacing w:after="60" w:before="60"/>
      </w:pPr>
      <w:r>
        <w:rPr>
          <w:rFonts w:ascii="Arial" w:cs="Arial" w:eastAsia="Arial" w:hAnsi="Arial"/>
          <w:color w:val="1C1C1E"/>
          <w:sz w:val="22"/>
          <w:szCs w:val="22"/>
        </w:rPr>
        <w:t xml:space="preserve">Content that answers comparison, trust, cost, location, and service-intent questions</w:t>
      </w:r>
    </w:p>
    <w:p>
      <w:pPr>
        <w:pStyle w:val="ListParagraph"/>
        <w:numPr>
          <w:ilvl w:val="0"/>
          <w:numId w:val="2"/>
        </w:numPr>
        <w:spacing w:after="60" w:before="60"/>
      </w:pPr>
      <w:r>
        <w:rPr>
          <w:rFonts w:ascii="Arial" w:cs="Arial" w:eastAsia="Arial" w:hAnsi="Arial"/>
          <w:color w:val="1C1C1E"/>
          <w:sz w:val="22"/>
          <w:szCs w:val="22"/>
        </w:rPr>
        <w:t xml:space="preserve">Local authority building through trusted mentions, links, and references from credible local sources</w:t>
      </w:r>
    </w:p>
    <w:p>
      <w:pPr>
        <w:pStyle w:val="ListParagraph"/>
        <w:numPr>
          <w:ilvl w:val="0"/>
          <w:numId w:val="2"/>
        </w:numPr>
        <w:spacing w:after="60" w:before="60"/>
      </w:pPr>
      <w:r>
        <w:rPr>
          <w:rFonts w:ascii="Arial" w:cs="Arial" w:eastAsia="Arial" w:hAnsi="Arial"/>
          <w:color w:val="1C1C1E"/>
          <w:sz w:val="22"/>
          <w:szCs w:val="22"/>
        </w:rPr>
        <w:t xml:space="preserve">AI-readiness audit of existing website content, schema gaps, and entity coverage</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Stages / Deliverables (what happens, step by step)</w:t>
      </w:r>
    </w:p>
    <w:p>
      <w:pPr>
        <w:pStyle w:val="ListParagraph"/>
        <w:numPr>
          <w:ilvl w:val="0"/>
          <w:numId w:val="2"/>
        </w:numPr>
        <w:spacing w:after="60" w:before="60"/>
      </w:pPr>
      <w:r>
        <w:rPr>
          <w:rFonts w:ascii="Arial" w:cs="Arial" w:eastAsia="Arial" w:hAnsi="Arial"/>
          <w:color w:val="1C1C1E"/>
          <w:sz w:val="22"/>
          <w:szCs w:val="22"/>
        </w:rPr>
        <w:t xml:space="preserve">1. Discovery and audit. Review existing website, Google Business Profile, citation footprint, and schema status.</w:t>
      </w:r>
    </w:p>
    <w:p>
      <w:pPr>
        <w:pStyle w:val="ListParagraph"/>
        <w:numPr>
          <w:ilvl w:val="0"/>
          <w:numId w:val="2"/>
        </w:numPr>
        <w:spacing w:after="60" w:before="60"/>
      </w:pPr>
      <w:r>
        <w:rPr>
          <w:rFonts w:ascii="Arial" w:cs="Arial" w:eastAsia="Arial" w:hAnsi="Arial"/>
          <w:color w:val="1C1C1E"/>
          <w:sz w:val="22"/>
          <w:szCs w:val="22"/>
        </w:rPr>
        <w:t xml:space="preserve">2. Entity mapping. Identify how AI systems currently understand (or misunderstand) the business.</w:t>
      </w:r>
    </w:p>
    <w:p>
      <w:pPr>
        <w:pStyle w:val="ListParagraph"/>
        <w:numPr>
          <w:ilvl w:val="0"/>
          <w:numId w:val="2"/>
        </w:numPr>
        <w:spacing w:after="60" w:before="60"/>
      </w:pPr>
      <w:r>
        <w:rPr>
          <w:rFonts w:ascii="Arial" w:cs="Arial" w:eastAsia="Arial" w:hAnsi="Arial"/>
          <w:color w:val="1C1C1E"/>
          <w:sz w:val="22"/>
          <w:szCs w:val="22"/>
        </w:rPr>
        <w:t xml:space="preserve">3. Content gap analysis. Find the conversational queries the business is not answering.</w:t>
      </w:r>
    </w:p>
    <w:p>
      <w:pPr>
        <w:pStyle w:val="ListParagraph"/>
        <w:numPr>
          <w:ilvl w:val="0"/>
          <w:numId w:val="2"/>
        </w:numPr>
        <w:spacing w:after="60" w:before="60"/>
      </w:pPr>
      <w:r>
        <w:rPr>
          <w:rFonts w:ascii="Arial" w:cs="Arial" w:eastAsia="Arial" w:hAnsi="Arial"/>
          <w:color w:val="1C1C1E"/>
          <w:sz w:val="22"/>
          <w:szCs w:val="22"/>
        </w:rPr>
        <w:t xml:space="preserve">4. Schema and structured data implementation. Add or fix markup so AI can read key business details.</w:t>
      </w:r>
    </w:p>
    <w:p>
      <w:pPr>
        <w:pStyle w:val="ListParagraph"/>
        <w:numPr>
          <w:ilvl w:val="0"/>
          <w:numId w:val="2"/>
        </w:numPr>
        <w:spacing w:after="60" w:before="60"/>
      </w:pPr>
      <w:r>
        <w:rPr>
          <w:rFonts w:ascii="Arial" w:cs="Arial" w:eastAsia="Arial" w:hAnsi="Arial"/>
          <w:color w:val="1C1C1E"/>
          <w:sz w:val="22"/>
          <w:szCs w:val="22"/>
        </w:rPr>
        <w:t xml:space="preserve">5. Citation and NAP correction. Bring all online listings into alignment.</w:t>
      </w:r>
    </w:p>
    <w:p>
      <w:pPr>
        <w:pStyle w:val="ListParagraph"/>
        <w:numPr>
          <w:ilvl w:val="0"/>
          <w:numId w:val="2"/>
        </w:numPr>
        <w:spacing w:after="60" w:before="60"/>
      </w:pPr>
      <w:r>
        <w:rPr>
          <w:rFonts w:ascii="Arial" w:cs="Arial" w:eastAsia="Arial" w:hAnsi="Arial"/>
          <w:color w:val="1C1C1E"/>
          <w:sz w:val="22"/>
          <w:szCs w:val="22"/>
        </w:rPr>
        <w:t xml:space="preserve">6. Content production. Write or rewrite pages and FAQs to answer priority AI-search queries.</w:t>
      </w:r>
    </w:p>
    <w:p>
      <w:pPr>
        <w:pStyle w:val="ListParagraph"/>
        <w:numPr>
          <w:ilvl w:val="0"/>
          <w:numId w:val="2"/>
        </w:numPr>
        <w:spacing w:after="60" w:before="60"/>
      </w:pPr>
      <w:r>
        <w:rPr>
          <w:rFonts w:ascii="Arial" w:cs="Arial" w:eastAsia="Arial" w:hAnsi="Arial"/>
          <w:color w:val="1C1C1E"/>
          <w:sz w:val="22"/>
          <w:szCs w:val="22"/>
        </w:rPr>
        <w:t xml:space="preserve">7. Local authority signals. Build or improve references from trusted local sources.</w:t>
      </w:r>
    </w:p>
    <w:p>
      <w:pPr>
        <w:pStyle w:val="ListParagraph"/>
        <w:numPr>
          <w:ilvl w:val="0"/>
          <w:numId w:val="2"/>
        </w:numPr>
        <w:spacing w:after="60" w:before="60"/>
      </w:pPr>
      <w:r>
        <w:rPr>
          <w:rFonts w:ascii="Arial" w:cs="Arial" w:eastAsia="Arial" w:hAnsi="Arial"/>
          <w:color w:val="1C1C1E"/>
          <w:sz w:val="22"/>
          <w:szCs w:val="22"/>
        </w:rPr>
        <w:t xml:space="preserve">8. Reporting. Monthly visibility report showing AI mention tracking and citation improvements.</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A2</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Audience</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Industry / Niche</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Small business owners, tradespeople, local service businesses, professional services across Sydney</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Primary Buyer / Decision-Maker</w:t>
      </w:r>
    </w:p>
    <w:p>
      <w:pPr>
        <w:pStyle w:val="ListParagraph"/>
        <w:numPr>
          <w:ilvl w:val="0"/>
          <w:numId w:val="2"/>
        </w:numPr>
        <w:spacing w:after="60" w:before="60"/>
      </w:pPr>
      <w:r>
        <w:rPr>
          <w:rFonts w:ascii="Arial" w:cs="Arial" w:eastAsia="Arial" w:hAnsi="Arial"/>
          <w:color w:val="1C1C1E"/>
          <w:sz w:val="22"/>
          <w:szCs w:val="22"/>
        </w:rPr>
        <w:t xml:space="preserve">Business owner who handles their own marketing decisions</w:t>
      </w:r>
    </w:p>
    <w:p>
      <w:pPr>
        <w:pStyle w:val="ListParagraph"/>
        <w:numPr>
          <w:ilvl w:val="0"/>
          <w:numId w:val="2"/>
        </w:numPr>
        <w:spacing w:after="60" w:before="60"/>
      </w:pPr>
      <w:r>
        <w:rPr>
          <w:rFonts w:ascii="Arial" w:cs="Arial" w:eastAsia="Arial" w:hAnsi="Arial"/>
          <w:color w:val="1C1C1E"/>
          <w:sz w:val="22"/>
          <w:szCs w:val="22"/>
        </w:rPr>
        <w:t xml:space="preserve">Operator who has invested in SEO before and wants to stay ahead of search changes</w:t>
      </w:r>
    </w:p>
    <w:p>
      <w:pPr>
        <w:pStyle w:val="ListParagraph"/>
        <w:numPr>
          <w:ilvl w:val="0"/>
          <w:numId w:val="2"/>
        </w:numPr>
        <w:spacing w:after="60" w:before="60"/>
      </w:pPr>
      <w:r>
        <w:rPr>
          <w:rFonts w:ascii="Arial" w:cs="Arial" w:eastAsia="Arial" w:hAnsi="Arial"/>
          <w:color w:val="1C1C1E"/>
          <w:sz w:val="22"/>
          <w:szCs w:val="22"/>
        </w:rPr>
        <w:t xml:space="preserve">Trade business owner (plumber, electrician, builder, landscaper) relying on local search leads</w:t>
      </w:r>
    </w:p>
    <w:p>
      <w:pPr>
        <w:pStyle w:val="ListParagraph"/>
        <w:numPr>
          <w:ilvl w:val="0"/>
          <w:numId w:val="2"/>
        </w:numPr>
        <w:spacing w:after="60" w:before="60"/>
      </w:pPr>
      <w:r>
        <w:rPr>
          <w:rFonts w:ascii="Arial" w:cs="Arial" w:eastAsia="Arial" w:hAnsi="Arial"/>
          <w:color w:val="1C1C1E"/>
          <w:sz w:val="22"/>
          <w:szCs w:val="22"/>
        </w:rPr>
        <w:t xml:space="preserve">Professional services provider (accountant, physio, solicitor) who depends on reputation and visibility</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Awareness Level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D6E4F7"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SOLUTION-AWARE</w:t>
            </w:r>
          </w:p>
          <w:p>
            <w:pPr>
              <w:spacing w:after="60" w:before="60"/>
            </w:pPr>
            <w:r>
              <w:rPr>
                <w:rFonts w:ascii="Arial" w:cs="Arial" w:eastAsia="Arial" w:hAnsi="Arial"/>
                <w:color w:val="1C1C1E"/>
                <w:sz w:val="22"/>
                <w:szCs w:val="22"/>
              </w:rPr>
              <w:t xml:space="preserve"/>
            </w:r>
          </w:p>
          <w:p>
            <w:pPr>
              <w:spacing w:after="60" w:before="60"/>
            </w:pPr>
            <w:r>
              <w:rPr>
                <w:rFonts w:ascii="Arial" w:cs="Arial" w:eastAsia="Arial" w:hAnsi="Arial"/>
                <w:color w:val="1C1C1E"/>
                <w:sz w:val="22"/>
                <w:szCs w:val="22"/>
              </w:rPr>
              <w:t xml:space="preserve">The audience has heard about AI search and senses their old SEO approach may not be enough.</w:t>
            </w:r>
          </w:p>
          <w:p>
            <w:pPr>
              <w:spacing w:after="60" w:before="60"/>
            </w:pPr>
            <w:r>
              <w:rPr>
                <w:rFonts w:ascii="Arial" w:cs="Arial" w:eastAsia="Arial" w:hAnsi="Arial"/>
                <w:color w:val="1C1C1E"/>
                <w:sz w:val="22"/>
                <w:szCs w:val="22"/>
              </w:rPr>
              <w:t xml:space="preserve">They are not yet sure what AEO is or whether it applies to them.</w:t>
            </w:r>
          </w:p>
          <w:p>
            <w:pPr>
              <w:spacing w:after="60" w:before="60"/>
            </w:pPr>
            <w:r>
              <w:rPr>
                <w:rFonts w:ascii="Arial" w:cs="Arial" w:eastAsia="Arial" w:hAnsi="Arial"/>
                <w:color w:val="1C1C1E"/>
                <w:sz w:val="22"/>
                <w:szCs w:val="22"/>
              </w:rPr>
              <w:t xml:space="preserve">The page must educate briefly, then demonstrate why this service is the right next step.</w:t>
            </w:r>
          </w:p>
        </w:tc>
      </w:tr>
    </w:tbl>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A3</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Problem</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Main Pain the Client Feels</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Their business is not showing up when potential customers ask AI tools like ChatGPT, Gemini, or Perplexity for recommendations in their area. Traditional SEO rankings are no longer the full picture.</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3 to 5 Symptoms They Experience</w:t>
      </w:r>
    </w:p>
    <w:p>
      <w:pPr>
        <w:pStyle w:val="ListParagraph"/>
        <w:numPr>
          <w:ilvl w:val="0"/>
          <w:numId w:val="2"/>
        </w:numPr>
        <w:spacing w:after="60" w:before="60"/>
      </w:pPr>
      <w:r>
        <w:rPr>
          <w:rFonts w:ascii="Arial" w:cs="Arial" w:eastAsia="Arial" w:hAnsi="Arial"/>
          <w:color w:val="1C1C1E"/>
          <w:sz w:val="22"/>
          <w:szCs w:val="22"/>
        </w:rPr>
        <w:t xml:space="preserve">They do not appear when someone asks an AI assistant 'who is the best [trade] in [suburb]'</w:t>
      </w:r>
    </w:p>
    <w:p>
      <w:pPr>
        <w:pStyle w:val="ListParagraph"/>
        <w:numPr>
          <w:ilvl w:val="0"/>
          <w:numId w:val="2"/>
        </w:numPr>
        <w:spacing w:after="60" w:before="60"/>
      </w:pPr>
      <w:r>
        <w:rPr>
          <w:rFonts w:ascii="Arial" w:cs="Arial" w:eastAsia="Arial" w:hAnsi="Arial"/>
          <w:color w:val="1C1C1E"/>
          <w:sz w:val="22"/>
          <w:szCs w:val="22"/>
        </w:rPr>
        <w:t xml:space="preserve">Competitors are being named by AI tools while their business is invisible</w:t>
      </w:r>
    </w:p>
    <w:p>
      <w:pPr>
        <w:pStyle w:val="ListParagraph"/>
        <w:numPr>
          <w:ilvl w:val="0"/>
          <w:numId w:val="2"/>
        </w:numPr>
        <w:spacing w:after="60" w:before="60"/>
      </w:pPr>
      <w:r>
        <w:rPr>
          <w:rFonts w:ascii="Arial" w:cs="Arial" w:eastAsia="Arial" w:hAnsi="Arial"/>
          <w:color w:val="1C1C1E"/>
          <w:sz w:val="22"/>
          <w:szCs w:val="22"/>
        </w:rPr>
        <w:t xml:space="preserve">Enquiry volume has flattened despite maintaining the same SEO investment</w:t>
      </w:r>
    </w:p>
    <w:p>
      <w:pPr>
        <w:pStyle w:val="ListParagraph"/>
        <w:numPr>
          <w:ilvl w:val="0"/>
          <w:numId w:val="2"/>
        </w:numPr>
        <w:spacing w:after="60" w:before="60"/>
      </w:pPr>
      <w:r>
        <w:rPr>
          <w:rFonts w:ascii="Arial" w:cs="Arial" w:eastAsia="Arial" w:hAnsi="Arial"/>
          <w:color w:val="1C1C1E"/>
          <w:sz w:val="22"/>
          <w:szCs w:val="22"/>
        </w:rPr>
        <w:t xml:space="preserve">Their Google Business Profile and website information is inconsistent across directories</w:t>
      </w:r>
    </w:p>
    <w:p>
      <w:pPr>
        <w:pStyle w:val="ListParagraph"/>
        <w:numPr>
          <w:ilvl w:val="0"/>
          <w:numId w:val="2"/>
        </w:numPr>
        <w:spacing w:after="60" w:before="60"/>
      </w:pPr>
      <w:r>
        <w:rPr>
          <w:rFonts w:ascii="Arial" w:cs="Arial" w:eastAsia="Arial" w:hAnsi="Arial"/>
          <w:color w:val="1C1C1E"/>
          <w:sz w:val="22"/>
          <w:szCs w:val="22"/>
        </w:rPr>
        <w:t xml:space="preserve">Their website content does not directly answer the questions customers are asking AI search tools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Consequences If They Do Nothing</w:t>
      </w:r>
    </w:p>
    <w:p>
      <w:pPr>
        <w:pStyle w:val="ListParagraph"/>
        <w:numPr>
          <w:ilvl w:val="0"/>
          <w:numId w:val="2"/>
        </w:numPr>
        <w:spacing w:after="60" w:before="60"/>
      </w:pPr>
      <w:r>
        <w:rPr>
          <w:rFonts w:ascii="Arial" w:cs="Arial" w:eastAsia="Arial" w:hAnsi="Arial"/>
          <w:color w:val="1C1C1E"/>
          <w:sz w:val="22"/>
          <w:szCs w:val="22"/>
        </w:rPr>
        <w:t xml:space="preserve">AI search will become a dominant discovery channel and they will be absent from it</w:t>
      </w:r>
    </w:p>
    <w:p>
      <w:pPr>
        <w:pStyle w:val="ListParagraph"/>
        <w:numPr>
          <w:ilvl w:val="0"/>
          <w:numId w:val="2"/>
        </w:numPr>
        <w:spacing w:after="60" w:before="60"/>
      </w:pPr>
      <w:r>
        <w:rPr>
          <w:rFonts w:ascii="Arial" w:cs="Arial" w:eastAsia="Arial" w:hAnsi="Arial"/>
          <w:color w:val="1C1C1E"/>
          <w:sz w:val="22"/>
          <w:szCs w:val="22"/>
        </w:rPr>
        <w:t xml:space="preserve">Competitors who invest in AEO now will build AI-trust signals that are difficult to displace later</w:t>
      </w:r>
    </w:p>
    <w:p>
      <w:pPr>
        <w:pStyle w:val="ListParagraph"/>
        <w:numPr>
          <w:ilvl w:val="0"/>
          <w:numId w:val="2"/>
        </w:numPr>
        <w:spacing w:after="60" w:before="60"/>
      </w:pPr>
      <w:r>
        <w:rPr>
          <w:rFonts w:ascii="Arial" w:cs="Arial" w:eastAsia="Arial" w:hAnsi="Arial"/>
          <w:color w:val="1C1C1E"/>
          <w:sz w:val="22"/>
          <w:szCs w:val="22"/>
        </w:rPr>
        <w:t xml:space="preserve">Lead quality and volume will decline as more customers shift to AI-first searches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BEFORE and AFTER Outcome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F5F6F8"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BEFORE:  Business owner with a decent website and some SEO, invisible to AI tools, watching competitors get named instead.</w:t>
            </w:r>
          </w:p>
          <w:p>
            <w:pPr>
              <w:spacing w:after="60" w:before="60"/>
            </w:pPr>
            <w:r>
              <w:rPr>
                <w:rFonts w:ascii="Arial" w:cs="Arial" w:eastAsia="Arial" w:hAnsi="Arial"/>
                <w:color w:val="1C1C1E"/>
                <w:sz w:val="22"/>
                <w:szCs w:val="22"/>
              </w:rPr>
              <w:t xml:space="preserve"/>
            </w:r>
          </w:p>
          <w:p>
            <w:pPr>
              <w:spacing w:after="60" w:before="60"/>
            </w:pPr>
            <w:r>
              <w:rPr>
                <w:rFonts w:ascii="Arial" w:cs="Arial" w:eastAsia="Arial" w:hAnsi="Arial"/>
                <w:color w:val="1C1C1E"/>
                <w:sz w:val="22"/>
                <w:szCs w:val="22"/>
              </w:rPr>
              <w:t xml:space="preserve">AFTER:  Business with clear entity presence, consistent citations, schema in place, and content AI tools can confidently recommend.</w:t>
            </w:r>
          </w:p>
          <w:p>
            <w:pPr>
              <w:spacing w:after="60" w:before="60"/>
            </w:pPr>
            <w:r>
              <w:rPr>
                <w:rFonts w:ascii="Arial" w:cs="Arial" w:eastAsia="Arial" w:hAnsi="Arial"/>
                <w:color w:val="1C1C1E"/>
                <w:sz w:val="22"/>
                <w:szCs w:val="22"/>
              </w:rPr>
              <w:t xml:space="preserve"/>
            </w:r>
          </w:p>
          <w:p>
            <w:pPr>
              <w:spacing w:after="60" w:before="60"/>
            </w:pPr>
            <w:r>
              <w:rPr>
                <w:rFonts w:ascii="Arial" w:cs="Arial" w:eastAsia="Arial" w:hAnsi="Arial"/>
                <w:color w:val="1C1C1E"/>
                <w:sz w:val="22"/>
                <w:szCs w:val="22"/>
              </w:rPr>
              <w:t xml:space="preserve">Keep practical. Focus on local visibility, not abstract technology. Avoid hype around AI.</w:t>
            </w:r>
          </w:p>
        </w:tc>
      </w:tr>
    </w:tbl>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A4</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Proof</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Key Differentiator</w:t>
      </w:r>
    </w:p>
    <w:p>
      <w:pPr>
        <w:pStyle w:val="ListParagraph"/>
        <w:numPr>
          <w:ilvl w:val="0"/>
          <w:numId w:val="2"/>
        </w:numPr>
        <w:spacing w:after="60" w:before="60"/>
      </w:pPr>
      <w:r>
        <w:rPr>
          <w:rFonts w:ascii="Arial" w:cs="Arial" w:eastAsia="Arial" w:hAnsi="Arial"/>
          <w:color w:val="1C1C1E"/>
          <w:sz w:val="22"/>
          <w:szCs w:val="22"/>
        </w:rPr>
        <w:t xml:space="preserve">Deep knowledge of the Sutherland Shire and Sydney local market, not a generic national agency</w:t>
      </w:r>
    </w:p>
    <w:p>
      <w:pPr>
        <w:pStyle w:val="ListParagraph"/>
        <w:numPr>
          <w:ilvl w:val="0"/>
          <w:numId w:val="2"/>
        </w:numPr>
        <w:spacing w:after="60" w:before="60"/>
      </w:pPr>
      <w:r>
        <w:rPr>
          <w:rFonts w:ascii="Arial" w:cs="Arial" w:eastAsia="Arial" w:hAnsi="Arial"/>
          <w:color w:val="1C1C1E"/>
          <w:sz w:val="22"/>
          <w:szCs w:val="22"/>
        </w:rPr>
        <w:t xml:space="preserve">Combines traditional local SEO with emerging AEO, so the business is covered across both search paradigms</w:t>
      </w:r>
    </w:p>
    <w:p>
      <w:pPr>
        <w:pStyle w:val="ListParagraph"/>
        <w:numPr>
          <w:ilvl w:val="0"/>
          <w:numId w:val="2"/>
        </w:numPr>
        <w:spacing w:after="60" w:before="60"/>
      </w:pPr>
      <w:r>
        <w:rPr>
          <w:rFonts w:ascii="Arial" w:cs="Arial" w:eastAsia="Arial" w:hAnsi="Arial"/>
          <w:color w:val="1C1C1E"/>
          <w:sz w:val="22"/>
          <w:szCs w:val="22"/>
        </w:rPr>
        <w:t xml:space="preserve">Small-business focus: no corporate jargon, plain-language reporting, direct contact with the person doing the work</w:t>
      </w:r>
    </w:p>
    <w:p>
      <w:pPr>
        <w:pStyle w:val="ListParagraph"/>
        <w:numPr>
          <w:ilvl w:val="0"/>
          <w:numId w:val="2"/>
        </w:numPr>
        <w:spacing w:after="60" w:before="60"/>
      </w:pPr>
      <w:r>
        <w:rPr>
          <w:rFonts w:ascii="Arial" w:cs="Arial" w:eastAsia="Arial" w:hAnsi="Arial"/>
          <w:color w:val="1C1C1E"/>
          <w:sz w:val="22"/>
          <w:szCs w:val="22"/>
        </w:rPr>
        <w:t xml:space="preserve">Already working with trade businesses, small operators, and service companies who rely on local search leads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Authority Evidence</w:t>
      </w:r>
    </w:p>
    <w:p>
      <w:pPr>
        <w:pStyle w:val="ListParagraph"/>
        <w:numPr>
          <w:ilvl w:val="0"/>
          <w:numId w:val="2"/>
        </w:numPr>
        <w:spacing w:after="60" w:before="60"/>
      </w:pPr>
      <w:r>
        <w:rPr>
          <w:rFonts w:ascii="Arial" w:cs="Arial" w:eastAsia="Arial" w:hAnsi="Arial"/>
          <w:color w:val="1C1C1E"/>
          <w:sz w:val="22"/>
          <w:szCs w:val="22"/>
        </w:rPr>
        <w:t xml:space="preserve">Years operating in the Sutherland Shire and St George digital marketing market</w:t>
      </w:r>
    </w:p>
    <w:p>
      <w:pPr>
        <w:pStyle w:val="ListParagraph"/>
        <w:numPr>
          <w:ilvl w:val="0"/>
          <w:numId w:val="2"/>
        </w:numPr>
        <w:spacing w:after="60" w:before="60"/>
      </w:pPr>
      <w:r>
        <w:rPr>
          <w:rFonts w:ascii="Arial" w:cs="Arial" w:eastAsia="Arial" w:hAnsi="Arial"/>
          <w:color w:val="1C1C1E"/>
          <w:sz w:val="22"/>
          <w:szCs w:val="22"/>
        </w:rPr>
        <w:t xml:space="preserve">Demonstrated experience with Google Ads, local SEO, CRO, and schema implementation</w:t>
      </w:r>
    </w:p>
    <w:p>
      <w:pPr>
        <w:pStyle w:val="ListParagraph"/>
        <w:numPr>
          <w:ilvl w:val="0"/>
          <w:numId w:val="2"/>
        </w:numPr>
        <w:spacing w:after="60" w:before="60"/>
      </w:pPr>
      <w:r>
        <w:rPr>
          <w:rFonts w:ascii="Arial" w:cs="Arial" w:eastAsia="Arial" w:hAnsi="Arial"/>
          <w:color w:val="1C1C1E"/>
          <w:sz w:val="22"/>
          <w:szCs w:val="22"/>
        </w:rPr>
        <w:t xml:space="preserve">Active work across trade, construction, professional services, and retail clients in Sydney</w:t>
      </w:r>
    </w:p>
    <w:p>
      <w:pPr>
        <w:spacing w:after="60" w:before="60"/>
      </w:pPr>
      <w:r>
        <w:rPr>
          <w:rFonts w:ascii="Arial" w:cs="Arial" w:eastAsia="Arial" w:hAnsi="Arial"/>
          <w:i/>
          <w:iCs/>
          <w:color w:val="6B7280"/>
          <w:sz w:val="20"/>
          <w:szCs w:val="20"/>
        </w:rPr>
        <w:t xml:space="preserve">📌 Fill in: exact years in business, any relevant certifications (Google Ads, etc.), number of clients served.</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Social Proof Available</w:t>
      </w:r>
    </w:p>
    <w:p>
      <w:pPr>
        <w:pStyle w:val="ListParagraph"/>
        <w:numPr>
          <w:ilvl w:val="0"/>
          <w:numId w:val="2"/>
        </w:numPr>
        <w:spacing w:after="60" w:before="60"/>
      </w:pPr>
      <w:r>
        <w:rPr>
          <w:rFonts w:ascii="Arial" w:cs="Arial" w:eastAsia="Arial" w:hAnsi="Arial"/>
          <w:color w:val="1C1C1E"/>
          <w:sz w:val="22"/>
          <w:szCs w:val="22"/>
        </w:rPr>
        <w:t xml:space="preserve">Testimonials from existing clients in trades and small business (include first name, business type, suburb)</w:t>
      </w:r>
    </w:p>
    <w:p>
      <w:pPr>
        <w:pStyle w:val="ListParagraph"/>
        <w:numPr>
          <w:ilvl w:val="0"/>
          <w:numId w:val="2"/>
        </w:numPr>
        <w:spacing w:after="60" w:before="60"/>
      </w:pPr>
      <w:r>
        <w:rPr>
          <w:rFonts w:ascii="Arial" w:cs="Arial" w:eastAsia="Arial" w:hAnsi="Arial"/>
          <w:color w:val="1C1C1E"/>
          <w:sz w:val="22"/>
          <w:szCs w:val="22"/>
        </w:rPr>
        <w:t xml:space="preserve">Before and after examples of visibility improvements (Google rankings, citation corrections, schema additions)</w:t>
      </w:r>
    </w:p>
    <w:p>
      <w:pPr>
        <w:pStyle w:val="ListParagraph"/>
        <w:numPr>
          <w:ilvl w:val="0"/>
          <w:numId w:val="2"/>
        </w:numPr>
        <w:spacing w:after="60" w:before="60"/>
      </w:pPr>
      <w:r>
        <w:rPr>
          <w:rFonts w:ascii="Arial" w:cs="Arial" w:eastAsia="Arial" w:hAnsi="Arial"/>
          <w:color w:val="1C1C1E"/>
          <w:sz w:val="22"/>
          <w:szCs w:val="22"/>
        </w:rPr>
        <w:t xml:space="preserve">Named client businesses if permission is granted</w:t>
      </w:r>
    </w:p>
    <w:p>
      <w:pPr>
        <w:spacing w:after="60" w:before="60"/>
      </w:pPr>
      <w:r>
        <w:rPr>
          <w:rFonts w:ascii="Arial" w:cs="Arial" w:eastAsia="Arial" w:hAnsi="Arial"/>
          <w:i/>
          <w:iCs/>
          <w:color w:val="6B7280"/>
          <w:sz w:val="20"/>
          <w:szCs w:val="20"/>
        </w:rPr>
        <w:t xml:space="preserve">📌 Pull 2 to 3 real quotes. First name and business type at minimum. Do not fabricate.</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A5</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Commercial Details</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Price or Price Range</w:t>
      </w:r>
    </w:p>
    <w:p>
      <w:pPr>
        <w:pStyle w:val="ListParagraph"/>
        <w:numPr>
          <w:ilvl w:val="0"/>
          <w:numId w:val="2"/>
        </w:numPr>
        <w:spacing w:after="60" w:before="60"/>
      </w:pPr>
      <w:r>
        <w:rPr>
          <w:rFonts w:ascii="Arial" w:cs="Arial" w:eastAsia="Arial" w:hAnsi="Arial"/>
          <w:color w:val="1C1C1E"/>
          <w:sz w:val="22"/>
          <w:szCs w:val="22"/>
        </w:rPr>
        <w:t xml:space="preserve">AEO Audit (one-off): confirm current rate</w:t>
      </w:r>
    </w:p>
    <w:p>
      <w:pPr>
        <w:pStyle w:val="ListParagraph"/>
        <w:numPr>
          <w:ilvl w:val="0"/>
          <w:numId w:val="2"/>
        </w:numPr>
        <w:spacing w:after="60" w:before="60"/>
      </w:pPr>
      <w:r>
        <w:rPr>
          <w:rFonts w:ascii="Arial" w:cs="Arial" w:eastAsia="Arial" w:hAnsi="Arial"/>
          <w:color w:val="1C1C1E"/>
          <w:sz w:val="22"/>
          <w:szCs w:val="22"/>
        </w:rPr>
        <w:t xml:space="preserve">Ongoing AEO Management: confirm monthly retainer range</w:t>
      </w:r>
    </w:p>
    <w:p>
      <w:pPr>
        <w:pStyle w:val="ListParagraph"/>
        <w:numPr>
          <w:ilvl w:val="0"/>
          <w:numId w:val="2"/>
        </w:numPr>
        <w:spacing w:after="60" w:before="60"/>
      </w:pPr>
      <w:r>
        <w:rPr>
          <w:rFonts w:ascii="Arial" w:cs="Arial" w:eastAsia="Arial" w:hAnsi="Arial"/>
          <w:color w:val="1C1C1E"/>
          <w:sz w:val="22"/>
          <w:szCs w:val="22"/>
        </w:rPr>
        <w:t xml:space="preserve">Bundled SEO + AEO packages: confirm if offered</w:t>
      </w:r>
    </w:p>
    <w:p>
      <w:pPr>
        <w:spacing w:after="60" w:before="60"/>
      </w:pPr>
      <w:r>
        <w:rPr>
          <w:rFonts w:ascii="Arial" w:cs="Arial" w:eastAsia="Arial" w:hAnsi="Arial"/>
          <w:i/>
          <w:iCs/>
          <w:color w:val="6B7280"/>
          <w:sz w:val="20"/>
          <w:szCs w:val="20"/>
        </w:rPr>
        <w:t xml:space="preserve">📌 Confirm whether to publish pricing or use 'contact for a quote' approach.</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Typical Duration</w:t>
      </w:r>
    </w:p>
    <w:p>
      <w:pPr>
        <w:pStyle w:val="ListParagraph"/>
        <w:numPr>
          <w:ilvl w:val="0"/>
          <w:numId w:val="2"/>
        </w:numPr>
        <w:spacing w:after="60" w:before="60"/>
      </w:pPr>
      <w:r>
        <w:rPr>
          <w:rFonts w:ascii="Arial" w:cs="Arial" w:eastAsia="Arial" w:hAnsi="Arial"/>
          <w:color w:val="1C1C1E"/>
          <w:sz w:val="22"/>
          <w:szCs w:val="22"/>
        </w:rPr>
        <w:t xml:space="preserve">Initial audit and implementation: 4 to 6 weeks</w:t>
      </w:r>
    </w:p>
    <w:p>
      <w:pPr>
        <w:pStyle w:val="ListParagraph"/>
        <w:numPr>
          <w:ilvl w:val="0"/>
          <w:numId w:val="2"/>
        </w:numPr>
        <w:spacing w:after="60" w:before="60"/>
      </w:pPr>
      <w:r>
        <w:rPr>
          <w:rFonts w:ascii="Arial" w:cs="Arial" w:eastAsia="Arial" w:hAnsi="Arial"/>
          <w:color w:val="1C1C1E"/>
          <w:sz w:val="22"/>
          <w:szCs w:val="22"/>
        </w:rPr>
        <w:t xml:space="preserve">Ongoing management: monthly retainer with quarterly reviews</w:t>
      </w:r>
    </w:p>
    <w:p>
      <w:pPr>
        <w:pStyle w:val="ListParagraph"/>
        <w:numPr>
          <w:ilvl w:val="0"/>
          <w:numId w:val="2"/>
        </w:numPr>
        <w:spacing w:after="60" w:before="60"/>
      </w:pPr>
      <w:r>
        <w:rPr>
          <w:rFonts w:ascii="Arial" w:cs="Arial" w:eastAsia="Arial" w:hAnsi="Arial"/>
          <w:color w:val="1C1C1E"/>
          <w:sz w:val="22"/>
          <w:szCs w:val="22"/>
        </w:rPr>
        <w:t xml:space="preserve">Results visibility: AI mention tracking typically shows early movement within 60 to 90 days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Delivery Location</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Remote delivery across Australia. In-person meetings available for Sutherland Shire and St George clients.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Guarantee or Risk-Reversal</w:t>
      </w:r>
    </w:p>
    <w:p>
      <w:pPr>
        <w:pStyle w:val="ListParagraph"/>
        <w:numPr>
          <w:ilvl w:val="0"/>
          <w:numId w:val="2"/>
        </w:numPr>
        <w:spacing w:after="60" w:before="60"/>
      </w:pPr>
      <w:r>
        <w:rPr>
          <w:rFonts w:ascii="Arial" w:cs="Arial" w:eastAsia="Arial" w:hAnsi="Arial"/>
          <w:color w:val="1C1C1E"/>
          <w:sz w:val="22"/>
          <w:szCs w:val="22"/>
        </w:rPr>
        <w:t xml:space="preserve">Confirm whether any satisfaction guarantee or trial period applies</w:t>
      </w:r>
    </w:p>
    <w:p>
      <w:pPr>
        <w:pStyle w:val="ListParagraph"/>
        <w:numPr>
          <w:ilvl w:val="0"/>
          <w:numId w:val="2"/>
        </w:numPr>
        <w:spacing w:after="60" w:before="60"/>
      </w:pPr>
      <w:r>
        <w:rPr>
          <w:rFonts w:ascii="Arial" w:cs="Arial" w:eastAsia="Arial" w:hAnsi="Arial"/>
          <w:color w:val="1C1C1E"/>
          <w:sz w:val="22"/>
          <w:szCs w:val="22"/>
        </w:rPr>
        <w:t xml:space="preserve">No guaranteed AI ranking claims. Position as a trust-building and visibility service, not a guaranteed result.</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OPT</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Optional Context</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Competitors to Differentiate From</w:t>
      </w:r>
    </w:p>
    <w:p>
      <w:pPr>
        <w:pStyle w:val="ListParagraph"/>
        <w:numPr>
          <w:ilvl w:val="0"/>
          <w:numId w:val="2"/>
        </w:numPr>
        <w:spacing w:after="60" w:before="60"/>
      </w:pPr>
      <w:r>
        <w:rPr>
          <w:rFonts w:ascii="Arial" w:cs="Arial" w:eastAsia="Arial" w:hAnsi="Arial"/>
          <w:color w:val="1C1C1E"/>
          <w:sz w:val="22"/>
          <w:szCs w:val="22"/>
        </w:rPr>
        <w:t xml:space="preserve">National digital agencies offering AEO as a bolt-on to SEO retainers</w:t>
      </w:r>
    </w:p>
    <w:p>
      <w:pPr>
        <w:pStyle w:val="ListParagraph"/>
        <w:numPr>
          <w:ilvl w:val="0"/>
          <w:numId w:val="2"/>
        </w:numPr>
        <w:spacing w:after="60" w:before="60"/>
      </w:pPr>
      <w:r>
        <w:rPr>
          <w:rFonts w:ascii="Arial" w:cs="Arial" w:eastAsia="Arial" w:hAnsi="Arial"/>
          <w:color w:val="1C1C1E"/>
          <w:sz w:val="22"/>
          <w:szCs w:val="22"/>
        </w:rPr>
        <w:t xml:space="preserve">Overseas content mills producing generic AI-optimised content without local market knowledge</w:t>
      </w:r>
    </w:p>
    <w:p>
      <w:pPr>
        <w:spacing w:after="60" w:before="60"/>
      </w:pPr>
      <w:r>
        <w:rPr>
          <w:rFonts w:ascii="Arial" w:cs="Arial" w:eastAsia="Arial" w:hAnsi="Arial"/>
          <w:i/>
          <w:iCs/>
          <w:color w:val="6B7280"/>
          <w:sz w:val="20"/>
          <w:szCs w:val="20"/>
        </w:rPr>
        <w:t xml:space="preserve">📌 Differentiator: local operator, trade-client experience, combines SEO and AEO, plain-language reporting.</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Compliance Constraints</w:t>
      </w:r>
    </w:p>
    <w:p>
      <w:pPr>
        <w:pStyle w:val="ListParagraph"/>
        <w:numPr>
          <w:ilvl w:val="0"/>
          <w:numId w:val="2"/>
        </w:numPr>
        <w:spacing w:after="60" w:before="60"/>
      </w:pPr>
      <w:r>
        <w:rPr>
          <w:rFonts w:ascii="Arial" w:cs="Arial" w:eastAsia="Arial" w:hAnsi="Arial"/>
          <w:color w:val="1C1C1E"/>
          <w:sz w:val="22"/>
          <w:szCs w:val="22"/>
        </w:rPr>
        <w:t xml:space="preserve">Do not guarantee a specific number of lessons to reach test-ready standard. Adult learner progress varies based on prior experience and frequency of lessons.</w:t>
      </w:r>
    </w:p>
    <w:p>
      <w:pPr>
        <w:pStyle w:val="ListParagraph"/>
        <w:numPr>
          <w:ilvl w:val="0"/>
          <w:numId w:val="2"/>
        </w:numPr>
        <w:spacing w:after="60" w:before="60"/>
      </w:pPr>
      <w:r>
        <w:rPr>
          <w:rFonts w:ascii="Arial" w:cs="Arial" w:eastAsia="Arial" w:hAnsi="Arial"/>
          <w:color w:val="1C1C1E"/>
          <w:sz w:val="22"/>
          <w:szCs w:val="22"/>
        </w:rPr>
        <w:t xml:space="preserve">Do not imply that overseas driving experience automatically reduces the number of lessons required. Confirm all assessments are done on an individual basis.</w:t>
      </w:r>
    </w:p>
    <w:p>
      <w:pPr>
        <w:pStyle w:val="ListParagraph"/>
        <w:numPr>
          <w:ilvl w:val="0"/>
          <w:numId w:val="2"/>
        </w:numPr>
        <w:spacing w:after="60" w:before="60"/>
      </w:pPr>
      <w:r>
        <w:rPr>
          <w:rFonts w:ascii="Arial" w:cs="Arial" w:eastAsia="Arial" w:hAnsi="Arial"/>
          <w:color w:val="1C1C1E"/>
          <w:sz w:val="22"/>
          <w:szCs w:val="22"/>
        </w:rPr>
        <w:t xml:space="preserve">Ensure all content aligns with Transport for NSW licence requirements. Do not misrepresent licence conversion rules for overseas drivers.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Tone Preference</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Direct and commercial. Confident without hype. Accessible to non-technical business owners. Sutherland Shire voice: plain, practical, no corporate fluff.</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PN</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Page Generation Notes</w:t>
            </w:r>
          </w:p>
        </w:tc>
      </w:tr>
    </w:tbl>
    <w:p>
      <w:pPr>
        <w:spacing w:after="40" w:before="40"/>
      </w:pPr>
      <w:r>
        <w:rPr>
          <w:sz w:val="22"/>
          <w:szCs w:val="22"/>
        </w:rPr>
        <w:t xml:space="preserve"/>
      </w:r>
    </w:p>
    <w:p>
      <w:pPr>
        <w:spacing w:after="80" w:before="80"/>
      </w:pPr>
      <w:r>
        <w:rPr>
          <w:rFonts w:ascii="Arial" w:cs="Arial" w:eastAsia="Arial" w:hAnsi="Arial"/>
          <w:color w:val="1C1C1E"/>
          <w:sz w:val="22"/>
          <w:szCs w:val="22"/>
        </w:rPr>
        <w:t xml:space="preserve">When generating the AEO service page from this brief, apply the following rules and the AEO-specific content direction below.</w:t>
      </w:r>
    </w:p>
    <w:p>
      <w:pPr>
        <w:spacing w:after="40" w:before="40"/>
      </w:pPr>
      <w:r>
        <w:rPr>
          <w:sz w:val="22"/>
          <w:szCs w:val="22"/>
        </w:rPr>
        <w:t xml:space="preserve"/>
      </w:r>
    </w:p>
    <w:p>
      <w:pPr>
        <w:pStyle w:val="ListParagraph"/>
        <w:numPr>
          <w:ilvl w:val="0"/>
          <w:numId w:val="2"/>
        </w:numPr>
        <w:spacing w:after="60" w:before="60"/>
      </w:pPr>
      <w:r>
        <w:rPr>
          <w:rFonts w:ascii="Arial" w:cs="Arial" w:eastAsia="Arial" w:hAnsi="Arial"/>
          <w:color w:val="1C1C1E"/>
          <w:sz w:val="22"/>
          <w:szCs w:val="22"/>
        </w:rPr>
        <w:t xml:space="preserve">Word count: 950 to 1,500 words</w:t>
      </w:r>
    </w:p>
    <w:p>
      <w:pPr>
        <w:pStyle w:val="ListParagraph"/>
        <w:numPr>
          <w:ilvl w:val="0"/>
          <w:numId w:val="2"/>
        </w:numPr>
        <w:spacing w:after="60" w:before="60"/>
      </w:pPr>
      <w:r>
        <w:rPr>
          <w:rFonts w:ascii="Arial" w:cs="Arial" w:eastAsia="Arial" w:hAnsi="Arial"/>
          <w:color w:val="1C1C1E"/>
          <w:sz w:val="22"/>
          <w:szCs w:val="22"/>
        </w:rPr>
        <w:t xml:space="preserve">Speak to business owners who understand search is changing but may not know the technical details</w:t>
      </w:r>
    </w:p>
    <w:p>
      <w:pPr>
        <w:pStyle w:val="ListParagraph"/>
        <w:numPr>
          <w:ilvl w:val="0"/>
          <w:numId w:val="2"/>
        </w:numPr>
        <w:spacing w:after="60" w:before="60"/>
      </w:pPr>
      <w:r>
        <w:rPr>
          <w:rFonts w:ascii="Arial" w:cs="Arial" w:eastAsia="Arial" w:hAnsi="Arial"/>
          <w:color w:val="1C1C1E"/>
          <w:sz w:val="22"/>
          <w:szCs w:val="22"/>
        </w:rPr>
        <w:t xml:space="preserve">Keep language simple, practical, and outcome-focused throughout</w:t>
      </w:r>
    </w:p>
    <w:p>
      <w:pPr>
        <w:pStyle w:val="ListParagraph"/>
        <w:numPr>
          <w:ilvl w:val="0"/>
          <w:numId w:val="2"/>
        </w:numPr>
        <w:spacing w:after="60" w:before="60"/>
      </w:pPr>
      <w:r>
        <w:rPr>
          <w:rFonts w:ascii="Arial" w:cs="Arial" w:eastAsia="Arial" w:hAnsi="Arial"/>
          <w:color w:val="1C1C1E"/>
          <w:sz w:val="22"/>
          <w:szCs w:val="22"/>
        </w:rPr>
        <w:t xml:space="preserve">Make clear that traditional SEO still matters but AI search now needs additional signals</w:t>
      </w:r>
    </w:p>
    <w:p>
      <w:pPr>
        <w:pStyle w:val="ListParagraph"/>
        <w:numPr>
          <w:ilvl w:val="0"/>
          <w:numId w:val="2"/>
        </w:numPr>
        <w:spacing w:after="60" w:before="60"/>
      </w:pPr>
      <w:r>
        <w:rPr>
          <w:rFonts w:ascii="Arial" w:cs="Arial" w:eastAsia="Arial" w:hAnsi="Arial"/>
          <w:color w:val="1C1C1E"/>
          <w:sz w:val="22"/>
          <w:szCs w:val="22"/>
        </w:rPr>
        <w:t xml:space="preserve">Do not use jargon without immediately explaining it in plain terms</w:t>
      </w:r>
    </w:p>
    <w:p>
      <w:pPr>
        <w:pStyle w:val="ListParagraph"/>
        <w:numPr>
          <w:ilvl w:val="0"/>
          <w:numId w:val="2"/>
        </w:numPr>
        <w:spacing w:after="60" w:before="60"/>
      </w:pPr>
      <w:r>
        <w:rPr>
          <w:rFonts w:ascii="Arial" w:cs="Arial" w:eastAsia="Arial" w:hAnsi="Arial"/>
          <w:color w:val="1C1C1E"/>
          <w:sz w:val="22"/>
          <w:szCs w:val="22"/>
        </w:rPr>
        <w:t xml:space="preserve">Structure: Hero, Problem (AI search is changing), What AEO is, What the service includes, Why it matters locally, Proof, FAQ, CTA</w:t>
      </w:r>
    </w:p>
    <w:p>
      <w:pPr>
        <w:pStyle w:val="ListParagraph"/>
        <w:numPr>
          <w:ilvl w:val="0"/>
          <w:numId w:val="2"/>
        </w:numPr>
        <w:spacing w:after="60" w:before="60"/>
      </w:pPr>
      <w:r>
        <w:rPr>
          <w:rFonts w:ascii="Arial" w:cs="Arial" w:eastAsia="Arial" w:hAnsi="Arial"/>
          <w:color w:val="1C1C1E"/>
          <w:sz w:val="22"/>
          <w:szCs w:val="22"/>
        </w:rPr>
        <w:t xml:space="preserve">Include qualification and disqualification signals</w:t>
      </w:r>
    </w:p>
    <w:p>
      <w:pPr>
        <w:pStyle w:val="ListParagraph"/>
        <w:numPr>
          <w:ilvl w:val="0"/>
          <w:numId w:val="2"/>
        </w:numPr>
        <w:spacing w:after="60" w:before="60"/>
      </w:pPr>
      <w:r>
        <w:rPr>
          <w:rFonts w:ascii="Arial" w:cs="Arial" w:eastAsia="Arial" w:hAnsi="Arial"/>
          <w:color w:val="1C1C1E"/>
          <w:sz w:val="22"/>
          <w:szCs w:val="22"/>
        </w:rPr>
        <w:t xml:space="preserve">Apply MUVERA semantic structure: cover the full AEO topic entity, not just keywords</w:t>
      </w:r>
    </w:p>
    <w:p>
      <w:pPr>
        <w:pStyle w:val="ListParagraph"/>
        <w:numPr>
          <w:ilvl w:val="0"/>
          <w:numId w:val="2"/>
        </w:numPr>
        <w:spacing w:after="60" w:before="60"/>
      </w:pPr>
      <w:r>
        <w:rPr>
          <w:rFonts w:ascii="Arial" w:cs="Arial" w:eastAsia="Arial" w:hAnsi="Arial"/>
          <w:color w:val="1C1C1E"/>
          <w:sz w:val="22"/>
          <w:szCs w:val="22"/>
        </w:rPr>
        <w:t xml:space="preserve">Use Gary Provost sentence rhythm variation throughout</w:t>
      </w:r>
    </w:p>
    <w:p>
      <w:pPr>
        <w:pStyle w:val="ListParagraph"/>
        <w:numPr>
          <w:ilvl w:val="0"/>
          <w:numId w:val="2"/>
        </w:numPr>
        <w:spacing w:after="60" w:before="60"/>
      </w:pPr>
      <w:r>
        <w:rPr>
          <w:rFonts w:ascii="Arial" w:cs="Arial" w:eastAsia="Arial" w:hAnsi="Arial"/>
          <w:color w:val="1C1C1E"/>
          <w:sz w:val="22"/>
          <w:szCs w:val="22"/>
        </w:rPr>
        <w:t xml:space="preserve">No pressure tactics. No manufactured urgency. Ethical conversion only.</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AEO-Specific Content Direction (from brief)</w:t>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F5F6F8"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POSITIONING ANGLE:</w:t>
            </w:r>
          </w:p>
          <w:p>
            <w:pPr>
              <w:spacing w:after="60" w:before="60"/>
            </w:pPr>
            <w:r>
              <w:rPr>
                <w:rFonts w:ascii="Arial" w:cs="Arial" w:eastAsia="Arial" w:hAnsi="Arial"/>
                <w:color w:val="1C1C1E"/>
                <w:sz w:val="22"/>
                <w:szCs w:val="22"/>
              </w:rPr>
              <w:t xml:space="preserve">AEO is a visibility and trust-building service for AI search.</w:t>
            </w:r>
          </w:p>
          <w:p>
            <w:pPr>
              <w:spacing w:after="60" w:before="60"/>
            </w:pPr>
            <w:r>
              <w:rPr>
                <w:rFonts w:ascii="Arial" w:cs="Arial" w:eastAsia="Arial" w:hAnsi="Arial"/>
                <w:color w:val="1C1C1E"/>
                <w:sz w:val="22"/>
                <w:szCs w:val="22"/>
              </w:rPr>
              <w:t xml:space="preserve">The page makes clear that AEO helps AI systems confidently understand who the business is,</w:t>
            </w:r>
          </w:p>
          <w:p>
            <w:pPr>
              <w:spacing w:after="60" w:before="60"/>
            </w:pPr>
            <w:r>
              <w:rPr>
                <w:rFonts w:ascii="Arial" w:cs="Arial" w:eastAsia="Arial" w:hAnsi="Arial"/>
                <w:color w:val="1C1C1E"/>
                <w:sz w:val="22"/>
                <w:szCs w:val="22"/>
              </w:rPr>
              <w:t xml:space="preserve">what it does, where it operates, and why it should be recommended for local customer queries.</w:t>
            </w:r>
          </w:p>
        </w:tc>
      </w:tr>
    </w:tbl>
    <w:p>
      <w:pPr>
        <w:spacing w:after="40" w:before="40"/>
      </w:pPr>
      <w:r>
        <w:rPr>
          <w:sz w:val="22"/>
          <w:szCs w:val="22"/>
        </w:rPr>
        <w:t xml:space="preserve"/>
      </w:r>
    </w:p>
    <w:p>
      <w:pPr>
        <w:spacing w:after="80" w:before="80"/>
      </w:pPr>
      <w:r>
        <w:rPr>
          <w:rFonts w:ascii="Arial" w:cs="Arial" w:eastAsia="Arial" w:hAnsi="Arial"/>
          <w:b/>
          <w:bCs/>
          <w:color w:val="1C1C1E"/>
          <w:sz w:val="22"/>
          <w:szCs w:val="22"/>
        </w:rPr>
        <w:t xml:space="preserve">The page must explain that AEO involves:</w:t>
      </w:r>
    </w:p>
    <w:p>
      <w:pPr>
        <w:pStyle w:val="ListParagraph"/>
        <w:numPr>
          <w:ilvl w:val="0"/>
          <w:numId w:val="2"/>
        </w:numPr>
        <w:spacing w:after="60" w:before="60"/>
      </w:pPr>
      <w:r>
        <w:rPr>
          <w:rFonts w:ascii="Arial" w:cs="Arial" w:eastAsia="Arial" w:hAnsi="Arial"/>
          <w:color w:val="1C1C1E"/>
          <w:sz w:val="22"/>
          <w:szCs w:val="22"/>
        </w:rPr>
        <w:t xml:space="preserve">Creating authoritative content that AI models can understand, trust, and reference</w:t>
      </w:r>
    </w:p>
    <w:p>
      <w:pPr>
        <w:pStyle w:val="ListParagraph"/>
        <w:numPr>
          <w:ilvl w:val="0"/>
          <w:numId w:val="2"/>
        </w:numPr>
        <w:spacing w:after="60" w:before="60"/>
      </w:pPr>
      <w:r>
        <w:rPr>
          <w:rFonts w:ascii="Arial" w:cs="Arial" w:eastAsia="Arial" w:hAnsi="Arial"/>
          <w:color w:val="1C1C1E"/>
          <w:sz w:val="22"/>
          <w:szCs w:val="22"/>
        </w:rPr>
        <w:t xml:space="preserve">Adding structured data markup including schema so business details are easier for AI systems to read</w:t>
      </w:r>
    </w:p>
    <w:p>
      <w:pPr>
        <w:pStyle w:val="ListParagraph"/>
        <w:numPr>
          <w:ilvl w:val="0"/>
          <w:numId w:val="2"/>
        </w:numPr>
        <w:spacing w:after="60" w:before="60"/>
      </w:pPr>
      <w:r>
        <w:rPr>
          <w:rFonts w:ascii="Arial" w:cs="Arial" w:eastAsia="Arial" w:hAnsi="Arial"/>
          <w:color w:val="1C1C1E"/>
          <w:sz w:val="22"/>
          <w:szCs w:val="22"/>
        </w:rPr>
        <w:t xml:space="preserve">Improving NAP consistency across directories, citations, and local listings</w:t>
      </w:r>
    </w:p>
    <w:p>
      <w:pPr>
        <w:pStyle w:val="ListParagraph"/>
        <w:numPr>
          <w:ilvl w:val="0"/>
          <w:numId w:val="2"/>
        </w:numPr>
        <w:spacing w:after="60" w:before="60"/>
      </w:pPr>
      <w:r>
        <w:rPr>
          <w:rFonts w:ascii="Arial" w:cs="Arial" w:eastAsia="Arial" w:hAnsi="Arial"/>
          <w:color w:val="1C1C1E"/>
          <w:sz w:val="22"/>
          <w:szCs w:val="22"/>
        </w:rPr>
        <w:t xml:space="preserve">Optimising content for conversational search queries and real customer questions</w:t>
      </w:r>
    </w:p>
    <w:p>
      <w:pPr>
        <w:pStyle w:val="ListParagraph"/>
        <w:numPr>
          <w:ilvl w:val="0"/>
          <w:numId w:val="2"/>
        </w:numPr>
        <w:spacing w:after="60" w:before="60"/>
      </w:pPr>
      <w:r>
        <w:rPr>
          <w:rFonts w:ascii="Arial" w:cs="Arial" w:eastAsia="Arial" w:hAnsi="Arial"/>
          <w:color w:val="1C1C1E"/>
          <w:sz w:val="22"/>
          <w:szCs w:val="22"/>
        </w:rPr>
        <w:t xml:space="preserve">Building content that answers comparison, trust, cost, location, and service-intent questions</w:t>
      </w:r>
    </w:p>
    <w:p>
      <w:pPr>
        <w:pStyle w:val="ListParagraph"/>
        <w:numPr>
          <w:ilvl w:val="0"/>
          <w:numId w:val="2"/>
        </w:numPr>
        <w:spacing w:after="60" w:before="60"/>
      </w:pPr>
      <w:r>
        <w:rPr>
          <w:rFonts w:ascii="Arial" w:cs="Arial" w:eastAsia="Arial" w:hAnsi="Arial"/>
          <w:color w:val="1C1C1E"/>
          <w:sz w:val="22"/>
          <w:szCs w:val="22"/>
        </w:rPr>
        <w:t xml:space="preserve">Improving local authority through mentions, links, and references from trusted local sources</w:t>
      </w:r>
    </w:p>
    <w:p>
      <w:pPr>
        <w:pStyle w:val="ListParagraph"/>
        <w:numPr>
          <w:ilvl w:val="0"/>
          <w:numId w:val="2"/>
        </w:numPr>
        <w:spacing w:after="60" w:before="60"/>
      </w:pPr>
      <w:r>
        <w:rPr>
          <w:rFonts w:ascii="Arial" w:cs="Arial" w:eastAsia="Arial" w:hAnsi="Arial"/>
          <w:color w:val="1C1C1E"/>
          <w:sz w:val="22"/>
          <w:szCs w:val="22"/>
        </w:rPr>
        <w:t xml:space="preserve">Helping AI systems connect the business with the right services, locations, and customer intent</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Primary and Secondary Keywords</w:t>
      </w:r>
    </w:p>
    <w:p>
      <w:pPr>
        <w:pStyle w:val="ListParagraph"/>
        <w:numPr>
          <w:ilvl w:val="0"/>
          <w:numId w:val="2"/>
        </w:numPr>
        <w:spacing w:after="60" w:before="60"/>
      </w:pPr>
      <w:r>
        <w:rPr>
          <w:rFonts w:ascii="Arial" w:cs="Arial" w:eastAsia="Arial" w:hAnsi="Arial"/>
          <w:color w:val="1C1C1E"/>
          <w:sz w:val="22"/>
          <w:szCs w:val="22"/>
        </w:rPr>
        <w:t xml:space="preserve">Primary: answer engine optimisation Sydney / AEO for small business</w:t>
      </w:r>
    </w:p>
    <w:p>
      <w:pPr>
        <w:pStyle w:val="ListParagraph"/>
        <w:numPr>
          <w:ilvl w:val="0"/>
          <w:numId w:val="2"/>
        </w:numPr>
        <w:spacing w:after="60" w:before="60"/>
      </w:pPr>
      <w:r>
        <w:rPr>
          <w:rFonts w:ascii="Arial" w:cs="Arial" w:eastAsia="Arial" w:hAnsi="Arial"/>
          <w:color w:val="1C1C1E"/>
          <w:sz w:val="22"/>
          <w:szCs w:val="22"/>
        </w:rPr>
        <w:t xml:space="preserve">Secondary: AI search optimisation for local business, how to appear in ChatGPT results, Gemini local search visibility, Perplexity local business, structured data for AI search</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FAQ Topics to Cover</w:t>
      </w:r>
    </w:p>
    <w:p>
      <w:pPr>
        <w:pStyle w:val="ListParagraph"/>
        <w:numPr>
          <w:ilvl w:val="0"/>
          <w:numId w:val="2"/>
        </w:numPr>
        <w:spacing w:after="60" w:before="60"/>
      </w:pPr>
      <w:r>
        <w:rPr>
          <w:rFonts w:ascii="Arial" w:cs="Arial" w:eastAsia="Arial" w:hAnsi="Arial"/>
          <w:color w:val="1C1C1E"/>
          <w:sz w:val="22"/>
          <w:szCs w:val="22"/>
        </w:rPr>
        <w:t xml:space="preserve">What is AEO and how is it different from SEO?</w:t>
      </w:r>
    </w:p>
    <w:p>
      <w:pPr>
        <w:pStyle w:val="ListParagraph"/>
        <w:numPr>
          <w:ilvl w:val="0"/>
          <w:numId w:val="2"/>
        </w:numPr>
        <w:spacing w:after="60" w:before="60"/>
      </w:pPr>
      <w:r>
        <w:rPr>
          <w:rFonts w:ascii="Arial" w:cs="Arial" w:eastAsia="Arial" w:hAnsi="Arial"/>
          <w:color w:val="1C1C1E"/>
          <w:sz w:val="22"/>
          <w:szCs w:val="22"/>
        </w:rPr>
        <w:t xml:space="preserve">Which AI tools does AEO target?</w:t>
      </w:r>
    </w:p>
    <w:p>
      <w:pPr>
        <w:pStyle w:val="ListParagraph"/>
        <w:numPr>
          <w:ilvl w:val="0"/>
          <w:numId w:val="2"/>
        </w:numPr>
        <w:spacing w:after="60" w:before="60"/>
      </w:pPr>
      <w:r>
        <w:rPr>
          <w:rFonts w:ascii="Arial" w:cs="Arial" w:eastAsia="Arial" w:hAnsi="Arial"/>
          <w:color w:val="1C1C1E"/>
          <w:sz w:val="22"/>
          <w:szCs w:val="22"/>
        </w:rPr>
        <w:t xml:space="preserve">How long does it take to see results?</w:t>
      </w:r>
    </w:p>
    <w:p>
      <w:pPr>
        <w:pStyle w:val="ListParagraph"/>
        <w:numPr>
          <w:ilvl w:val="0"/>
          <w:numId w:val="2"/>
        </w:numPr>
        <w:spacing w:after="60" w:before="60"/>
      </w:pPr>
      <w:r>
        <w:rPr>
          <w:rFonts w:ascii="Arial" w:cs="Arial" w:eastAsia="Arial" w:hAnsi="Arial"/>
          <w:color w:val="1C1C1E"/>
          <w:sz w:val="22"/>
          <w:szCs w:val="22"/>
        </w:rPr>
        <w:t xml:space="preserve">Do I need to be on Google to benefit from AEO?</w:t>
      </w:r>
    </w:p>
    <w:p>
      <w:pPr>
        <w:pStyle w:val="ListParagraph"/>
        <w:numPr>
          <w:ilvl w:val="0"/>
          <w:numId w:val="2"/>
        </w:numPr>
        <w:spacing w:after="60" w:before="60"/>
      </w:pPr>
      <w:r>
        <w:rPr>
          <w:rFonts w:ascii="Arial" w:cs="Arial" w:eastAsia="Arial" w:hAnsi="Arial"/>
          <w:color w:val="1C1C1E"/>
          <w:sz w:val="22"/>
          <w:szCs w:val="22"/>
        </w:rPr>
        <w:t xml:space="preserve">Is this relevant for a trade business or small local operator?</w:t>
      </w:r>
    </w:p>
    <w:p>
      <w:pPr>
        <w:pStyle w:val="ListParagraph"/>
        <w:numPr>
          <w:ilvl w:val="0"/>
          <w:numId w:val="2"/>
        </w:numPr>
        <w:spacing w:after="60" w:before="60"/>
      </w:pPr>
      <w:r>
        <w:rPr>
          <w:rFonts w:ascii="Arial" w:cs="Arial" w:eastAsia="Arial" w:hAnsi="Arial"/>
          <w:color w:val="1C1C1E"/>
          <w:sz w:val="22"/>
          <w:szCs w:val="22"/>
        </w:rPr>
        <w:t xml:space="preserve">What happens to my existing SEO investment?</w:t>
      </w:r>
    </w:p>
    <w:sectPr>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400"/>
      <w:outlineLvl w:val="1"/>
    </w:pPr>
    <w:rPr>
      <w:rFonts w:ascii="Arial" w:cs="Arial" w:eastAsia="Arial" w:hAnsi="Arial"/>
      <w:b/>
      <w:bCs/>
      <w:color w:val="1A4A8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2026-06-05T13:32:10.597Z</dcterms:created>
  <dcterms:modified xsi:type="dcterms:W3CDTF">2026-06-05T13:32:10.597Z</dcterms:modified>
</cp:coreProperties>
</file>

<file path=docProps/custom.xml><?xml version="1.0" encoding="utf-8"?>
<Properties xmlns="http://schemas.openxmlformats.org/officeDocument/2006/custom-properties" xmlns:vt="http://schemas.openxmlformats.org/officeDocument/2006/docPropsVTypes"/>
</file>