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65" w:rsidRDefault="00DC6865" w:rsidP="00DC6865">
      <w:pPr>
        <w:pBdr>
          <w:bottom w:val="double" w:sz="6" w:space="0" w:color="auto"/>
        </w:pBdr>
        <w:rPr>
          <w:b/>
          <w:bCs/>
          <w:lang w:val="en-CA"/>
        </w:rPr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1295400" cy="342900"/>
            <wp:effectExtent l="0" t="0" r="0" b="0"/>
            <wp:docPr id="1" name="Picture 1" descr="Description: DC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C Logo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b/>
          <w:bCs/>
          <w:lang w:val="en-CA"/>
        </w:rPr>
        <w:t>STUDENT EMPLOYMENT SERVICES</w:t>
      </w:r>
    </w:p>
    <w:p w:rsidR="00DC6865" w:rsidRDefault="00DC6865" w:rsidP="00DC6865">
      <w:pPr>
        <w:pBdr>
          <w:bottom w:val="double" w:sz="6" w:space="0" w:color="auto"/>
        </w:pBdr>
        <w:rPr>
          <w:b/>
          <w:bCs/>
          <w:lang w:val="en-CA"/>
        </w:rPr>
      </w:pPr>
      <w:r>
        <w:rPr>
          <w:rFonts w:ascii="Tahoma" w:eastAsia="SimSun" w:hAnsi="Tahoma" w:cs="Tahoma"/>
          <w:b/>
          <w:bCs/>
        </w:rPr>
        <w:t>RESEARCH ASSISTANT POSTING – FALL 2012</w:t>
      </w:r>
    </w:p>
    <w:p w:rsidR="00DC6865" w:rsidRDefault="00DC6865" w:rsidP="00DC6865">
      <w:pPr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CURATOR, DIGITAL CULTURES LAB, NEW WESTMINSTER CAMPUS</w:t>
      </w:r>
    </w:p>
    <w:p w:rsidR="00DC6865" w:rsidRDefault="00DC6865" w:rsidP="00DC6865">
      <w:pPr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Department: Office of Research and Innovation</w:t>
      </w:r>
    </w:p>
    <w:p w:rsidR="00DC6865" w:rsidRDefault="00DC6865" w:rsidP="00DC6865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About the Digital Cultures Lab at Douglas College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Housed within the Douglas College Office of Research and Innovation, the Digital Cultures Lab provides an on-line space for students and faculty to engage with current and emerging practices in digital technologies for conducting and disseminating academic research. In particular, the lab is a place to hold and experiment with on-line venues for research such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7" w:tgtFrame="_blank" w:history="1">
        <w:r>
          <w:rPr>
            <w:rStyle w:val="Hyperlink"/>
            <w:color w:val="000000"/>
            <w:sz w:val="20"/>
            <w:szCs w:val="20"/>
            <w:u w:val="none"/>
          </w:rPr>
          <w:t>http://omeka.org/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Wordpress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8" w:tgtFrame="_blank" w:history="1">
        <w:r>
          <w:rPr>
            <w:rStyle w:val="Hyperlink"/>
            <w:color w:val="000000"/>
            <w:sz w:val="20"/>
            <w:szCs w:val="20"/>
            <w:u w:val="none"/>
          </w:rPr>
          <w:t>http://www.wordpress.org</w:t>
        </w:r>
      </w:hyperlink>
      <w:r>
        <w:rPr>
          <w:rFonts w:ascii="Arial" w:hAnsi="Arial" w:cs="Arial"/>
          <w:color w:val="000000"/>
          <w:sz w:val="20"/>
          <w:szCs w:val="20"/>
        </w:rPr>
        <w:t>), The Public Knowledge Project (</w:t>
      </w:r>
      <w:hyperlink r:id="rId9" w:tgtFrame="_blank" w:history="1">
        <w:r>
          <w:rPr>
            <w:rStyle w:val="Hyperlink"/>
            <w:color w:val="000000"/>
            <w:sz w:val="20"/>
            <w:szCs w:val="20"/>
            <w:u w:val="none"/>
          </w:rPr>
          <w:t>http://pkp.sfu.ca/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) among others. The Lab has several collaborative initiatives underway at both the community and institutional level. </w:t>
      </w:r>
    </w:p>
    <w:p w:rsidR="00DC6865" w:rsidRDefault="00DC6865" w:rsidP="00DC6865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Qualifications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Must be enrolled in, and maintain, a minimum of one or more (3 credit) courses at Douglas College or other accredited public post-secondary institution in British Columbia, throughout the Fall 2012 semester.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International students must be enrolled in full-time studies (a minimum of 9 credits each for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Fall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Winter terms and a minimum of 3 credits for the Summer term) to qualify to work as a Student Assistant. An original copy of a Social Insurance Number (SIN) and an original study/work permit are required by law before commencing work at Douglas College. An international student, who is not a Douglas College student, but is an international student at another public, post-secondary institution in B.C., is eligible to work at Douglas College as a Student Assistant only if s/he has a valid "Off Campus" Work Permit.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Proof of enrolment from the other post-secondary institution is required for domestic and international students.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written and verbal communication skills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 good working knowledge of current content management systems, such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Wordpress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basic understanding of coding languages such as HTML, CSS, and PHP (further coding expertise is an asset).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 willingness to participate in collaborative work.</w:t>
      </w:r>
      <w:proofErr w:type="gramEnd"/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 willingness to conduct self-guided research about digital venues for academic research.</w:t>
      </w:r>
      <w:proofErr w:type="gramEnd"/>
    </w:p>
    <w:p w:rsidR="00DC6865" w:rsidRDefault="00DC6865" w:rsidP="00DC6865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Duties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</w:p>
    <w:p w:rsidR="00DC6865" w:rsidRDefault="00DC6865" w:rsidP="00DC6865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C6865" w:rsidRDefault="00DC6865" w:rsidP="00DC68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 within the Digital Cultures Lab as a student mentor in digital technologies for conducting / disseminating academic research; 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 a series of explanatory documents about content management systems such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Wordpress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Omeka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Drupal as they apply to academic work;</w:t>
      </w:r>
    </w:p>
    <w:p w:rsidR="00DC6865" w:rsidRDefault="00DC6865" w:rsidP="00DC686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Day-to-day assistance managing the network of websites in the Digital Cultures Lab; </w:t>
      </w:r>
    </w:p>
    <w:p w:rsidR="00DC6865" w:rsidRDefault="00DC6865" w:rsidP="00DC686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 advice for, consult with, and participate in conversations underway within the Digital Cultures Lab about the role emerging digital technologies might play in academic work.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Salary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$10.87 per hour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Hours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12 hours per week.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Work term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October 1 – November 30, 2012.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Deadline date to apply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Position open until filled.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Style w:val="Hyperlink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Please apply by e-mail to </w:t>
      </w:r>
      <w:hyperlink r:id="rId10" w:history="1">
        <w:r>
          <w:rPr>
            <w:rStyle w:val="Hyperlink"/>
          </w:rPr>
          <w:t>studentemployment@douglascollege.ca</w:t>
        </w:r>
      </w:hyperlink>
    </w:p>
    <w:p w:rsidR="00DC6865" w:rsidRDefault="00DC6865" w:rsidP="00DC6865">
      <w:pPr>
        <w:spacing w:after="0" w:line="240" w:lineRule="auto"/>
        <w:rPr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Please submit your resume as an MS Word or PDF file attachment, including your Douglas College student number or indicating enrolment at another post-secondary institution.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IMPORTANT NOTE: Before commencing work at Douglas College successful applicants will be required to meet with Human Resources for an orientation session. At this meeting, applicants will be required to bring a void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cheque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Social Insurance Number card.</w:t>
      </w:r>
    </w:p>
    <w:p w:rsidR="00DC6865" w:rsidRDefault="00DC6865" w:rsidP="00DC6865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A6431" w:rsidRDefault="006A6431"/>
    <w:sectPr w:rsidR="006A6431" w:rsidSect="00DC6865">
      <w:pgSz w:w="12240" w:h="20160" w:code="5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92D5A"/>
    <w:multiLevelType w:val="hybridMultilevel"/>
    <w:tmpl w:val="7B90C0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5"/>
    <w:rsid w:val="006A6431"/>
    <w:rsid w:val="00832324"/>
    <w:rsid w:val="00D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865"/>
    <w:rPr>
      <w:rFonts w:ascii="Arial" w:hAnsi="Arial" w:cs="Arial" w:hint="default"/>
      <w:color w:val="316531"/>
      <w:u w:val="single"/>
    </w:rPr>
  </w:style>
  <w:style w:type="paragraph" w:styleId="NormalWeb">
    <w:name w:val="Normal (Web)"/>
    <w:basedOn w:val="Normal"/>
    <w:uiPriority w:val="99"/>
    <w:semiHidden/>
    <w:unhideWhenUsed/>
    <w:rsid w:val="00DC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C68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865"/>
    <w:rPr>
      <w:rFonts w:ascii="Arial" w:hAnsi="Arial" w:cs="Arial" w:hint="default"/>
      <w:color w:val="316531"/>
      <w:u w:val="single"/>
    </w:rPr>
  </w:style>
  <w:style w:type="paragraph" w:styleId="NormalWeb">
    <w:name w:val="Normal (Web)"/>
    <w:basedOn w:val="Normal"/>
    <w:uiPriority w:val="99"/>
    <w:semiHidden/>
    <w:unhideWhenUsed/>
    <w:rsid w:val="00DC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C68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where.exchserver.net/owa/redir.aspx?C=eee687cecce344cda6bf0c1d142ade7f&amp;URL=http%3a%2f%2fwww.wordpress.org%2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ywhere.exchserver.net/owa/redir.aspx?C=eee687cecce344cda6bf0c1d142ade7f&amp;URL=http%3a%2f%2fomeka.org%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udentemployment@douglascollege.ca?subject=Curator,%20Digital%20Cultures%20Lab%20NW%20F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ywhere.exchserver.net/owa/redir.aspx?C=eee687cecce344cda6bf0c1d142ade7f&amp;URL=http%3a%2f%2fpkp.sfu.ca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Douglas College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College</dc:creator>
  <cp:lastModifiedBy>DNW</cp:lastModifiedBy>
  <cp:revision>2</cp:revision>
  <dcterms:created xsi:type="dcterms:W3CDTF">2012-12-13T23:35:00Z</dcterms:created>
  <dcterms:modified xsi:type="dcterms:W3CDTF">2012-12-13T23:35:00Z</dcterms:modified>
</cp:coreProperties>
</file>