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pPr>
      <w:r>
        <w:rPr>
          <w:rFonts w:ascii="Arial" w:cs="Arial" w:eastAsia="Arial" w:hAnsi="Arial"/>
          <w:b/>
          <w:bCs/>
          <w:color w:val="888888"/>
          <w:sz w:val="18"/>
          <w:szCs w:val="18"/>
        </w:rPr>
        <w:t xml:space="preserve">DOCUMENT 6</w:t>
      </w:r>
    </w:p>
    <w:p>
      <w:pPr>
        <w:spacing w:after="200" w:before="0"/>
      </w:pPr>
      <w:r>
        <w:rPr>
          <w:rFonts w:ascii="Arial" w:cs="Arial" w:eastAsia="Arial" w:hAnsi="Arial"/>
          <w:b/>
          <w:bCs/>
          <w:color w:val="1A1A2E"/>
          <w:sz w:val="52"/>
          <w:szCs w:val="52"/>
        </w:rPr>
        <w:t xml:space="preserve">Charte Graphique</w:t>
      </w:r>
    </w:p>
    <w:p>
      <w:pPr>
        <w:spacing w:after="320" w:before="0"/>
      </w:pPr>
      <w:r>
        <w:rPr>
          <w:rFonts w:ascii="Arial" w:cs="Arial" w:eastAsia="Arial" w:hAnsi="Arial"/>
          <w:color w:val="555555"/>
          <w:sz w:val="22"/>
          <w:szCs w:val="22"/>
        </w:rPr>
        <w:t xml:space="preserve">Typographies, couleurs et regles d'usage - directive d'application stricte pour la conception du site.</w:t>
      </w:r>
    </w:p>
    <w:p>
      <w:pPr>
        <w:spacing w:after="80" w:before="80"/>
      </w:pPr>
    </w:p>
    <w:p>
      <w:pPr>
        <w:spacing w:after="0" w:before="160"/>
      </w:pPr>
    </w:p>
    <w:p>
      <w:pPr>
        <w:spacing w:after="80" w:before="80"/>
      </w:pPr>
      <w:r>
        <w:rPr>
          <w:rFonts w:ascii="Arial" w:cs="Arial" w:eastAsia="Arial" w:hAnsi="Arial"/>
          <w:color w:val="222222"/>
          <w:sz w:val="22"/>
          <w:szCs w:val="22"/>
        </w:rPr>
        <w:t xml:space="preserve">Ce document est une directive d'application. Chaque typographie et chaque couleur a un role precis. Claude ne doit pas improviser de combinaisons non definies ici. En cas de doute sur un cas non couvert, privilegier SF Pro Bold pour le texte et Poppins Medium pour les descriptions.</w:t>
      </w:r>
    </w:p>
    <w:p>
      <w:pPr>
        <w:pStyle w:val="Heading1"/>
        <w:spacing w:after="160" w:before="480"/>
      </w:pPr>
      <w:r>
        <w:rPr>
          <w:rFonts w:ascii="Arial" w:cs="Arial" w:eastAsia="Arial" w:hAnsi="Arial"/>
          <w:b/>
          <w:bCs/>
          <w:color w:val="1A1A2E"/>
          <w:sz w:val="36"/>
          <w:szCs w:val="36"/>
        </w:rPr>
        <w:t xml:space="preserve">1. Typographies</w:t>
      </w:r>
    </w:p>
    <w:p>
      <w:pPr>
        <w:spacing w:after="80" w:before="80"/>
      </w:pPr>
      <w:r>
        <w:rPr>
          <w:rFonts w:ascii="Arial" w:cs="Arial" w:eastAsia="Arial" w:hAnsi="Arial"/>
          <w:color w:val="222222"/>
          <w:sz w:val="22"/>
          <w:szCs w:val="22"/>
        </w:rPr>
        <w:t xml:space="preserve">Six typographies constituent l'identite visuelle. Elles sont classees par ordre d'importance et d'usage.</w:t>
      </w:r>
    </w:p>
    <w:p>
      <w:pPr>
        <w:spacing w:after="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360"/>
      </w:tblGrid>
      <w:tr>
        <w:tc>
          <w:tcPr>
            <w:tcW w:type="dxa" w:w="220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Typographie</w:t>
            </w:r>
          </w:p>
        </w:tc>
        <w:tc>
          <w:tcPr>
            <w:tcW w:type="dxa" w:w="140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Graisse</w:t>
            </w:r>
          </w:p>
        </w:tc>
        <w:tc>
          <w:tcPr>
            <w:tcW w:type="dxa" w:w="220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Usage principal</w:t>
            </w:r>
          </w:p>
        </w:tc>
        <w:tc>
          <w:tcPr>
            <w:tcW w:type="dxa" w:w="336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Contexte d'application</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SF Pro</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Bold</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Typographie principale</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Titres, texte representatif de la marque, navigation, boutons, labels. Typographie passe-partout de l'agence. Sur fond sombre : blanc #FFFFFF.</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Poppins</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SemiBold / Medium</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Corps de texte</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Grands textes, descriptions, articles de blog, paragraphes explicatifs. SemiBold pour les accroches, Medium pour les longs blocs.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Phudu</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Medium</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Titres courts impactants</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Titres de 2 a 4 mots maximum qui doivent marquer. Sections hero, accroches fortes, mises en avant visuelles.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Science Gothic SemiExpanded</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SemiExpanded</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Titres en imposer / sommaires</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Titres tres courts qui doivent dominer visuellement. Sommaires, entrees de section, elements isoles qui structurent la page.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Righteous</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Regular</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Usage logo uniquement</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Reservee aux elements directement lies au logo de l'agence. Ne pas utiliser dans le contenu editorial ou les sections du site.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Baloo</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Regular</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Sous-titre logo uniquement</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Uniquement sous le logo, couleur #28374D. Ne pas utiliser ailleurs.</w:t>
            </w:r>
          </w:p>
        </w:tc>
      </w:tr>
    </w:tbl>
    <w:p>
      <w:pPr>
        <w:spacing w:after="0" w:before="120"/>
      </w:pPr>
    </w:p>
    <w:p>
      <w:pPr>
        <w:pBdr>
          <w:left w:val="single" w:color="1A1A2E" w:sz="12" w:space="10"/>
        </w:pBdr>
        <w:spacing w:after="120" w:before="120"/>
        <w:ind w:left="360"/>
      </w:pPr>
      <w:r>
        <w:rPr>
          <w:rFonts w:ascii="Arial" w:cs="Arial" w:eastAsia="Arial" w:hAnsi="Arial"/>
          <w:color w:val="555555"/>
          <w:sz w:val="21"/>
          <w:szCs w:val="21"/>
        </w:rPr>
        <w:t xml:space="preserve">SF Pro est une police systeme Apple. Sur les environnements non-Apple, utiliser son equivalent le plus proche disponible sur Google Fonts : Inter. Ne pas substituer par une autre police sans validation.</w:t>
      </w:r>
    </w:p>
    <w:p>
      <w:pPr>
        <w:spacing w:after="0" w:before="80"/>
      </w:pPr>
    </w:p>
    <w:p>
      <w:pPr>
        <w:spacing w:after="80" w:before="240"/>
      </w:pPr>
      <w:r>
        <w:rPr>
          <w:rFonts w:ascii="Arial" w:cs="Arial" w:eastAsia="Arial" w:hAnsi="Arial"/>
          <w:b/>
          <w:bCs/>
          <w:color w:val="555555"/>
          <w:sz w:val="22"/>
          <w:szCs w:val="22"/>
        </w:rPr>
        <w:t xml:space="preserve">Regles typographiques generales</w:t>
      </w:r>
    </w:p>
    <w:p>
      <w:pPr>
        <w:pStyle w:val="ListParagraph"/>
        <w:numPr>
          <w:ilvl w:val="0"/>
          <w:numId w:val="2"/>
        </w:numPr>
        <w:spacing w:after="60" w:before="60"/>
      </w:pPr>
      <w:r>
        <w:rPr>
          <w:rFonts w:ascii="Arial" w:cs="Arial" w:eastAsia="Arial" w:hAnsi="Arial"/>
          <w:color w:val="333333"/>
          <w:sz w:val="22"/>
          <w:szCs w:val="22"/>
        </w:rPr>
        <w:t xml:space="preserve">Ne jamais melanger plus de 2 typographies dans une meme section</w:t>
      </w:r>
    </w:p>
    <w:p>
      <w:pPr>
        <w:pStyle w:val="ListParagraph"/>
        <w:numPr>
          <w:ilvl w:val="0"/>
          <w:numId w:val="2"/>
        </w:numPr>
        <w:spacing w:after="60" w:before="60"/>
      </w:pPr>
      <w:r>
        <w:rPr>
          <w:rFonts w:ascii="Arial" w:cs="Arial" w:eastAsia="Arial" w:hAnsi="Arial"/>
          <w:color w:val="333333"/>
          <w:sz w:val="22"/>
          <w:szCs w:val="22"/>
        </w:rPr>
        <w:t xml:space="preserve">SF Pro + Poppins est la combinaison de base pour l'ensemble du site</w:t>
      </w:r>
    </w:p>
    <w:p>
      <w:pPr>
        <w:pStyle w:val="ListParagraph"/>
        <w:numPr>
          <w:ilvl w:val="0"/>
          <w:numId w:val="2"/>
        </w:numPr>
        <w:spacing w:after="60" w:before="60"/>
      </w:pPr>
      <w:r>
        <w:rPr>
          <w:rFonts w:ascii="Arial" w:cs="Arial" w:eastAsia="Arial" w:hAnsi="Arial"/>
          <w:color w:val="333333"/>
          <w:sz w:val="22"/>
          <w:szCs w:val="22"/>
        </w:rPr>
        <w:t xml:space="preserve">Phudu et Science Gothic sont des typographies d'accent - usage ponctuel uniquement</w:t>
      </w:r>
    </w:p>
    <w:p>
      <w:pPr>
        <w:pStyle w:val="ListParagraph"/>
        <w:numPr>
          <w:ilvl w:val="0"/>
          <w:numId w:val="2"/>
        </w:numPr>
        <w:spacing w:after="60" w:before="60"/>
      </w:pPr>
      <w:r>
        <w:rPr>
          <w:rFonts w:ascii="Arial" w:cs="Arial" w:eastAsia="Arial" w:hAnsi="Arial"/>
          <w:color w:val="333333"/>
          <w:sz w:val="22"/>
          <w:szCs w:val="22"/>
        </w:rPr>
        <w:t xml:space="preserve">Righteous et Baloo sont reservees aux elements de logo - ne jamais les utiliser dans le contenu</w:t>
      </w:r>
    </w:p>
    <w:p>
      <w:pPr>
        <w:pStyle w:val="ListParagraph"/>
        <w:numPr>
          <w:ilvl w:val="0"/>
          <w:numId w:val="2"/>
        </w:numPr>
        <w:spacing w:after="60" w:before="60"/>
      </w:pPr>
      <w:r>
        <w:rPr>
          <w:rFonts w:ascii="Arial" w:cs="Arial" w:eastAsia="Arial" w:hAnsi="Arial"/>
          <w:color w:val="333333"/>
          <w:sz w:val="22"/>
          <w:szCs w:val="22"/>
        </w:rPr>
        <w:t xml:space="preserve">Les graisses indiquees sont contraignantes - ne pas utiliser d'autres graisses sans raison explicite</w:t>
      </w:r>
    </w:p>
    <w:p>
      <w:pPr>
        <w:pStyle w:val="Heading1"/>
        <w:spacing w:after="160" w:before="480"/>
      </w:pPr>
      <w:r>
        <w:rPr>
          <w:rFonts w:ascii="Arial" w:cs="Arial" w:eastAsia="Arial" w:hAnsi="Arial"/>
          <w:b/>
          <w:bCs/>
          <w:color w:val="1A1A2E"/>
          <w:sz w:val="36"/>
          <w:szCs w:val="36"/>
        </w:rPr>
        <w:t xml:space="preserve">2. Couleurs</w:t>
      </w:r>
    </w:p>
    <w:p>
      <w:pPr>
        <w:spacing w:after="80" w:before="80"/>
      </w:pPr>
      <w:r>
        <w:rPr>
          <w:rFonts w:ascii="Arial" w:cs="Arial" w:eastAsia="Arial" w:hAnsi="Arial"/>
          <w:color w:val="222222"/>
          <w:sz w:val="22"/>
          <w:szCs w:val="22"/>
        </w:rPr>
        <w:t xml:space="preserve">La palette est composee de deux couleurs principales et du blanc. Chaque couleur a un role defini.</w:t>
      </w:r>
    </w:p>
    <w:p>
      <w:pPr>
        <w:spacing w:after="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3960"/>
      </w:tblGrid>
      <w:tr>
        <w:tc>
          <w:tcPr>
            <w:tcW w:type="dxa" w:w="180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Nom</w:t>
            </w:r>
          </w:p>
        </w:tc>
        <w:tc>
          <w:tcPr>
            <w:tcW w:type="dxa" w:w="140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Hex</w:t>
            </w:r>
          </w:p>
        </w:tc>
        <w:tc>
          <w:tcPr>
            <w:tcW w:type="dxa" w:w="200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Role</w:t>
            </w:r>
          </w:p>
        </w:tc>
        <w:tc>
          <w:tcPr>
            <w:tcW w:type="dxa" w:w="3960"/>
            <w:tcBorders>
              <w:top w:val="single" w:color="DDDDDD" w:sz="1"/>
              <w:left w:val="single" w:color="DDDDDD" w:sz="1"/>
              <w:bottom w:val="single" w:color="DDDDDD" w:sz="1"/>
              <w:right w:val="single" w:color="DDDDDD" w:sz="1"/>
            </w:tcBorders>
            <w:shd w:fill="F0F2F5" w:val="clear"/>
            <w:tcMar>
              <w:top w:type="dxa" w:w="100"/>
              <w:left w:type="dxa" w:w="150"/>
              <w:bottom w:type="dxa" w:w="100"/>
              <w:right w:type="dxa" w:w="150"/>
            </w:tcMar>
          </w:tcPr>
          <w:p>
            <w:r>
              <w:rPr>
                <w:rFonts w:ascii="Arial" w:cs="Arial" w:eastAsia="Arial" w:hAnsi="Arial"/>
                <w:b/>
                <w:bCs/>
                <w:color w:val="333333"/>
                <w:sz w:val="20"/>
                <w:szCs w:val="20"/>
              </w:rPr>
              <w:t xml:space="preserve">Usage</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Bleu marine</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333333"/>
                <w:sz w:val="22"/>
                <w:szCs w:val="22"/>
              </w:rPr>
              <w:t xml:space="preserve">#28374D</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Couleur de fond principale / texte sombre</w:t>
            </w:r>
          </w:p>
        </w:tc>
        <w:tc>
          <w:tcPr>
            <w:tcW w:type="dxa" w:w="3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Fond des sections sombres, texte sur fond clair, sous-titres logo (Baloo). Couleur qui ancre et rassure - usage large.</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Bleu ciel</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333333"/>
                <w:sz w:val="22"/>
                <w:szCs w:val="22"/>
              </w:rPr>
              <w:t xml:space="preserve">#43ADE9</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Couleur d'accent</w:t>
            </w:r>
          </w:p>
        </w:tc>
        <w:tc>
          <w:tcPr>
            <w:tcW w:type="dxa" w:w="3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Elements interactifs, icones, highlights, details visuels du logo. A doser avec precision - voir regle ci-dessous.</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Blanc</w:t>
            </w:r>
          </w:p>
        </w:tc>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333333"/>
                <w:sz w:val="22"/>
                <w:szCs w:val="22"/>
              </w:rPr>
              <w:t xml:space="preserve">#FFFFFF</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555555"/>
                <w:sz w:val="22"/>
                <w:szCs w:val="22"/>
              </w:rPr>
              <w:t xml:space="preserve">Texte sur fond sombre / espaces</w:t>
            </w:r>
          </w:p>
        </w:tc>
        <w:tc>
          <w:tcPr>
            <w:tcW w:type="dxa" w:w="3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777777"/>
                <w:sz w:val="21"/>
                <w:szCs w:val="21"/>
              </w:rPr>
              <w:t xml:space="preserve">Texte SF Pro Bold sur fonds sombres, espaces respiratoires, fonds de sections claires.</w:t>
            </w:r>
          </w:p>
        </w:tc>
      </w:tr>
    </w:tbl>
    <w:p>
      <w:pPr>
        <w:spacing w:after="0" w:before="120"/>
      </w:pPr>
    </w:p>
    <w:p>
      <w:pPr>
        <w:spacing w:after="80" w:before="240"/>
      </w:pPr>
      <w:r>
        <w:rPr>
          <w:rFonts w:ascii="Arial" w:cs="Arial" w:eastAsia="Arial" w:hAnsi="Arial"/>
          <w:b/>
          <w:bCs/>
          <w:color w:val="555555"/>
          <w:sz w:val="22"/>
          <w:szCs w:val="22"/>
        </w:rPr>
        <w:t xml:space="preserve">Regle d'usage du bleu ciel (#43ADE9)</w:t>
      </w:r>
    </w:p>
    <w:p>
      <w:pPr>
        <w:spacing w:after="80" w:before="80"/>
      </w:pPr>
      <w:r>
        <w:rPr>
          <w:rFonts w:ascii="Arial" w:cs="Arial" w:eastAsia="Arial" w:hAnsi="Arial"/>
          <w:color w:val="222222"/>
          <w:sz w:val="22"/>
          <w:szCs w:val="22"/>
        </w:rPr>
        <w:t xml:space="preserve">Le bleu ciel est la couleur la plus distinctive mais aussi la plus risquee. Mal utilisee, elle fait perdre en credibilite. Bien utilisee, elle cree un signal visuel fort et memorable.</w:t>
      </w:r>
    </w:p>
    <w:p>
      <w:pPr>
        <w:spacing w:after="0" w:before="60"/>
      </w:pPr>
    </w:p>
    <w:p>
      <w:pPr>
        <w:pStyle w:val="ListParagraph"/>
        <w:numPr>
          <w:ilvl w:val="0"/>
          <w:numId w:val="2"/>
        </w:numPr>
        <w:spacing w:after="60" w:before="60"/>
      </w:pPr>
      <w:r>
        <w:rPr>
          <w:rFonts w:ascii="Arial" w:cs="Arial" w:eastAsia="Arial" w:hAnsi="Arial"/>
          <w:color w:val="333333"/>
          <w:sz w:val="22"/>
          <w:szCs w:val="22"/>
        </w:rPr>
        <w:t xml:space="preserve">L'utiliser sur des elements isoles et intentionnels : icone active, lien survole, point d'accentuation, bordure de mise en valeur</w:t>
      </w:r>
    </w:p>
    <w:p>
      <w:pPr>
        <w:pStyle w:val="ListParagraph"/>
        <w:numPr>
          <w:ilvl w:val="0"/>
          <w:numId w:val="2"/>
        </w:numPr>
        <w:spacing w:after="60" w:before="60"/>
      </w:pPr>
      <w:r>
        <w:rPr>
          <w:rFonts w:ascii="Arial" w:cs="Arial" w:eastAsia="Arial" w:hAnsi="Arial"/>
          <w:color w:val="333333"/>
          <w:sz w:val="22"/>
          <w:szCs w:val="22"/>
        </w:rPr>
        <w:t xml:space="preserve">Ne jamais l'utiliser comme couleur de fond sur de grandes surfaces</w:t>
      </w:r>
    </w:p>
    <w:p>
      <w:pPr>
        <w:pStyle w:val="ListParagraph"/>
        <w:numPr>
          <w:ilvl w:val="0"/>
          <w:numId w:val="2"/>
        </w:numPr>
        <w:spacing w:after="60" w:before="60"/>
      </w:pPr>
      <w:r>
        <w:rPr>
          <w:rFonts w:ascii="Arial" w:cs="Arial" w:eastAsia="Arial" w:hAnsi="Arial"/>
          <w:color w:val="333333"/>
          <w:sz w:val="22"/>
          <w:szCs w:val="22"/>
        </w:rPr>
        <w:t xml:space="preserve">Ne jamais l'utiliser pour du texte long - uniquement pour des mots ou courtes phrases en accent</w:t>
      </w:r>
    </w:p>
    <w:p>
      <w:pPr>
        <w:pStyle w:val="ListParagraph"/>
        <w:numPr>
          <w:ilvl w:val="0"/>
          <w:numId w:val="2"/>
        </w:numPr>
        <w:spacing w:after="60" w:before="60"/>
      </w:pPr>
      <w:r>
        <w:rPr>
          <w:rFonts w:ascii="Arial" w:cs="Arial" w:eastAsia="Arial" w:hAnsi="Arial"/>
          <w:color w:val="333333"/>
          <w:sz w:val="22"/>
          <w:szCs w:val="22"/>
        </w:rPr>
        <w:t xml:space="preserve">La regle des 10% : le bleu ciel ne doit pas depasser 10% de la surface visuelle d'une page</w:t>
      </w:r>
    </w:p>
    <w:p>
      <w:pPr>
        <w:pStyle w:val="ListParagraph"/>
        <w:numPr>
          <w:ilvl w:val="0"/>
          <w:numId w:val="2"/>
        </w:numPr>
        <w:spacing w:after="60" w:before="60"/>
      </w:pPr>
      <w:r>
        <w:rPr>
          <w:rFonts w:ascii="Arial" w:cs="Arial" w:eastAsia="Arial" w:hAnsi="Arial"/>
          <w:color w:val="333333"/>
          <w:sz w:val="22"/>
          <w:szCs w:val="22"/>
        </w:rPr>
        <w:t xml:space="preserve">Sur fond blanc ou clair : verifier le contraste avant d'utiliser - il peut etre insuffisant pour du texte</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Le bleu ciel est un signal de marque, pas une couleur de remplissage. Moins il est present, plus il a d'impact quand il apparait.</w:t>
      </w:r>
    </w:p>
    <w:p>
      <w:pPr>
        <w:spacing w:after="0" w:before="60"/>
      </w:pPr>
    </w:p>
    <w:p>
      <w:pPr>
        <w:spacing w:after="80" w:before="240"/>
      </w:pPr>
      <w:r>
        <w:rPr>
          <w:rFonts w:ascii="Arial" w:cs="Arial" w:eastAsia="Arial" w:hAnsi="Arial"/>
          <w:b/>
          <w:bCs/>
          <w:color w:val="555555"/>
          <w:sz w:val="22"/>
          <w:szCs w:val="22"/>
        </w:rPr>
        <w:t xml:space="preserve">Combinaisons autorisees</w:t>
      </w:r>
    </w:p>
    <w:p>
      <w:pPr>
        <w:pStyle w:val="ListParagraph"/>
        <w:numPr>
          <w:ilvl w:val="0"/>
          <w:numId w:val="2"/>
        </w:numPr>
        <w:spacing w:after="60" w:before="60"/>
      </w:pPr>
      <w:r>
        <w:rPr>
          <w:rFonts w:ascii="Arial" w:cs="Arial" w:eastAsia="Arial" w:hAnsi="Arial"/>
          <w:color w:val="333333"/>
          <w:sz w:val="22"/>
          <w:szCs w:val="22"/>
        </w:rPr>
        <w:t xml:space="preserve">Fond #28374D + texte #FFFFFF + accent #43ADE9 - section sombre standard</w:t>
      </w:r>
    </w:p>
    <w:p>
      <w:pPr>
        <w:pStyle w:val="ListParagraph"/>
        <w:numPr>
          <w:ilvl w:val="0"/>
          <w:numId w:val="2"/>
        </w:numPr>
        <w:spacing w:after="60" w:before="60"/>
      </w:pPr>
      <w:r>
        <w:rPr>
          <w:rFonts w:ascii="Arial" w:cs="Arial" w:eastAsia="Arial" w:hAnsi="Arial"/>
          <w:color w:val="333333"/>
          <w:sz w:val="22"/>
          <w:szCs w:val="22"/>
        </w:rPr>
        <w:t xml:space="preserve">Fond #FFFFFF + texte #28374D + accent #43ADE9 - section claire standard</w:t>
      </w:r>
    </w:p>
    <w:p>
      <w:pPr>
        <w:pStyle w:val="ListParagraph"/>
        <w:numPr>
          <w:ilvl w:val="0"/>
          <w:numId w:val="2"/>
        </w:numPr>
        <w:spacing w:after="60" w:before="60"/>
      </w:pPr>
      <w:r>
        <w:rPr>
          <w:rFonts w:ascii="Arial" w:cs="Arial" w:eastAsia="Arial" w:hAnsi="Arial"/>
          <w:color w:val="333333"/>
          <w:sz w:val="22"/>
          <w:szCs w:val="22"/>
        </w:rPr>
        <w:t xml:space="preserve">Fond #28374D + texte #FFFFFF sans accent - sections sobres, contenus denses</w:t>
      </w:r>
    </w:p>
    <w:p>
      <w:pPr>
        <w:spacing w:after="0" w:before="60"/>
      </w:pPr>
    </w:p>
    <w:p>
      <w:pPr>
        <w:spacing w:after="80" w:before="240"/>
      </w:pPr>
      <w:r>
        <w:rPr>
          <w:rFonts w:ascii="Arial" w:cs="Arial" w:eastAsia="Arial" w:hAnsi="Arial"/>
          <w:b/>
          <w:bCs/>
          <w:color w:val="555555"/>
          <w:sz w:val="22"/>
          <w:szCs w:val="22"/>
        </w:rPr>
        <w:t xml:space="preserve">Combinaisons a eviter</w:t>
      </w:r>
    </w:p>
    <w:p>
      <w:pPr>
        <w:pStyle w:val="ListParagraph"/>
        <w:numPr>
          <w:ilvl w:val="0"/>
          <w:numId w:val="2"/>
        </w:numPr>
        <w:spacing w:after="60" w:before="60"/>
      </w:pPr>
      <w:r>
        <w:rPr>
          <w:rFonts w:ascii="Arial" w:cs="Arial" w:eastAsia="Arial" w:hAnsi="Arial"/>
          <w:color w:val="333333"/>
          <w:sz w:val="22"/>
          <w:szCs w:val="22"/>
        </w:rPr>
        <w:t xml:space="preserve">Fond #43ADE9 + texte blanc - trop vif, perd en premium</w:t>
      </w:r>
    </w:p>
    <w:p>
      <w:pPr>
        <w:pStyle w:val="ListParagraph"/>
        <w:numPr>
          <w:ilvl w:val="0"/>
          <w:numId w:val="2"/>
        </w:numPr>
        <w:spacing w:after="60" w:before="60"/>
      </w:pPr>
      <w:r>
        <w:rPr>
          <w:rFonts w:ascii="Arial" w:cs="Arial" w:eastAsia="Arial" w:hAnsi="Arial"/>
          <w:color w:val="333333"/>
          <w:sz w:val="22"/>
          <w:szCs w:val="22"/>
        </w:rPr>
        <w:t xml:space="preserve">Fond blanc + texte #43ADE9 sur grands blocs - contraste insuffisant et lecture difficile</w:t>
      </w:r>
    </w:p>
    <w:p>
      <w:pPr>
        <w:pStyle w:val="ListParagraph"/>
        <w:numPr>
          <w:ilvl w:val="0"/>
          <w:numId w:val="2"/>
        </w:numPr>
        <w:spacing w:after="60" w:before="60"/>
      </w:pPr>
      <w:r>
        <w:rPr>
          <w:rFonts w:ascii="Arial" w:cs="Arial" w:eastAsia="Arial" w:hAnsi="Arial"/>
          <w:color w:val="333333"/>
          <w:sz w:val="22"/>
          <w:szCs w:val="22"/>
        </w:rPr>
        <w:t xml:space="preserve">Melange des deux bleus sur une meme section sans intention claire - confusion visuelle</w:t>
      </w:r>
    </w:p>
    <w:p>
      <w:pPr>
        <w:pStyle w:val="Heading1"/>
        <w:spacing w:after="160" w:before="480"/>
      </w:pPr>
      <w:r>
        <w:rPr>
          <w:rFonts w:ascii="Arial" w:cs="Arial" w:eastAsia="Arial" w:hAnsi="Arial"/>
          <w:b/>
          <w:bCs/>
          <w:color w:val="1A1A2E"/>
          <w:sz w:val="36"/>
          <w:szCs w:val="36"/>
        </w:rPr>
        <w:t xml:space="preserve">3. Hierarchie typographique recommandee</w:t>
      </w:r>
    </w:p>
    <w:p>
      <w:pPr>
        <w:spacing w:after="80" w:before="80"/>
      </w:pPr>
      <w:r>
        <w:rPr>
          <w:rFonts w:ascii="Arial" w:cs="Arial" w:eastAsia="Arial" w:hAnsi="Arial"/>
          <w:color w:val="222222"/>
          <w:sz w:val="22"/>
          <w:szCs w:val="22"/>
        </w:rPr>
        <w:t xml:space="preserve">Application type pour une section standard du site :</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Titre principal de section (2-4 mots) - Phudu Medium ou Science Gothic SemiExpanded</w:t>
      </w:r>
    </w:p>
    <w:p>
      <w:pPr>
        <w:pStyle w:val="ListParagraph"/>
        <w:numPr>
          <w:ilvl w:val="0"/>
          <w:numId w:val="2"/>
        </w:numPr>
        <w:spacing w:after="60" w:before="60"/>
      </w:pPr>
      <w:r>
        <w:rPr>
          <w:rFonts w:ascii="Arial" w:cs="Arial" w:eastAsia="Arial" w:hAnsi="Arial"/>
          <w:color w:val="333333"/>
          <w:sz w:val="22"/>
          <w:szCs w:val="22"/>
        </w:rPr>
        <w:t xml:space="preserve">Sous-titre ou accroche - SF Pro Bold</w:t>
      </w:r>
    </w:p>
    <w:p>
      <w:pPr>
        <w:pStyle w:val="ListParagraph"/>
        <w:numPr>
          <w:ilvl w:val="0"/>
          <w:numId w:val="2"/>
        </w:numPr>
        <w:spacing w:after="60" w:before="60"/>
      </w:pPr>
      <w:r>
        <w:rPr>
          <w:rFonts w:ascii="Arial" w:cs="Arial" w:eastAsia="Arial" w:hAnsi="Arial"/>
          <w:color w:val="333333"/>
          <w:sz w:val="22"/>
          <w:szCs w:val="22"/>
        </w:rPr>
        <w:t xml:space="preserve">Corps de texte / description - Poppins SemiBold ou Medium</w:t>
      </w:r>
    </w:p>
    <w:p>
      <w:pPr>
        <w:pStyle w:val="ListParagraph"/>
        <w:numPr>
          <w:ilvl w:val="0"/>
          <w:numId w:val="2"/>
        </w:numPr>
        <w:spacing w:after="60" w:before="60"/>
      </w:pPr>
      <w:r>
        <w:rPr>
          <w:rFonts w:ascii="Arial" w:cs="Arial" w:eastAsia="Arial" w:hAnsi="Arial"/>
          <w:color w:val="333333"/>
          <w:sz w:val="22"/>
          <w:szCs w:val="22"/>
        </w:rPr>
        <w:t xml:space="preserve">Labels, boutons, navigation - SF Pro Bold</w:t>
      </w:r>
    </w:p>
    <w:p>
      <w:pPr>
        <w:pStyle w:val="ListParagraph"/>
        <w:numPr>
          <w:ilvl w:val="0"/>
          <w:numId w:val="2"/>
        </w:numPr>
        <w:spacing w:after="60" w:before="60"/>
      </w:pPr>
      <w:r>
        <w:rPr>
          <w:rFonts w:ascii="Arial" w:cs="Arial" w:eastAsia="Arial" w:hAnsi="Arial"/>
          <w:color w:val="333333"/>
          <w:sz w:val="22"/>
          <w:szCs w:val="22"/>
        </w:rPr>
        <w:t xml:space="preserve">Texte secondaire, annotations - Poppins Medium</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Cette hierarchie peut etre adaptee section par section, mais SF Pro + Poppins doit rester la combinaison de base dans tous les cas.</w:t>
      </w:r>
    </w:p>
    <w:p>
      <w:pPr>
        <w:pStyle w:val="Heading1"/>
        <w:spacing w:after="160" w:before="480"/>
      </w:pPr>
      <w:r>
        <w:rPr>
          <w:rFonts w:ascii="Arial" w:cs="Arial" w:eastAsia="Arial" w:hAnsi="Arial"/>
          <w:b/>
          <w:bCs/>
          <w:color w:val="1A1A2E"/>
          <w:sz w:val="36"/>
          <w:szCs w:val="36"/>
        </w:rPr>
        <w:t xml:space="preserve">4. Rappel des contraintes</w:t>
      </w:r>
    </w:p>
    <w:p>
      <w:pPr>
        <w:pStyle w:val="ListParagraph"/>
        <w:numPr>
          <w:ilvl w:val="0"/>
          <w:numId w:val="2"/>
        </w:numPr>
        <w:spacing w:after="60" w:before="60"/>
      </w:pPr>
      <w:r>
        <w:rPr>
          <w:rFonts w:ascii="Arial" w:cs="Arial" w:eastAsia="Arial" w:hAnsi="Arial"/>
          <w:color w:val="333333"/>
          <w:sz w:val="22"/>
          <w:szCs w:val="22"/>
        </w:rPr>
        <w:t xml:space="preserve">Righteous et Baloo : logo uniquement, jamais dans le contenu</w:t>
      </w:r>
    </w:p>
    <w:p>
      <w:pPr>
        <w:pStyle w:val="ListParagraph"/>
        <w:numPr>
          <w:ilvl w:val="0"/>
          <w:numId w:val="2"/>
        </w:numPr>
        <w:spacing w:after="60" w:before="60"/>
      </w:pPr>
      <w:r>
        <w:rPr>
          <w:rFonts w:ascii="Arial" w:cs="Arial" w:eastAsia="Arial" w:hAnsi="Arial"/>
          <w:color w:val="333333"/>
          <w:sz w:val="22"/>
          <w:szCs w:val="22"/>
        </w:rPr>
        <w:t xml:space="preserve">Bleu ciel #43ADE9 : accent uniquement, jamais en fond large ni en texte long</w:t>
      </w:r>
    </w:p>
    <w:p>
      <w:pPr>
        <w:pStyle w:val="ListParagraph"/>
        <w:numPr>
          <w:ilvl w:val="0"/>
          <w:numId w:val="2"/>
        </w:numPr>
        <w:spacing w:after="60" w:before="60"/>
      </w:pPr>
      <w:r>
        <w:rPr>
          <w:rFonts w:ascii="Arial" w:cs="Arial" w:eastAsia="Arial" w:hAnsi="Arial"/>
          <w:color w:val="333333"/>
          <w:sz w:val="22"/>
          <w:szCs w:val="22"/>
        </w:rPr>
        <w:t xml:space="preserve">SF Pro absent sur environnement non-Apple : remplacer par Inter uniquement</w:t>
      </w:r>
    </w:p>
    <w:p>
      <w:pPr>
        <w:pStyle w:val="ListParagraph"/>
        <w:numPr>
          <w:ilvl w:val="0"/>
          <w:numId w:val="2"/>
        </w:numPr>
        <w:spacing w:after="60" w:before="60"/>
      </w:pPr>
      <w:r>
        <w:rPr>
          <w:rFonts w:ascii="Arial" w:cs="Arial" w:eastAsia="Arial" w:hAnsi="Arial"/>
          <w:color w:val="333333"/>
          <w:sz w:val="22"/>
          <w:szCs w:val="22"/>
        </w:rPr>
        <w:t xml:space="preserve">En cas de doute sur une combinaison non couverte : SF Pro Bold + Poppins Medium, fond #28374D ou blanc</w:t>
      </w:r>
    </w:p>
    <w:p>
      <w:pPr>
        <w:spacing w:after="0" w:before="200"/>
      </w:pPr>
    </w:p>
    <w:p>
      <w:pPr>
        <w:spacing w:after="80" w:before="80"/>
      </w:pPr>
    </w:p>
    <w:p>
      <w:pPr>
        <w:spacing w:after="0" w:before="120"/>
      </w:pPr>
      <w:r>
        <w:rPr>
          <w:rFonts w:ascii="Arial" w:cs="Arial" w:eastAsia="Arial" w:hAnsi="Arial"/>
          <w:color w:val="888888"/>
          <w:sz w:val="18"/>
          <w:szCs w:val="18"/>
        </w:rPr>
        <w:t xml:space="preserve">Document 6 / 6 - Charte Graphique - Usage interne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2026-05-22T13:35:20.508Z</dcterms:created>
  <dcterms:modified xsi:type="dcterms:W3CDTF">2026-05-22T13:35:20.508Z</dcterms:modified>
</cp:coreProperties>
</file>

<file path=docProps/custom.xml><?xml version="1.0" encoding="utf-8"?>
<Properties xmlns="http://schemas.openxmlformats.org/officeDocument/2006/custom-properties" xmlns:vt="http://schemas.openxmlformats.org/officeDocument/2006/docPropsVTypes"/>
</file>