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hdphoto1.wdp" ContentType="image/vnd.ms-photo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I. T. C.P. # 0001-2025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Normal"/>
        <w:jc w:val="both"/>
        <w:rPr>
          <w:rStyle w:val="apple-converted-space"/>
          <w:rFonts w:ascii="GeoSlab703 MdCn BT" w:hAnsi="GeoSlab703 MdCn BT" w:cs="Arial"/>
          <w:color w:themeColor="text1" w:themeTint="d9" w:val="262626"/>
          <w:shd w:fill="FFFFFF" w:val="clear"/>
        </w:rPr>
      </w:pPr>
      <w:r>
        <w:rPr>
          <w:rFonts w:cs="Arial" w:ascii="GeoSlab703 MdCn BT" w:hAnsi="GeoSlab703 MdCn BT"/>
          <w:b/>
          <w:color w:themeColor="text1" w:themeTint="d9" w:val="262626"/>
          <w:shd w:fill="FFFFFF" w:val="clear"/>
        </w:rPr>
        <w:t>{client_name}</w:t>
      </w:r>
    </w:p>
    <w:p>
      <w:pPr>
        <w:pStyle w:val="Normal"/>
        <w:jc w:val="both"/>
        <w:rPr>
          <w:rFonts w:ascii="GeoSlab703 MdCn BT" w:hAnsi="GeoSlab703 MdCn BT"/>
          <w:b w:val="false"/>
          <w:bCs w:val="false"/>
        </w:rPr>
      </w:pPr>
      <w:r>
        <w:rPr>
          <w:rFonts w:ascii="GeoSlab703 MdCn BT" w:hAnsi="GeoSlab703 MdCn BT"/>
          <w:b w:val="false"/>
          <w:bCs w:val="false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b/>
          <w:color w:themeColor="text1" w:themeTint="d9" w:val="262626"/>
        </w:rPr>
        <w:t>Presente. 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>ATENCION: 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Es grato dirigirnos a Uds., para hacerles llegar nuestro Informe técnico, referente a los últimos sucesos acontecidos en su ubicación, correspondiente a la</w:t>
      </w:r>
      <w:r>
        <w:rPr>
          <w:rFonts w:ascii="GeoSlab703 MdCn BT" w:hAnsi="GeoSlab703 MdCn BT"/>
          <w:b/>
          <w:color w:themeColor="text1" w:themeTint="d9" w:val="262626"/>
        </w:rPr>
        <w:t xml:space="preserve"> </w:t>
      </w:r>
      <w:r>
        <w:rPr>
          <w:rFonts w:ascii="GeoSlab703 MdCn BT" w:hAnsi="GeoSlab703 MdCn BT"/>
          <w:color w:themeColor="text1" w:themeTint="d9" w:val="262626"/>
        </w:rPr>
        <w:t>Desinsectación y Desinfección, (Control de insectos rastreros, voladores, roedores los días siguientes: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>{service_date}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>{service_date}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A continuación, les hacemos llegar los procedimientos técnicos realizados en el presente servicio, como observaciones y recomendaciones a tomar en cuenta para un adecuado control de vectores y roedores. 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mc:AlternateContent>
          <mc:Choice Requires="wps">
            <w:drawing>
              <wp:anchor behindDoc="1" distT="0" distB="4445" distL="0" distR="0" simplePos="0" locked="0" layoutInCell="1" allowOverlap="1" relativeHeight="12" wp14:anchorId="2437DC0E">
                <wp:simplePos x="0" y="0"/>
                <wp:positionH relativeFrom="column">
                  <wp:posOffset>1804035</wp:posOffset>
                </wp:positionH>
                <wp:positionV relativeFrom="paragraph">
                  <wp:posOffset>23495</wp:posOffset>
                </wp:positionV>
                <wp:extent cx="1685925" cy="700405"/>
                <wp:effectExtent l="0" t="0" r="0" b="4445"/>
                <wp:wrapNone/>
                <wp:docPr id="1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685880" cy="70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142.05pt;margin-top:1.85pt;width:132.7pt;height:55.1pt;mso-wrap-style:none;v-text-anchor:middle" wp14:anchorId="2437DC0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w:t>INFORME TECNICO # C.P -0001-2025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  y desinsectación Integral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1.- CONTROL DE ROEDORES, INSECTOS, RASTREROS Y VOLADORES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4"/>
        <w:gridCol w:w="862"/>
        <w:gridCol w:w="1541"/>
        <w:gridCol w:w="2284"/>
        <w:gridCol w:w="2114"/>
        <w:gridCol w:w="1562"/>
      </w:tblGrid>
      <w:tr>
        <w:trPr>
          <w:trHeight w:val="659" w:hRule="atLeast"/>
        </w:trPr>
        <w:tc>
          <w:tcPr>
            <w:tcW w:w="127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6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54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28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11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6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7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</w:t>
            </w: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_table</w:t>
            </w: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62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28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62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2.- CUADRO DE ÁREA TRATADA, VECTOR OBSERVADO Y GRADO DE INFESTACIÓN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W w:w="5000" w:type="pct"/>
        <w:jc w:val="left"/>
        <w:tblInd w:w="-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291"/>
        <w:gridCol w:w="2694"/>
        <w:gridCol w:w="3653"/>
      </w:tblGrid>
      <w:tr>
        <w:trPr>
          <w:trHeight w:val="737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b/>
          <w:bCs/>
          <w:sz w:val="20"/>
          <w:szCs w:val="20"/>
        </w:rPr>
        <w:t>Leyenda:</w:t>
      </w:r>
      <w:r>
        <w:rPr>
          <w:rFonts w:ascii="GeoSlab703 MdCn BT" w:hAnsi="GeoSlab703 MdCn BT"/>
          <w:sz w:val="20"/>
          <w:szCs w:val="20"/>
        </w:rPr>
        <w:t xml:space="preserve"> </w:t>
      </w: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>I= INSIGNIFICANTE, menor igual a 10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B= BAJO, De 11 a 50 individuos por área de evaluación.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M= Moderado, De 51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A= ALTO, mayor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3.- CUADRO DE ÁREA TRATADA, SERVICIO REALIZADO, TÉCNICA Y PRODUCTO APLICADO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4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4.- CUADRO DE PRODUCTOS USADOS, CANTIDADES Y SOLVENTES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tbl>
      <w:tblPr>
        <w:tblStyle w:val="Tablaconcuadrcula"/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3"/>
        <w:gridCol w:w="2465"/>
        <w:gridCol w:w="2533"/>
        <w:gridCol w:w="1966"/>
      </w:tblGrid>
      <w:tr>
        <w:trPr>
          <w:trHeight w:val="631" w:hRule="atLeast"/>
        </w:trPr>
        <w:tc>
          <w:tcPr>
            <w:tcW w:w="267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65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53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67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6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53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120"/>
        <w:ind w:hanging="0" w:left="0" w:right="0"/>
        <w:jc w:val="left"/>
        <w:rPr>
          <w:rFonts w:ascii="GeoSlab703 MdCn BT" w:hAnsi="GeoSlab703 MdCn BT"/>
          <w:b w:val="false"/>
          <w:bCs w:val="false"/>
        </w:rPr>
      </w:pPr>
      <w:r>
        <w:rPr>
          <w:rFonts w:ascii="GeoSlab703 MdCn BT" w:hAnsi="GeoSlab703 MdCn BT"/>
          <w:b w:val="false"/>
          <w:bCs w:val="false"/>
        </w:rPr>
        <w:t>{section_5}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9" wp14:anchorId="0EE25D9C">
              <wp:simplePos x="0" y="0"/>
              <wp:positionH relativeFrom="column">
                <wp:posOffset>5073015</wp:posOffset>
              </wp:positionH>
              <wp:positionV relativeFrom="paragraph">
                <wp:posOffset>120650</wp:posOffset>
              </wp:positionV>
              <wp:extent cx="1419225" cy="638175"/>
              <wp:effectExtent l="635" t="635" r="0" b="0"/>
              <wp:wrapNone/>
              <wp:docPr id="5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.45pt;margin-top:9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9" wp14:anchorId="0EE25D9C">
              <wp:simplePos x="0" y="0"/>
              <wp:positionH relativeFrom="column">
                <wp:posOffset>5073015</wp:posOffset>
              </wp:positionH>
              <wp:positionV relativeFrom="paragraph">
                <wp:posOffset>120650</wp:posOffset>
              </wp:positionV>
              <wp:extent cx="1419225" cy="638175"/>
              <wp:effectExtent l="635" t="635" r="0" b="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.45pt;margin-top:9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-749300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3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-749300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4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5c9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7d6a2a"/>
    <w:pPr>
      <w:numPr>
        <w:ilvl w:val="0"/>
        <w:numId w:val="2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7d6a2a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7d6a2a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7d6a2a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IntenseEmphasis">
    <w:name w:val="Intense Emphasis"/>
    <w:basedOn w:val="DefaultParagraphFont"/>
    <w:uiPriority w:val="21"/>
    <w:qFormat/>
    <w:rsid w:val="006d13c6"/>
    <w:rPr>
      <w:i/>
      <w:iCs/>
      <w:color w:themeColor="accent1" w:val="4F81B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LibreOffice/24.8.7.2$Linux_X86_64 LibreOffice_project/480$Build-2</Application>
  <AppVersion>15.0000</AppVersion>
  <Pages>3</Pages>
  <Words>264</Words>
  <Characters>1790</Characters>
  <CharactersWithSpaces>2022</CharactersWithSpaces>
  <Paragraphs>69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2025-05-20T11:46:57Z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